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A3448F">
      <w:pPr>
        <w:autoSpaceDE w:val="0"/>
        <w:autoSpaceDN w:val="0"/>
        <w:adjustRightInd w:val="0"/>
        <w:spacing w:before="100" w:after="100"/>
        <w:jc w:val="center"/>
        <w:rPr>
          <w:rFonts w:hint="eastAsia" w:asciiTheme="minorEastAsia" w:hAnsiTheme="minorEastAsia" w:cstheme="minorEastAsia"/>
          <w:b/>
          <w:bCs/>
          <w:color w:val="auto"/>
          <w:sz w:val="44"/>
          <w:szCs w:val="44"/>
          <w:highlight w:val="none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color w:val="auto"/>
          <w:sz w:val="44"/>
          <w:szCs w:val="44"/>
          <w:highlight w:val="none"/>
          <w:lang w:val="en-US" w:eastAsia="zh-CN"/>
        </w:rPr>
        <w:t>什邡磷化工分公司硫酸转化</w:t>
      </w:r>
    </w:p>
    <w:p w14:paraId="3E5A19FE">
      <w:pPr>
        <w:autoSpaceDE w:val="0"/>
        <w:autoSpaceDN w:val="0"/>
        <w:adjustRightInd w:val="0"/>
        <w:spacing w:before="100" w:after="100"/>
        <w:jc w:val="center"/>
        <w:rPr>
          <w:rFonts w:hint="default" w:asciiTheme="minorEastAsia" w:hAnsiTheme="minorEastAsia" w:eastAsiaTheme="minorEastAsia" w:cstheme="minorEastAsia"/>
          <w:b/>
          <w:bCs/>
          <w:color w:val="auto"/>
          <w:sz w:val="44"/>
          <w:szCs w:val="44"/>
          <w:highlight w:val="none"/>
          <w:lang w:val="en-US"/>
        </w:rPr>
      </w:pPr>
      <w:r>
        <w:rPr>
          <w:rFonts w:hint="eastAsia" w:asciiTheme="minorEastAsia" w:hAnsiTheme="minorEastAsia" w:cstheme="minorEastAsia"/>
          <w:b/>
          <w:bCs/>
          <w:color w:val="auto"/>
          <w:sz w:val="44"/>
          <w:szCs w:val="44"/>
          <w:highlight w:val="none"/>
          <w:lang w:val="en-US" w:eastAsia="zh-CN"/>
        </w:rPr>
        <w:t xml:space="preserve">进出烟气管道等制作安装 </w:t>
      </w:r>
    </w:p>
    <w:p w14:paraId="1FAE45D5">
      <w:pPr>
        <w:widowControl/>
        <w:jc w:val="both"/>
        <w:rPr>
          <w:rFonts w:hint="eastAsia" w:asciiTheme="minorEastAsia" w:hAnsiTheme="minorEastAsia" w:eastAsiaTheme="minorEastAsia"/>
          <w:b/>
          <w:color w:val="auto"/>
          <w:kern w:val="0"/>
          <w:sz w:val="72"/>
          <w:szCs w:val="72"/>
          <w:highlight w:val="none"/>
        </w:rPr>
      </w:pPr>
    </w:p>
    <w:p w14:paraId="538E90AF">
      <w:pPr>
        <w:pStyle w:val="5"/>
        <w:rPr>
          <w:rFonts w:hint="eastAsia" w:asciiTheme="minorEastAsia" w:hAnsiTheme="minorEastAsia" w:eastAsiaTheme="minorEastAsia"/>
          <w:b/>
          <w:color w:val="auto"/>
          <w:kern w:val="0"/>
          <w:sz w:val="72"/>
          <w:szCs w:val="72"/>
          <w:highlight w:val="none"/>
        </w:rPr>
      </w:pPr>
    </w:p>
    <w:p w14:paraId="33D068A5">
      <w:pPr>
        <w:pStyle w:val="12"/>
        <w:rPr>
          <w:rFonts w:hint="eastAsia" w:asciiTheme="minorEastAsia" w:hAnsiTheme="minorEastAsia" w:eastAsiaTheme="minorEastAsia"/>
          <w:b/>
          <w:color w:val="auto"/>
          <w:kern w:val="0"/>
          <w:sz w:val="72"/>
          <w:szCs w:val="72"/>
          <w:highlight w:val="none"/>
        </w:rPr>
      </w:pPr>
    </w:p>
    <w:p w14:paraId="44917994">
      <w:pPr>
        <w:rPr>
          <w:rFonts w:hint="eastAsia"/>
          <w:color w:val="auto"/>
          <w:highlight w:val="none"/>
        </w:rPr>
      </w:pPr>
    </w:p>
    <w:p w14:paraId="7C29320C">
      <w:pPr>
        <w:pStyle w:val="12"/>
        <w:rPr>
          <w:rFonts w:hint="eastAsia"/>
          <w:color w:val="auto"/>
          <w:highlight w:val="none"/>
        </w:rPr>
      </w:pPr>
    </w:p>
    <w:p w14:paraId="789A982C">
      <w:pPr>
        <w:widowControl/>
        <w:jc w:val="center"/>
        <w:rPr>
          <w:rFonts w:asciiTheme="minorEastAsia" w:hAnsiTheme="minorEastAsia" w:eastAsiaTheme="minorEastAsia"/>
          <w:b/>
          <w:color w:val="auto"/>
          <w:kern w:val="0"/>
          <w:sz w:val="72"/>
          <w:szCs w:val="72"/>
          <w:highlight w:val="none"/>
        </w:rPr>
      </w:pPr>
      <w:r>
        <w:rPr>
          <w:rFonts w:hint="eastAsia" w:asciiTheme="minorEastAsia" w:hAnsiTheme="minorEastAsia" w:eastAsiaTheme="minorEastAsia"/>
          <w:b/>
          <w:color w:val="auto"/>
          <w:kern w:val="0"/>
          <w:sz w:val="72"/>
          <w:szCs w:val="72"/>
          <w:highlight w:val="none"/>
        </w:rPr>
        <w:t>比选文件</w:t>
      </w:r>
    </w:p>
    <w:p w14:paraId="14F67AD3">
      <w:pPr>
        <w:pStyle w:val="5"/>
        <w:jc w:val="center"/>
        <w:rPr>
          <w:rFonts w:hint="eastAsia" w:ascii="黑体" w:hAnsi="黑体" w:eastAsia="黑体" w:cs="宋体"/>
          <w:b/>
          <w:color w:val="auto"/>
          <w:kern w:val="0"/>
          <w:sz w:val="32"/>
          <w:szCs w:val="32"/>
          <w:lang w:val="en-US" w:eastAsia="zh-CN"/>
        </w:rPr>
      </w:pPr>
    </w:p>
    <w:p w14:paraId="4C7901ED">
      <w:pPr>
        <w:pStyle w:val="5"/>
        <w:jc w:val="center"/>
        <w:rPr>
          <w:rFonts w:hint="default"/>
          <w:color w:val="auto"/>
          <w:lang w:val="en-US" w:eastAsia="zh-CN"/>
        </w:rPr>
      </w:pPr>
      <w:r>
        <w:rPr>
          <w:rFonts w:hint="eastAsia" w:ascii="黑体" w:hAnsi="黑体" w:eastAsia="黑体" w:cs="宋体"/>
          <w:b/>
          <w:color w:val="auto"/>
          <w:kern w:val="0"/>
          <w:sz w:val="32"/>
          <w:szCs w:val="32"/>
          <w:lang w:val="en-US" w:eastAsia="zh-CN"/>
        </w:rPr>
        <w:t xml:space="preserve">编号：SFLHG-GKZB-2026-FW131 </w:t>
      </w:r>
    </w:p>
    <w:p w14:paraId="28B86A66">
      <w:pPr>
        <w:autoSpaceDE w:val="0"/>
        <w:autoSpaceDN w:val="0"/>
        <w:adjustRightInd w:val="0"/>
        <w:spacing w:line="360" w:lineRule="auto"/>
        <w:jc w:val="center"/>
        <w:rPr>
          <w:rFonts w:asciiTheme="minorEastAsia" w:hAnsiTheme="minorEastAsia" w:eastAsiaTheme="minorEastAsia"/>
          <w:color w:val="auto"/>
          <w:sz w:val="48"/>
          <w:szCs w:val="48"/>
          <w:highlight w:val="none"/>
          <w:lang w:val="zh-CN"/>
        </w:rPr>
      </w:pPr>
    </w:p>
    <w:p w14:paraId="21DDDD66">
      <w:pPr>
        <w:autoSpaceDE w:val="0"/>
        <w:autoSpaceDN w:val="0"/>
        <w:adjustRightInd w:val="0"/>
        <w:spacing w:line="360" w:lineRule="auto"/>
        <w:rPr>
          <w:rFonts w:cs="黑体" w:asciiTheme="minorEastAsia" w:hAnsiTheme="minorEastAsia" w:eastAsiaTheme="minorEastAsia"/>
          <w:color w:val="auto"/>
          <w:highlight w:val="none"/>
          <w:lang w:val="zh-CN"/>
        </w:rPr>
      </w:pPr>
    </w:p>
    <w:p w14:paraId="43784FA0">
      <w:pPr>
        <w:jc w:val="center"/>
        <w:rPr>
          <w:rFonts w:cs="黑体" w:asciiTheme="minorEastAsia" w:hAnsiTheme="minorEastAsia" w:eastAsiaTheme="minorEastAsia"/>
          <w:color w:val="auto"/>
          <w:highlight w:val="none"/>
          <w:lang w:val="zh-CN"/>
        </w:rPr>
      </w:pPr>
    </w:p>
    <w:p w14:paraId="205AB8C1">
      <w:pPr>
        <w:jc w:val="center"/>
        <w:rPr>
          <w:rFonts w:cs="黑体" w:asciiTheme="minorEastAsia" w:hAnsiTheme="minorEastAsia" w:eastAsiaTheme="minorEastAsia"/>
          <w:color w:val="auto"/>
          <w:highlight w:val="none"/>
          <w:lang w:val="zh-CN"/>
        </w:rPr>
      </w:pPr>
    </w:p>
    <w:p w14:paraId="6D5AE92C">
      <w:pPr>
        <w:jc w:val="center"/>
        <w:rPr>
          <w:rFonts w:cs="黑体" w:asciiTheme="minorEastAsia" w:hAnsiTheme="minorEastAsia" w:eastAsiaTheme="minorEastAsia"/>
          <w:color w:val="auto"/>
          <w:highlight w:val="none"/>
          <w:lang w:val="zh-CN"/>
        </w:rPr>
      </w:pPr>
    </w:p>
    <w:p w14:paraId="0AD65B3A">
      <w:pPr>
        <w:jc w:val="center"/>
        <w:rPr>
          <w:rFonts w:cs="黑体" w:asciiTheme="minorEastAsia" w:hAnsiTheme="minorEastAsia" w:eastAsiaTheme="minorEastAsia"/>
          <w:color w:val="auto"/>
          <w:highlight w:val="none"/>
          <w:lang w:val="zh-CN"/>
        </w:rPr>
      </w:pPr>
    </w:p>
    <w:p w14:paraId="40735AE9">
      <w:pPr>
        <w:jc w:val="center"/>
        <w:rPr>
          <w:rFonts w:cs="黑体" w:asciiTheme="minorEastAsia" w:hAnsiTheme="minorEastAsia" w:eastAsiaTheme="minorEastAsia"/>
          <w:color w:val="auto"/>
          <w:highlight w:val="none"/>
          <w:lang w:val="zh-CN"/>
        </w:rPr>
      </w:pPr>
    </w:p>
    <w:p w14:paraId="39575830">
      <w:pPr>
        <w:spacing w:line="600" w:lineRule="auto"/>
        <w:ind w:firstLine="2127" w:firstLineChars="709"/>
        <w:rPr>
          <w:rFonts w:hint="eastAsia" w:asciiTheme="minorEastAsia" w:hAnsiTheme="minorEastAsia" w:eastAsiaTheme="minorEastAsia"/>
          <w:color w:val="auto"/>
          <w:sz w:val="30"/>
          <w:szCs w:val="30"/>
          <w:highlight w:val="none"/>
          <w:lang w:eastAsia="zh-CN"/>
        </w:rPr>
      </w:pPr>
    </w:p>
    <w:p w14:paraId="709DC4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1050" w:leftChars="500" w:right="1050" w:rightChars="500" w:firstLine="0" w:firstLineChars="0"/>
        <w:jc w:val="center"/>
        <w:textAlignment w:val="auto"/>
        <w:rPr>
          <w:rFonts w:hint="default" w:asciiTheme="minorEastAsia" w:hAnsiTheme="minorEastAsia" w:eastAsiaTheme="minorEastAsia"/>
          <w:b/>
          <w:bCs/>
          <w:color w:val="auto"/>
          <w:sz w:val="30"/>
          <w:szCs w:val="30"/>
          <w:highlight w:val="none"/>
          <w:u w:val="single"/>
          <w:lang w:val="en-US" w:eastAsia="zh-CN"/>
        </w:rPr>
      </w:pPr>
      <w:r>
        <w:rPr>
          <w:rFonts w:hint="eastAsia" w:asciiTheme="minorEastAsia" w:hAnsiTheme="minorEastAsia" w:eastAsiaTheme="minorEastAsia"/>
          <w:b/>
          <w:bCs/>
          <w:color w:val="auto"/>
          <w:sz w:val="30"/>
          <w:szCs w:val="30"/>
          <w:highlight w:val="none"/>
          <w:lang w:eastAsia="zh-CN"/>
        </w:rPr>
        <w:t>比选人</w:t>
      </w:r>
      <w:r>
        <w:rPr>
          <w:rFonts w:hint="eastAsia" w:asciiTheme="minorEastAsia" w:hAnsiTheme="minorEastAsia" w:eastAsiaTheme="minorEastAsia"/>
          <w:b/>
          <w:bCs/>
          <w:color w:val="auto"/>
          <w:sz w:val="30"/>
          <w:szCs w:val="30"/>
          <w:highlight w:val="none"/>
        </w:rPr>
        <w:t>：</w:t>
      </w:r>
      <w:r>
        <w:rPr>
          <w:rFonts w:hint="eastAsia" w:asciiTheme="minorEastAsia" w:hAnsiTheme="minorEastAsia"/>
          <w:b/>
          <w:bCs/>
          <w:color w:val="auto"/>
          <w:sz w:val="30"/>
          <w:szCs w:val="30"/>
          <w:highlight w:val="none"/>
          <w:u w:val="single"/>
          <w:lang w:val="en-US" w:eastAsia="zh-CN"/>
        </w:rPr>
        <w:t>什邡磷化工分</w:t>
      </w:r>
      <w:r>
        <w:rPr>
          <w:rFonts w:hint="eastAsia" w:asciiTheme="minorEastAsia" w:hAnsiTheme="minorEastAsia" w:eastAsiaTheme="minorEastAsia"/>
          <w:b/>
          <w:bCs/>
          <w:color w:val="auto"/>
          <w:sz w:val="30"/>
          <w:szCs w:val="30"/>
          <w:highlight w:val="none"/>
          <w:u w:val="single"/>
          <w:lang w:val="en-US" w:eastAsia="zh-CN"/>
        </w:rPr>
        <w:t>公司</w:t>
      </w:r>
    </w:p>
    <w:p w14:paraId="68FB60FA">
      <w:pPr>
        <w:autoSpaceDE w:val="0"/>
        <w:autoSpaceDN w:val="0"/>
        <w:adjustRightInd w:val="0"/>
        <w:spacing w:line="480" w:lineRule="auto"/>
        <w:jc w:val="center"/>
        <w:rPr>
          <w:rFonts w:hint="default" w:asciiTheme="minorEastAsia" w:hAnsiTheme="minorEastAsia" w:eastAsiaTheme="minorEastAsia"/>
          <w:b/>
          <w:color w:val="auto"/>
          <w:sz w:val="30"/>
          <w:szCs w:val="30"/>
          <w:highlight w:val="none"/>
          <w:lang w:val="en-US"/>
        </w:rPr>
        <w:sectPr>
          <w:footerReference r:id="rId5" w:type="first"/>
          <w:headerReference r:id="rId3" w:type="default"/>
          <w:footerReference r:id="rId4" w:type="default"/>
          <w:pgSz w:w="11906" w:h="16838"/>
          <w:pgMar w:top="1361" w:right="1134" w:bottom="1361" w:left="1134" w:header="851" w:footer="992" w:gutter="0"/>
          <w:cols w:space="720" w:num="1"/>
          <w:docGrid w:linePitch="312" w:charSpace="0"/>
        </w:sectPr>
      </w:pPr>
      <w:r>
        <w:rPr>
          <w:rFonts w:hint="eastAsia" w:cs="黑体" w:asciiTheme="minorEastAsia" w:hAnsiTheme="minorEastAsia" w:eastAsiaTheme="minorEastAsia"/>
          <w:b/>
          <w:bCs/>
          <w:color w:val="auto"/>
          <w:sz w:val="30"/>
          <w:szCs w:val="30"/>
          <w:highlight w:val="none"/>
          <w:lang w:val="zh-CN"/>
        </w:rPr>
        <w:t>20</w:t>
      </w:r>
      <w:r>
        <w:rPr>
          <w:rFonts w:hint="eastAsia" w:cs="黑体" w:asciiTheme="minorEastAsia" w:hAnsiTheme="minorEastAsia" w:eastAsiaTheme="minorEastAsia"/>
          <w:b/>
          <w:bCs/>
          <w:color w:val="auto"/>
          <w:sz w:val="30"/>
          <w:szCs w:val="30"/>
          <w:highlight w:val="none"/>
          <w:lang w:val="en-US" w:eastAsia="zh-CN"/>
        </w:rPr>
        <w:t>2</w:t>
      </w:r>
      <w:r>
        <w:rPr>
          <w:rFonts w:hint="eastAsia" w:cs="黑体" w:asciiTheme="minorEastAsia" w:hAnsiTheme="minorEastAsia"/>
          <w:b/>
          <w:bCs/>
          <w:color w:val="auto"/>
          <w:sz w:val="30"/>
          <w:szCs w:val="30"/>
          <w:highlight w:val="none"/>
          <w:lang w:val="en-US" w:eastAsia="zh-CN"/>
        </w:rPr>
        <w:t>6</w:t>
      </w:r>
      <w:r>
        <w:rPr>
          <w:rFonts w:hint="eastAsia" w:cs="黑体" w:asciiTheme="minorEastAsia" w:hAnsiTheme="minorEastAsia" w:eastAsiaTheme="minorEastAsia"/>
          <w:b/>
          <w:bCs/>
          <w:color w:val="auto"/>
          <w:sz w:val="30"/>
          <w:szCs w:val="30"/>
          <w:highlight w:val="none"/>
          <w:lang w:val="zh-CN"/>
        </w:rPr>
        <w:t>年</w:t>
      </w:r>
      <w:r>
        <w:rPr>
          <w:rFonts w:hint="eastAsia" w:cs="黑体" w:asciiTheme="minorEastAsia" w:hAnsiTheme="minorEastAsia"/>
          <w:b/>
          <w:bCs/>
          <w:color w:val="auto"/>
          <w:sz w:val="30"/>
          <w:szCs w:val="30"/>
          <w:highlight w:val="none"/>
          <w:lang w:val="en-US" w:eastAsia="zh-CN"/>
        </w:rPr>
        <w:t>9</w:t>
      </w:r>
      <w:r>
        <w:rPr>
          <w:rFonts w:hint="eastAsia" w:cs="黑体" w:asciiTheme="minorEastAsia" w:hAnsiTheme="minorEastAsia" w:eastAsiaTheme="minorEastAsia"/>
          <w:b/>
          <w:bCs/>
          <w:color w:val="auto"/>
          <w:sz w:val="30"/>
          <w:szCs w:val="30"/>
          <w:highlight w:val="none"/>
          <w:lang w:val="en-US" w:eastAsia="zh-CN"/>
        </w:rPr>
        <w:t>月</w:t>
      </w:r>
      <w:r>
        <w:rPr>
          <w:rFonts w:hint="eastAsia" w:cs="黑体" w:asciiTheme="minorEastAsia" w:hAnsiTheme="minorEastAsia"/>
          <w:b/>
          <w:bCs/>
          <w:color w:val="auto"/>
          <w:sz w:val="30"/>
          <w:szCs w:val="30"/>
          <w:highlight w:val="none"/>
          <w:lang w:val="en-US" w:eastAsia="zh-CN"/>
        </w:rPr>
        <w:t>14</w:t>
      </w:r>
      <w:r>
        <w:rPr>
          <w:rFonts w:hint="eastAsia" w:cs="黑体" w:asciiTheme="minorEastAsia" w:hAnsiTheme="minorEastAsia" w:eastAsiaTheme="minorEastAsia"/>
          <w:b/>
          <w:bCs/>
          <w:color w:val="auto"/>
          <w:sz w:val="30"/>
          <w:szCs w:val="30"/>
          <w:highlight w:val="none"/>
          <w:lang w:val="en-US" w:eastAsia="zh-CN"/>
        </w:rPr>
        <w:t>日</w:t>
      </w:r>
    </w:p>
    <w:p w14:paraId="2E01371C">
      <w:pPr>
        <w:jc w:val="center"/>
        <w:rPr>
          <w:rFonts w:hint="eastAsia" w:ascii="黑体" w:hAnsi="黑体" w:eastAsia="黑体" w:cs="宋体"/>
          <w:b/>
          <w:color w:val="auto"/>
          <w:kern w:val="0"/>
          <w:sz w:val="32"/>
          <w:szCs w:val="32"/>
        </w:rPr>
      </w:pPr>
      <w:r>
        <w:rPr>
          <w:rFonts w:hint="eastAsia" w:ascii="黑体" w:hAnsi="黑体" w:eastAsia="黑体" w:cs="宋体"/>
          <w:b/>
          <w:color w:val="auto"/>
          <w:kern w:val="0"/>
          <w:sz w:val="32"/>
          <w:szCs w:val="32"/>
          <w:lang w:val="en-US" w:eastAsia="zh-CN"/>
        </w:rPr>
        <w:t>什邡磷化工分</w:t>
      </w:r>
      <w:r>
        <w:rPr>
          <w:rFonts w:hint="eastAsia" w:ascii="黑体" w:hAnsi="黑体" w:eastAsia="黑体" w:cs="宋体"/>
          <w:b/>
          <w:color w:val="auto"/>
          <w:kern w:val="0"/>
          <w:sz w:val="32"/>
          <w:szCs w:val="32"/>
        </w:rPr>
        <w:t>公司</w:t>
      </w:r>
    </w:p>
    <w:p w14:paraId="3C2905FA">
      <w:pPr>
        <w:jc w:val="center"/>
        <w:rPr>
          <w:rFonts w:hint="eastAsia" w:ascii="黑体" w:hAnsi="黑体" w:eastAsia="黑体" w:cs="宋体"/>
          <w:b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宋体"/>
          <w:b/>
          <w:color w:val="auto"/>
          <w:kern w:val="0"/>
          <w:sz w:val="32"/>
          <w:szCs w:val="32"/>
          <w:lang w:val="en-US" w:eastAsia="zh-CN"/>
        </w:rPr>
        <w:t xml:space="preserve"> 硫酸转化进出烟气管道等制作安装</w:t>
      </w:r>
      <w:r>
        <w:rPr>
          <w:rFonts w:hint="eastAsia" w:ascii="黑体" w:hAnsi="黑体" w:eastAsia="黑体" w:cs="宋体"/>
          <w:b/>
          <w:color w:val="auto"/>
          <w:kern w:val="0"/>
          <w:sz w:val="32"/>
          <w:szCs w:val="32"/>
        </w:rPr>
        <w:t>比选</w:t>
      </w:r>
      <w:r>
        <w:rPr>
          <w:rFonts w:hint="eastAsia" w:ascii="黑体" w:hAnsi="黑体" w:eastAsia="黑体" w:cs="宋体"/>
          <w:b/>
          <w:color w:val="auto"/>
          <w:kern w:val="0"/>
          <w:sz w:val="32"/>
          <w:szCs w:val="32"/>
          <w:lang w:val="en-US" w:eastAsia="zh-CN"/>
        </w:rPr>
        <w:t>文件</w:t>
      </w:r>
    </w:p>
    <w:p w14:paraId="4D403B75">
      <w:pPr>
        <w:pStyle w:val="5"/>
        <w:jc w:val="center"/>
        <w:rPr>
          <w:rFonts w:hint="default"/>
          <w:color w:val="auto"/>
          <w:lang w:val="en-US" w:eastAsia="zh-CN"/>
        </w:rPr>
      </w:pPr>
      <w:r>
        <w:rPr>
          <w:rFonts w:hint="eastAsia" w:ascii="黑体" w:hAnsi="黑体" w:eastAsia="黑体" w:cs="宋体"/>
          <w:b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黑体" w:hAnsi="黑体" w:eastAsia="黑体" w:cs="宋体"/>
          <w:b/>
          <w:color w:val="auto"/>
          <w:kern w:val="0"/>
          <w:sz w:val="28"/>
          <w:szCs w:val="28"/>
          <w:lang w:val="en-US" w:eastAsia="zh-CN"/>
        </w:rPr>
        <w:t xml:space="preserve">                      编号：SFLHG-GKZB-2026-FW131 </w:t>
      </w:r>
    </w:p>
    <w:p w14:paraId="23CFBEF3">
      <w:pPr>
        <w:spacing w:line="360" w:lineRule="exact"/>
        <w:rPr>
          <w:rFonts w:ascii="黑体" w:hAnsi="黑体" w:eastAsia="黑体" w:cs="Times New Roman"/>
          <w:b/>
          <w:color w:val="auto"/>
          <w:sz w:val="28"/>
          <w:szCs w:val="28"/>
        </w:rPr>
      </w:pPr>
      <w:r>
        <w:rPr>
          <w:rFonts w:hint="eastAsia" w:ascii="黑体" w:hAnsi="黑体" w:eastAsia="黑体" w:cs="Times New Roman"/>
          <w:b/>
          <w:color w:val="auto"/>
          <w:sz w:val="28"/>
          <w:szCs w:val="28"/>
        </w:rPr>
        <w:t>各单位：</w:t>
      </w:r>
    </w:p>
    <w:p w14:paraId="7A46ECDF">
      <w:pPr>
        <w:spacing w:line="360" w:lineRule="exact"/>
        <w:ind w:firstLine="560" w:firstLineChars="200"/>
        <w:rPr>
          <w:rFonts w:ascii="黑体" w:hAnsi="黑体" w:eastAsia="黑体" w:cs="宋体"/>
          <w:color w:val="auto"/>
          <w:kern w:val="0"/>
          <w:sz w:val="28"/>
          <w:szCs w:val="28"/>
        </w:rPr>
      </w:pPr>
      <w:r>
        <w:rPr>
          <w:rFonts w:hint="eastAsia" w:ascii="黑体" w:hAnsi="黑体" w:eastAsia="黑体" w:cs="宋体"/>
          <w:color w:val="auto"/>
          <w:kern w:val="0"/>
          <w:sz w:val="28"/>
          <w:szCs w:val="28"/>
          <w:lang w:val="en-US" w:eastAsia="zh-CN"/>
        </w:rPr>
        <w:t>由四川宏达股份有限公司什邡磷化工分公司因生产需外协制作安装</w:t>
      </w:r>
      <w:r>
        <w:rPr>
          <w:rFonts w:hint="eastAsia" w:ascii="黑体" w:hAnsi="黑体" w:eastAsia="黑体" w:cs="Segoe UI"/>
          <w:color w:val="auto"/>
          <w:kern w:val="0"/>
          <w:sz w:val="28"/>
          <w:szCs w:val="28"/>
          <w:lang w:val="en-US" w:eastAsia="zh-CN"/>
        </w:rPr>
        <w:t>省煤器进出烟气管道</w:t>
      </w:r>
      <w:r>
        <w:rPr>
          <w:rFonts w:hint="eastAsia" w:ascii="黑体" w:hAnsi="黑体" w:eastAsia="黑体" w:cs="宋体"/>
          <w:color w:val="auto"/>
          <w:kern w:val="0"/>
          <w:sz w:val="28"/>
          <w:szCs w:val="28"/>
          <w:lang w:val="en-US" w:eastAsia="zh-CN"/>
        </w:rPr>
        <w:t>，</w:t>
      </w:r>
      <w:r>
        <w:rPr>
          <w:rFonts w:hint="eastAsia" w:ascii="黑体" w:hAnsi="黑体" w:eastAsia="黑体" w:cs="宋体"/>
          <w:color w:val="auto"/>
          <w:kern w:val="0"/>
          <w:sz w:val="28"/>
          <w:szCs w:val="28"/>
        </w:rPr>
        <w:t>本着“公开、公平、公正”的原则，现</w:t>
      </w:r>
      <w:r>
        <w:rPr>
          <w:rFonts w:hint="eastAsia" w:ascii="黑体" w:hAnsi="黑体" w:eastAsia="黑体" w:cs="宋体"/>
          <w:color w:val="auto"/>
          <w:kern w:val="0"/>
          <w:sz w:val="28"/>
          <w:szCs w:val="28"/>
          <w:lang w:val="en-US" w:eastAsia="zh-CN"/>
        </w:rPr>
        <w:t>对</w:t>
      </w:r>
      <w:r>
        <w:rPr>
          <w:rFonts w:hint="eastAsia" w:ascii="黑体" w:hAnsi="黑体" w:eastAsia="黑体" w:cs="Segoe UI"/>
          <w:color w:val="auto"/>
          <w:kern w:val="0"/>
          <w:sz w:val="28"/>
          <w:szCs w:val="28"/>
          <w:lang w:val="en-US" w:eastAsia="zh-CN"/>
        </w:rPr>
        <w:t>省煤器进出烟气管道制作安装</w:t>
      </w:r>
      <w:r>
        <w:rPr>
          <w:rFonts w:hint="eastAsia" w:ascii="黑体" w:hAnsi="黑体" w:eastAsia="黑体" w:cs="宋体"/>
          <w:color w:val="auto"/>
          <w:kern w:val="0"/>
          <w:sz w:val="28"/>
          <w:szCs w:val="28"/>
        </w:rPr>
        <w:t>进行</w:t>
      </w:r>
      <w:r>
        <w:rPr>
          <w:rFonts w:hint="eastAsia" w:ascii="黑体" w:hAnsi="黑体" w:eastAsia="黑体" w:cs="宋体"/>
          <w:color w:val="auto"/>
          <w:kern w:val="0"/>
          <w:sz w:val="28"/>
          <w:szCs w:val="28"/>
          <w:lang w:val="en-US" w:eastAsia="zh-CN"/>
        </w:rPr>
        <w:t>公开比选</w:t>
      </w:r>
      <w:r>
        <w:rPr>
          <w:rFonts w:hint="eastAsia" w:ascii="黑体" w:hAnsi="黑体" w:eastAsia="黑体" w:cs="宋体"/>
          <w:color w:val="auto"/>
          <w:kern w:val="0"/>
          <w:sz w:val="28"/>
          <w:szCs w:val="28"/>
        </w:rPr>
        <w:t>。欢迎贵公司前来报价，现将相关事项公告如下：</w:t>
      </w:r>
    </w:p>
    <w:p w14:paraId="1E9CD92D">
      <w:pPr>
        <w:pStyle w:val="36"/>
        <w:spacing w:line="460" w:lineRule="exact"/>
        <w:ind w:left="0" w:leftChars="0" w:firstLine="0" w:firstLineChars="0"/>
        <w:rPr>
          <w:rFonts w:hint="eastAsia" w:ascii="黑体" w:hAnsi="黑体" w:eastAsia="黑体" w:cs="宋体"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黑体" w:hAnsi="黑体" w:eastAsia="黑体" w:cs="宋体"/>
          <w:color w:val="auto"/>
          <w:kern w:val="0"/>
          <w:sz w:val="28"/>
          <w:szCs w:val="28"/>
          <w:lang w:val="en-US" w:eastAsia="zh-CN"/>
        </w:rPr>
        <w:t>一、</w:t>
      </w:r>
      <w:r>
        <w:rPr>
          <w:rFonts w:hint="eastAsia" w:ascii="黑体" w:hAnsi="黑体" w:eastAsia="黑体" w:cs="宋体"/>
          <w:color w:val="auto"/>
          <w:kern w:val="0"/>
          <w:sz w:val="28"/>
          <w:szCs w:val="28"/>
        </w:rPr>
        <w:t>标的物</w:t>
      </w:r>
      <w:r>
        <w:rPr>
          <w:rFonts w:hint="eastAsia" w:ascii="黑体" w:hAnsi="黑体" w:eastAsia="黑体" w:cs="宋体"/>
          <w:color w:val="auto"/>
          <w:kern w:val="0"/>
          <w:sz w:val="28"/>
          <w:szCs w:val="28"/>
          <w:lang w:eastAsia="zh-CN"/>
        </w:rPr>
        <w:t>：</w:t>
      </w:r>
      <w:r>
        <w:rPr>
          <w:rFonts w:hint="eastAsia" w:ascii="黑体" w:hAnsi="黑体" w:eastAsia="黑体" w:cs="宋体"/>
          <w:color w:val="auto"/>
          <w:kern w:val="0"/>
          <w:sz w:val="28"/>
          <w:szCs w:val="28"/>
          <w:lang w:val="en-US" w:eastAsia="zh-CN" w:bidi="ar-SA"/>
        </w:rPr>
        <w:t>硫酸转化等进出烟气管道制作安装1套。</w:t>
      </w:r>
    </w:p>
    <w:p w14:paraId="3189E225">
      <w:pPr>
        <w:numPr>
          <w:ilvl w:val="0"/>
          <w:numId w:val="0"/>
        </w:numPr>
        <w:spacing w:line="360" w:lineRule="exact"/>
        <w:rPr>
          <w:rFonts w:ascii="黑体" w:hAnsi="黑体" w:eastAsia="黑体" w:cs="宋体"/>
          <w:color w:val="auto"/>
          <w:kern w:val="0"/>
          <w:sz w:val="28"/>
          <w:szCs w:val="28"/>
        </w:rPr>
      </w:pPr>
      <w:r>
        <w:rPr>
          <w:rFonts w:hint="eastAsia" w:ascii="黑体" w:hAnsi="黑体" w:eastAsia="黑体" w:cs="宋体"/>
          <w:color w:val="auto"/>
          <w:kern w:val="0"/>
          <w:sz w:val="28"/>
          <w:szCs w:val="28"/>
        </w:rPr>
        <w:t>二、比选人：</w:t>
      </w:r>
      <w:r>
        <w:rPr>
          <w:rFonts w:hint="eastAsia" w:ascii="黑体" w:hAnsi="黑体" w:eastAsia="黑体" w:cs="宋体"/>
          <w:color w:val="auto"/>
          <w:kern w:val="0"/>
          <w:sz w:val="28"/>
          <w:szCs w:val="28"/>
          <w:lang w:val="en-US" w:eastAsia="zh-CN"/>
        </w:rPr>
        <w:t>什邡磷化工分公司</w:t>
      </w:r>
      <w:r>
        <w:rPr>
          <w:rFonts w:hint="eastAsia" w:ascii="黑体" w:hAnsi="黑体" w:eastAsia="黑体" w:cs="宋体"/>
          <w:color w:val="auto"/>
          <w:kern w:val="0"/>
          <w:sz w:val="28"/>
          <w:szCs w:val="28"/>
        </w:rPr>
        <w:t xml:space="preserve"> </w:t>
      </w:r>
    </w:p>
    <w:p w14:paraId="67EB3B3D">
      <w:pPr>
        <w:spacing w:line="360" w:lineRule="exac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三、具体内容及要求：</w:t>
      </w:r>
    </w:p>
    <w:p w14:paraId="490DCDAD">
      <w:pPr>
        <w:keepNext w:val="0"/>
        <w:keepLines w:val="0"/>
        <w:widowControl/>
        <w:suppressLineNumbers w:val="0"/>
        <w:jc w:val="left"/>
        <w:rPr>
          <w:rFonts w:hint="eastAsia" w:ascii="黑体" w:hAnsi="黑体" w:eastAsia="黑体" w:cs="黑体"/>
          <w:color w:val="auto"/>
          <w:kern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宋体"/>
          <w:color w:val="auto"/>
          <w:kern w:val="0"/>
          <w:sz w:val="28"/>
          <w:szCs w:val="28"/>
          <w:lang w:val="en-US" w:eastAsia="zh-CN"/>
        </w:rPr>
        <w:t>1.</w:t>
      </w:r>
      <w:r>
        <w:rPr>
          <w:rFonts w:hint="eastAsia" w:ascii="黑体" w:hAnsi="黑体" w:eastAsia="黑体" w:cs="黑体"/>
          <w:color w:val="auto"/>
          <w:kern w:val="0"/>
          <w:sz w:val="28"/>
          <w:szCs w:val="28"/>
          <w:lang w:val="en-US" w:eastAsia="zh-CN"/>
        </w:rPr>
        <w:t>内容：</w:t>
      </w:r>
    </w:p>
    <w:tbl>
      <w:tblPr>
        <w:tblStyle w:val="18"/>
        <w:tblW w:w="889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6"/>
        <w:gridCol w:w="816"/>
        <w:gridCol w:w="1416"/>
        <w:gridCol w:w="3016"/>
        <w:gridCol w:w="1316"/>
        <w:gridCol w:w="616"/>
        <w:gridCol w:w="616"/>
        <w:gridCol w:w="716"/>
        <w:gridCol w:w="816"/>
      </w:tblGrid>
      <w:tr w14:paraId="2171A3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89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128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12万吨设备更新改造外协制作安装项目内容（1）</w:t>
            </w:r>
          </w:p>
        </w:tc>
      </w:tr>
      <w:tr w14:paraId="495C9C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EF66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1A6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管道号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0A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名称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0F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路线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2D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规格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57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长度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A3C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弯头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209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支架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B653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参考重量KG</w:t>
            </w:r>
          </w:p>
        </w:tc>
      </w:tr>
      <w:tr w14:paraId="0A80F0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338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4E2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PG9003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1F4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焚硫炉风管</w:t>
            </w: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058E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吸塔出口-风机房门前-液硫储槽-焚硫炉进风罩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D739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φ1020*10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1E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A4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ED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8B11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10000</w:t>
            </w:r>
          </w:p>
        </w:tc>
      </w:tr>
      <w:tr w14:paraId="3B0D26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F3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DCA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PG9002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ABF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低温出口烟管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54A0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高温塔出口-一吸塔出口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89E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φ1020*10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84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23D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D6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1F02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15000</w:t>
            </w:r>
          </w:p>
        </w:tc>
      </w:tr>
      <w:tr w14:paraId="69FF13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3D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BA4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PG9001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EAD5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低温进口烟管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EB36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一吸塔进口-高温塔进口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745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φ1120*10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C1D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AB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2614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B24C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12100</w:t>
            </w:r>
          </w:p>
        </w:tc>
      </w:tr>
      <w:tr w14:paraId="334ABE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E25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72D8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PG0101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50D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锅炉进口烟管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9EB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焚硫炉-锅炉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418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Ф2724*12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85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D11DA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41B00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E1D9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2200</w:t>
            </w:r>
          </w:p>
        </w:tc>
      </w:tr>
      <w:tr w14:paraId="00982F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62E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CA88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PG0102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B965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锅炉出口烟管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A90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锅炉-一段电炉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75BA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φ1420*10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069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562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9C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BC00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23100</w:t>
            </w:r>
          </w:p>
        </w:tc>
      </w:tr>
      <w:tr w14:paraId="1B5637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25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85A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LU0204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02E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高温过热器</w:t>
            </w: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841A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转化一段出口-高温过热器（管道外加加强圈）   321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F06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φ1420*6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8D4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DF2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6132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766E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3150</w:t>
            </w:r>
          </w:p>
        </w:tc>
      </w:tr>
      <w:tr w14:paraId="0CA1FE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B7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9C0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LU0205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CC69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7B1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高温过热器-二段电炉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24F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φ1420*10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66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D15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5CFAF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E3F1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1225</w:t>
            </w:r>
          </w:p>
        </w:tc>
      </w:tr>
      <w:tr w14:paraId="26C4AA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E54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0B4E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LU0207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C531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第二换热器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D17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二段出口-二换上气室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52B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φ1420*10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A8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2B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B0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11FD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2100</w:t>
            </w:r>
          </w:p>
        </w:tc>
      </w:tr>
      <w:tr w14:paraId="42B1CE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142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286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LU0208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8F35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FAE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换下气室-三段电炉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E195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φ1420*10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68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9852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8DEF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F2AA9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</w:t>
            </w:r>
          </w:p>
        </w:tc>
      </w:tr>
      <w:tr w14:paraId="073BBF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DEE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3381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LU0216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48B8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6B18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二换上壳程-四段电炉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FCB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φ1420*10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05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6B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FE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F6FE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3500</w:t>
            </w:r>
          </w:p>
        </w:tc>
      </w:tr>
      <w:tr w14:paraId="014E5F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95A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9D8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LU0215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3A849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ABD8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五换上气室-二换下壳程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5BCA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φ1420*10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C1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0DF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A6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DC8A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7000</w:t>
            </w:r>
          </w:p>
        </w:tc>
      </w:tr>
      <w:tr w14:paraId="6757A5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91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86D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LU0214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621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第五换热器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FFD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一吸塔出口管-五换下气室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D5CA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Ф1020*10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4E2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0C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EEAC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8D629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1250</w:t>
            </w:r>
          </w:p>
        </w:tc>
      </w:tr>
      <w:tr w14:paraId="11EF70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F8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006A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LU0220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A938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982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转化五段出口-五换上壳程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B0B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φ1420*10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F66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3C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F0AC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6B3B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2800</w:t>
            </w:r>
          </w:p>
        </w:tc>
      </w:tr>
      <w:tr w14:paraId="39B042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37E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1A2B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LU0221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1FD4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D88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五换下壳程-二吸塔进口管道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FA6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Ф1120*10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D5A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4F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32113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E950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1375</w:t>
            </w:r>
          </w:p>
        </w:tc>
      </w:tr>
      <w:tr w14:paraId="0BA5CD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86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79EA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LU0222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900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4#阀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31B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一吸塔出口管- 四段电炉进口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C2D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φ630*8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33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71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6D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C5E4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3075</w:t>
            </w:r>
          </w:p>
        </w:tc>
      </w:tr>
      <w:tr w14:paraId="16B4F4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FA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26D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LU0223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E31C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3#阀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07C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一吸塔出口管- 五换上壳程出口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3323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φ630*8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B95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91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3E3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88B4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3075</w:t>
            </w:r>
          </w:p>
        </w:tc>
      </w:tr>
      <w:tr w14:paraId="681857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B18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D875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LU0210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5D36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57E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转化三段出口-低过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99B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φ1420*10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899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1C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E8B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A22B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4200</w:t>
            </w:r>
          </w:p>
        </w:tc>
      </w:tr>
      <w:tr w14:paraId="1A99A4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337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6B4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LU0212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5623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省煤器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345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低过-省煤器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BC4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φ1420*10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3CF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A00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3F2F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B08F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2800</w:t>
            </w:r>
          </w:p>
        </w:tc>
      </w:tr>
      <w:tr w14:paraId="6C636F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9FF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5892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LU0213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466C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7D8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省煤器-一吸塔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7F9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Ф1120*10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072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17E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53A8F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0D970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2200</w:t>
            </w:r>
          </w:p>
        </w:tc>
      </w:tr>
      <w:tr w14:paraId="106DD5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8F8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BFC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LU0218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419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四段省煤器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5BD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四段出口-四段省煤器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279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φ1420*10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1D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54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9E4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537C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1750</w:t>
            </w:r>
          </w:p>
        </w:tc>
      </w:tr>
      <w:tr w14:paraId="675737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FF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790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LU0219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7D57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5F4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四段省煤器-五段进口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851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φ1420*10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EBB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0E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E98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2946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7000</w:t>
            </w:r>
          </w:p>
        </w:tc>
      </w:tr>
      <w:tr w14:paraId="697403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99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D568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D845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转化降温总管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9FF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1#阀，2#阀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3FE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φ630*8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FF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EB32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29DFE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17B2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3075</w:t>
            </w:r>
          </w:p>
        </w:tc>
      </w:tr>
      <w:tr w14:paraId="6A76F7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19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7FDC8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71F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纤维除雾器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028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二吸出口-纤维除雾器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71E6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φ1020*10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DF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F4E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83B75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3B35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</w:t>
            </w:r>
          </w:p>
        </w:tc>
      </w:tr>
      <w:tr w14:paraId="55D665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F43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DEBCA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DC01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D0E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纤维除雾器-脱硫塔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E613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φ1020*10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0C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F2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B7AD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4FEA6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3750</w:t>
            </w:r>
          </w:p>
        </w:tc>
      </w:tr>
      <w:tr w14:paraId="234ACA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5E3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4658A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A730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循环水水管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80A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1600m³/h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431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φ630*10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A7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F6C5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34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E480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10710</w:t>
            </w:r>
          </w:p>
        </w:tc>
      </w:tr>
      <w:tr w14:paraId="1FF95E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71B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BEECF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5B0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循环水水管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51E9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900m³/h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E1F0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Φ530*10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AD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7704B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735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EC8A3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11050</w:t>
            </w:r>
          </w:p>
        </w:tc>
      </w:tr>
      <w:tr w14:paraId="1741AF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4DE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D6C0F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2BB3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焚硫炉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5E6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前、后挡板、进风罩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BDCC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φ4950*16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520A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86654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DB27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8301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7500</w:t>
            </w:r>
          </w:p>
        </w:tc>
      </w:tr>
      <w:tr w14:paraId="4573FD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E85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E10AB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5E8E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脱盐水槽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914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11F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10*4.5*4.5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EBCD7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7101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E1FE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17B3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17600</w:t>
            </w:r>
          </w:p>
        </w:tc>
      </w:tr>
      <w:tr w14:paraId="108FBC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AD1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1663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A3D8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纤维除雾器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6BE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211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φ3500*5500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EA84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CC73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BAAE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783B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9400</w:t>
            </w:r>
          </w:p>
        </w:tc>
      </w:tr>
      <w:tr w14:paraId="339CBF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F361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3A71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7562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9CC69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EF86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3860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8D58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5A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F1452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175335</w:t>
            </w:r>
          </w:p>
        </w:tc>
      </w:tr>
      <w:tr w14:paraId="5ADC27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B0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460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C1F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资质要求：石油化工工程施工总承包三级及以上+有效安全生产许可证；或机电工程施工总承包三级及以上 + 安许</w:t>
            </w:r>
          </w:p>
        </w:tc>
      </w:tr>
      <w:tr w14:paraId="70782F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E28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8460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A9DA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制作安装重量为概算，以实际验收重量为准。制作安装包括新设备，设备修复，利旧管道，新制作管道，膨胀节，弯头，支架，支座等.部分为不锈钢管件</w:t>
            </w:r>
          </w:p>
        </w:tc>
      </w:tr>
      <w:tr w14:paraId="589FCB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9C9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4AE4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59"/>
                <w:lang w:val="en-US" w:eastAsia="zh-CN" w:bidi="ar"/>
              </w:rPr>
              <w:t>甲方提供：制作安装材料，电源。乙方提供：低耗，材料转运，吊装，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搭架</w:t>
            </w:r>
            <w:r>
              <w:rPr>
                <w:rStyle w:val="59"/>
                <w:lang w:val="en-US" w:eastAsia="zh-CN" w:bidi="ar"/>
              </w:rPr>
              <w:t>等</w:t>
            </w:r>
          </w:p>
        </w:tc>
      </w:tr>
      <w:tr w14:paraId="3EB1D3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B9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8460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B510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59"/>
                <w:lang w:val="en-US" w:eastAsia="zh-CN" w:bidi="ar"/>
              </w:rPr>
              <w:t>适用标准：GB50235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noBreakHyphen/>
            </w:r>
            <w:r>
              <w:rPr>
                <w:rStyle w:val="59"/>
                <w:lang w:val="en-US" w:eastAsia="zh-CN" w:bidi="ar"/>
              </w:rPr>
              <w:t>2010《工业金属管道工程施工规范》、GB50184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noBreakHyphen/>
            </w:r>
            <w:r>
              <w:rPr>
                <w:rStyle w:val="59"/>
                <w:lang w:val="en-US" w:eastAsia="zh-CN" w:bidi="ar"/>
              </w:rPr>
              <w:t>2011《工业金属管道工程施工质量验收规范》及GB50711-2011《冶炼烟气制酸设备安装工程施工规范》</w:t>
            </w:r>
          </w:p>
        </w:tc>
      </w:tr>
      <w:tr w14:paraId="047ED7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7E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F00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工期要求：2026.9.10-2026.10.20</w:t>
            </w:r>
          </w:p>
        </w:tc>
      </w:tr>
    </w:tbl>
    <w:p w14:paraId="404C3B85">
      <w:pPr>
        <w:keepNext w:val="0"/>
        <w:keepLines w:val="0"/>
        <w:widowControl/>
        <w:suppressLineNumbers w:val="0"/>
        <w:jc w:val="left"/>
        <w:rPr>
          <w:rFonts w:hint="eastAsia" w:ascii="黑体" w:hAnsi="黑体" w:eastAsia="黑体" w:cs="黑体"/>
          <w:color w:val="auto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ascii="黑体" w:hAnsi="黑体" w:eastAsia="黑体" w:cs="黑体"/>
          <w:color w:val="FF0000"/>
          <w:kern w:val="0"/>
          <w:sz w:val="28"/>
          <w:szCs w:val="28"/>
          <w:lang w:val="en-US" w:eastAsia="zh-CN" w:bidi="ar"/>
        </w:rPr>
        <w:t xml:space="preserve"> </w:t>
      </w:r>
      <w:r>
        <w:rPr>
          <w:rFonts w:hint="eastAsia" w:ascii="黑体" w:hAnsi="黑体" w:eastAsia="黑体" w:cs="黑体"/>
          <w:color w:val="auto"/>
          <w:kern w:val="0"/>
          <w:sz w:val="28"/>
          <w:szCs w:val="28"/>
          <w:highlight w:val="none"/>
          <w:lang w:val="en-US" w:eastAsia="zh-CN" w:bidi="ar"/>
        </w:rPr>
        <w:t xml:space="preserve"> 总重大约200吨，包含主管道、分支管道、副线管道、旁路管道、膨胀节、弯头、变径、法兰、支座、吊架、临时支撑、密封配件的预制，现场安装。部分不锈钢管件</w:t>
      </w:r>
    </w:p>
    <w:p w14:paraId="71DADC84">
      <w:pPr>
        <w:keepNext w:val="0"/>
        <w:keepLines w:val="0"/>
        <w:widowControl/>
        <w:suppressLineNumbers w:val="0"/>
        <w:jc w:val="left"/>
        <w:rPr>
          <w:rFonts w:hint="eastAsia" w:ascii="黑体" w:hAnsi="黑体" w:eastAsia="黑体" w:cs="黑体"/>
          <w:color w:val="auto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ascii="黑体" w:hAnsi="黑体" w:eastAsia="黑体" w:cs="黑体"/>
          <w:color w:val="auto"/>
          <w:kern w:val="0"/>
          <w:sz w:val="28"/>
          <w:szCs w:val="28"/>
          <w:highlight w:val="none"/>
          <w:lang w:val="en-US" w:eastAsia="zh-CN" w:bidi="ar"/>
        </w:rPr>
        <w:t>2.业主提供钢材、电源（380V、220V），负责整体防腐涂装、保温层施工</w:t>
      </w:r>
    </w:p>
    <w:p w14:paraId="7EC8E421">
      <w:pPr>
        <w:keepNext w:val="0"/>
        <w:keepLines w:val="0"/>
        <w:widowControl/>
        <w:suppressLineNumbers w:val="0"/>
        <w:jc w:val="left"/>
        <w:rPr>
          <w:rFonts w:hint="eastAsia" w:ascii="黑体" w:hAnsi="黑体" w:eastAsia="黑体" w:cs="黑体"/>
          <w:color w:val="auto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ascii="黑体" w:hAnsi="黑体" w:eastAsia="黑体" w:cs="黑体"/>
          <w:color w:val="auto"/>
          <w:kern w:val="0"/>
          <w:sz w:val="28"/>
          <w:szCs w:val="28"/>
          <w:highlight w:val="none"/>
          <w:lang w:val="en-US" w:eastAsia="zh-CN" w:bidi="ar"/>
        </w:rPr>
        <w:t>3.投标方负责氧气、乙炔、焊材、搭架、吊装以及搬运等。以及竣工资料编制、现场清理、质保期运维服务</w:t>
      </w:r>
    </w:p>
    <w:p w14:paraId="00A7DB9F">
      <w:pPr>
        <w:keepNext w:val="0"/>
        <w:keepLines w:val="0"/>
        <w:widowControl/>
        <w:suppressLineNumbers w:val="0"/>
        <w:jc w:val="left"/>
        <w:rPr>
          <w:rFonts w:hint="eastAsia" w:ascii="黑体" w:hAnsi="黑体" w:eastAsia="黑体" w:cs="黑体"/>
          <w:color w:val="auto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ascii="黑体" w:hAnsi="黑体" w:eastAsia="黑体" w:cs="黑体"/>
          <w:color w:val="auto"/>
          <w:kern w:val="0"/>
          <w:sz w:val="28"/>
          <w:szCs w:val="28"/>
          <w:highlight w:val="none"/>
          <w:lang w:val="en-US" w:eastAsia="zh-CN" w:bidi="ar"/>
        </w:rPr>
        <w:t>4.</w:t>
      </w:r>
      <w:r>
        <w:rPr>
          <w:rFonts w:hint="eastAsia" w:ascii="黑体" w:hAnsi="黑体" w:eastAsia="黑体" w:cs="黑体"/>
          <w:color w:val="auto"/>
          <w:kern w:val="0"/>
          <w:sz w:val="28"/>
          <w:szCs w:val="28"/>
          <w:highlight w:val="none"/>
          <w:lang w:val="zh-CN" w:eastAsia="zh-CN" w:bidi="ar"/>
        </w:rPr>
        <w:t>投标者应在合同生效</w:t>
      </w:r>
      <w:r>
        <w:rPr>
          <w:rFonts w:hint="eastAsia" w:ascii="黑体" w:hAnsi="黑体" w:eastAsia="黑体" w:cs="黑体"/>
          <w:color w:val="auto"/>
          <w:kern w:val="0"/>
          <w:sz w:val="28"/>
          <w:szCs w:val="28"/>
          <w:highlight w:val="none"/>
          <w:lang w:val="en-US" w:eastAsia="zh-CN" w:bidi="ar"/>
        </w:rPr>
        <w:t>时</w:t>
      </w:r>
      <w:r>
        <w:rPr>
          <w:rFonts w:hint="eastAsia" w:ascii="黑体" w:hAnsi="黑体" w:eastAsia="黑体" w:cs="黑体"/>
          <w:color w:val="auto"/>
          <w:kern w:val="0"/>
          <w:sz w:val="28"/>
          <w:szCs w:val="28"/>
          <w:highlight w:val="none"/>
          <w:lang w:val="zh-CN" w:eastAsia="zh-CN" w:bidi="ar"/>
        </w:rPr>
        <w:t>，提交</w:t>
      </w:r>
      <w:r>
        <w:rPr>
          <w:rFonts w:hint="eastAsia" w:ascii="黑体" w:hAnsi="黑体" w:eastAsia="黑体" w:cs="黑体"/>
          <w:color w:val="auto"/>
          <w:kern w:val="0"/>
          <w:sz w:val="28"/>
          <w:szCs w:val="28"/>
          <w:highlight w:val="none"/>
          <w:lang w:val="en-US" w:eastAsia="zh-CN" w:bidi="ar"/>
        </w:rPr>
        <w:t>专项施工方案、安全应急预案，针对高温、腐蚀、高空作业风险做好防控措施。</w:t>
      </w:r>
    </w:p>
    <w:p w14:paraId="4BB630A5">
      <w:pPr>
        <w:keepNext w:val="0"/>
        <w:keepLines w:val="0"/>
        <w:widowControl/>
        <w:suppressLineNumbers w:val="0"/>
        <w:jc w:val="left"/>
        <w:rPr>
          <w:rFonts w:hint="eastAsia" w:ascii="黑体" w:hAnsi="黑体" w:eastAsia="黑体" w:cs="黑体"/>
          <w:color w:val="auto"/>
          <w:kern w:val="0"/>
          <w:sz w:val="28"/>
          <w:szCs w:val="28"/>
          <w:highlight w:val="none"/>
          <w:lang w:val="zh-CN" w:eastAsia="zh-CN" w:bidi="ar"/>
        </w:rPr>
      </w:pPr>
      <w:r>
        <w:rPr>
          <w:rFonts w:hint="eastAsia" w:ascii="黑体" w:hAnsi="黑体" w:eastAsia="黑体" w:cs="黑体"/>
          <w:color w:val="auto"/>
          <w:kern w:val="0"/>
          <w:sz w:val="28"/>
          <w:szCs w:val="28"/>
          <w:highlight w:val="none"/>
          <w:lang w:val="en-US" w:eastAsia="zh-CN" w:bidi="ar"/>
        </w:rPr>
        <w:t>5.</w:t>
      </w:r>
      <w:r>
        <w:rPr>
          <w:rFonts w:hint="eastAsia" w:ascii="黑体" w:hAnsi="黑体" w:eastAsia="黑体" w:cs="黑体"/>
          <w:color w:val="auto"/>
          <w:kern w:val="0"/>
          <w:sz w:val="28"/>
          <w:szCs w:val="28"/>
          <w:highlight w:val="none"/>
          <w:lang w:val="zh-CN" w:eastAsia="zh-CN" w:bidi="ar"/>
        </w:rPr>
        <w:t>要求</w:t>
      </w:r>
      <w:r>
        <w:rPr>
          <w:rFonts w:hint="eastAsia" w:ascii="黑体" w:hAnsi="黑体" w:eastAsia="黑体" w:cs="黑体"/>
          <w:color w:val="auto"/>
          <w:kern w:val="0"/>
          <w:sz w:val="28"/>
          <w:szCs w:val="28"/>
          <w:highlight w:val="none"/>
          <w:lang w:val="en-US" w:eastAsia="zh-CN" w:bidi="ar"/>
        </w:rPr>
        <w:t>投标方</w:t>
      </w:r>
      <w:r>
        <w:rPr>
          <w:rFonts w:hint="eastAsia" w:ascii="黑体" w:hAnsi="黑体" w:eastAsia="黑体" w:cs="黑体"/>
          <w:color w:val="auto"/>
          <w:kern w:val="0"/>
          <w:sz w:val="28"/>
          <w:szCs w:val="28"/>
          <w:highlight w:val="none"/>
          <w:lang w:val="zh-CN" w:eastAsia="zh-CN" w:bidi="ar"/>
        </w:rPr>
        <w:t>提供的资料：</w:t>
      </w:r>
    </w:p>
    <w:p w14:paraId="36EE3226">
      <w:pPr>
        <w:keepNext w:val="0"/>
        <w:keepLines w:val="0"/>
        <w:widowControl/>
        <w:suppressLineNumbers w:val="0"/>
        <w:jc w:val="left"/>
        <w:rPr>
          <w:rFonts w:hint="eastAsia" w:ascii="黑体" w:hAnsi="黑体" w:eastAsia="黑体" w:cs="黑体"/>
          <w:color w:val="auto"/>
          <w:kern w:val="0"/>
          <w:sz w:val="28"/>
          <w:szCs w:val="28"/>
          <w:highlight w:val="none"/>
          <w:lang w:val="zh-CN" w:eastAsia="zh-CN" w:bidi="ar"/>
        </w:rPr>
      </w:pPr>
      <w:r>
        <w:rPr>
          <w:rFonts w:hint="eastAsia" w:ascii="黑体" w:hAnsi="黑体" w:eastAsia="黑体" w:cs="黑体"/>
          <w:color w:val="auto"/>
          <w:kern w:val="0"/>
          <w:sz w:val="28"/>
          <w:szCs w:val="28"/>
          <w:highlight w:val="none"/>
          <w:lang w:val="en-US" w:eastAsia="zh-CN" w:bidi="ar"/>
        </w:rPr>
        <w:t>5.1</w:t>
      </w:r>
      <w:r>
        <w:rPr>
          <w:rFonts w:hint="eastAsia" w:ascii="黑体" w:hAnsi="黑体" w:eastAsia="黑体" w:cs="黑体"/>
          <w:color w:val="auto"/>
          <w:kern w:val="0"/>
          <w:sz w:val="28"/>
          <w:szCs w:val="28"/>
          <w:highlight w:val="none"/>
          <w:lang w:val="zh-CN" w:eastAsia="zh-CN" w:bidi="ar"/>
        </w:rPr>
        <w:t>投标者提交的文件资料的范围、内容、份数及时间要求，按附件《卖方图纸资料要求》中的规定。</w:t>
      </w:r>
    </w:p>
    <w:p w14:paraId="076FBA56">
      <w:pPr>
        <w:keepNext w:val="0"/>
        <w:keepLines w:val="0"/>
        <w:widowControl/>
        <w:suppressLineNumbers w:val="0"/>
        <w:jc w:val="left"/>
        <w:rPr>
          <w:rFonts w:hint="eastAsia" w:ascii="黑体" w:hAnsi="黑体" w:eastAsia="黑体" w:cs="黑体"/>
          <w:color w:val="auto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ascii="黑体" w:hAnsi="黑体" w:eastAsia="黑体" w:cs="黑体"/>
          <w:color w:val="auto"/>
          <w:kern w:val="0"/>
          <w:sz w:val="28"/>
          <w:szCs w:val="28"/>
          <w:highlight w:val="none"/>
          <w:lang w:val="en-US" w:eastAsia="zh-CN" w:bidi="ar"/>
        </w:rPr>
        <w:t>5.2投标文件中明确施工方案、材质选型、焊接工艺、验收标准、质保承诺，提供相关资质证书、同类硫酸制酸烟气管道施工业绩</w:t>
      </w:r>
    </w:p>
    <w:p w14:paraId="51E685BE">
      <w:pPr>
        <w:spacing w:line="360" w:lineRule="exact"/>
        <w:rPr>
          <w:rFonts w:hint="eastAsia" w:ascii="黑体" w:hAnsi="黑体" w:eastAsia="黑体" w:cs="宋体"/>
          <w:color w:val="auto"/>
          <w:kern w:val="0"/>
          <w:sz w:val="28"/>
          <w:szCs w:val="28"/>
          <w:highlight w:val="none"/>
          <w:lang w:val="zh-CN"/>
        </w:rPr>
      </w:pPr>
    </w:p>
    <w:p w14:paraId="00932954">
      <w:pPr>
        <w:spacing w:line="360" w:lineRule="exact"/>
        <w:rPr>
          <w:rFonts w:hint="default" w:ascii="黑体" w:hAnsi="黑体" w:eastAsia="黑体" w:cs="宋体"/>
          <w:color w:val="auto"/>
          <w:kern w:val="0"/>
          <w:sz w:val="28"/>
          <w:szCs w:val="28"/>
          <w:highlight w:val="none"/>
          <w:lang w:val="en-US" w:eastAsia="zh-CN"/>
        </w:rPr>
      </w:pPr>
      <w:r>
        <w:rPr>
          <w:rFonts w:hint="eastAsia" w:ascii="黑体" w:hAnsi="黑体" w:eastAsia="黑体" w:cs="宋体"/>
          <w:color w:val="auto"/>
          <w:kern w:val="0"/>
          <w:sz w:val="28"/>
          <w:szCs w:val="28"/>
          <w:highlight w:val="none"/>
          <w:lang w:val="en-US" w:eastAsia="zh-CN"/>
        </w:rPr>
        <w:t>6.安装</w:t>
      </w:r>
      <w:r>
        <w:rPr>
          <w:rFonts w:hint="eastAsia" w:ascii="黑体" w:hAnsi="黑体" w:eastAsia="黑体" w:cs="宋体"/>
          <w:color w:val="auto"/>
          <w:kern w:val="0"/>
          <w:sz w:val="28"/>
          <w:szCs w:val="28"/>
          <w:highlight w:val="none"/>
        </w:rPr>
        <w:t>地点：</w:t>
      </w:r>
      <w:r>
        <w:rPr>
          <w:rFonts w:hint="eastAsia" w:ascii="黑体" w:hAnsi="黑体" w:eastAsia="黑体" w:cs="宋体"/>
          <w:color w:val="auto"/>
          <w:kern w:val="0"/>
          <w:sz w:val="28"/>
          <w:szCs w:val="28"/>
          <w:highlight w:val="none"/>
          <w:lang w:val="en-US" w:eastAsia="zh-CN"/>
        </w:rPr>
        <w:t>什邡磷化工分</w:t>
      </w:r>
      <w:r>
        <w:rPr>
          <w:rFonts w:hint="eastAsia" w:ascii="黑体" w:hAnsi="黑体" w:eastAsia="黑体" w:cs="宋体"/>
          <w:color w:val="auto"/>
          <w:kern w:val="0"/>
          <w:sz w:val="28"/>
          <w:szCs w:val="28"/>
          <w:highlight w:val="none"/>
        </w:rPr>
        <w:t>公司</w:t>
      </w:r>
      <w:r>
        <w:rPr>
          <w:rFonts w:hint="eastAsia" w:ascii="黑体" w:hAnsi="黑体" w:eastAsia="黑体" w:cs="宋体"/>
          <w:color w:val="auto"/>
          <w:kern w:val="0"/>
          <w:sz w:val="28"/>
          <w:szCs w:val="28"/>
          <w:highlight w:val="none"/>
          <w:lang w:val="en-US" w:eastAsia="zh-CN"/>
        </w:rPr>
        <w:t>洛水镇</w:t>
      </w:r>
    </w:p>
    <w:p w14:paraId="65D426B4">
      <w:pPr>
        <w:spacing w:line="420" w:lineRule="exact"/>
        <w:rPr>
          <w:rFonts w:hint="eastAsia" w:ascii="黑体" w:hAnsi="黑体" w:eastAsia="黑体" w:cs="黑体"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黑体" w:hAnsi="黑体" w:eastAsia="黑体" w:cs="宋体"/>
          <w:color w:val="auto"/>
          <w:kern w:val="0"/>
          <w:sz w:val="28"/>
          <w:szCs w:val="28"/>
          <w:highlight w:val="none"/>
          <w:lang w:val="en-US" w:eastAsia="zh-CN"/>
        </w:rPr>
        <w:t>7</w:t>
      </w:r>
      <w:r>
        <w:rPr>
          <w:rFonts w:hint="eastAsia" w:ascii="黑体" w:hAnsi="黑体" w:eastAsia="黑体" w:cs="宋体"/>
          <w:color w:val="auto"/>
          <w:kern w:val="0"/>
          <w:sz w:val="28"/>
          <w:szCs w:val="28"/>
          <w:highlight w:val="none"/>
          <w:lang w:eastAsia="zh-CN"/>
        </w:rPr>
        <w:t>.</w:t>
      </w:r>
      <w:r>
        <w:rPr>
          <w:rFonts w:hint="eastAsia" w:ascii="黑体" w:hAnsi="黑体" w:eastAsia="黑体" w:cs="宋体"/>
          <w:color w:val="auto"/>
          <w:kern w:val="0"/>
          <w:sz w:val="28"/>
          <w:szCs w:val="28"/>
          <w:highlight w:val="none"/>
          <w:lang w:val="en-US" w:eastAsia="zh-CN"/>
        </w:rPr>
        <w:t>完成时间</w:t>
      </w:r>
      <w:r>
        <w:rPr>
          <w:rFonts w:hint="eastAsia" w:ascii="黑体" w:hAnsi="黑体" w:eastAsia="黑体" w:cs="宋体"/>
          <w:color w:val="auto"/>
          <w:kern w:val="0"/>
          <w:sz w:val="28"/>
          <w:szCs w:val="28"/>
          <w:highlight w:val="none"/>
        </w:rPr>
        <w:t>：</w:t>
      </w:r>
      <w:r>
        <w:rPr>
          <w:rFonts w:hint="eastAsia" w:ascii="黑体" w:hAnsi="黑体" w:eastAsia="黑体" w:cs="黑体"/>
          <w:color w:val="auto"/>
          <w:kern w:val="2"/>
          <w:sz w:val="28"/>
          <w:szCs w:val="28"/>
          <w:highlight w:val="none"/>
          <w:lang w:val="en-US" w:eastAsia="zh-CN" w:bidi="ar-SA"/>
        </w:rPr>
        <w:t>合同签订生效后，预付款到账之日起40个工作日内完成安装制作。</w:t>
      </w:r>
    </w:p>
    <w:p w14:paraId="318C942C">
      <w:pPr>
        <w:numPr>
          <w:ilvl w:val="0"/>
          <w:numId w:val="0"/>
        </w:numPr>
        <w:spacing w:line="420" w:lineRule="exact"/>
        <w:ind w:leftChars="0"/>
        <w:outlineLvl w:val="0"/>
        <w:rPr>
          <w:rFonts w:hint="eastAsia" w:ascii="黑体" w:hAnsi="黑体" w:eastAsia="黑体" w:cs="黑体"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黑体" w:hAnsi="黑体" w:eastAsia="黑体" w:cs="黑体"/>
          <w:color w:val="auto"/>
          <w:kern w:val="2"/>
          <w:sz w:val="28"/>
          <w:szCs w:val="28"/>
          <w:highlight w:val="none"/>
          <w:lang w:val="en-US" w:eastAsia="zh-CN" w:bidi="ar-SA"/>
        </w:rPr>
        <w:t xml:space="preserve">8.付款方式及发票： </w:t>
      </w:r>
    </w:p>
    <w:p w14:paraId="506037F6">
      <w:pPr>
        <w:numPr>
          <w:ilvl w:val="0"/>
          <w:numId w:val="0"/>
        </w:numPr>
        <w:spacing w:line="420" w:lineRule="exact"/>
        <w:ind w:leftChars="0"/>
        <w:outlineLvl w:val="0"/>
        <w:rPr>
          <w:rFonts w:hint="default" w:ascii="黑体" w:hAnsi="黑体" w:eastAsia="黑体" w:cs="黑体"/>
          <w:kern w:val="2"/>
          <w:sz w:val="28"/>
          <w:szCs w:val="28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28"/>
          <w:szCs w:val="28"/>
          <w:lang w:val="en-US" w:eastAsia="zh-CN" w:bidi="ar-SA"/>
        </w:rPr>
        <w:t>①付款方式：以现汇或银行电子承兑汇票支付，合同签订生效之日起，招标方按合同总额的30%向中标方支付预付款；制作安装验收合格后，招标方再按合同总额的60%支付货款，中标方10个工作日日内开具的合法有效的全额增值税专用发票；剩余合同总额的10%作为质保金，从计算质保开始满1年且无任何质量问题后无息付清。</w:t>
      </w:r>
    </w:p>
    <w:p w14:paraId="3914BA72">
      <w:pPr>
        <w:numPr>
          <w:ilvl w:val="0"/>
          <w:numId w:val="0"/>
        </w:numPr>
        <w:spacing w:line="420" w:lineRule="exact"/>
        <w:ind w:leftChars="0"/>
        <w:outlineLvl w:val="0"/>
        <w:rPr>
          <w:rFonts w:hint="eastAsia" w:ascii="黑体" w:hAnsi="黑体" w:eastAsia="黑体" w:cs="黑体"/>
          <w:kern w:val="2"/>
          <w:sz w:val="28"/>
          <w:szCs w:val="28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28"/>
          <w:szCs w:val="28"/>
          <w:lang w:val="en-US" w:eastAsia="zh-CN" w:bidi="ar-SA"/>
        </w:rPr>
        <w:t>②一票制，供应商开具全额增值税专用发票(税率  %)。</w:t>
      </w:r>
    </w:p>
    <w:p w14:paraId="24A08032">
      <w:pPr>
        <w:numPr>
          <w:ilvl w:val="0"/>
          <w:numId w:val="0"/>
        </w:numPr>
        <w:spacing w:line="420" w:lineRule="exact"/>
        <w:ind w:leftChars="0"/>
        <w:outlineLvl w:val="0"/>
        <w:rPr>
          <w:rFonts w:hint="eastAsia" w:ascii="黑体" w:hAnsi="黑体" w:eastAsia="黑体" w:cs="黑体"/>
          <w:kern w:val="2"/>
          <w:sz w:val="28"/>
          <w:szCs w:val="28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28"/>
          <w:szCs w:val="28"/>
          <w:lang w:val="en-US" w:eastAsia="zh-CN" w:bidi="ar-SA"/>
        </w:rPr>
        <w:t>9.质保期：质保期12个月，以合同为准。自安装验收合格并投用之日起开始计算或货到验收合格30个自然日之日起开始计算（因买方原因未安装使用情形适用）。</w:t>
      </w:r>
    </w:p>
    <w:p w14:paraId="6F201807">
      <w:pPr>
        <w:numPr>
          <w:ilvl w:val="0"/>
          <w:numId w:val="0"/>
        </w:numPr>
        <w:spacing w:line="420" w:lineRule="exact"/>
        <w:ind w:leftChars="0"/>
        <w:outlineLvl w:val="0"/>
        <w:rPr>
          <w:rFonts w:hint="eastAsia" w:ascii="黑体" w:hAnsi="黑体" w:eastAsia="黑体" w:cs="黑体"/>
          <w:kern w:val="2"/>
          <w:sz w:val="28"/>
          <w:szCs w:val="28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28"/>
          <w:szCs w:val="28"/>
          <w:lang w:val="en-US" w:eastAsia="zh-CN" w:bidi="ar-SA"/>
        </w:rPr>
        <w:t>10.比选文件的获取</w:t>
      </w:r>
    </w:p>
    <w:p w14:paraId="2AE6E591">
      <w:pPr>
        <w:numPr>
          <w:ilvl w:val="0"/>
          <w:numId w:val="0"/>
        </w:numPr>
        <w:spacing w:line="420" w:lineRule="exact"/>
        <w:ind w:leftChars="0"/>
        <w:outlineLvl w:val="0"/>
        <w:rPr>
          <w:rFonts w:hint="eastAsia" w:ascii="黑体" w:hAnsi="黑体" w:eastAsia="黑体" w:cs="黑体"/>
          <w:kern w:val="2"/>
          <w:sz w:val="28"/>
          <w:szCs w:val="28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28"/>
          <w:szCs w:val="28"/>
          <w:lang w:val="en-US" w:eastAsia="zh-CN" w:bidi="ar-SA"/>
        </w:rPr>
        <w:t xml:space="preserve">获取方式为通过四川宏达股份有限公司集采中心招投标平台(以下简称“ 宏达股份集采平台”）（http://jc.sichuanhongda.com/）进行注册并登录后参与投标并下载比选文件。 </w:t>
      </w:r>
    </w:p>
    <w:p w14:paraId="504767B0">
      <w:pPr>
        <w:numPr>
          <w:ilvl w:val="0"/>
          <w:numId w:val="0"/>
        </w:numPr>
        <w:spacing w:line="420" w:lineRule="exact"/>
        <w:ind w:leftChars="0"/>
        <w:rPr>
          <w:rFonts w:hint="eastAsia" w:ascii="黑体" w:hAnsi="黑体" w:eastAsia="黑体" w:cs="仿宋_GB2312"/>
          <w:sz w:val="28"/>
          <w:szCs w:val="28"/>
          <w:lang w:val="en-US" w:eastAsia="zh-CN"/>
        </w:rPr>
      </w:pPr>
      <w:r>
        <w:rPr>
          <w:rFonts w:hint="eastAsia" w:ascii="黑体" w:hAnsi="黑体" w:eastAsia="黑体" w:cs="仿宋_GB2312"/>
          <w:sz w:val="28"/>
          <w:szCs w:val="28"/>
          <w:lang w:val="en-US" w:eastAsia="zh-CN"/>
        </w:rPr>
        <w:t>11.响应性文件的递交</w:t>
      </w:r>
    </w:p>
    <w:p w14:paraId="03D00619">
      <w:pPr>
        <w:spacing w:line="420" w:lineRule="exact"/>
        <w:rPr>
          <w:rFonts w:hint="eastAsia" w:ascii="黑体" w:hAnsi="黑体" w:eastAsia="黑体" w:cs="仿宋_GB2312"/>
          <w:sz w:val="28"/>
          <w:szCs w:val="28"/>
          <w:lang w:val="en-US" w:eastAsia="zh-CN"/>
        </w:rPr>
      </w:pPr>
      <w:r>
        <w:rPr>
          <w:rFonts w:hint="eastAsia" w:ascii="黑体" w:hAnsi="黑体" w:eastAsia="黑体" w:cs="仿宋_GB2312"/>
          <w:sz w:val="28"/>
          <w:szCs w:val="28"/>
          <w:lang w:val="en-US" w:eastAsia="zh-CN"/>
        </w:rPr>
        <w:t>递交截止时间：2026年 9月24日 10时 0 分。</w:t>
      </w:r>
    </w:p>
    <w:p w14:paraId="0E7C9B66">
      <w:pPr>
        <w:spacing w:line="420" w:lineRule="exact"/>
        <w:rPr>
          <w:rFonts w:hint="eastAsia" w:ascii="黑体" w:hAnsi="黑体" w:eastAsia="黑体" w:cs="仿宋_GB2312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kern w:val="0"/>
          <w:sz w:val="28"/>
          <w:szCs w:val="28"/>
          <w:lang w:val="en-US" w:eastAsia="zh-CN"/>
        </w:rPr>
        <w:t>比选申请</w:t>
      </w:r>
      <w:r>
        <w:rPr>
          <w:rFonts w:hint="eastAsia" w:ascii="黑体" w:hAnsi="黑体" w:eastAsia="黑体" w:cs="黑体"/>
          <w:kern w:val="0"/>
          <w:sz w:val="28"/>
          <w:szCs w:val="28"/>
        </w:rPr>
        <w:t>人按本</w:t>
      </w:r>
      <w:r>
        <w:rPr>
          <w:rFonts w:hint="eastAsia" w:ascii="黑体" w:hAnsi="黑体" w:eastAsia="黑体" w:cs="黑体"/>
          <w:kern w:val="0"/>
          <w:sz w:val="28"/>
          <w:szCs w:val="28"/>
          <w:lang w:val="en-US" w:eastAsia="zh-CN"/>
        </w:rPr>
        <w:t>比选</w:t>
      </w:r>
      <w:r>
        <w:rPr>
          <w:rFonts w:hint="eastAsia" w:ascii="黑体" w:hAnsi="黑体" w:eastAsia="黑体" w:cs="黑体"/>
          <w:kern w:val="0"/>
          <w:sz w:val="28"/>
          <w:szCs w:val="28"/>
        </w:rPr>
        <w:t>文件</w:t>
      </w:r>
      <w:r>
        <w:rPr>
          <w:rFonts w:hint="eastAsia" w:ascii="黑体" w:hAnsi="黑体" w:eastAsia="黑体" w:cs="黑体"/>
          <w:kern w:val="0"/>
          <w:sz w:val="28"/>
          <w:szCs w:val="28"/>
          <w:lang w:val="en-US" w:eastAsia="zh-CN"/>
        </w:rPr>
        <w:t>第三章响应性文件</w:t>
      </w:r>
      <w:r>
        <w:rPr>
          <w:rFonts w:hint="eastAsia" w:ascii="黑体" w:hAnsi="黑体" w:eastAsia="黑体" w:cs="黑体"/>
          <w:kern w:val="0"/>
          <w:sz w:val="28"/>
          <w:szCs w:val="28"/>
        </w:rPr>
        <w:t>格式制作报价文件，</w:t>
      </w:r>
      <w:r>
        <w:rPr>
          <w:rFonts w:hint="eastAsia" w:ascii="黑体" w:hAnsi="黑体" w:eastAsia="黑体" w:cs="黑体"/>
          <w:sz w:val="28"/>
          <w:szCs w:val="28"/>
        </w:rPr>
        <w:t>注明</w:t>
      </w:r>
      <w:r>
        <w:rPr>
          <w:rFonts w:hint="eastAsia" w:ascii="黑体" w:hAnsi="黑体" w:eastAsia="黑体" w:cs="黑体"/>
          <w:kern w:val="0"/>
          <w:sz w:val="28"/>
          <w:szCs w:val="28"/>
        </w:rPr>
        <w:t>标的物名称、</w:t>
      </w:r>
      <w:r>
        <w:rPr>
          <w:rFonts w:hint="eastAsia" w:ascii="黑体" w:hAnsi="黑体" w:eastAsia="黑体" w:cs="黑体"/>
          <w:sz w:val="28"/>
          <w:szCs w:val="28"/>
        </w:rPr>
        <w:t>规格型号、数量、单价（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到厂含</w:t>
      </w:r>
      <w:r>
        <w:rPr>
          <w:rFonts w:hint="eastAsia" w:ascii="黑体" w:hAnsi="黑体" w:eastAsia="黑体" w:cs="黑体"/>
          <w:sz w:val="28"/>
          <w:szCs w:val="28"/>
        </w:rPr>
        <w:t>税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价</w:t>
      </w:r>
      <w:r>
        <w:rPr>
          <w:rFonts w:hint="eastAsia" w:ascii="黑体" w:hAnsi="黑体" w:eastAsia="黑体" w:cs="黑体"/>
          <w:sz w:val="28"/>
          <w:szCs w:val="28"/>
        </w:rPr>
        <w:t>）、合计金额、交货期、付款方式等（若询价约定的标的物交货期、付款方式、质保期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等</w:t>
      </w:r>
      <w:r>
        <w:rPr>
          <w:rFonts w:hint="eastAsia" w:ascii="黑体" w:hAnsi="黑体" w:eastAsia="黑体" w:cs="黑体"/>
          <w:sz w:val="28"/>
          <w:szCs w:val="28"/>
        </w:rPr>
        <w:t>有异议，请在报价文件中另作说明）。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所有上述资料组成响应性文件，比选申请人需将响应性文件打印盖章后，以电子文件方式（PDF、扫描文件等）上传至</w:t>
      </w:r>
      <w:r>
        <w:rPr>
          <w:rFonts w:hint="eastAsia" w:ascii="黑体" w:hAnsi="黑体" w:eastAsia="黑体" w:cs="黑体"/>
          <w:kern w:val="2"/>
          <w:sz w:val="28"/>
          <w:szCs w:val="28"/>
          <w:lang w:val="en-US" w:eastAsia="zh-CN" w:bidi="ar-SA"/>
        </w:rPr>
        <w:t>宏达股份集采平台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。</w:t>
      </w:r>
    </w:p>
    <w:p w14:paraId="0BDA6A4D">
      <w:pPr>
        <w:numPr>
          <w:ilvl w:val="0"/>
          <w:numId w:val="0"/>
        </w:numPr>
        <w:spacing w:line="420" w:lineRule="exact"/>
        <w:ind w:leftChars="0"/>
        <w:rPr>
          <w:rFonts w:hint="eastAsia" w:ascii="黑体" w:hAnsi="黑体" w:eastAsia="黑体" w:cs="仿宋_GB2312"/>
          <w:sz w:val="28"/>
          <w:szCs w:val="28"/>
          <w:lang w:val="en-US" w:eastAsia="zh-CN"/>
        </w:rPr>
      </w:pPr>
      <w:r>
        <w:rPr>
          <w:rFonts w:hint="eastAsia" w:ascii="黑体" w:hAnsi="黑体" w:eastAsia="黑体" w:cs="仿宋_GB2312"/>
          <w:sz w:val="28"/>
          <w:szCs w:val="28"/>
          <w:lang w:val="en-US" w:eastAsia="zh-CN"/>
        </w:rPr>
        <w:t>12.响应性文件的要求</w:t>
      </w:r>
    </w:p>
    <w:p w14:paraId="52F5342C">
      <w:pPr>
        <w:spacing w:line="420" w:lineRule="exac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default" w:ascii="Calibri" w:hAnsi="Calibri" w:eastAsia="黑体" w:cs="Calibri"/>
          <w:sz w:val="28"/>
          <w:szCs w:val="28"/>
          <w:lang w:val="en-US" w:eastAsia="zh-CN"/>
        </w:rPr>
        <w:t>①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比选申请人需提供</w:t>
      </w:r>
      <w:bookmarkStart w:id="0" w:name="OLE_LINK4"/>
      <w:bookmarkStart w:id="1" w:name="OLE_LINK3"/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营业执照（三证合一）</w:t>
      </w:r>
      <w:bookmarkEnd w:id="0"/>
      <w:bookmarkEnd w:id="1"/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。</w:t>
      </w:r>
    </w:p>
    <w:p w14:paraId="594BAE09">
      <w:pPr>
        <w:spacing w:line="420" w:lineRule="exact"/>
        <w:rPr>
          <w:rFonts w:hint="eastAsia" w:ascii="Calibri" w:hAnsi="Calibri" w:eastAsia="黑体" w:cs="Calibri"/>
          <w:sz w:val="28"/>
          <w:szCs w:val="28"/>
          <w:highlight w:val="none"/>
          <w:lang w:val="en-US" w:eastAsia="zh-CN"/>
        </w:rPr>
      </w:pPr>
      <w:r>
        <w:rPr>
          <w:rFonts w:hint="default" w:ascii="Calibri" w:hAnsi="Calibri" w:eastAsia="黑体" w:cs="Calibri"/>
          <w:sz w:val="28"/>
          <w:szCs w:val="28"/>
          <w:lang w:val="en-US" w:eastAsia="zh-CN"/>
        </w:rPr>
        <w:t>②</w:t>
      </w:r>
      <w:r>
        <w:rPr>
          <w:rFonts w:hint="eastAsia" w:ascii="Calibri" w:hAnsi="Calibri" w:eastAsia="黑体" w:cs="Calibri"/>
          <w:sz w:val="28"/>
          <w:szCs w:val="28"/>
          <w:highlight w:val="none"/>
          <w:lang w:val="en-US" w:eastAsia="zh-CN"/>
        </w:rPr>
        <w:t>资质要求：投标人</w:t>
      </w:r>
      <w:r>
        <w:rPr>
          <w:rFonts w:hint="eastAsia" w:ascii="黑体" w:hAnsi="黑体" w:eastAsia="黑体" w:cs="黑体"/>
          <w:sz w:val="28"/>
          <w:szCs w:val="28"/>
          <w:highlight w:val="none"/>
        </w:rPr>
        <w:t>具备机电工程施工总承包、建筑机电安装工程专业承包或石油化工工程施工总承包等相应资质</w:t>
      </w:r>
      <w:r>
        <w:rPr>
          <w:rFonts w:hint="eastAsia" w:ascii="Calibri" w:hAnsi="Calibri" w:eastAsia="黑体" w:cs="Calibri"/>
          <w:sz w:val="28"/>
          <w:szCs w:val="28"/>
          <w:highlight w:val="none"/>
          <w:lang w:val="en-US" w:eastAsia="zh-CN"/>
        </w:rPr>
        <w:t xml:space="preserve">。以及安全生产许可证 </w:t>
      </w:r>
    </w:p>
    <w:p w14:paraId="2880FBC4">
      <w:pPr>
        <w:spacing w:line="420" w:lineRule="exac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13</w:t>
      </w:r>
      <w:r>
        <w:rPr>
          <w:rFonts w:hint="eastAsia" w:ascii="黑体" w:hAnsi="黑体" w:eastAsia="黑体" w:cs="宋体"/>
          <w:kern w:val="0"/>
          <w:sz w:val="28"/>
          <w:szCs w:val="28"/>
          <w:lang w:eastAsia="zh-CN"/>
        </w:rPr>
        <w:t>.</w:t>
      </w:r>
      <w:r>
        <w:rPr>
          <w:rFonts w:hint="eastAsia" w:ascii="黑体" w:hAnsi="黑体" w:eastAsia="黑体" w:cs="Times New Roman"/>
          <w:sz w:val="28"/>
          <w:szCs w:val="28"/>
        </w:rPr>
        <w:t>本项目采用符合响应性条款后的最低投标价法。</w:t>
      </w:r>
    </w:p>
    <w:p w14:paraId="2DA682CF">
      <w:pPr>
        <w:spacing w:line="420" w:lineRule="exac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14</w:t>
      </w:r>
      <w:r>
        <w:rPr>
          <w:rFonts w:hint="eastAsia" w:ascii="黑体" w:hAnsi="黑体" w:eastAsia="黑体" w:cs="宋体"/>
          <w:kern w:val="0"/>
          <w:sz w:val="28"/>
          <w:szCs w:val="28"/>
          <w:lang w:eastAsia="zh-CN"/>
        </w:rPr>
        <w:t>.</w:t>
      </w:r>
      <w:r>
        <w:rPr>
          <w:rFonts w:hint="eastAsia" w:ascii="黑体" w:hAnsi="黑体" w:eastAsia="黑体" w:cs="宋体"/>
          <w:kern w:val="0"/>
          <w:sz w:val="28"/>
          <w:szCs w:val="28"/>
        </w:rPr>
        <w:t>验收方式：</w:t>
      </w:r>
    </w:p>
    <w:p w14:paraId="3C6833CA">
      <w:pPr>
        <w:spacing w:line="420" w:lineRule="exact"/>
        <w:ind w:firstLine="280" w:firstLineChars="100"/>
        <w:rPr>
          <w:rFonts w:ascii="黑体" w:hAnsi="黑体" w:eastAsia="黑体" w:cs="Times New Roman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比选人按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比选文件</w:t>
      </w:r>
      <w:r>
        <w:rPr>
          <w:rFonts w:hint="eastAsia" w:ascii="黑体" w:hAnsi="黑体" w:eastAsia="黑体" w:cs="宋体"/>
          <w:kern w:val="0"/>
          <w:sz w:val="28"/>
          <w:szCs w:val="28"/>
        </w:rPr>
        <w:t>或合同约定对标的物外观质量、规格型号、数量、技术参数、配置清单等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按照现行国家标准</w:t>
      </w:r>
      <w:r>
        <w:rPr>
          <w:rFonts w:hint="eastAsia" w:ascii="黑体" w:hAnsi="黑体" w:eastAsia="黑体" w:cs="Times New Roman"/>
          <w:sz w:val="28"/>
          <w:szCs w:val="28"/>
        </w:rPr>
        <w:t>验收。</w:t>
      </w:r>
    </w:p>
    <w:p w14:paraId="56674FAE">
      <w:pPr>
        <w:spacing w:line="420" w:lineRule="exac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1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5</w:t>
      </w:r>
      <w:r>
        <w:rPr>
          <w:rFonts w:hint="eastAsia" w:ascii="黑体" w:hAnsi="黑体" w:eastAsia="黑体" w:cs="宋体"/>
          <w:kern w:val="0"/>
          <w:sz w:val="28"/>
          <w:szCs w:val="28"/>
          <w:lang w:eastAsia="zh-CN"/>
        </w:rPr>
        <w:t>.</w:t>
      </w:r>
      <w:r>
        <w:rPr>
          <w:rFonts w:hint="eastAsia" w:ascii="黑体" w:hAnsi="黑体" w:eastAsia="黑体" w:cs="宋体"/>
          <w:kern w:val="0"/>
          <w:sz w:val="28"/>
          <w:szCs w:val="28"/>
        </w:rPr>
        <w:t>交送报价文件前，供应商方可自愿前来我公司进行实地考查、技术交流或咨询。</w:t>
      </w:r>
    </w:p>
    <w:p w14:paraId="440F1485">
      <w:pPr>
        <w:spacing w:line="420" w:lineRule="exact"/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商务</w:t>
      </w:r>
      <w:r>
        <w:rPr>
          <w:rFonts w:hint="eastAsia" w:ascii="黑体" w:hAnsi="黑体" w:eastAsia="黑体" w:cs="宋体"/>
          <w:kern w:val="0"/>
          <w:sz w:val="28"/>
          <w:szCs w:val="28"/>
        </w:rPr>
        <w:t>联系人：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曾先生  13508001166</w:t>
      </w:r>
    </w:p>
    <w:p w14:paraId="3105DC0F">
      <w:pPr>
        <w:pStyle w:val="17"/>
        <w:ind w:left="0" w:leftChars="0" w:firstLine="0" w:firstLineChars="0"/>
        <w:rPr>
          <w:rFonts w:hint="default"/>
          <w:lang w:val="en-US" w:eastAsia="zh-CN"/>
        </w:rPr>
      </w:pP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技术联系人：李先生  15883610983</w:t>
      </w:r>
    </w:p>
    <w:p w14:paraId="446C7FA9">
      <w:pPr>
        <w:adjustRightInd w:val="0"/>
        <w:spacing w:line="420" w:lineRule="exact"/>
        <w:jc w:val="lef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 xml:space="preserve">地 址：四川省德阳市什邡市洛水镇          邮 编：618401           </w:t>
      </w:r>
    </w:p>
    <w:p w14:paraId="0BEE090F">
      <w:pPr>
        <w:pStyle w:val="5"/>
        <w:ind w:left="0" w:leftChars="0" w:firstLine="0" w:firstLineChars="0"/>
        <w:rPr>
          <w:rFonts w:ascii="黑体" w:hAnsi="黑体" w:eastAsia="黑体" w:cs="宋体"/>
          <w:kern w:val="0"/>
          <w:sz w:val="28"/>
          <w:szCs w:val="28"/>
        </w:rPr>
      </w:pPr>
    </w:p>
    <w:p w14:paraId="6ED43AE4">
      <w:pPr>
        <w:rPr>
          <w:rFonts w:ascii="黑体" w:hAnsi="黑体" w:eastAsia="黑体" w:cs="宋体"/>
          <w:kern w:val="0"/>
          <w:sz w:val="28"/>
          <w:szCs w:val="28"/>
        </w:rPr>
      </w:pPr>
    </w:p>
    <w:p w14:paraId="20636B28">
      <w:pPr>
        <w:pStyle w:val="5"/>
      </w:pPr>
    </w:p>
    <w:p w14:paraId="7F1145CE">
      <w:pPr>
        <w:adjustRightInd w:val="0"/>
        <w:spacing w:line="420" w:lineRule="exact"/>
        <w:ind w:firstLine="5460" w:firstLineChars="1950"/>
        <w:jc w:val="left"/>
        <w:rPr>
          <w:rFonts w:ascii="黑体" w:hAnsi="黑体" w:eastAsia="黑体" w:cs="宋体"/>
          <w:color w:val="auto"/>
          <w:kern w:val="0"/>
          <w:sz w:val="28"/>
          <w:szCs w:val="28"/>
        </w:rPr>
      </w:pPr>
      <w:r>
        <w:rPr>
          <w:rFonts w:hint="eastAsia" w:ascii="黑体" w:hAnsi="黑体" w:eastAsia="黑体" w:cs="宋体"/>
          <w:color w:val="auto"/>
          <w:kern w:val="0"/>
          <w:sz w:val="28"/>
          <w:szCs w:val="28"/>
          <w:lang w:val="en-US" w:eastAsia="zh-CN"/>
        </w:rPr>
        <w:t>什邡磷化工分</w:t>
      </w:r>
      <w:r>
        <w:rPr>
          <w:rFonts w:hint="eastAsia" w:ascii="黑体" w:hAnsi="黑体" w:eastAsia="黑体" w:cs="宋体"/>
          <w:color w:val="auto"/>
          <w:kern w:val="0"/>
          <w:sz w:val="28"/>
          <w:szCs w:val="28"/>
        </w:rPr>
        <w:t>公司</w:t>
      </w:r>
    </w:p>
    <w:p w14:paraId="1CEA00C0">
      <w:pPr>
        <w:spacing w:line="420" w:lineRule="exact"/>
        <w:ind w:firstLine="5880" w:firstLineChars="2100"/>
        <w:rPr>
          <w:rFonts w:hint="eastAsia" w:ascii="宋体" w:hAnsi="宋体"/>
          <w:b/>
          <w:bCs/>
          <w:color w:val="auto"/>
          <w:sz w:val="36"/>
          <w:szCs w:val="36"/>
          <w:lang w:val="en-US" w:eastAsia="zh-CN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202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6</w:t>
      </w:r>
      <w:r>
        <w:rPr>
          <w:rFonts w:hint="eastAsia" w:ascii="黑体" w:hAnsi="黑体" w:eastAsia="黑体" w:cs="宋体"/>
          <w:kern w:val="0"/>
          <w:sz w:val="28"/>
          <w:szCs w:val="28"/>
        </w:rPr>
        <w:t>年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9</w:t>
      </w:r>
      <w:r>
        <w:rPr>
          <w:rFonts w:hint="eastAsia" w:ascii="黑体" w:hAnsi="黑体" w:eastAsia="黑体" w:cs="宋体"/>
          <w:kern w:val="0"/>
          <w:sz w:val="28"/>
          <w:szCs w:val="28"/>
        </w:rPr>
        <w:t>月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14</w:t>
      </w:r>
      <w:bookmarkStart w:id="19" w:name="_GoBack"/>
      <w:bookmarkEnd w:id="19"/>
      <w:r>
        <w:rPr>
          <w:rFonts w:hint="eastAsia" w:ascii="黑体" w:hAnsi="黑体" w:eastAsia="黑体" w:cs="宋体"/>
          <w:kern w:val="0"/>
          <w:sz w:val="28"/>
          <w:szCs w:val="28"/>
        </w:rPr>
        <w:t>日</w:t>
      </w:r>
      <w:bookmarkStart w:id="2" w:name="_Hlk155791057"/>
      <w:bookmarkStart w:id="3" w:name="_Toc318986166"/>
      <w:bookmarkStart w:id="4" w:name="_Toc269113527"/>
      <w:bookmarkStart w:id="5" w:name="_Toc275019836"/>
      <w:bookmarkStart w:id="6" w:name="_Toc274236999"/>
      <w:bookmarkStart w:id="7" w:name="_Toc274596702"/>
      <w:bookmarkStart w:id="8" w:name="_Toc275019684"/>
      <w:bookmarkStart w:id="9" w:name="_Toc238797630"/>
      <w:bookmarkStart w:id="10" w:name="_Toc303149804"/>
      <w:bookmarkStart w:id="11" w:name="_Toc275019290"/>
      <w:bookmarkStart w:id="12" w:name="_Toc16684"/>
      <w:bookmarkStart w:id="13" w:name="_Toc238552273"/>
      <w:bookmarkStart w:id="14" w:name="_Toc268793030"/>
      <w:bookmarkStart w:id="15" w:name="_Toc275014947"/>
    </w:p>
    <w:p w14:paraId="470397C2">
      <w:pPr>
        <w:ind w:firstLine="4337" w:firstLineChars="1200"/>
        <w:jc w:val="both"/>
        <w:rPr>
          <w:rFonts w:hint="eastAsia" w:ascii="宋体" w:hAnsi="宋体"/>
          <w:b/>
          <w:bCs/>
          <w:color w:val="auto"/>
          <w:sz w:val="36"/>
          <w:szCs w:val="36"/>
          <w:lang w:val="en-US" w:eastAsia="zh-CN"/>
        </w:rPr>
      </w:pPr>
    </w:p>
    <w:p w14:paraId="12B6538A">
      <w:pPr>
        <w:ind w:firstLine="4337" w:firstLineChars="1200"/>
        <w:jc w:val="both"/>
        <w:rPr>
          <w:rFonts w:hint="eastAsia" w:ascii="宋体" w:hAnsi="宋体"/>
          <w:b/>
          <w:bCs/>
          <w:color w:val="auto"/>
          <w:sz w:val="36"/>
          <w:szCs w:val="36"/>
          <w:lang w:val="en-US" w:eastAsia="zh-CN"/>
        </w:rPr>
      </w:pPr>
    </w:p>
    <w:p w14:paraId="22BB22E7">
      <w:pPr>
        <w:ind w:firstLine="4337" w:firstLineChars="1200"/>
        <w:jc w:val="both"/>
        <w:rPr>
          <w:rFonts w:hint="eastAsia" w:ascii="宋体" w:hAnsi="宋体"/>
          <w:b/>
          <w:bCs/>
          <w:color w:val="auto"/>
          <w:sz w:val="36"/>
          <w:szCs w:val="36"/>
          <w:lang w:val="en-US" w:eastAsia="zh-CN"/>
        </w:rPr>
      </w:pPr>
    </w:p>
    <w:p w14:paraId="7D3D8BF2">
      <w:pPr>
        <w:jc w:val="both"/>
        <w:rPr>
          <w:rFonts w:hint="eastAsia" w:ascii="宋体" w:hAnsi="宋体"/>
          <w:b/>
          <w:bCs/>
          <w:color w:val="auto"/>
          <w:sz w:val="36"/>
          <w:szCs w:val="36"/>
          <w:lang w:val="en-US" w:eastAsia="zh-CN"/>
        </w:rPr>
      </w:pPr>
    </w:p>
    <w:p w14:paraId="590FFEA2">
      <w:pPr>
        <w:jc w:val="both"/>
        <w:rPr>
          <w:rFonts w:hint="eastAsia" w:ascii="宋体" w:hAnsi="宋体"/>
          <w:b/>
          <w:bCs/>
          <w:color w:val="auto"/>
          <w:sz w:val="36"/>
          <w:szCs w:val="36"/>
          <w:lang w:val="en-US" w:eastAsia="zh-CN"/>
        </w:rPr>
      </w:pPr>
    </w:p>
    <w:p w14:paraId="1B0FBBCF">
      <w:pPr>
        <w:ind w:firstLine="4337" w:firstLineChars="1200"/>
        <w:jc w:val="both"/>
        <w:rPr>
          <w:rFonts w:hint="default" w:ascii="宋体" w:hAnsi="宋体" w:eastAsiaTheme="minorEastAsia"/>
          <w:b/>
          <w:bCs/>
          <w:color w:val="auto"/>
          <w:sz w:val="36"/>
          <w:szCs w:val="36"/>
          <w:lang w:val="en-US" w:eastAsia="zh-CN"/>
        </w:rPr>
      </w:pPr>
      <w:r>
        <w:rPr>
          <w:rFonts w:hint="eastAsia" w:ascii="宋体" w:hAnsi="宋体"/>
          <w:b/>
          <w:bCs/>
          <w:color w:val="auto"/>
          <w:sz w:val="36"/>
          <w:szCs w:val="36"/>
          <w:lang w:val="en-US" w:eastAsia="zh-CN"/>
        </w:rPr>
        <w:t xml:space="preserve">第二章 </w:t>
      </w:r>
    </w:p>
    <w:p w14:paraId="151C3386">
      <w:pPr>
        <w:jc w:val="center"/>
        <w:rPr>
          <w:rFonts w:hint="default" w:eastAsiaTheme="minorEastAsia"/>
          <w:b/>
          <w:bCs/>
          <w:color w:val="auto"/>
          <w:sz w:val="36"/>
          <w:szCs w:val="36"/>
          <w:lang w:val="en-US" w:eastAsia="zh-CN"/>
        </w:rPr>
      </w:pPr>
      <w:r>
        <w:rPr>
          <w:rFonts w:hint="eastAsia" w:ascii="宋体" w:hAnsi="宋体"/>
          <w:b/>
          <w:bCs/>
          <w:color w:val="auto"/>
          <w:sz w:val="36"/>
          <w:szCs w:val="36"/>
        </w:rPr>
        <w:t>合同</w:t>
      </w:r>
      <w:r>
        <w:rPr>
          <w:rFonts w:hint="eastAsia" w:ascii="宋体" w:hAnsi="宋体"/>
          <w:b/>
          <w:bCs/>
          <w:color w:val="auto"/>
          <w:sz w:val="36"/>
          <w:szCs w:val="36"/>
          <w:lang w:val="en-US" w:eastAsia="zh-CN"/>
        </w:rPr>
        <w:t>条款及格式</w:t>
      </w:r>
    </w:p>
    <w:bookmarkEnd w:id="2"/>
    <w:p w14:paraId="0F271F21">
      <w:pPr>
        <w:spacing w:line="440" w:lineRule="exact"/>
        <w:ind w:firstLine="3570" w:firstLineChars="1700"/>
        <w:rPr>
          <w:rFonts w:hint="eastAsia" w:ascii="宋体" w:hAnsi="宋体"/>
          <w:color w:val="FF0000"/>
          <w:kern w:val="0"/>
          <w:szCs w:val="21"/>
          <w:lang w:val="en-US" w:eastAsia="zh-CN"/>
        </w:rPr>
      </w:pPr>
    </w:p>
    <w:p w14:paraId="4FF757E0">
      <w:pPr>
        <w:spacing w:line="400" w:lineRule="exact"/>
        <w:jc w:val="center"/>
        <w:rPr>
          <w:rFonts w:asciiTheme="minorEastAsia" w:hAnsiTheme="minorEastAsia"/>
          <w:b/>
          <w:sz w:val="36"/>
          <w:szCs w:val="36"/>
        </w:rPr>
      </w:pPr>
      <w:r>
        <w:rPr>
          <w:rFonts w:hint="eastAsia" w:ascii="宋体" w:hAnsi="宋体"/>
          <w:color w:val="FF0000"/>
          <w:kern w:val="0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/>
          <w:b/>
          <w:sz w:val="36"/>
          <w:szCs w:val="36"/>
          <w:lang w:val="en-US" w:eastAsia="zh-CN"/>
        </w:rPr>
        <w:t>硫酸转化</w:t>
      </w:r>
      <w:r>
        <w:rPr>
          <w:rFonts w:hint="eastAsia" w:asciiTheme="minorEastAsia" w:hAnsiTheme="minorEastAsia"/>
          <w:b/>
          <w:sz w:val="36"/>
          <w:szCs w:val="36"/>
          <w:lang w:eastAsia="zh-CN"/>
        </w:rPr>
        <w:t>进出烟气管道</w:t>
      </w:r>
      <w:r>
        <w:rPr>
          <w:rFonts w:hint="eastAsia" w:asciiTheme="minorEastAsia" w:hAnsiTheme="minorEastAsia"/>
          <w:b/>
          <w:sz w:val="36"/>
          <w:szCs w:val="36"/>
          <w:lang w:val="en-US" w:eastAsia="zh-CN"/>
        </w:rPr>
        <w:t>等</w:t>
      </w:r>
      <w:r>
        <w:rPr>
          <w:rFonts w:hint="eastAsia" w:asciiTheme="minorEastAsia" w:hAnsiTheme="minorEastAsia"/>
          <w:b/>
          <w:sz w:val="36"/>
          <w:szCs w:val="36"/>
          <w:lang w:eastAsia="zh-CN"/>
        </w:rPr>
        <w:t>制作安装</w:t>
      </w:r>
      <w:r>
        <w:rPr>
          <w:rFonts w:hint="eastAsia" w:asciiTheme="minorEastAsia" w:hAnsiTheme="minorEastAsia"/>
          <w:b/>
          <w:sz w:val="36"/>
          <w:szCs w:val="36"/>
        </w:rPr>
        <w:t>合同</w:t>
      </w:r>
    </w:p>
    <w:p w14:paraId="76ED66D1">
      <w:pPr>
        <w:spacing w:line="400" w:lineRule="exact"/>
        <w:jc w:val="center"/>
        <w:rPr>
          <w:rFonts w:asciiTheme="minorEastAsia" w:hAnsiTheme="minorEastAsia"/>
          <w:bCs/>
          <w:sz w:val="36"/>
          <w:szCs w:val="36"/>
        </w:rPr>
      </w:pPr>
    </w:p>
    <w:p w14:paraId="235AED6A">
      <w:pPr>
        <w:spacing w:line="400" w:lineRule="exact"/>
        <w:ind w:right="750"/>
        <w:jc w:val="right"/>
        <w:rPr>
          <w:rFonts w:cs="黑体" w:asciiTheme="minorEastAsia" w:hAnsiTheme="minorEastAsia"/>
          <w:sz w:val="28"/>
          <w:szCs w:val="28"/>
          <w:u w:val="single"/>
        </w:rPr>
      </w:pPr>
      <w:r>
        <w:rPr>
          <w:rFonts w:hint="eastAsia" w:cs="黑体" w:asciiTheme="minorEastAsia" w:hAnsiTheme="minorEastAsia"/>
          <w:sz w:val="28"/>
          <w:szCs w:val="28"/>
        </w:rPr>
        <w:t xml:space="preserve">  合同编号：GY-2026-</w:t>
      </w:r>
    </w:p>
    <w:p w14:paraId="71863DCA">
      <w:pPr>
        <w:spacing w:line="400" w:lineRule="exact"/>
        <w:rPr>
          <w:rFonts w:cs="黑体" w:asciiTheme="minorEastAsia" w:hAnsiTheme="minorEastAsia"/>
          <w:sz w:val="28"/>
          <w:szCs w:val="28"/>
        </w:rPr>
      </w:pPr>
      <w:r>
        <w:rPr>
          <w:rFonts w:hint="eastAsia" w:cs="黑体" w:asciiTheme="minorEastAsia" w:hAnsiTheme="minorEastAsia"/>
          <w:sz w:val="28"/>
          <w:szCs w:val="28"/>
        </w:rPr>
        <w:t>买方：四川宏达股份有限公司</w:t>
      </w:r>
    </w:p>
    <w:p w14:paraId="565AAB64">
      <w:pPr>
        <w:spacing w:line="400" w:lineRule="exact"/>
        <w:rPr>
          <w:rFonts w:cs="黑体" w:asciiTheme="minorEastAsia" w:hAnsiTheme="minorEastAsia"/>
          <w:b/>
          <w:sz w:val="28"/>
          <w:szCs w:val="28"/>
        </w:rPr>
      </w:pPr>
      <w:r>
        <w:rPr>
          <w:rFonts w:hint="eastAsia" w:cs="黑体" w:asciiTheme="minorEastAsia" w:hAnsiTheme="minorEastAsia"/>
          <w:sz w:val="28"/>
          <w:szCs w:val="28"/>
        </w:rPr>
        <w:t>卖方：</w:t>
      </w:r>
    </w:p>
    <w:p w14:paraId="0C21EBF9">
      <w:pPr>
        <w:spacing w:line="400" w:lineRule="exact"/>
        <w:ind w:firstLine="480" w:firstLineChars="200"/>
        <w:rPr>
          <w:rFonts w:asciiTheme="minorEastAsia" w:hAnsi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</w:rPr>
        <w:t>根据《中华人民共和国民法典》及相关法律法规的规定，本着平等互利、诚实守信的原则，经买卖双方协商一致，就买方向卖方购买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省煤器进出烟气管道制作安装</w:t>
      </w:r>
      <w:r>
        <w:rPr>
          <w:rFonts w:hint="eastAsia" w:asciiTheme="minorEastAsia" w:hAnsiTheme="minorEastAsia" w:cstheme="minorEastAsia"/>
          <w:sz w:val="24"/>
          <w:szCs w:val="24"/>
        </w:rPr>
        <w:t>事宜达成本合同，具体内容如下：</w:t>
      </w:r>
    </w:p>
    <w:p w14:paraId="220AF676">
      <w:pPr>
        <w:pStyle w:val="50"/>
        <w:numPr>
          <w:ilvl w:val="0"/>
          <w:numId w:val="1"/>
        </w:numPr>
        <w:spacing w:line="400" w:lineRule="exact"/>
        <w:ind w:firstLineChars="0"/>
        <w:jc w:val="left"/>
        <w:rPr>
          <w:rFonts w:asciiTheme="minorEastAsia" w:hAnsiTheme="minorEastAsia" w:cstheme="minorEastAsia"/>
          <w:b/>
          <w:sz w:val="24"/>
          <w:szCs w:val="24"/>
        </w:rPr>
      </w:pPr>
      <w:r>
        <w:rPr>
          <w:rFonts w:hint="eastAsia" w:asciiTheme="minorEastAsia" w:hAnsiTheme="minorEastAsia" w:cstheme="minorEastAsia"/>
          <w:b/>
          <w:sz w:val="24"/>
          <w:szCs w:val="24"/>
        </w:rPr>
        <w:t>标的物基本信息</w:t>
      </w:r>
    </w:p>
    <w:tbl>
      <w:tblPr>
        <w:tblStyle w:val="19"/>
        <w:tblW w:w="9660" w:type="dxa"/>
        <w:tblInd w:w="108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5"/>
        <w:gridCol w:w="1210"/>
        <w:gridCol w:w="707"/>
        <w:gridCol w:w="709"/>
        <w:gridCol w:w="1276"/>
        <w:gridCol w:w="567"/>
        <w:gridCol w:w="992"/>
        <w:gridCol w:w="1276"/>
        <w:gridCol w:w="1438"/>
      </w:tblGrid>
      <w:tr w14:paraId="676F621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atLeast"/>
        </w:trPr>
        <w:tc>
          <w:tcPr>
            <w:tcW w:w="14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088EFF84">
            <w:pPr>
              <w:pStyle w:val="50"/>
              <w:spacing w:line="400" w:lineRule="exact"/>
              <w:ind w:firstLine="0" w:firstLineChars="0"/>
              <w:jc w:val="center"/>
              <w:rPr>
                <w:rFonts w:asciiTheme="minorEastAsia" w:hAnsiTheme="minorEastAsia" w:cs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b/>
                <w:sz w:val="24"/>
                <w:szCs w:val="24"/>
              </w:rPr>
              <w:t>产品名称</w:t>
            </w:r>
          </w:p>
        </w:tc>
        <w:tc>
          <w:tcPr>
            <w:tcW w:w="12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21234E0D">
            <w:pPr>
              <w:pStyle w:val="50"/>
              <w:spacing w:line="400" w:lineRule="exact"/>
              <w:ind w:firstLine="0" w:firstLineChars="0"/>
              <w:jc w:val="center"/>
              <w:rPr>
                <w:rFonts w:asciiTheme="minorEastAsia" w:hAnsiTheme="minorEastAsia" w:cs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b/>
                <w:sz w:val="24"/>
                <w:szCs w:val="24"/>
              </w:rPr>
              <w:t>品种规格</w:t>
            </w:r>
          </w:p>
        </w:tc>
        <w:tc>
          <w:tcPr>
            <w:tcW w:w="70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168D88DA">
            <w:pPr>
              <w:pStyle w:val="50"/>
              <w:spacing w:line="400" w:lineRule="exact"/>
              <w:ind w:firstLine="0" w:firstLineChars="0"/>
              <w:jc w:val="center"/>
              <w:rPr>
                <w:rFonts w:asciiTheme="minorEastAsia" w:hAnsiTheme="minorEastAsia" w:cs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b/>
                <w:sz w:val="24"/>
                <w:szCs w:val="24"/>
              </w:rPr>
              <w:t>计量</w:t>
            </w:r>
          </w:p>
          <w:p w14:paraId="56A78BCF">
            <w:pPr>
              <w:pStyle w:val="50"/>
              <w:spacing w:line="400" w:lineRule="exact"/>
              <w:ind w:firstLine="0" w:firstLineChars="0"/>
              <w:jc w:val="center"/>
              <w:rPr>
                <w:rFonts w:asciiTheme="minorEastAsia" w:hAnsiTheme="minorEastAsia" w:cs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b/>
                <w:sz w:val="24"/>
                <w:szCs w:val="24"/>
              </w:rPr>
              <w:t>单位</w:t>
            </w:r>
          </w:p>
        </w:tc>
        <w:tc>
          <w:tcPr>
            <w:tcW w:w="70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4834EF93">
            <w:pPr>
              <w:pStyle w:val="50"/>
              <w:spacing w:line="400" w:lineRule="exact"/>
              <w:ind w:firstLine="0" w:firstLineChars="0"/>
              <w:jc w:val="center"/>
              <w:rPr>
                <w:rFonts w:asciiTheme="minorEastAsia" w:hAnsiTheme="minorEastAsia" w:cs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b/>
                <w:sz w:val="24"/>
                <w:szCs w:val="24"/>
              </w:rPr>
              <w:t>数量</w:t>
            </w:r>
          </w:p>
        </w:tc>
        <w:tc>
          <w:tcPr>
            <w:tcW w:w="127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724DF99F">
            <w:pPr>
              <w:pStyle w:val="50"/>
              <w:spacing w:line="400" w:lineRule="exact"/>
              <w:ind w:firstLine="0" w:firstLineChars="0"/>
              <w:jc w:val="center"/>
              <w:rPr>
                <w:rFonts w:asciiTheme="minorEastAsia" w:hAnsiTheme="minorEastAsia" w:cs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b/>
                <w:sz w:val="24"/>
                <w:szCs w:val="24"/>
              </w:rPr>
              <w:t>到厂单价（元）</w:t>
            </w:r>
          </w:p>
        </w:tc>
        <w:tc>
          <w:tcPr>
            <w:tcW w:w="56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3212D840">
            <w:pPr>
              <w:pStyle w:val="50"/>
              <w:spacing w:line="400" w:lineRule="exact"/>
              <w:ind w:firstLine="0" w:firstLineChars="0"/>
              <w:jc w:val="center"/>
              <w:rPr>
                <w:rFonts w:asciiTheme="minorEastAsia" w:hAnsiTheme="minorEastAsia" w:cs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b/>
                <w:sz w:val="24"/>
                <w:szCs w:val="24"/>
              </w:rPr>
              <w:t>税率</w:t>
            </w: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auto" w:sz="4" w:space="0"/>
            </w:tcBorders>
            <w:vAlign w:val="center"/>
          </w:tcPr>
          <w:p w14:paraId="4D5E5167">
            <w:pPr>
              <w:pStyle w:val="50"/>
              <w:spacing w:line="400" w:lineRule="exact"/>
              <w:ind w:firstLine="0" w:firstLineChars="0"/>
              <w:jc w:val="center"/>
              <w:rPr>
                <w:rFonts w:asciiTheme="minorEastAsia" w:hAnsiTheme="minorEastAsia" w:cs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b/>
                <w:sz w:val="24"/>
                <w:szCs w:val="24"/>
              </w:rPr>
              <w:t>税额（元）</w:t>
            </w:r>
          </w:p>
        </w:tc>
        <w:tc>
          <w:tcPr>
            <w:tcW w:w="1276" w:type="dxa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auto" w:sz="4" w:space="0"/>
            </w:tcBorders>
            <w:vAlign w:val="center"/>
          </w:tcPr>
          <w:p w14:paraId="3BEB1912">
            <w:pPr>
              <w:pStyle w:val="50"/>
              <w:spacing w:line="400" w:lineRule="exact"/>
              <w:ind w:firstLine="0" w:firstLineChars="0"/>
              <w:jc w:val="center"/>
              <w:rPr>
                <w:rFonts w:asciiTheme="minorEastAsia" w:hAnsiTheme="minorEastAsia" w:cs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b/>
                <w:sz w:val="24"/>
                <w:szCs w:val="24"/>
              </w:rPr>
              <w:t>不含税金额（元）</w:t>
            </w:r>
          </w:p>
        </w:tc>
        <w:tc>
          <w:tcPr>
            <w:tcW w:w="14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0066730A">
            <w:pPr>
              <w:pStyle w:val="50"/>
              <w:spacing w:line="400" w:lineRule="exact"/>
              <w:ind w:firstLine="0" w:firstLineChars="0"/>
              <w:jc w:val="center"/>
              <w:rPr>
                <w:rFonts w:asciiTheme="minorEastAsia" w:hAnsiTheme="minorEastAsia" w:cs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b/>
                <w:sz w:val="24"/>
                <w:szCs w:val="24"/>
              </w:rPr>
              <w:t>含税金额（元）</w:t>
            </w:r>
          </w:p>
        </w:tc>
      </w:tr>
      <w:tr w14:paraId="1DA08C7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14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0707B614">
            <w:pPr>
              <w:pStyle w:val="50"/>
              <w:spacing w:line="400" w:lineRule="exact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  <w:lang w:val="en-US" w:eastAsia="zh-CN"/>
              </w:rPr>
              <w:t>硫酸转化</w:t>
            </w:r>
            <w:r>
              <w:rPr>
                <w:rFonts w:hint="eastAsia" w:asciiTheme="minorEastAsia" w:hAnsiTheme="minorEastAsia"/>
                <w:b/>
                <w:sz w:val="24"/>
                <w:szCs w:val="24"/>
                <w:lang w:eastAsia="zh-CN"/>
              </w:rPr>
              <w:t>进出烟气管道</w:t>
            </w:r>
            <w:r>
              <w:rPr>
                <w:rFonts w:hint="eastAsia" w:asciiTheme="minorEastAsia" w:hAnsiTheme="minorEastAsia"/>
                <w:b/>
                <w:sz w:val="24"/>
                <w:szCs w:val="24"/>
                <w:lang w:val="en-US" w:eastAsia="zh-CN"/>
              </w:rPr>
              <w:t>等</w:t>
            </w:r>
          </w:p>
        </w:tc>
        <w:tc>
          <w:tcPr>
            <w:tcW w:w="12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1D71DA52">
            <w:pPr>
              <w:pStyle w:val="50"/>
              <w:spacing w:line="400" w:lineRule="exact"/>
              <w:ind w:firstLine="0" w:firstLineChars="0"/>
              <w:jc w:val="center"/>
              <w:rPr>
                <w:rFonts w:asciiTheme="minorEastAsia" w:hAnsiTheme="minorEastAsia" w:cstheme="minorEastAsia"/>
                <w:sz w:val="24"/>
                <w:szCs w:val="24"/>
              </w:rPr>
            </w:pPr>
          </w:p>
        </w:tc>
        <w:tc>
          <w:tcPr>
            <w:tcW w:w="70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37D8BD7E">
            <w:pPr>
              <w:pStyle w:val="50"/>
              <w:spacing w:line="400" w:lineRule="exact"/>
              <w:ind w:firstLine="0" w:firstLineChars="0"/>
              <w:jc w:val="center"/>
              <w:rPr>
                <w:rFonts w:asciiTheme="minorEastAsia" w:hAnsiTheme="minorEastAsia" w:cstheme="minorEastAsia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008E51B6">
            <w:pPr>
              <w:pStyle w:val="50"/>
              <w:spacing w:line="400" w:lineRule="exact"/>
              <w:ind w:firstLine="0" w:firstLineChars="0"/>
              <w:jc w:val="center"/>
              <w:rPr>
                <w:rFonts w:asciiTheme="minorEastAsia" w:hAnsiTheme="minorEastAsia" w:cstheme="minorEastAsia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005C9FD9">
            <w:pPr>
              <w:pStyle w:val="50"/>
              <w:spacing w:line="400" w:lineRule="exact"/>
              <w:ind w:firstLine="0" w:firstLineChars="0"/>
              <w:jc w:val="center"/>
              <w:rPr>
                <w:rFonts w:asciiTheme="minorEastAsia" w:hAnsiTheme="minorEastAsia" w:cstheme="minorEastAsia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0E6D0590">
            <w:pPr>
              <w:pStyle w:val="50"/>
              <w:spacing w:line="400" w:lineRule="exact"/>
              <w:ind w:firstLine="0" w:firstLineChars="0"/>
              <w:jc w:val="center"/>
              <w:rPr>
                <w:rFonts w:asciiTheme="minorEastAsia" w:hAnsiTheme="minorEastAsia" w:cstheme="minorEastAsia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auto" w:sz="4" w:space="0"/>
            </w:tcBorders>
            <w:vAlign w:val="center"/>
          </w:tcPr>
          <w:p w14:paraId="364D3132">
            <w:pPr>
              <w:pStyle w:val="50"/>
              <w:spacing w:line="400" w:lineRule="exact"/>
              <w:ind w:firstLine="0" w:firstLineChars="0"/>
              <w:jc w:val="center"/>
              <w:rPr>
                <w:rFonts w:asciiTheme="minorEastAsia" w:hAnsiTheme="minorEastAsia" w:cstheme="minorEastAsia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auto" w:sz="4" w:space="0"/>
            </w:tcBorders>
            <w:vAlign w:val="center"/>
          </w:tcPr>
          <w:p w14:paraId="18CBFB9B">
            <w:pPr>
              <w:pStyle w:val="50"/>
              <w:spacing w:line="400" w:lineRule="exact"/>
              <w:ind w:firstLine="0" w:firstLineChars="0"/>
              <w:jc w:val="center"/>
              <w:rPr>
                <w:rFonts w:asciiTheme="minorEastAsia" w:hAnsiTheme="minorEastAsia" w:cstheme="minorEastAsia"/>
                <w:sz w:val="24"/>
                <w:szCs w:val="24"/>
              </w:rPr>
            </w:pPr>
          </w:p>
        </w:tc>
        <w:tc>
          <w:tcPr>
            <w:tcW w:w="14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414466EF">
            <w:pPr>
              <w:pStyle w:val="50"/>
              <w:spacing w:line="400" w:lineRule="exact"/>
              <w:ind w:firstLine="0" w:firstLineChars="0"/>
              <w:jc w:val="center"/>
              <w:rPr>
                <w:rFonts w:asciiTheme="minorEastAsia" w:hAnsiTheme="minorEastAsia" w:cstheme="minorEastAsia"/>
                <w:sz w:val="24"/>
                <w:szCs w:val="24"/>
              </w:rPr>
            </w:pPr>
          </w:p>
        </w:tc>
      </w:tr>
      <w:tr w14:paraId="4862EA4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14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01834CB6">
            <w:pPr>
              <w:pStyle w:val="50"/>
              <w:spacing w:line="300" w:lineRule="exact"/>
              <w:ind w:firstLine="0" w:firstLineChars="0"/>
              <w:jc w:val="center"/>
              <w:rPr>
                <w:rFonts w:asciiTheme="minorEastAsia" w:hAnsi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</w:rPr>
              <w:t>含税总金额（大写）</w:t>
            </w:r>
          </w:p>
        </w:tc>
        <w:tc>
          <w:tcPr>
            <w:tcW w:w="8175" w:type="dxa"/>
            <w:gridSpan w:val="8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4B986097">
            <w:pPr>
              <w:pStyle w:val="50"/>
              <w:spacing w:line="400" w:lineRule="exact"/>
              <w:ind w:firstLine="0" w:firstLineChars="0"/>
              <w:jc w:val="left"/>
              <w:rPr>
                <w:rFonts w:asciiTheme="minorEastAsia" w:hAnsiTheme="minorEastAsia" w:cstheme="minorEastAsia"/>
                <w:sz w:val="24"/>
                <w:szCs w:val="24"/>
              </w:rPr>
            </w:pPr>
          </w:p>
        </w:tc>
      </w:tr>
      <w:tr w14:paraId="6634FB8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9660" w:type="dxa"/>
            <w:gridSpan w:val="9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31E5DDD5">
            <w:pPr>
              <w:pStyle w:val="50"/>
              <w:spacing w:line="300" w:lineRule="exact"/>
              <w:ind w:firstLine="0" w:firstLineChars="0"/>
              <w:rPr>
                <w:rFonts w:asciiTheme="minorEastAsia" w:hAnsiTheme="minorEastAsia" w:cs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b/>
                <w:sz w:val="24"/>
                <w:szCs w:val="24"/>
              </w:rPr>
              <w:t>该价款为系卖方履行本合同项下的所有内容而能获得的全部价款，包括货款、运费、上车费、保险费、包装费、指导安装、调试、培训费、税金等，除此之外，不做任何调整，如有遗漏，均视为卖方的自愿让利行为。</w:t>
            </w:r>
          </w:p>
        </w:tc>
      </w:tr>
    </w:tbl>
    <w:p w14:paraId="2CCC39F1">
      <w:pPr>
        <w:spacing w:line="460" w:lineRule="exact"/>
        <w:rPr>
          <w:rFonts w:asciiTheme="minorEastAsia" w:hAnsi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</w:rPr>
        <w:t>第二条质量标准及验收要求</w:t>
      </w:r>
      <w:r>
        <w:rPr>
          <w:rFonts w:hint="eastAsia" w:asciiTheme="minorEastAsia" w:hAnsiTheme="minorEastAsia" w:cstheme="minorEastAsia"/>
          <w:sz w:val="24"/>
          <w:szCs w:val="24"/>
        </w:rPr>
        <w:br w:type="textWrapping"/>
      </w:r>
      <w:r>
        <w:rPr>
          <w:rFonts w:hint="eastAsia" w:asciiTheme="minorEastAsia" w:hAnsiTheme="minorEastAsia" w:cstheme="minorEastAsia"/>
          <w:sz w:val="24"/>
          <w:szCs w:val="24"/>
        </w:rPr>
        <w:t>1.质量要求：执行国家现行法律法规及行业相关标准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：</w:t>
      </w:r>
      <w:r>
        <w:rPr>
          <w:rFonts w:hint="eastAsia" w:ascii="宋体" w:hAnsi="宋体" w:eastAsia="宋体" w:cs="宋体"/>
          <w:sz w:val="24"/>
          <w:szCs w:val="24"/>
        </w:rPr>
        <w:t>GB50235‑2010《工业金属管道工程施工规范》、GB50184‑2011《工业金属管道工程施工质量验收规范》及GB50711-2011《冶炼烟气制酸设备安装工程施工规范》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hint="eastAsia" w:asciiTheme="minorEastAsia" w:hAnsiTheme="minorEastAsia" w:cstheme="minorEastAsia"/>
          <w:sz w:val="24"/>
          <w:szCs w:val="24"/>
        </w:rPr>
        <w:t>且满足买方使用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及技术</w:t>
      </w:r>
      <w:r>
        <w:rPr>
          <w:rFonts w:hint="eastAsia" w:asciiTheme="minorEastAsia" w:hAnsiTheme="minorEastAsia" w:cstheme="minorEastAsia"/>
          <w:sz w:val="24"/>
          <w:szCs w:val="24"/>
        </w:rPr>
        <w:t>要求。</w:t>
      </w:r>
    </w:p>
    <w:p w14:paraId="0B2890EB">
      <w:pPr>
        <w:spacing w:line="460" w:lineRule="exact"/>
        <w:rPr>
          <w:rFonts w:hint="eastAsia" w:asciiTheme="minorEastAsia" w:hAnsi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</w:rPr>
        <w:t>2.质保期：质保期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18</w:t>
      </w:r>
      <w:r>
        <w:rPr>
          <w:rFonts w:hint="eastAsia" w:asciiTheme="minorEastAsia" w:hAnsiTheme="minorEastAsia" w:cstheme="minorEastAsia"/>
          <w:sz w:val="24"/>
          <w:szCs w:val="24"/>
        </w:rPr>
        <w:t>个月，以合同为准。自安装验收合格并投用之日起开始计算或货到验收合格30个自然日之日起开始计算（因买方原因未安装使用情形适用）。</w:t>
      </w:r>
    </w:p>
    <w:p w14:paraId="28ADA85A">
      <w:pPr>
        <w:spacing w:line="460" w:lineRule="exact"/>
        <w:rPr>
          <w:rFonts w:hint="eastAsia" w:asciiTheme="minorEastAsia" w:hAnsi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</w:rPr>
        <w:t>3.验收要求：</w:t>
      </w:r>
    </w:p>
    <w:p w14:paraId="0E741B03">
      <w:pPr>
        <w:numPr>
          <w:ilvl w:val="0"/>
          <w:numId w:val="0"/>
        </w:numPr>
        <w:spacing w:line="460" w:lineRule="exact"/>
        <w:ind w:left="480" w:leftChars="0"/>
        <w:rPr>
          <w:rFonts w:hint="eastAsia" w:asciiTheme="minorEastAsia" w:hAnsi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</w:rPr>
        <w:t xml:space="preserve">外观与尺寸验收​ </w:t>
      </w:r>
    </w:p>
    <w:p w14:paraId="75A0D140">
      <w:pPr>
        <w:numPr>
          <w:ilvl w:val="0"/>
          <w:numId w:val="2"/>
        </w:numPr>
        <w:spacing w:line="460" w:lineRule="exact"/>
        <w:ind w:left="425" w:leftChars="0" w:firstLine="55" w:firstLineChars="0"/>
        <w:rPr>
          <w:rFonts w:hint="eastAsia" w:asciiTheme="minorEastAsia" w:hAnsi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</w:rPr>
        <w:t xml:space="preserve"> 管道、管件外观平整光滑，无变形、凹陷、翘曲、破损、严重锈蚀、划痕等缺陷；管口规整、封堵完好，内部无杂物、焊渣、积尘。</w:t>
      </w:r>
    </w:p>
    <w:p w14:paraId="7E24DF9D">
      <w:pPr>
        <w:numPr>
          <w:ilvl w:val="0"/>
          <w:numId w:val="2"/>
        </w:numPr>
        <w:spacing w:line="460" w:lineRule="exact"/>
        <w:ind w:left="425" w:leftChars="0" w:firstLine="55" w:firstLineChars="0"/>
        <w:rPr>
          <w:rFonts w:hint="eastAsia" w:asciiTheme="minorEastAsia" w:hAnsi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</w:rPr>
        <w:t xml:space="preserve"> 管道安装标高、走向、坡度、间距严格符合图纸要求，安装偏差控制在规范允许范围内；管道中心偏差、垂直度、水平度偏差均满足《工业金属管道工程施工质量验收规范》标准。</w:t>
      </w:r>
    </w:p>
    <w:p w14:paraId="14BAC7C8">
      <w:pPr>
        <w:numPr>
          <w:ilvl w:val="0"/>
          <w:numId w:val="2"/>
        </w:numPr>
        <w:spacing w:line="460" w:lineRule="exact"/>
        <w:ind w:left="425" w:leftChars="0" w:firstLine="55" w:firstLineChars="0"/>
        <w:rPr>
          <w:rFonts w:hint="eastAsia" w:asciiTheme="minorEastAsia" w:hAnsi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</w:rPr>
        <w:t>法兰安装平行、对正，螺栓孔对中，所有螺栓规格统一、紧固均匀、外露丝扣一致，无缺失、松动、歪斜；垫片安装居中、无偏移、无褶皱。</w:t>
      </w:r>
    </w:p>
    <w:p w14:paraId="7A49F871">
      <w:pPr>
        <w:numPr>
          <w:ilvl w:val="0"/>
          <w:numId w:val="2"/>
        </w:numPr>
        <w:spacing w:line="460" w:lineRule="exact"/>
        <w:ind w:left="425" w:leftChars="0" w:firstLine="55" w:firstLineChars="0"/>
        <w:rPr>
          <w:rFonts w:hint="eastAsia" w:asciiTheme="minorEastAsia" w:hAnsi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</w:rPr>
        <w:t xml:space="preserve"> 支架、吊架安装牢固、排布规整，受力均匀，无松动、变形、虚焊、漏焊，高温管道滑动、导向支架位移预留量符合热膨胀设计要求。​</w:t>
      </w:r>
    </w:p>
    <w:p w14:paraId="563829FE">
      <w:pPr>
        <w:numPr>
          <w:ilvl w:val="0"/>
          <w:numId w:val="0"/>
        </w:numPr>
        <w:spacing w:line="460" w:lineRule="exact"/>
        <w:ind w:left="480" w:leftChars="0"/>
        <w:rPr>
          <w:rFonts w:hint="eastAsia" w:asciiTheme="minorEastAsia" w:hAnsi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</w:rPr>
        <w:t>焊接质量验收​</w:t>
      </w:r>
    </w:p>
    <w:p w14:paraId="475F8338">
      <w:pPr>
        <w:numPr>
          <w:ilvl w:val="0"/>
          <w:numId w:val="3"/>
        </w:numPr>
        <w:spacing w:line="460" w:lineRule="exact"/>
        <w:ind w:left="905" w:leftChars="0" w:hanging="425" w:firstLineChars="0"/>
        <w:rPr>
          <w:rFonts w:hint="eastAsia" w:asciiTheme="minorEastAsia" w:hAnsi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</w:rPr>
        <w:t>所有焊缝成型均匀饱满，宽窄一致，无气孔、夹渣、裂纹、未焊透、未熔合、超标咬边、焊瘤、飞溅等质量缺陷，焊渣清理干净，焊缝打磨平整顺滑。</w:t>
      </w:r>
    </w:p>
    <w:p w14:paraId="69EA335E">
      <w:pPr>
        <w:numPr>
          <w:ilvl w:val="0"/>
          <w:numId w:val="3"/>
        </w:numPr>
        <w:spacing w:line="460" w:lineRule="exact"/>
        <w:ind w:left="905" w:leftChars="0" w:hanging="425" w:firstLineChars="0"/>
        <w:rPr>
          <w:rFonts w:hint="eastAsia" w:asciiTheme="minorEastAsia" w:hAnsi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</w:rPr>
        <w:t>管道纵缝、环缝布局规范，焊缝间距、错边量、端面平整度符合制作工艺要求，无焊缝交叉、重叠问题。</w:t>
      </w:r>
    </w:p>
    <w:p w14:paraId="0C9AAC65">
      <w:pPr>
        <w:numPr>
          <w:ilvl w:val="0"/>
          <w:numId w:val="3"/>
        </w:numPr>
        <w:spacing w:line="460" w:lineRule="exact"/>
        <w:ind w:left="905" w:leftChars="0" w:hanging="425" w:firstLineChars="0"/>
        <w:rPr>
          <w:rFonts w:hint="eastAsia" w:asciiTheme="minorEastAsia" w:hAnsi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</w:rPr>
        <w:t>焊缝100%外观检查，合格率100%。</w:t>
      </w:r>
    </w:p>
    <w:p w14:paraId="58E4949D">
      <w:pPr>
        <w:numPr>
          <w:ilvl w:val="0"/>
          <w:numId w:val="3"/>
        </w:numPr>
        <w:spacing w:line="460" w:lineRule="exact"/>
        <w:ind w:left="905" w:leftChars="0" w:hanging="425" w:firstLineChars="0"/>
        <w:rPr>
          <w:rFonts w:hint="eastAsia" w:asciiTheme="minorEastAsia" w:hAnsi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</w:rPr>
        <w:t>焊接工艺参数、焊材选型、焊接作业流程全程可追溯，焊接记录完整规范。</w:t>
      </w:r>
    </w:p>
    <w:p w14:paraId="049617A6">
      <w:pPr>
        <w:spacing w:line="460" w:lineRule="exact"/>
        <w:ind w:firstLine="240" w:firstLineChars="100"/>
        <w:rPr>
          <w:rFonts w:asciiTheme="minorEastAsia" w:hAnsi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</w:rPr>
        <w:t>第三条交货地点、交货方式及交货时间</w:t>
      </w:r>
      <w:r>
        <w:rPr>
          <w:rFonts w:hint="eastAsia" w:asciiTheme="minorEastAsia" w:hAnsiTheme="minorEastAsia" w:cstheme="minorEastAsia"/>
          <w:sz w:val="24"/>
          <w:szCs w:val="24"/>
        </w:rPr>
        <w:br w:type="textWrapping"/>
      </w:r>
      <w:r>
        <w:rPr>
          <w:rFonts w:hint="eastAsia" w:asciiTheme="minorEastAsia" w:hAnsiTheme="minorEastAsia" w:cstheme="minorEastAsia"/>
          <w:sz w:val="24"/>
          <w:szCs w:val="24"/>
        </w:rPr>
        <w:t>1.交货地点：买方指定地点：四川省德阳市什邡市洛水镇。</w:t>
      </w:r>
      <w:r>
        <w:rPr>
          <w:rFonts w:hint="eastAsia" w:asciiTheme="minorEastAsia" w:hAnsiTheme="minorEastAsia" w:cstheme="minorEastAsia"/>
          <w:sz w:val="24"/>
          <w:szCs w:val="24"/>
        </w:rPr>
        <w:br w:type="textWrapping"/>
      </w:r>
      <w:r>
        <w:rPr>
          <w:rFonts w:hint="eastAsia" w:asciiTheme="minorEastAsia" w:hAnsiTheme="minorEastAsia" w:cstheme="minorEastAsia"/>
          <w:sz w:val="24"/>
          <w:szCs w:val="24"/>
        </w:rPr>
        <w:t>2.交货方式：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安装完毕检验合格</w:t>
      </w:r>
      <w:r>
        <w:rPr>
          <w:rFonts w:hint="eastAsia" w:asciiTheme="minorEastAsia" w:hAnsiTheme="minorEastAsia" w:cstheme="minorEastAsia"/>
          <w:sz w:val="24"/>
          <w:szCs w:val="24"/>
        </w:rPr>
        <w:t>。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现场验收</w:t>
      </w:r>
      <w:r>
        <w:rPr>
          <w:rFonts w:hint="eastAsia" w:asciiTheme="minorEastAsia" w:hAnsiTheme="minorEastAsia" w:cstheme="minorEastAsia"/>
          <w:sz w:val="24"/>
          <w:szCs w:val="24"/>
        </w:rPr>
        <w:br w:type="textWrapping"/>
      </w:r>
      <w:r>
        <w:rPr>
          <w:rFonts w:hint="eastAsia" w:asciiTheme="minorEastAsia" w:hAnsiTheme="minorEastAsia" w:cstheme="minorEastAsia"/>
          <w:sz w:val="24"/>
          <w:szCs w:val="24"/>
        </w:rPr>
        <w:t>3.交货时间：合同签订生效后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，</w:t>
      </w:r>
      <w:r>
        <w:rPr>
          <w:rFonts w:hint="eastAsia" w:asciiTheme="minorEastAsia" w:hAnsiTheme="minorEastAsia" w:cstheme="minorEastAsia"/>
          <w:sz w:val="24"/>
          <w:szCs w:val="24"/>
        </w:rPr>
        <w:t>起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4</w:t>
      </w:r>
      <w:r>
        <w:rPr>
          <w:rFonts w:hint="eastAsia" w:asciiTheme="minorEastAsia" w:hAnsiTheme="minorEastAsia" w:cstheme="minorEastAsia"/>
          <w:sz w:val="24"/>
          <w:szCs w:val="24"/>
        </w:rPr>
        <w:t>0个自然日内完成交货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（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含安装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）</w:t>
      </w:r>
      <w:r>
        <w:rPr>
          <w:rFonts w:hint="eastAsia" w:asciiTheme="minorEastAsia" w:hAnsiTheme="minorEastAsia" w:cstheme="minorEastAsia"/>
          <w:sz w:val="24"/>
          <w:szCs w:val="24"/>
        </w:rPr>
        <w:t>。</w:t>
      </w:r>
      <w:r>
        <w:rPr>
          <w:rFonts w:hint="eastAsia" w:asciiTheme="minorEastAsia" w:hAnsiTheme="minorEastAsia" w:cstheme="minorEastAsia"/>
          <w:sz w:val="24"/>
          <w:szCs w:val="24"/>
        </w:rPr>
        <w:br w:type="textWrapping"/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</w:rPr>
        <w:t>第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四</w:t>
      </w:r>
      <w:r>
        <w:rPr>
          <w:rFonts w:hint="eastAsia" w:asciiTheme="minorEastAsia" w:hAnsiTheme="minorEastAsia" w:cstheme="minorEastAsia"/>
          <w:sz w:val="24"/>
          <w:szCs w:val="24"/>
        </w:rPr>
        <w:t>条标的物验收及异议处理</w:t>
      </w:r>
      <w:r>
        <w:rPr>
          <w:rFonts w:hint="eastAsia" w:asciiTheme="minorEastAsia" w:hAnsiTheme="minorEastAsia" w:cstheme="minorEastAsia"/>
          <w:sz w:val="24"/>
          <w:szCs w:val="24"/>
        </w:rPr>
        <w:br w:type="textWrapping"/>
      </w:r>
      <w:r>
        <w:rPr>
          <w:rFonts w:hint="eastAsia" w:asciiTheme="minorEastAsia" w:hAnsiTheme="minorEastAsia" w:cstheme="minorEastAsia"/>
          <w:sz w:val="24"/>
          <w:szCs w:val="24"/>
        </w:rPr>
        <w:t>1.验收标准按本合同第二条（质量标准及验收要求）执行，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由双</w:t>
      </w:r>
      <w:r>
        <w:rPr>
          <w:rFonts w:hint="eastAsia" w:asciiTheme="minorEastAsia" w:hAnsiTheme="minorEastAsia" w:cstheme="minorEastAsia"/>
          <w:sz w:val="24"/>
          <w:szCs w:val="24"/>
        </w:rPr>
        <w:t>方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共同</w:t>
      </w:r>
      <w:r>
        <w:rPr>
          <w:rFonts w:hint="eastAsia" w:asciiTheme="minorEastAsia" w:hAnsiTheme="minorEastAsia" w:cstheme="minorEastAsia"/>
          <w:sz w:val="24"/>
          <w:szCs w:val="24"/>
        </w:rPr>
        <w:t>验收结果为准。</w:t>
      </w:r>
      <w:r>
        <w:rPr>
          <w:rFonts w:hint="eastAsia" w:asciiTheme="minorEastAsia" w:hAnsiTheme="minorEastAsia" w:cstheme="minorEastAsia"/>
          <w:sz w:val="24"/>
          <w:szCs w:val="24"/>
        </w:rPr>
        <w:br w:type="textWrapping"/>
      </w:r>
      <w:r>
        <w:rPr>
          <w:rFonts w:hint="eastAsia" w:asciiTheme="minorEastAsia" w:hAnsiTheme="minorEastAsia" w:cstheme="minorEastAsia"/>
          <w:sz w:val="24"/>
          <w:szCs w:val="24"/>
        </w:rPr>
        <w:t>2.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</w:rPr>
        <w:t>验收过程发现的质量缺陷、不合格项，乙方必须无条件停工整改，制定专项整改方案，限期完成整改并重新报验，所有整改费用、工期延误损失由乙方自行承担；存在严重质量隐患、重复整改不合格的，甲方有权终止合同、追究违约责任</w:t>
      </w:r>
      <w:r>
        <w:rPr>
          <w:rFonts w:hint="eastAsia" w:asciiTheme="minorEastAsia" w:hAnsiTheme="minorEastAsia" w:cstheme="minorEastAsia"/>
          <w:sz w:val="24"/>
          <w:szCs w:val="24"/>
        </w:rPr>
        <w:br w:type="textWrapping"/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</w:rPr>
        <w:t>第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五</w:t>
      </w:r>
      <w:r>
        <w:rPr>
          <w:rFonts w:hint="eastAsia" w:asciiTheme="minorEastAsia" w:hAnsiTheme="minorEastAsia" w:cstheme="minorEastAsia"/>
          <w:sz w:val="24"/>
          <w:szCs w:val="24"/>
        </w:rPr>
        <w:t>条付款方式及发票</w:t>
      </w:r>
      <w:r>
        <w:rPr>
          <w:rFonts w:hint="eastAsia" w:asciiTheme="minorEastAsia" w:hAnsiTheme="minorEastAsia" w:cstheme="minorEastAsia"/>
          <w:sz w:val="24"/>
          <w:szCs w:val="24"/>
        </w:rPr>
        <w:br w:type="textWrapping"/>
      </w:r>
      <w:r>
        <w:rPr>
          <w:rFonts w:hint="eastAsia" w:asciiTheme="minorEastAsia" w:hAnsiTheme="minorEastAsia" w:cstheme="minorEastAsia"/>
          <w:sz w:val="24"/>
          <w:szCs w:val="24"/>
        </w:rPr>
        <w:t>1.</w:t>
      </w:r>
      <w:r>
        <w:rPr>
          <w:rFonts w:hint="eastAsia" w:cs="黑体" w:asciiTheme="minorEastAsia" w:hAnsiTheme="minorEastAsia"/>
          <w:kern w:val="0"/>
          <w:sz w:val="28"/>
          <w:szCs w:val="28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</w:rPr>
        <w:t>付款方式：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以现汇或银行电子承兑汇票支付， 安装调试验收合格后，招标方按合同总额的90%支付货款，中标方10个工作日日内开具的合法有效的全额增值税专用发票；剩余合同总额的10%作为质保金，从计算质保开始满1年且无任何质量问题后无息付清。</w:t>
      </w:r>
      <w:r>
        <w:rPr>
          <w:rFonts w:hint="eastAsia" w:asciiTheme="minorEastAsia" w:hAnsiTheme="minorEastAsia" w:cstheme="minorEastAsia"/>
          <w:sz w:val="24"/>
          <w:szCs w:val="24"/>
        </w:rPr>
        <w:t>发票：卖方开具全额增值税专用发票（税率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</w:rPr>
        <w:t>%）。</w:t>
      </w:r>
      <w:r>
        <w:rPr>
          <w:rFonts w:hint="eastAsia" w:asciiTheme="minorEastAsia" w:hAnsiTheme="minorEastAsia" w:cstheme="minorEastAsia"/>
          <w:sz w:val="24"/>
          <w:szCs w:val="24"/>
        </w:rPr>
        <w:br w:type="textWrapping"/>
      </w:r>
      <w:r>
        <w:rPr>
          <w:rFonts w:hint="eastAsia" w:asciiTheme="minorEastAsia" w:hAnsiTheme="minorEastAsia" w:cstheme="minorEastAsia"/>
          <w:sz w:val="24"/>
          <w:szCs w:val="24"/>
        </w:rPr>
        <w:t>第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六</w:t>
      </w:r>
      <w:r>
        <w:rPr>
          <w:rFonts w:hint="eastAsia" w:asciiTheme="minorEastAsia" w:hAnsiTheme="minorEastAsia" w:cstheme="minorEastAsia"/>
          <w:sz w:val="24"/>
          <w:szCs w:val="24"/>
        </w:rPr>
        <w:t>条违约责任</w:t>
      </w:r>
      <w:r>
        <w:rPr>
          <w:rFonts w:hint="eastAsia" w:asciiTheme="minorEastAsia" w:hAnsiTheme="minorEastAsia" w:cstheme="minorEastAsia"/>
          <w:sz w:val="24"/>
          <w:szCs w:val="24"/>
        </w:rPr>
        <w:br w:type="textWrapping"/>
      </w:r>
      <w:r>
        <w:rPr>
          <w:rFonts w:hint="eastAsia" w:asciiTheme="minorEastAsia" w:hAnsiTheme="minorEastAsia" w:cstheme="minorEastAsia"/>
          <w:sz w:val="24"/>
          <w:szCs w:val="24"/>
        </w:rPr>
        <w:t>1.卖方应具备合法的经营资质，并向买方主动提供相应证件。买方有权核验卖方的主体资格、资信状况、相关资质等。如因弄虚作假造成的一切法律责任和经济纠纷由卖方承担。</w:t>
      </w:r>
      <w:r>
        <w:rPr>
          <w:rFonts w:hint="eastAsia" w:asciiTheme="minorEastAsia" w:hAnsiTheme="minorEastAsia" w:cstheme="minorEastAsia"/>
          <w:sz w:val="24"/>
          <w:szCs w:val="24"/>
        </w:rPr>
        <w:br w:type="textWrapping"/>
      </w:r>
      <w:r>
        <w:rPr>
          <w:rFonts w:hint="eastAsia" w:asciiTheme="minorEastAsia" w:hAnsiTheme="minorEastAsia" w:cstheme="minorEastAsia"/>
          <w:sz w:val="24"/>
          <w:szCs w:val="24"/>
        </w:rPr>
        <w:t>2.卖方必须保证所供货物的质量及数量，如卖方弄虚作假，买方不予结算。给买方造成损失的，卖方承担相应的经济责任与法律责任。</w:t>
      </w:r>
      <w:r>
        <w:rPr>
          <w:rFonts w:hint="eastAsia" w:asciiTheme="minorEastAsia" w:hAnsiTheme="minorEastAsia" w:cstheme="minorEastAsia"/>
          <w:sz w:val="24"/>
          <w:szCs w:val="24"/>
        </w:rPr>
        <w:br w:type="textWrapping"/>
      </w:r>
      <w:r>
        <w:rPr>
          <w:rFonts w:hint="eastAsia" w:asciiTheme="minorEastAsia" w:hAnsiTheme="minorEastAsia" w:cstheme="minorEastAsia"/>
          <w:sz w:val="24"/>
          <w:szCs w:val="24"/>
        </w:rPr>
        <w:t>3.卖方必须按合同约定，提前或按时交付标的物。否则，每逾期一天，卖方按合同总金额的0.5％向买方支付违约金。若逾期时间超过20个自然日，买方有权提前解除本合同，卖方应在合同终止之日起5个工作日内全额退还买方已支付的全部款项，并按合同总金额20%向买方支付违约金，给买方造成损失的，还应赔偿。</w:t>
      </w:r>
      <w:r>
        <w:rPr>
          <w:rFonts w:hint="eastAsia" w:asciiTheme="minorEastAsia" w:hAnsiTheme="minorEastAsia" w:cstheme="minorEastAsia"/>
          <w:sz w:val="24"/>
          <w:szCs w:val="24"/>
        </w:rPr>
        <w:br w:type="textWrapping"/>
      </w:r>
      <w:r>
        <w:rPr>
          <w:rFonts w:hint="eastAsia" w:asciiTheme="minorEastAsia" w:hAnsiTheme="minorEastAsia" w:cstheme="minorEastAsia"/>
          <w:sz w:val="24"/>
          <w:szCs w:val="24"/>
        </w:rPr>
        <w:t>4.卖方拒绝退、换货或是退、换货之后标的物的数量、质量、型号规格、外观等一切货物指标仍不符合合同约定或未通过买方验收的，买方有权解除本合同，未付价款将不再支付，卖方应退还买方已付货款并按合同总金额20%的标准向买方承担违约责任，给买方造成损失的，还应赔偿。</w:t>
      </w:r>
    </w:p>
    <w:p w14:paraId="1EF437C6">
      <w:pPr>
        <w:adjustRightInd w:val="0"/>
        <w:spacing w:line="460" w:lineRule="exact"/>
        <w:jc w:val="left"/>
        <w:rPr>
          <w:rFonts w:asciiTheme="minorEastAsia" w:hAnsi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</w:rPr>
        <w:t>5.因不可抗力使合同无法履行，则应解除合同。如不可抗力只是暂时阻碍合同履行，则一般采取延期履行合同的方式。凡发生不可抗力事件，当事方已尽力采取补救措施但仍未避免损失的情况下，可不负赔偿责任，但是应立即以书面形式通知对方，并在7日内提交记载不可抗力的详细情况及无法履行本合同的证明文件。市场价格波动、铁路运力不足不得作为免责事由，双方另有约定的除外。</w:t>
      </w:r>
    </w:p>
    <w:p w14:paraId="4A59FDEB">
      <w:pPr>
        <w:adjustRightInd w:val="0"/>
        <w:spacing w:line="460" w:lineRule="exact"/>
        <w:jc w:val="left"/>
        <w:rPr>
          <w:rFonts w:asciiTheme="minorEastAsia" w:hAnsi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</w:rPr>
        <w:t>第八条争议解决方式</w:t>
      </w:r>
      <w:r>
        <w:rPr>
          <w:rFonts w:hint="eastAsia" w:asciiTheme="minorEastAsia" w:hAnsiTheme="minorEastAsia" w:cstheme="minorEastAsia"/>
          <w:sz w:val="24"/>
          <w:szCs w:val="24"/>
        </w:rPr>
        <w:br w:type="textWrapping"/>
      </w:r>
      <w:r>
        <w:rPr>
          <w:rFonts w:hint="eastAsia" w:asciiTheme="minorEastAsia" w:hAnsiTheme="minorEastAsia" w:cstheme="minorEastAsia"/>
          <w:sz w:val="24"/>
          <w:szCs w:val="24"/>
        </w:rPr>
        <w:t>因履行本合同而产生争议或纠纷，买卖双方应尽量协商解决，协商不成的，应向买方住所地有管辖权的人民法院提起诉讼。</w:t>
      </w:r>
      <w:r>
        <w:rPr>
          <w:rFonts w:hint="eastAsia" w:asciiTheme="minorEastAsia" w:hAnsiTheme="minorEastAsia" w:cstheme="minorEastAsia"/>
          <w:sz w:val="24"/>
          <w:szCs w:val="24"/>
        </w:rPr>
        <w:br w:type="textWrapping"/>
      </w:r>
      <w:r>
        <w:rPr>
          <w:rFonts w:hint="eastAsia" w:asciiTheme="minorEastAsia" w:hAnsiTheme="minorEastAsia" w:cstheme="minorEastAsia"/>
          <w:sz w:val="24"/>
          <w:szCs w:val="24"/>
        </w:rPr>
        <w:t>第九条合同有效期限</w:t>
      </w:r>
      <w:r>
        <w:rPr>
          <w:rFonts w:hint="eastAsia" w:asciiTheme="minorEastAsia" w:hAnsiTheme="minorEastAsia" w:cstheme="minorEastAsia"/>
          <w:sz w:val="24"/>
          <w:szCs w:val="24"/>
        </w:rPr>
        <w:br w:type="textWrapping"/>
      </w:r>
      <w:r>
        <w:rPr>
          <w:rFonts w:hint="eastAsia" w:asciiTheme="minorEastAsia" w:hAnsiTheme="minorEastAsia" w:cstheme="minorEastAsia"/>
          <w:sz w:val="24"/>
          <w:szCs w:val="24"/>
        </w:rPr>
        <w:t>本合同有效期自2026年X月X日起至质保期结束之日止。</w:t>
      </w:r>
    </w:p>
    <w:p w14:paraId="5FECB326">
      <w:pPr>
        <w:adjustRightInd w:val="0"/>
        <w:spacing w:line="460" w:lineRule="exact"/>
        <w:jc w:val="left"/>
        <w:rPr>
          <w:rFonts w:asciiTheme="minorEastAsia" w:hAnsi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</w:rPr>
        <w:t>第十条合同生效及份数                 </w:t>
      </w:r>
      <w:r>
        <w:rPr>
          <w:rFonts w:hint="eastAsia" w:asciiTheme="minorEastAsia" w:hAnsiTheme="minorEastAsia" w:cstheme="minorEastAsia"/>
          <w:sz w:val="24"/>
          <w:szCs w:val="24"/>
        </w:rPr>
        <w:br w:type="textWrapping"/>
      </w:r>
      <w:r>
        <w:rPr>
          <w:rFonts w:hint="eastAsia" w:asciiTheme="minorEastAsia" w:hAnsiTheme="minorEastAsia" w:cstheme="minorEastAsia"/>
          <w:sz w:val="24"/>
          <w:szCs w:val="24"/>
        </w:rPr>
        <w:t>本合同自买卖双方加盖公章/合同专用章后生效。本合同一式肆份，买卖双方各执贰份，具有同等法律效力。</w:t>
      </w:r>
      <w:r>
        <w:rPr>
          <w:rFonts w:hint="eastAsia" w:asciiTheme="minorEastAsia" w:hAnsiTheme="minorEastAsia" w:cstheme="minorEastAsia"/>
          <w:sz w:val="24"/>
          <w:szCs w:val="24"/>
        </w:rPr>
        <w:br w:type="textWrapping"/>
      </w:r>
      <w:r>
        <w:rPr>
          <w:rFonts w:hint="eastAsia" w:asciiTheme="minorEastAsia" w:hAnsiTheme="minorEastAsia" w:cstheme="minorEastAsia"/>
          <w:sz w:val="24"/>
          <w:szCs w:val="24"/>
        </w:rPr>
        <w:t>第十一条其它约定事项</w:t>
      </w:r>
      <w:r>
        <w:rPr>
          <w:rFonts w:hint="eastAsia" w:asciiTheme="minorEastAsia" w:hAnsiTheme="minorEastAsia" w:cstheme="minorEastAsia"/>
          <w:sz w:val="24"/>
          <w:szCs w:val="24"/>
        </w:rPr>
        <w:br w:type="textWrapping"/>
      </w:r>
      <w:r>
        <w:rPr>
          <w:rFonts w:hint="eastAsia" w:asciiTheme="minorEastAsia" w:hAnsiTheme="minorEastAsia" w:cstheme="minorEastAsia"/>
          <w:sz w:val="24"/>
          <w:szCs w:val="24"/>
        </w:rPr>
        <w:t>1.买方的真实意思表示以买方用印公章/合同专用章后的合同为准，本合同项下加盖的其他买方印章及买方员工签字无效，对买方不具有约束力。若由此给卖方造成损失的，买方不承担任何责任。</w:t>
      </w:r>
      <w:r>
        <w:rPr>
          <w:rFonts w:hint="eastAsia" w:asciiTheme="minorEastAsia" w:hAnsiTheme="minorEastAsia" w:cstheme="minorEastAsia"/>
          <w:sz w:val="24"/>
          <w:szCs w:val="24"/>
        </w:rPr>
        <w:br w:type="textWrapping"/>
      </w:r>
      <w:r>
        <w:rPr>
          <w:rFonts w:hint="eastAsia" w:asciiTheme="minorEastAsia" w:hAnsiTheme="minorEastAsia" w:cstheme="minorEastAsia"/>
          <w:sz w:val="24"/>
          <w:szCs w:val="24"/>
        </w:rPr>
        <w:t>2.质量问题处理：质保期内，经双方业务代表现场检查并确认是产品质量问题的，卖方无条件予以更换或退货，更换或退货所产生的所有费用，由卖方全额承担；如买方选择退货处理的，卖方须在买方发出退货通知后7个自然日内全额退还买方已付款项，同时买卖双方需另行签订产品质量问题处理协议书。</w:t>
      </w:r>
      <w:r>
        <w:rPr>
          <w:rFonts w:hint="eastAsia" w:asciiTheme="minorEastAsia" w:hAnsiTheme="minorEastAsia" w:cstheme="minorEastAsia"/>
          <w:sz w:val="24"/>
          <w:szCs w:val="24"/>
        </w:rPr>
        <w:br w:type="textWrapping"/>
      </w:r>
      <w:r>
        <w:rPr>
          <w:rFonts w:hint="eastAsia" w:asciiTheme="minorEastAsia" w:hAnsiTheme="minorEastAsia" w:cstheme="minorEastAsia"/>
          <w:sz w:val="24"/>
          <w:szCs w:val="24"/>
        </w:rPr>
        <w:t>3.双方以本合同载明的通讯联络方式作为通知的依据，双方员工通过未载明的微信账号发送通知的，应出具证明劳动关系的响应材料。双方通讯方式变更的，应提前三天书面通知对方，否则按原通讯方式送达仍视为有效送达。</w:t>
      </w:r>
    </w:p>
    <w:p w14:paraId="20B8B5CD">
      <w:pPr>
        <w:numPr>
          <w:ilvl w:val="0"/>
          <w:numId w:val="4"/>
        </w:numPr>
        <w:spacing w:line="460" w:lineRule="exact"/>
        <w:jc w:val="left"/>
        <w:rPr>
          <w:rFonts w:asciiTheme="minorEastAsia" w:hAnsi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</w:rPr>
        <w:t>随机附产品使用说明书、产品合格证等文件资料。</w:t>
      </w:r>
    </w:p>
    <w:p w14:paraId="17D98B2C">
      <w:pPr>
        <w:numPr>
          <w:ilvl w:val="0"/>
          <w:numId w:val="4"/>
        </w:numPr>
        <w:spacing w:line="460" w:lineRule="exact"/>
        <w:jc w:val="left"/>
        <w:rPr>
          <w:rFonts w:asciiTheme="minorEastAsia" w:hAnsi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</w:rPr>
        <w:t>买方逾期付款的，卖方自愿给与买方一定的宽限期。宽限期经过买方仍未付款的，则以逾期未付金额为基础按发生时中国人民 银行授权全国银行间同业拆借中心公布的一年期贷款市场报价利率（LPR）为标准，向卖方支付违约金（含资金占用利息），最高不超过逾期未付金额的10%。</w:t>
      </w:r>
    </w:p>
    <w:tbl>
      <w:tblPr>
        <w:tblStyle w:val="18"/>
        <w:tblW w:w="932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04"/>
        <w:gridCol w:w="4820"/>
      </w:tblGrid>
      <w:tr w14:paraId="23FC2E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E55484">
            <w:pPr>
              <w:spacing w:line="400" w:lineRule="exact"/>
              <w:rPr>
                <w:rFonts w:asciiTheme="minorEastAsia" w:hAnsi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</w:rPr>
              <w:t>买方（盖章）：四川宏达股份有限公司</w:t>
            </w:r>
          </w:p>
        </w:tc>
        <w:tc>
          <w:tcPr>
            <w:tcW w:w="48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8FC9CD8">
            <w:pPr>
              <w:spacing w:line="400" w:lineRule="exact"/>
              <w:rPr>
                <w:rFonts w:asciiTheme="minorEastAsia" w:hAnsi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</w:rPr>
              <w:t>卖方（盖章）：</w:t>
            </w:r>
          </w:p>
        </w:tc>
      </w:tr>
      <w:tr w14:paraId="2516AA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4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B33724">
            <w:pPr>
              <w:spacing w:line="400" w:lineRule="exact"/>
              <w:rPr>
                <w:rFonts w:asciiTheme="minorEastAsia" w:hAnsi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</w:rPr>
              <w:t>法定代表人或委托代理人（签字）：</w:t>
            </w:r>
          </w:p>
        </w:tc>
        <w:tc>
          <w:tcPr>
            <w:tcW w:w="48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171F9BF">
            <w:pPr>
              <w:spacing w:line="400" w:lineRule="exact"/>
              <w:rPr>
                <w:rFonts w:asciiTheme="minorEastAsia" w:hAnsi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</w:rPr>
              <w:t>法定代表人或委托代理人（签字）：</w:t>
            </w:r>
          </w:p>
        </w:tc>
      </w:tr>
      <w:tr w14:paraId="739E5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4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238BD3">
            <w:pPr>
              <w:spacing w:line="400" w:lineRule="exact"/>
              <w:rPr>
                <w:rFonts w:asciiTheme="minorEastAsia" w:hAnsi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</w:rPr>
              <w:t>联系电话：08388702056</w:t>
            </w:r>
          </w:p>
        </w:tc>
        <w:tc>
          <w:tcPr>
            <w:tcW w:w="48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68DFE2">
            <w:pPr>
              <w:spacing w:line="400" w:lineRule="exact"/>
              <w:rPr>
                <w:rFonts w:asciiTheme="minorEastAsia" w:hAnsi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</w:rPr>
              <w:t>联系电话：</w:t>
            </w:r>
          </w:p>
        </w:tc>
      </w:tr>
      <w:tr w14:paraId="18333C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4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52E9B3">
            <w:pPr>
              <w:spacing w:line="400" w:lineRule="exact"/>
              <w:rPr>
                <w:rFonts w:asciiTheme="minorEastAsia" w:hAnsi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</w:rPr>
              <w:t>通讯地址：四川省什邡市师古镇九里埂村</w:t>
            </w:r>
          </w:p>
        </w:tc>
        <w:tc>
          <w:tcPr>
            <w:tcW w:w="48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2A7DAB">
            <w:pPr>
              <w:spacing w:line="400" w:lineRule="exact"/>
              <w:rPr>
                <w:rFonts w:asciiTheme="minorEastAsia" w:hAnsi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</w:rPr>
              <w:t>通讯地址：</w:t>
            </w:r>
          </w:p>
        </w:tc>
      </w:tr>
      <w:tr w14:paraId="05D297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4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8787AB">
            <w:pPr>
              <w:spacing w:line="400" w:lineRule="exact"/>
              <w:rPr>
                <w:rFonts w:asciiTheme="minorEastAsia" w:hAnsi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</w:rPr>
              <w:t>开户行：中国银行什邡支行</w:t>
            </w:r>
          </w:p>
        </w:tc>
        <w:tc>
          <w:tcPr>
            <w:tcW w:w="48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A1A4BA">
            <w:pPr>
              <w:spacing w:line="400" w:lineRule="exact"/>
              <w:rPr>
                <w:rFonts w:asciiTheme="minorEastAsia" w:hAnsi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</w:rPr>
              <w:t>开户行：</w:t>
            </w:r>
          </w:p>
        </w:tc>
      </w:tr>
      <w:tr w14:paraId="5B6410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4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ACADB5">
            <w:pPr>
              <w:spacing w:line="400" w:lineRule="exact"/>
              <w:rPr>
                <w:rFonts w:asciiTheme="minorEastAsia" w:hAnsi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</w:rPr>
              <w:t>帐号：121203636202</w:t>
            </w:r>
          </w:p>
        </w:tc>
        <w:tc>
          <w:tcPr>
            <w:tcW w:w="48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B986C8">
            <w:pPr>
              <w:spacing w:line="400" w:lineRule="exact"/>
              <w:rPr>
                <w:rFonts w:asciiTheme="minorEastAsia" w:hAnsi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</w:rPr>
              <w:t>帐号：</w:t>
            </w:r>
          </w:p>
        </w:tc>
      </w:tr>
      <w:tr w14:paraId="50C3C9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4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9D229D">
            <w:pPr>
              <w:spacing w:line="400" w:lineRule="exact"/>
              <w:rPr>
                <w:rFonts w:asciiTheme="minorEastAsia" w:hAnsi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</w:rPr>
              <w:t>税号：91510600205363163Y</w:t>
            </w:r>
          </w:p>
        </w:tc>
        <w:tc>
          <w:tcPr>
            <w:tcW w:w="48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FFDF4F">
            <w:pPr>
              <w:spacing w:line="400" w:lineRule="exact"/>
              <w:rPr>
                <w:rFonts w:asciiTheme="minorEastAsia" w:hAnsi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</w:rPr>
              <w:t>税号:</w:t>
            </w:r>
          </w:p>
        </w:tc>
      </w:tr>
      <w:tr w14:paraId="69964F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4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16AD56">
            <w:pPr>
              <w:spacing w:line="400" w:lineRule="exact"/>
              <w:rPr>
                <w:rFonts w:asciiTheme="minorEastAsia" w:hAnsi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</w:rPr>
              <w:t>签订地点：四川省什邡市洛水镇</w:t>
            </w:r>
          </w:p>
        </w:tc>
        <w:tc>
          <w:tcPr>
            <w:tcW w:w="48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F7D39B">
            <w:pPr>
              <w:spacing w:line="400" w:lineRule="exact"/>
              <w:rPr>
                <w:rFonts w:asciiTheme="minorEastAsia" w:hAnsi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</w:rPr>
              <w:t>签订日期：</w:t>
            </w:r>
          </w:p>
        </w:tc>
      </w:tr>
    </w:tbl>
    <w:p w14:paraId="0787F48B">
      <w:pPr>
        <w:spacing w:line="460" w:lineRule="exact"/>
        <w:jc w:val="left"/>
        <w:rPr>
          <w:rFonts w:asciiTheme="minorEastAsia" w:hAnsi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</w:rPr>
        <w:t>（以下无正文）</w:t>
      </w:r>
    </w:p>
    <w:p w14:paraId="3DB57D59">
      <w:pPr>
        <w:spacing w:line="400" w:lineRule="exact"/>
        <w:rPr>
          <w:rFonts w:asciiTheme="minorEastAsia" w:hAnsiTheme="minorEastAsia" w:cstheme="minorEastAsia"/>
          <w:b/>
          <w:sz w:val="24"/>
          <w:szCs w:val="24"/>
        </w:rPr>
      </w:pPr>
    </w:p>
    <w:p w14:paraId="4E3E56D8">
      <w:pPr>
        <w:pStyle w:val="36"/>
        <w:ind w:firstLine="0" w:firstLineChars="0"/>
      </w:pPr>
    </w:p>
    <w:p w14:paraId="4F448324">
      <w:pPr>
        <w:pStyle w:val="36"/>
        <w:ind w:firstLine="0" w:firstLineChars="0"/>
      </w:pPr>
    </w:p>
    <w:p w14:paraId="1C0F4C3A">
      <w:pPr>
        <w:pStyle w:val="36"/>
        <w:ind w:firstLine="0" w:firstLineChars="0"/>
      </w:pPr>
    </w:p>
    <w:p w14:paraId="0CBAF668">
      <w:pPr>
        <w:pStyle w:val="36"/>
        <w:ind w:firstLine="0" w:firstLineChars="0"/>
      </w:pPr>
    </w:p>
    <w:p w14:paraId="2A8F1708">
      <w:pPr>
        <w:pStyle w:val="36"/>
        <w:ind w:firstLine="0" w:firstLineChars="0"/>
      </w:pPr>
    </w:p>
    <w:p w14:paraId="32F9A4CC">
      <w:pPr>
        <w:pStyle w:val="36"/>
        <w:ind w:firstLine="0" w:firstLineChars="0"/>
      </w:pPr>
    </w:p>
    <w:p w14:paraId="00D4DC8D">
      <w:pPr>
        <w:pStyle w:val="36"/>
        <w:ind w:firstLine="0" w:firstLineChars="0"/>
      </w:pPr>
    </w:p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p w14:paraId="5EE89FF4">
      <w:pPr>
        <w:widowControl/>
        <w:jc w:val="left"/>
        <w:rPr>
          <w:rFonts w:hint="eastAsia" w:ascii="宋体" w:hAnsi="宋体" w:cs="仿宋" w:eastAsiaTheme="minorEastAsia"/>
          <w:color w:val="auto"/>
          <w:szCs w:val="21"/>
          <w:lang w:val="en-US" w:eastAsia="zh-CN"/>
        </w:rPr>
      </w:pPr>
    </w:p>
    <w:p w14:paraId="798506B1">
      <w:pPr>
        <w:kinsoku/>
        <w:overflowPunct/>
        <w:topLinePunct w:val="0"/>
        <w:bidi w:val="0"/>
        <w:ind w:right="0" w:rightChars="0"/>
        <w:jc w:val="both"/>
        <w:rPr>
          <w:rFonts w:hint="eastAsia" w:ascii="黑体" w:hAnsi="宋体" w:eastAsia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宋体" w:eastAsia="黑体"/>
          <w:color w:val="auto"/>
          <w:sz w:val="32"/>
          <w:szCs w:val="32"/>
        </w:rPr>
        <w:t xml:space="preserve"> </w:t>
      </w:r>
      <w:r>
        <w:rPr>
          <w:rFonts w:hint="eastAsia" w:ascii="黑体" w:hAnsi="宋体" w:eastAsia="黑体"/>
          <w:color w:val="auto"/>
          <w:sz w:val="32"/>
          <w:szCs w:val="32"/>
          <w:lang w:val="en-US" w:eastAsia="zh-CN"/>
        </w:rPr>
        <w:t xml:space="preserve">                      </w:t>
      </w:r>
    </w:p>
    <w:p w14:paraId="165AF3C5">
      <w:pPr>
        <w:kinsoku/>
        <w:overflowPunct/>
        <w:topLinePunct w:val="0"/>
        <w:bidi w:val="0"/>
        <w:ind w:right="0" w:rightChars="0"/>
        <w:jc w:val="both"/>
        <w:rPr>
          <w:rFonts w:hint="eastAsia" w:ascii="黑体" w:hAnsi="宋体" w:eastAsia="黑体"/>
          <w:color w:val="auto"/>
          <w:sz w:val="32"/>
          <w:szCs w:val="32"/>
          <w:lang w:val="en-US" w:eastAsia="zh-CN"/>
        </w:rPr>
      </w:pPr>
    </w:p>
    <w:p w14:paraId="38176ED2">
      <w:pPr>
        <w:kinsoku/>
        <w:overflowPunct/>
        <w:topLinePunct w:val="0"/>
        <w:bidi w:val="0"/>
        <w:ind w:right="0" w:rightChars="0"/>
        <w:jc w:val="both"/>
        <w:rPr>
          <w:rFonts w:hint="eastAsia" w:ascii="黑体" w:hAnsi="宋体" w:eastAsia="黑体"/>
          <w:color w:val="auto"/>
          <w:sz w:val="32"/>
          <w:szCs w:val="32"/>
          <w:lang w:val="en-US" w:eastAsia="zh-CN"/>
        </w:rPr>
      </w:pPr>
    </w:p>
    <w:p w14:paraId="098237F0">
      <w:pPr>
        <w:kinsoku/>
        <w:overflowPunct/>
        <w:topLinePunct w:val="0"/>
        <w:bidi w:val="0"/>
        <w:ind w:right="0" w:rightChars="0"/>
        <w:jc w:val="both"/>
        <w:rPr>
          <w:rFonts w:hint="eastAsia" w:ascii="黑体" w:hAnsi="宋体" w:eastAsia="黑体"/>
          <w:color w:val="auto"/>
          <w:sz w:val="32"/>
          <w:szCs w:val="32"/>
          <w:lang w:val="en-US" w:eastAsia="zh-CN"/>
        </w:rPr>
      </w:pPr>
    </w:p>
    <w:p w14:paraId="00C56736">
      <w:pPr>
        <w:kinsoku/>
        <w:overflowPunct/>
        <w:topLinePunct w:val="0"/>
        <w:bidi w:val="0"/>
        <w:ind w:right="0" w:rightChars="0"/>
        <w:jc w:val="both"/>
        <w:rPr>
          <w:rFonts w:hint="eastAsia" w:ascii="黑体" w:hAnsi="宋体" w:eastAsia="黑体"/>
          <w:color w:val="auto"/>
          <w:sz w:val="32"/>
          <w:szCs w:val="32"/>
          <w:lang w:val="en-US" w:eastAsia="zh-CN"/>
        </w:rPr>
      </w:pPr>
    </w:p>
    <w:p w14:paraId="7FF994BD">
      <w:pPr>
        <w:kinsoku/>
        <w:overflowPunct/>
        <w:topLinePunct w:val="0"/>
        <w:bidi w:val="0"/>
        <w:ind w:right="0" w:rightChars="0"/>
        <w:jc w:val="both"/>
        <w:rPr>
          <w:rFonts w:hint="eastAsia" w:ascii="黑体" w:hAnsi="宋体" w:eastAsia="黑体"/>
          <w:color w:val="auto"/>
          <w:sz w:val="32"/>
          <w:szCs w:val="32"/>
          <w:lang w:val="en-US" w:eastAsia="zh-CN"/>
        </w:rPr>
      </w:pPr>
    </w:p>
    <w:p w14:paraId="7D778B63">
      <w:pPr>
        <w:kinsoku/>
        <w:overflowPunct/>
        <w:topLinePunct w:val="0"/>
        <w:bidi w:val="0"/>
        <w:ind w:right="0" w:rightChars="0"/>
        <w:jc w:val="both"/>
        <w:rPr>
          <w:rFonts w:hint="eastAsia" w:ascii="黑体" w:hAnsi="宋体" w:eastAsia="黑体"/>
          <w:color w:val="auto"/>
          <w:sz w:val="32"/>
          <w:szCs w:val="32"/>
          <w:lang w:val="en-US" w:eastAsia="zh-CN"/>
        </w:rPr>
      </w:pPr>
    </w:p>
    <w:p w14:paraId="16DFE2E5">
      <w:pPr>
        <w:kinsoku/>
        <w:overflowPunct/>
        <w:topLinePunct w:val="0"/>
        <w:bidi w:val="0"/>
        <w:ind w:right="0" w:rightChars="0"/>
        <w:jc w:val="both"/>
        <w:rPr>
          <w:rFonts w:hint="eastAsia" w:ascii="黑体" w:hAnsi="宋体" w:eastAsia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宋体" w:eastAsia="黑体"/>
          <w:color w:val="auto"/>
          <w:sz w:val="32"/>
          <w:szCs w:val="32"/>
          <w:lang w:val="en-US" w:eastAsia="zh-CN"/>
        </w:rPr>
        <w:t xml:space="preserve">  第三章 </w:t>
      </w:r>
    </w:p>
    <w:p w14:paraId="711C438E">
      <w:pPr>
        <w:kinsoku/>
        <w:overflowPunct/>
        <w:topLinePunct w:val="0"/>
        <w:bidi w:val="0"/>
        <w:ind w:left="0" w:leftChars="0" w:right="0" w:rightChars="0" w:firstLine="3520" w:firstLineChars="1100"/>
        <w:jc w:val="both"/>
        <w:rPr>
          <w:rFonts w:hint="eastAsia" w:ascii="黑体" w:hAnsi="宋体" w:eastAsia="黑体"/>
          <w:color w:val="auto"/>
          <w:sz w:val="32"/>
          <w:szCs w:val="32"/>
          <w:lang w:val="zh-CN"/>
        </w:rPr>
      </w:pPr>
      <w:r>
        <w:rPr>
          <w:rFonts w:hint="eastAsia" w:ascii="黑体" w:hAnsi="宋体" w:eastAsia="黑体"/>
          <w:color w:val="auto"/>
          <w:sz w:val="32"/>
          <w:szCs w:val="32"/>
          <w:lang w:val="en-US" w:eastAsia="zh-CN"/>
        </w:rPr>
        <w:t>报价</w:t>
      </w:r>
      <w:r>
        <w:rPr>
          <w:rFonts w:hint="eastAsia" w:ascii="黑体" w:hAnsi="宋体" w:eastAsia="黑体"/>
          <w:color w:val="auto"/>
          <w:sz w:val="32"/>
          <w:szCs w:val="32"/>
          <w:lang w:val="zh-CN"/>
        </w:rPr>
        <w:t>文件格式</w:t>
      </w:r>
    </w:p>
    <w:p w14:paraId="6EBD788B">
      <w:pPr>
        <w:widowControl/>
        <w:tabs>
          <w:tab w:val="left" w:pos="2980"/>
          <w:tab w:val="left" w:pos="3828"/>
          <w:tab w:val="center" w:pos="4422"/>
        </w:tabs>
        <w:kinsoku/>
        <w:overflowPunct/>
        <w:topLinePunct w:val="0"/>
        <w:autoSpaceDE w:val="0"/>
        <w:autoSpaceDN w:val="0"/>
        <w:bidi w:val="0"/>
        <w:ind w:left="0" w:leftChars="0" w:right="0" w:rightChars="0" w:firstLine="880" w:firstLineChars="200"/>
        <w:jc w:val="left"/>
        <w:textAlignment w:val="bottom"/>
        <w:rPr>
          <w:rFonts w:hint="eastAsia" w:ascii="黑体" w:hAnsi="黑体" w:eastAsia="黑体" w:cs="宋体"/>
          <w:color w:val="auto"/>
          <w:sz w:val="44"/>
          <w:szCs w:val="44"/>
          <w:u w:val="single"/>
        </w:rPr>
      </w:pPr>
    </w:p>
    <w:p w14:paraId="7CCB02D5">
      <w:pPr>
        <w:widowControl/>
        <w:tabs>
          <w:tab w:val="left" w:pos="2980"/>
          <w:tab w:val="left" w:pos="3828"/>
          <w:tab w:val="center" w:pos="4422"/>
        </w:tabs>
        <w:kinsoku/>
        <w:overflowPunct/>
        <w:topLinePunct w:val="0"/>
        <w:autoSpaceDE w:val="0"/>
        <w:autoSpaceDN w:val="0"/>
        <w:bidi w:val="0"/>
        <w:ind w:right="0" w:rightChars="0"/>
        <w:jc w:val="center"/>
        <w:textAlignment w:val="bottom"/>
        <w:rPr>
          <w:rFonts w:hint="eastAsia" w:ascii="黑体" w:hAnsi="黑体" w:eastAsia="黑体" w:cs="宋体"/>
          <w:color w:val="auto"/>
          <w:sz w:val="36"/>
          <w:szCs w:val="36"/>
          <w:lang w:val="en-US" w:eastAsia="zh-CN"/>
        </w:rPr>
      </w:pPr>
      <w:r>
        <w:rPr>
          <w:rFonts w:hint="eastAsia" w:ascii="黑体" w:hAnsi="黑体" w:eastAsia="黑体" w:cs="Segoe UI"/>
          <w:color w:val="000000"/>
          <w:kern w:val="0"/>
          <w:sz w:val="36"/>
          <w:szCs w:val="36"/>
          <w:lang w:val="en-US" w:eastAsia="zh-CN"/>
        </w:rPr>
        <w:t>省煤器进出烟气管道制作安装</w:t>
      </w:r>
    </w:p>
    <w:p w14:paraId="11375BDB">
      <w:pPr>
        <w:widowControl/>
        <w:tabs>
          <w:tab w:val="left" w:pos="2980"/>
          <w:tab w:val="left" w:pos="3828"/>
          <w:tab w:val="center" w:pos="4422"/>
        </w:tabs>
        <w:kinsoku/>
        <w:overflowPunct/>
        <w:topLinePunct w:val="0"/>
        <w:autoSpaceDE w:val="0"/>
        <w:autoSpaceDN w:val="0"/>
        <w:bidi w:val="0"/>
        <w:ind w:left="0" w:leftChars="0" w:right="0" w:rightChars="0" w:firstLine="880" w:firstLineChars="200"/>
        <w:jc w:val="center"/>
        <w:textAlignment w:val="bottom"/>
        <w:rPr>
          <w:rFonts w:hint="eastAsia" w:ascii="黑体" w:hAnsi="黑体" w:eastAsia="黑体" w:cs="宋体"/>
          <w:color w:val="auto"/>
          <w:sz w:val="44"/>
          <w:szCs w:val="44"/>
        </w:rPr>
      </w:pPr>
    </w:p>
    <w:p w14:paraId="038AF0B6">
      <w:pPr>
        <w:kinsoku/>
        <w:overflowPunct/>
        <w:topLinePunct w:val="0"/>
        <w:bidi w:val="0"/>
        <w:ind w:left="0" w:leftChars="0" w:right="0" w:rightChars="0" w:firstLine="1680" w:firstLineChars="200"/>
        <w:jc w:val="center"/>
        <w:rPr>
          <w:rFonts w:hint="eastAsia" w:ascii="黑体" w:eastAsia="黑体"/>
          <w:color w:val="auto"/>
          <w:sz w:val="84"/>
          <w:szCs w:val="84"/>
        </w:rPr>
      </w:pPr>
    </w:p>
    <w:p w14:paraId="65B7478D">
      <w:pPr>
        <w:kinsoku/>
        <w:overflowPunct/>
        <w:topLinePunct w:val="0"/>
        <w:bidi w:val="0"/>
        <w:ind w:left="0" w:leftChars="0" w:right="0" w:rightChars="0" w:firstLine="1680" w:firstLineChars="200"/>
        <w:jc w:val="center"/>
        <w:rPr>
          <w:rFonts w:hint="eastAsia" w:ascii="黑体" w:eastAsia="黑体"/>
          <w:color w:val="auto"/>
          <w:sz w:val="84"/>
          <w:szCs w:val="84"/>
        </w:rPr>
      </w:pPr>
    </w:p>
    <w:p w14:paraId="20F6E255">
      <w:pPr>
        <w:kinsoku/>
        <w:overflowPunct/>
        <w:topLinePunct w:val="0"/>
        <w:bidi w:val="0"/>
        <w:ind w:right="0" w:rightChars="0"/>
        <w:jc w:val="center"/>
        <w:rPr>
          <w:rFonts w:hint="eastAsia" w:ascii="楷体_GB2312" w:eastAsia="楷体_GB2312"/>
          <w:color w:val="auto"/>
          <w:sz w:val="72"/>
          <w:szCs w:val="72"/>
        </w:rPr>
      </w:pPr>
      <w:r>
        <w:rPr>
          <w:rFonts w:hint="eastAsia" w:ascii="楷体_GB2312" w:eastAsia="楷体_GB2312"/>
          <w:color w:val="auto"/>
          <w:sz w:val="72"/>
          <w:szCs w:val="72"/>
          <w:lang w:val="en-US" w:eastAsia="zh-CN"/>
        </w:rPr>
        <w:t>响应性</w:t>
      </w:r>
      <w:r>
        <w:rPr>
          <w:rFonts w:hint="eastAsia" w:ascii="楷体_GB2312" w:eastAsia="楷体_GB2312"/>
          <w:color w:val="auto"/>
          <w:sz w:val="72"/>
          <w:szCs w:val="72"/>
        </w:rPr>
        <w:t>文件</w:t>
      </w:r>
    </w:p>
    <w:p w14:paraId="63281EB3">
      <w:pPr>
        <w:kinsoku/>
        <w:overflowPunct/>
        <w:topLinePunct w:val="0"/>
        <w:bidi w:val="0"/>
        <w:ind w:left="0" w:leftChars="0" w:right="0" w:rightChars="0" w:firstLine="720" w:firstLineChars="200"/>
        <w:jc w:val="center"/>
        <w:rPr>
          <w:rFonts w:ascii="黑体" w:hAnsi="宋体" w:eastAsia="黑体"/>
          <w:color w:val="auto"/>
          <w:sz w:val="36"/>
          <w:szCs w:val="36"/>
        </w:rPr>
      </w:pPr>
    </w:p>
    <w:p w14:paraId="53C30D38">
      <w:pPr>
        <w:kinsoku/>
        <w:overflowPunct/>
        <w:topLinePunct w:val="0"/>
        <w:bidi w:val="0"/>
        <w:ind w:left="0" w:leftChars="0" w:right="0" w:rightChars="0" w:firstLine="720" w:firstLineChars="200"/>
        <w:rPr>
          <w:rFonts w:hint="eastAsia" w:ascii="黑体" w:hAnsi="宋体" w:eastAsia="黑体"/>
          <w:color w:val="auto"/>
          <w:sz w:val="36"/>
          <w:szCs w:val="36"/>
        </w:rPr>
      </w:pPr>
    </w:p>
    <w:p w14:paraId="6EE9AD25">
      <w:pPr>
        <w:kinsoku/>
        <w:overflowPunct/>
        <w:topLinePunct w:val="0"/>
        <w:bidi w:val="0"/>
        <w:ind w:left="0" w:leftChars="0" w:right="0" w:rightChars="0" w:firstLine="720" w:firstLineChars="200"/>
        <w:rPr>
          <w:rFonts w:hint="eastAsia" w:ascii="黑体" w:hAnsi="宋体" w:eastAsia="黑体"/>
          <w:color w:val="auto"/>
          <w:sz w:val="36"/>
          <w:szCs w:val="36"/>
        </w:rPr>
      </w:pPr>
    </w:p>
    <w:p w14:paraId="1BA4ADEE">
      <w:pPr>
        <w:kinsoku/>
        <w:overflowPunct/>
        <w:topLinePunct w:val="0"/>
        <w:bidi w:val="0"/>
        <w:ind w:left="0" w:leftChars="0" w:right="0" w:rightChars="0" w:firstLine="720" w:firstLineChars="200"/>
        <w:rPr>
          <w:rFonts w:hint="eastAsia" w:ascii="楷体_GB2312" w:hAnsi="宋体" w:eastAsia="楷体_GB2312"/>
          <w:color w:val="auto"/>
          <w:sz w:val="36"/>
          <w:szCs w:val="36"/>
        </w:rPr>
      </w:pPr>
    </w:p>
    <w:p w14:paraId="1B578B9A">
      <w:pPr>
        <w:kinsoku/>
        <w:overflowPunct/>
        <w:topLinePunct w:val="0"/>
        <w:bidi w:val="0"/>
        <w:ind w:left="0" w:leftChars="0" w:right="0" w:rightChars="0" w:firstLine="720" w:firstLineChars="200"/>
        <w:rPr>
          <w:rFonts w:hint="eastAsia" w:ascii="楷体_GB2312" w:hAnsi="宋体" w:eastAsia="楷体_GB2312"/>
          <w:color w:val="auto"/>
          <w:sz w:val="36"/>
          <w:szCs w:val="36"/>
        </w:rPr>
      </w:pPr>
    </w:p>
    <w:p w14:paraId="2C8BC3D3">
      <w:pPr>
        <w:kinsoku/>
        <w:overflowPunct/>
        <w:topLinePunct w:val="0"/>
        <w:bidi w:val="0"/>
        <w:ind w:left="0" w:leftChars="0" w:right="0" w:rightChars="0" w:firstLine="720" w:firstLineChars="200"/>
        <w:rPr>
          <w:rFonts w:hint="eastAsia" w:ascii="楷体_GB2312" w:hAnsi="宋体" w:eastAsia="楷体_GB2312"/>
          <w:color w:val="auto"/>
          <w:sz w:val="36"/>
          <w:szCs w:val="36"/>
        </w:rPr>
      </w:pPr>
    </w:p>
    <w:p w14:paraId="513F1F8D">
      <w:pPr>
        <w:kinsoku/>
        <w:overflowPunct/>
        <w:topLinePunct w:val="0"/>
        <w:bidi w:val="0"/>
        <w:spacing w:line="440" w:lineRule="exact"/>
        <w:ind w:right="0" w:rightChars="0" w:firstLine="1440" w:firstLineChars="400"/>
        <w:jc w:val="left"/>
        <w:rPr>
          <w:rFonts w:hint="eastAsia" w:ascii="楷体_GB2312" w:hAnsi="宋体" w:eastAsia="楷体_GB2312"/>
          <w:color w:val="auto"/>
          <w:sz w:val="36"/>
          <w:szCs w:val="36"/>
          <w:u w:val="none"/>
          <w:lang w:eastAsia="zh-CN"/>
        </w:rPr>
      </w:pPr>
      <w:r>
        <w:rPr>
          <w:rFonts w:hint="eastAsia" w:ascii="楷体_GB2312" w:hAnsi="宋体" w:eastAsia="楷体_GB2312"/>
          <w:color w:val="auto"/>
          <w:sz w:val="36"/>
          <w:szCs w:val="36"/>
          <w:lang w:val="en-US" w:eastAsia="zh-CN"/>
        </w:rPr>
        <w:t>供应商名称</w:t>
      </w:r>
      <w:r>
        <w:rPr>
          <w:rFonts w:hint="eastAsia" w:ascii="楷体_GB2312" w:hAnsi="宋体" w:eastAsia="楷体_GB2312"/>
          <w:color w:val="auto"/>
          <w:sz w:val="36"/>
          <w:szCs w:val="36"/>
        </w:rPr>
        <w:t>：</w:t>
      </w:r>
      <w:r>
        <w:rPr>
          <w:rFonts w:hint="eastAsia" w:ascii="楷体_GB2312" w:hAnsi="宋体" w:eastAsia="楷体_GB2312"/>
          <w:color w:val="auto"/>
          <w:sz w:val="36"/>
          <w:szCs w:val="36"/>
          <w:u w:val="single"/>
        </w:rPr>
        <w:t xml:space="preserve">                    </w:t>
      </w:r>
      <w:r>
        <w:rPr>
          <w:rFonts w:hint="eastAsia" w:ascii="楷体_GB2312" w:hAnsi="宋体" w:eastAsia="楷体_GB2312"/>
          <w:color w:val="auto"/>
          <w:sz w:val="36"/>
          <w:szCs w:val="36"/>
          <w:u w:val="none"/>
          <w:lang w:eastAsia="zh-CN"/>
        </w:rPr>
        <w:t>（</w:t>
      </w:r>
      <w:r>
        <w:rPr>
          <w:rFonts w:hint="eastAsia" w:ascii="楷体_GB2312" w:hAnsi="宋体" w:eastAsia="楷体_GB2312"/>
          <w:color w:val="auto"/>
          <w:sz w:val="36"/>
          <w:szCs w:val="36"/>
          <w:u w:val="none"/>
          <w:lang w:val="en-US" w:eastAsia="zh-CN"/>
        </w:rPr>
        <w:t>盖单位章</w:t>
      </w:r>
      <w:r>
        <w:rPr>
          <w:rFonts w:hint="eastAsia" w:ascii="楷体_GB2312" w:hAnsi="宋体" w:eastAsia="楷体_GB2312"/>
          <w:color w:val="auto"/>
          <w:sz w:val="36"/>
          <w:szCs w:val="36"/>
          <w:u w:val="none"/>
          <w:lang w:eastAsia="zh-CN"/>
        </w:rPr>
        <w:t>）</w:t>
      </w:r>
    </w:p>
    <w:p w14:paraId="4C40C091">
      <w:pPr>
        <w:kinsoku/>
        <w:overflowPunct/>
        <w:topLinePunct w:val="0"/>
        <w:bidi w:val="0"/>
        <w:ind w:left="0" w:leftChars="0" w:right="0" w:rightChars="0" w:firstLine="720" w:firstLineChars="200"/>
        <w:rPr>
          <w:rFonts w:hint="eastAsia" w:ascii="楷体_GB2312" w:hAnsi="宋体" w:eastAsia="楷体_GB2312"/>
          <w:color w:val="auto"/>
          <w:sz w:val="36"/>
          <w:szCs w:val="36"/>
        </w:rPr>
      </w:pPr>
    </w:p>
    <w:p w14:paraId="0091A756">
      <w:pPr>
        <w:kinsoku/>
        <w:overflowPunct/>
        <w:topLinePunct w:val="0"/>
        <w:bidi w:val="0"/>
        <w:ind w:left="0" w:leftChars="0" w:right="0" w:rightChars="0" w:firstLine="1285" w:firstLineChars="400"/>
        <w:rPr>
          <w:rFonts w:hint="eastAsia" w:ascii="新宋体" w:hAnsi="新宋体" w:eastAsia="楷体_GB2312" w:cs="新宋体"/>
          <w:b/>
          <w:color w:val="auto"/>
          <w:sz w:val="32"/>
          <w:u w:val="single"/>
          <w:lang w:val="en-US" w:eastAsia="zh-CN"/>
        </w:rPr>
      </w:pPr>
    </w:p>
    <w:p w14:paraId="25B4D473">
      <w:pPr>
        <w:kinsoku/>
        <w:overflowPunct/>
        <w:topLinePunct w:val="0"/>
        <w:bidi w:val="0"/>
        <w:ind w:left="0" w:leftChars="0" w:right="0" w:rightChars="0" w:firstLine="720" w:firstLineChars="200"/>
        <w:rPr>
          <w:rFonts w:hint="eastAsia" w:ascii="楷体_GB2312" w:hAnsi="宋体" w:eastAsia="楷体_GB2312"/>
          <w:color w:val="auto"/>
          <w:sz w:val="36"/>
          <w:szCs w:val="36"/>
        </w:rPr>
      </w:pPr>
    </w:p>
    <w:p w14:paraId="0069B447">
      <w:pPr>
        <w:keepNext/>
        <w:keepLines/>
        <w:tabs>
          <w:tab w:val="left" w:pos="215"/>
          <w:tab w:val="center" w:pos="4535"/>
        </w:tabs>
        <w:autoSpaceDE w:val="0"/>
        <w:autoSpaceDN w:val="0"/>
        <w:adjustRightInd w:val="0"/>
        <w:spacing w:before="340" w:after="330"/>
        <w:jc w:val="center"/>
        <w:rPr>
          <w:rFonts w:cs="黑体" w:asciiTheme="minorEastAsia" w:hAnsiTheme="minorEastAsia" w:eastAsiaTheme="minorEastAsia"/>
          <w:b/>
          <w:bCs/>
          <w:kern w:val="44"/>
          <w:sz w:val="28"/>
          <w:szCs w:val="28"/>
          <w:highlight w:val="none"/>
          <w:lang w:val="zh-CN"/>
        </w:rPr>
      </w:pPr>
      <w:r>
        <w:rPr>
          <w:rFonts w:hint="eastAsia" w:ascii="宋体" w:hAnsi="宋体" w:cs="宋体"/>
          <w:b/>
          <w:bCs/>
          <w:color w:val="auto"/>
          <w:sz w:val="28"/>
          <w:szCs w:val="28"/>
        </w:rPr>
        <w:br w:type="page"/>
      </w:r>
      <w:bookmarkStart w:id="16" w:name="_Toc9978"/>
      <w:bookmarkStart w:id="17" w:name="_Toc30198"/>
      <w:bookmarkStart w:id="18" w:name="_Toc4384"/>
      <w:r>
        <w:rPr>
          <w:rFonts w:hint="eastAsia" w:cs="黑体" w:asciiTheme="minorEastAsia" w:hAnsiTheme="minorEastAsia" w:eastAsiaTheme="minorEastAsia"/>
          <w:b/>
          <w:bCs/>
          <w:kern w:val="44"/>
          <w:sz w:val="28"/>
          <w:szCs w:val="28"/>
          <w:highlight w:val="none"/>
          <w:lang w:val="zh-CN"/>
        </w:rPr>
        <w:t>（一）</w:t>
      </w:r>
      <w:r>
        <w:rPr>
          <w:rFonts w:hint="eastAsia" w:cs="黑体" w:asciiTheme="minorEastAsia" w:hAnsiTheme="minorEastAsia" w:eastAsiaTheme="minorEastAsia"/>
          <w:b/>
          <w:bCs/>
          <w:kern w:val="44"/>
          <w:sz w:val="28"/>
          <w:szCs w:val="28"/>
          <w:highlight w:val="none"/>
          <w:lang w:val="en-US" w:eastAsia="zh-CN"/>
        </w:rPr>
        <w:t>报价</w:t>
      </w:r>
      <w:r>
        <w:rPr>
          <w:rFonts w:hint="eastAsia" w:cs="黑体" w:asciiTheme="minorEastAsia" w:hAnsiTheme="minorEastAsia" w:eastAsiaTheme="minorEastAsia"/>
          <w:b/>
          <w:bCs/>
          <w:kern w:val="44"/>
          <w:sz w:val="28"/>
          <w:szCs w:val="28"/>
          <w:highlight w:val="none"/>
          <w:lang w:val="zh-CN"/>
        </w:rPr>
        <w:t>函</w:t>
      </w:r>
      <w:bookmarkEnd w:id="16"/>
      <w:bookmarkEnd w:id="17"/>
      <w:bookmarkEnd w:id="18"/>
    </w:p>
    <w:p w14:paraId="690A746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480" w:firstLineChars="200"/>
        <w:jc w:val="both"/>
        <w:textAlignment w:val="auto"/>
        <w:rPr>
          <w:rFonts w:asciiTheme="minorEastAsia" w:hAnsiTheme="minorEastAsia" w:eastAsiaTheme="minorEastAsia"/>
          <w:szCs w:val="21"/>
          <w:highlight w:val="none"/>
          <w:u w:val="single"/>
        </w:rPr>
      </w:pPr>
      <w:r>
        <w:rPr>
          <w:rFonts w:hint="eastAsia" w:cs="宋体" w:asciiTheme="minorEastAsia" w:hAnsiTheme="minorEastAsia" w:eastAsiaTheme="minorEastAsia"/>
          <w:color w:val="auto"/>
          <w:kern w:val="0"/>
          <w:sz w:val="24"/>
          <w:szCs w:val="24"/>
          <w:highlight w:val="none"/>
          <w:lang w:val="en-US" w:eastAsia="zh-CN" w:bidi="ar-SA"/>
        </w:rPr>
        <w:t xml:space="preserve">    </w:t>
      </w:r>
      <w:r>
        <w:rPr>
          <w:rFonts w:hint="eastAsia" w:cs="宋体" w:asciiTheme="minorEastAsia" w:hAnsiTheme="minorEastAsia" w:eastAsiaTheme="minorEastAsia"/>
          <w:color w:val="auto"/>
          <w:kern w:val="0"/>
          <w:sz w:val="24"/>
          <w:szCs w:val="24"/>
          <w:highlight w:val="none"/>
          <w:u w:val="single"/>
          <w:lang w:val="en-US" w:eastAsia="zh-CN" w:bidi="ar-SA"/>
        </w:rPr>
        <w:t xml:space="preserve">                  </w:t>
      </w:r>
      <w:r>
        <w:rPr>
          <w:rFonts w:hint="eastAsia" w:cs="宋体" w:asciiTheme="minorEastAsia" w:hAnsiTheme="minorEastAsia" w:eastAsiaTheme="minorEastAsia"/>
          <w:color w:val="auto"/>
          <w:kern w:val="0"/>
          <w:sz w:val="24"/>
          <w:szCs w:val="24"/>
          <w:highlight w:val="none"/>
          <w:lang w:val="en-US" w:eastAsia="zh-CN" w:bidi="ar-SA"/>
        </w:rPr>
        <w:t>(比选</w:t>
      </w:r>
      <w:r>
        <w:rPr>
          <w:rFonts w:hint="eastAsia" w:cs="宋体" w:asciiTheme="minorEastAsia" w:hAnsiTheme="minorEastAsia"/>
          <w:color w:val="auto"/>
          <w:kern w:val="0"/>
          <w:sz w:val="24"/>
          <w:szCs w:val="24"/>
          <w:highlight w:val="none"/>
          <w:lang w:val="en-US" w:eastAsia="zh-CN" w:bidi="ar-SA"/>
        </w:rPr>
        <w:t>申请</w:t>
      </w:r>
      <w:r>
        <w:rPr>
          <w:rFonts w:hint="eastAsia" w:cs="宋体" w:asciiTheme="minorEastAsia" w:hAnsiTheme="minorEastAsia" w:eastAsiaTheme="minorEastAsia"/>
          <w:color w:val="auto"/>
          <w:kern w:val="0"/>
          <w:sz w:val="24"/>
          <w:szCs w:val="24"/>
          <w:highlight w:val="none"/>
          <w:lang w:val="en-US" w:eastAsia="zh-CN" w:bidi="ar-SA"/>
        </w:rPr>
        <w:t>人名称)</w:t>
      </w:r>
      <w:r>
        <w:rPr>
          <w:rFonts w:hint="eastAsia" w:asciiTheme="minorEastAsia" w:hAnsiTheme="minorEastAsia" w:eastAsiaTheme="minorEastAsia"/>
          <w:szCs w:val="21"/>
          <w:highlight w:val="none"/>
        </w:rPr>
        <w:t>：</w:t>
      </w:r>
    </w:p>
    <w:p w14:paraId="7354C7EB">
      <w:pPr>
        <w:pStyle w:val="53"/>
        <w:keepNext w:val="0"/>
        <w:keepLines w:val="0"/>
        <w:pageBreakBefore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0" w:firstLineChars="200"/>
        <w:jc w:val="both"/>
        <w:textAlignment w:val="auto"/>
        <w:rPr>
          <w:rFonts w:asciiTheme="minorEastAsia" w:hAnsiTheme="minorEastAsia" w:eastAsiaTheme="minorEastAsia"/>
          <w:color w:val="auto"/>
          <w:highlight w:val="none"/>
        </w:rPr>
      </w:pPr>
      <w:r>
        <w:rPr>
          <w:rFonts w:hint="eastAsia" w:asciiTheme="minorEastAsia" w:hAnsiTheme="minorEastAsia" w:eastAsiaTheme="minorEastAsia"/>
          <w:color w:val="auto"/>
          <w:highlight w:val="none"/>
        </w:rPr>
        <w:t>我方已仔细研究了</w:t>
      </w:r>
      <w:r>
        <w:rPr>
          <w:rFonts w:hint="eastAsia" w:asciiTheme="minorEastAsia" w:hAnsiTheme="minorEastAsia" w:eastAsiaTheme="minorEastAsia"/>
          <w:bCs/>
          <w:color w:val="auto"/>
          <w:highlight w:val="none"/>
        </w:rPr>
        <w:t>(</w:t>
      </w:r>
      <w:r>
        <w:rPr>
          <w:rFonts w:hint="eastAsia" w:asciiTheme="minorEastAsia" w:hAnsiTheme="minorEastAsia" w:eastAsiaTheme="minorEastAsia"/>
          <w:color w:val="auto"/>
          <w:highlight w:val="none"/>
          <w:u w:val="single"/>
        </w:rPr>
        <w:t xml:space="preserve">           </w:t>
      </w:r>
      <w:r>
        <w:rPr>
          <w:rFonts w:hint="eastAsia" w:asciiTheme="minorEastAsia" w:hAnsiTheme="minorEastAsia" w:eastAsiaTheme="minorEastAsia"/>
          <w:color w:val="auto"/>
          <w:highlight w:val="none"/>
        </w:rPr>
        <w:t xml:space="preserve"> ) 比选文件</w:t>
      </w:r>
      <w:r>
        <w:rPr>
          <w:rFonts w:hint="eastAsia" w:asciiTheme="minorEastAsia" w:hAnsiTheme="minorEastAsia"/>
          <w:color w:val="auto"/>
          <w:highlight w:val="none"/>
          <w:lang w:eastAsia="zh-CN"/>
        </w:rPr>
        <w:t>，</w:t>
      </w:r>
      <w:r>
        <w:rPr>
          <w:rFonts w:hint="eastAsia" w:asciiTheme="minorEastAsia" w:hAnsiTheme="minorEastAsia" w:eastAsiaTheme="minorEastAsia"/>
          <w:color w:val="auto"/>
          <w:highlight w:val="none"/>
        </w:rPr>
        <w:t>包括补充通知的全部内容，按比选文件规定的条件和要求承担合同规定的全部工作，并承担相关的责任，</w:t>
      </w:r>
      <w:r>
        <w:rPr>
          <w:rFonts w:hint="eastAsia" w:cs="Arial" w:asciiTheme="minorEastAsia" w:hAnsiTheme="minorEastAsia" w:eastAsiaTheme="minorEastAsia"/>
          <w:bCs/>
          <w:color w:val="auto"/>
          <w:szCs w:val="21"/>
          <w:highlight w:val="none"/>
          <w:lang w:val="en-US" w:eastAsia="zh-CN"/>
        </w:rPr>
        <w:t>含税</w:t>
      </w:r>
      <w:r>
        <w:rPr>
          <w:rFonts w:hint="eastAsia" w:cs="Arial" w:asciiTheme="minorEastAsia" w:hAnsiTheme="minorEastAsia"/>
          <w:bCs/>
          <w:color w:val="auto"/>
          <w:szCs w:val="21"/>
          <w:highlight w:val="none"/>
          <w:lang w:val="en-US" w:eastAsia="zh-CN"/>
        </w:rPr>
        <w:t>报价如下：</w:t>
      </w:r>
    </w:p>
    <w:p w14:paraId="083EF4F7">
      <w:pPr>
        <w:pStyle w:val="37"/>
        <w:spacing w:before="120" w:line="500" w:lineRule="exact"/>
        <w:ind w:left="3514" w:leftChars="1597" w:hanging="160" w:hangingChars="50"/>
        <w:jc w:val="both"/>
        <w:rPr>
          <w:rFonts w:cs="Segoe UI" w:asciiTheme="minorEastAsia" w:hAnsiTheme="minorEastAsia" w:eastAsiaTheme="minorEastAsia"/>
          <w:sz w:val="32"/>
          <w:szCs w:val="28"/>
        </w:rPr>
      </w:pPr>
      <w:r>
        <w:rPr>
          <w:rFonts w:hint="eastAsia" w:cs="Segoe UI" w:asciiTheme="minorEastAsia" w:hAnsiTheme="minorEastAsia" w:eastAsiaTheme="minorEastAsia"/>
          <w:sz w:val="32"/>
          <w:szCs w:val="28"/>
        </w:rPr>
        <w:t>报  价  单</w:t>
      </w:r>
    </w:p>
    <w:p w14:paraId="5A9C3BA6">
      <w:pPr>
        <w:pStyle w:val="3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="120" w:line="380" w:lineRule="exact"/>
        <w:textAlignment w:val="auto"/>
        <w:rPr>
          <w:rFonts w:hint="eastAsia" w:cs="宋体" w:asciiTheme="minorEastAsia" w:hAnsiTheme="minorEastAsia" w:eastAsiaTheme="minorEastAsia"/>
          <w:color w:val="auto"/>
          <w:kern w:val="0"/>
          <w:sz w:val="24"/>
          <w:szCs w:val="24"/>
          <w:highlight w:val="none"/>
          <w:lang w:val="en-US" w:eastAsia="zh-CN" w:bidi="ar-SA"/>
        </w:rPr>
      </w:pPr>
      <w:r>
        <w:rPr>
          <w:rFonts w:hint="eastAsia" w:cs="宋体" w:asciiTheme="minorEastAsia" w:hAnsiTheme="minorEastAsia" w:eastAsiaTheme="minorEastAsia"/>
          <w:color w:val="auto"/>
          <w:kern w:val="0"/>
          <w:sz w:val="24"/>
          <w:szCs w:val="24"/>
          <w:highlight w:val="none"/>
          <w:lang w:val="en-US" w:eastAsia="zh-CN" w:bidi="ar-SA"/>
        </w:rPr>
        <w:t>四川宏达股份有限公司</w:t>
      </w:r>
    </w:p>
    <w:p w14:paraId="1E1CE7DC">
      <w:pPr>
        <w:pStyle w:val="3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="120" w:line="380" w:lineRule="exact"/>
        <w:ind w:firstLine="480" w:firstLineChars="200"/>
        <w:textAlignment w:val="auto"/>
        <w:rPr>
          <w:rFonts w:hint="eastAsia" w:cs="宋体" w:asciiTheme="minorEastAsia" w:hAnsiTheme="minorEastAsia" w:eastAsiaTheme="minorEastAsia"/>
          <w:color w:val="auto"/>
          <w:kern w:val="0"/>
          <w:sz w:val="24"/>
          <w:szCs w:val="24"/>
          <w:highlight w:val="none"/>
          <w:lang w:val="en-US" w:eastAsia="zh-CN" w:bidi="ar-SA"/>
        </w:rPr>
      </w:pPr>
      <w:r>
        <w:rPr>
          <w:rFonts w:hint="eastAsia" w:cs="宋体" w:asciiTheme="minorEastAsia" w:hAnsiTheme="minorEastAsia" w:eastAsiaTheme="minorEastAsia"/>
          <w:color w:val="auto"/>
          <w:kern w:val="0"/>
          <w:sz w:val="24"/>
          <w:szCs w:val="24"/>
          <w:highlight w:val="none"/>
          <w:lang w:val="en-US" w:eastAsia="zh-CN" w:bidi="ar-SA"/>
        </w:rPr>
        <w:t>根据贵方硫酸转化进出烟气管道等制作安装公开招标的要求，我方经研究比选有关文件，投标报价如下 ：</w:t>
      </w:r>
    </w:p>
    <w:p w14:paraId="204A60B6">
      <w:pPr>
        <w:pStyle w:val="3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="120" w:line="380" w:lineRule="exact"/>
        <w:textAlignment w:val="auto"/>
        <w:rPr>
          <w:rFonts w:hint="eastAsia" w:cs="宋体" w:asciiTheme="minorEastAsia" w:hAnsiTheme="minorEastAsia" w:eastAsiaTheme="minorEastAsia"/>
          <w:color w:val="auto"/>
          <w:kern w:val="0"/>
          <w:sz w:val="24"/>
          <w:szCs w:val="24"/>
          <w:highlight w:val="none"/>
          <w:lang w:val="en-US" w:eastAsia="zh-CN" w:bidi="ar-SA"/>
        </w:rPr>
      </w:pPr>
      <w:r>
        <w:rPr>
          <w:rFonts w:hint="eastAsia" w:cs="宋体" w:asciiTheme="minorEastAsia" w:hAnsiTheme="minorEastAsia" w:eastAsiaTheme="minorEastAsia"/>
          <w:color w:val="auto"/>
          <w:kern w:val="0"/>
          <w:sz w:val="24"/>
          <w:szCs w:val="24"/>
          <w:highlight w:val="none"/>
          <w:lang w:val="en-US" w:eastAsia="zh-CN" w:bidi="ar-SA"/>
        </w:rPr>
        <w:t>1、报价：</w:t>
      </w:r>
    </w:p>
    <w:p w14:paraId="266CA7F9">
      <w:pPr>
        <w:pStyle w:val="3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="120" w:line="380" w:lineRule="exact"/>
        <w:ind w:firstLine="480" w:firstLineChars="200"/>
        <w:textAlignment w:val="auto"/>
        <w:rPr>
          <w:rFonts w:hint="eastAsia" w:cs="宋体" w:asciiTheme="minorEastAsia" w:hAnsiTheme="minorEastAsia" w:eastAsiaTheme="minorEastAsia"/>
          <w:color w:val="auto"/>
          <w:kern w:val="0"/>
          <w:sz w:val="24"/>
          <w:szCs w:val="24"/>
          <w:highlight w:val="none"/>
          <w:lang w:val="en-US" w:eastAsia="zh-CN" w:bidi="ar-SA"/>
        </w:rPr>
      </w:pPr>
      <w:r>
        <w:rPr>
          <w:rFonts w:hint="eastAsia" w:cs="宋体" w:asciiTheme="minorEastAsia" w:hAnsiTheme="minorEastAsia" w:eastAsiaTheme="minorEastAsia"/>
          <w:color w:val="auto"/>
          <w:kern w:val="0"/>
          <w:sz w:val="24"/>
          <w:szCs w:val="24"/>
          <w:highlight w:val="none"/>
          <w:lang w:val="en-US" w:eastAsia="zh-CN" w:bidi="ar-SA"/>
        </w:rPr>
        <w:t xml:space="preserve">    </w:t>
      </w:r>
      <w:r>
        <w:rPr>
          <w:rFonts w:hint="eastAsia" w:asciiTheme="minorEastAsia" w:hAnsiTheme="minorEastAsia" w:cstheme="minorEastAsia"/>
          <w:spacing w:val="19"/>
          <w:sz w:val="24"/>
          <w:szCs w:val="24"/>
        </w:rPr>
        <w:t>我司愿以人民币</w:t>
      </w:r>
      <w:r>
        <w:rPr>
          <w:rFonts w:hint="eastAsia" w:asciiTheme="minorEastAsia" w:hAnsiTheme="minorEastAsia" w:cstheme="minorEastAsia"/>
          <w:spacing w:val="19"/>
          <w:sz w:val="24"/>
          <w:szCs w:val="24"/>
          <w:u w:val="single"/>
        </w:rPr>
        <w:t xml:space="preserve">      </w:t>
      </w:r>
      <w:r>
        <w:rPr>
          <w:rFonts w:hint="eastAsia" w:asciiTheme="minorEastAsia" w:hAnsiTheme="minorEastAsia" w:cstheme="minorEastAsia"/>
          <w:spacing w:val="19"/>
          <w:sz w:val="24"/>
          <w:szCs w:val="24"/>
        </w:rPr>
        <w:t>元</w:t>
      </w:r>
      <w:r>
        <w:rPr>
          <w:rFonts w:hint="eastAsia" w:asciiTheme="minorEastAsia" w:hAnsiTheme="minorEastAsia" w:cstheme="minorEastAsia"/>
          <w:spacing w:val="19"/>
          <w:sz w:val="24"/>
          <w:szCs w:val="24"/>
          <w:lang w:val="en-US" w:eastAsia="zh-CN"/>
        </w:rPr>
        <w:t>/吨</w:t>
      </w:r>
      <w:r>
        <w:rPr>
          <w:rFonts w:hint="eastAsia" w:asciiTheme="minorEastAsia" w:hAnsiTheme="minorEastAsia" w:cstheme="minorEastAsia"/>
          <w:spacing w:val="19"/>
          <w:sz w:val="24"/>
          <w:szCs w:val="24"/>
        </w:rPr>
        <w:t>（大写：</w:t>
      </w:r>
      <w:r>
        <w:rPr>
          <w:rFonts w:hint="eastAsia" w:asciiTheme="minorEastAsia" w:hAnsiTheme="minorEastAsia" w:cstheme="minorEastAsia"/>
          <w:spacing w:val="19"/>
          <w:sz w:val="24"/>
          <w:szCs w:val="24"/>
          <w:u w:val="single"/>
        </w:rPr>
        <w:t xml:space="preserve">          </w:t>
      </w:r>
      <w:r>
        <w:rPr>
          <w:rFonts w:hint="eastAsia" w:asciiTheme="minorEastAsia" w:hAnsiTheme="minorEastAsia" w:cstheme="minorEastAsia"/>
          <w:spacing w:val="19"/>
          <w:sz w:val="24"/>
          <w:szCs w:val="24"/>
        </w:rPr>
        <w:t>元）的价格投标，制作安装交付周期：</w:t>
      </w:r>
      <w:r>
        <w:rPr>
          <w:rFonts w:hint="eastAsia" w:asciiTheme="minorEastAsia" w:hAnsiTheme="minorEastAsia" w:cstheme="minorEastAsia"/>
          <w:spacing w:val="19"/>
          <w:sz w:val="24"/>
          <w:szCs w:val="24"/>
          <w:u w:val="single"/>
        </w:rPr>
        <w:t xml:space="preserve">    </w:t>
      </w:r>
      <w:r>
        <w:rPr>
          <w:rFonts w:hint="eastAsia" w:asciiTheme="minorEastAsia" w:hAnsiTheme="minorEastAsia" w:cstheme="minorEastAsia"/>
          <w:spacing w:val="19"/>
          <w:sz w:val="24"/>
          <w:szCs w:val="24"/>
          <w:lang w:val="en-US" w:eastAsia="zh-CN"/>
        </w:rPr>
        <w:t>工作日</w:t>
      </w:r>
      <w:r>
        <w:rPr>
          <w:rFonts w:hint="eastAsia" w:asciiTheme="minorEastAsia" w:hAnsiTheme="minorEastAsia" w:cstheme="minorEastAsia"/>
          <w:spacing w:val="19"/>
          <w:sz w:val="24"/>
          <w:szCs w:val="24"/>
        </w:rPr>
        <w:t>，报价含税，税率为：</w:t>
      </w:r>
      <w:r>
        <w:rPr>
          <w:rFonts w:hint="eastAsia" w:asciiTheme="minorEastAsia" w:hAnsiTheme="minorEastAsia" w:cstheme="minorEastAsia"/>
          <w:spacing w:val="19"/>
          <w:sz w:val="24"/>
          <w:szCs w:val="24"/>
          <w:u w:val="single"/>
        </w:rPr>
        <w:t xml:space="preserve">    </w:t>
      </w:r>
      <w:r>
        <w:rPr>
          <w:rFonts w:hint="eastAsia" w:asciiTheme="minorEastAsia" w:hAnsiTheme="minorEastAsia" w:cstheme="minorEastAsia"/>
          <w:spacing w:val="19"/>
          <w:sz w:val="24"/>
          <w:szCs w:val="24"/>
        </w:rPr>
        <w:t>%，</w:t>
      </w:r>
    </w:p>
    <w:p w14:paraId="20BAF122">
      <w:pPr>
        <w:pStyle w:val="3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="120" w:line="380" w:lineRule="exact"/>
        <w:ind w:firstLine="480" w:firstLineChars="200"/>
        <w:textAlignment w:val="auto"/>
        <w:rPr>
          <w:rFonts w:hint="eastAsia" w:cs="宋体" w:asciiTheme="minorEastAsia" w:hAnsiTheme="minorEastAsia" w:eastAsiaTheme="minorEastAsia"/>
          <w:color w:val="auto"/>
          <w:kern w:val="0"/>
          <w:sz w:val="24"/>
          <w:szCs w:val="24"/>
          <w:highlight w:val="none"/>
          <w:lang w:val="en-US" w:eastAsia="zh-CN" w:bidi="ar-SA"/>
        </w:rPr>
      </w:pPr>
      <w:r>
        <w:rPr>
          <w:rFonts w:hint="eastAsia" w:cs="宋体" w:asciiTheme="minorEastAsia" w:hAnsiTheme="minorEastAsia" w:eastAsiaTheme="minorEastAsia"/>
          <w:color w:val="auto"/>
          <w:kern w:val="0"/>
          <w:sz w:val="24"/>
          <w:szCs w:val="24"/>
          <w:highlight w:val="none"/>
          <w:lang w:val="en-US" w:eastAsia="zh-CN" w:bidi="ar-SA"/>
        </w:rPr>
        <w:t xml:space="preserve">付款方式：     。                                                     </w:t>
      </w:r>
    </w:p>
    <w:p w14:paraId="58E59183">
      <w:pPr>
        <w:pStyle w:val="3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="120" w:line="380" w:lineRule="exact"/>
        <w:ind w:firstLine="480" w:firstLineChars="200"/>
        <w:textAlignment w:val="auto"/>
        <w:rPr>
          <w:rFonts w:hint="eastAsia" w:cs="宋体" w:asciiTheme="minorEastAsia" w:hAnsiTheme="minorEastAsia" w:eastAsiaTheme="minorEastAsia"/>
          <w:color w:val="auto"/>
          <w:kern w:val="0"/>
          <w:sz w:val="24"/>
          <w:szCs w:val="24"/>
          <w:highlight w:val="none"/>
          <w:lang w:val="en-US" w:eastAsia="zh-CN" w:bidi="ar-SA"/>
        </w:rPr>
      </w:pPr>
      <w:r>
        <w:rPr>
          <w:rFonts w:hint="eastAsia" w:cs="宋体" w:asciiTheme="minorEastAsia" w:hAnsiTheme="minorEastAsia" w:eastAsiaTheme="minorEastAsia"/>
          <w:color w:val="auto"/>
          <w:kern w:val="0"/>
          <w:sz w:val="24"/>
          <w:szCs w:val="24"/>
          <w:highlight w:val="none"/>
          <w:lang w:val="en-US" w:eastAsia="zh-CN" w:bidi="ar-SA"/>
        </w:rPr>
        <w:t xml:space="preserve">备注：       。                                                    </w:t>
      </w:r>
    </w:p>
    <w:p w14:paraId="16C869E2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380" w:lineRule="exact"/>
        <w:jc w:val="both"/>
        <w:textAlignment w:val="auto"/>
        <w:rPr>
          <w:rFonts w:hint="eastAsia" w:cs="宋体" w:asciiTheme="minorEastAsia" w:hAnsiTheme="minorEastAsia" w:eastAsiaTheme="minorEastAsia"/>
          <w:color w:val="auto"/>
          <w:kern w:val="0"/>
          <w:sz w:val="24"/>
          <w:szCs w:val="24"/>
          <w:highlight w:val="none"/>
          <w:lang w:val="en-US" w:eastAsia="zh-CN" w:bidi="ar-SA"/>
        </w:rPr>
      </w:pPr>
      <w:r>
        <w:rPr>
          <w:rFonts w:hint="eastAsia" w:cs="宋体" w:asciiTheme="minorEastAsia" w:hAnsiTheme="minorEastAsia" w:eastAsiaTheme="minorEastAsia"/>
          <w:color w:val="auto"/>
          <w:kern w:val="0"/>
          <w:sz w:val="24"/>
          <w:szCs w:val="24"/>
          <w:highlight w:val="none"/>
          <w:lang w:val="en-US" w:eastAsia="zh-CN" w:bidi="ar-SA"/>
        </w:rPr>
        <w:t xml:space="preserve">     </w:t>
      </w:r>
    </w:p>
    <w:p w14:paraId="0B8FD28D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380" w:lineRule="exact"/>
        <w:jc w:val="both"/>
        <w:textAlignment w:val="auto"/>
        <w:rPr>
          <w:rFonts w:hint="eastAsia" w:cs="宋体" w:asciiTheme="minorEastAsia" w:hAnsiTheme="minorEastAsia" w:eastAsiaTheme="minorEastAsia"/>
          <w:color w:val="auto"/>
          <w:kern w:val="0"/>
          <w:sz w:val="24"/>
          <w:szCs w:val="24"/>
          <w:highlight w:val="none"/>
          <w:lang w:val="en-US" w:eastAsia="zh-CN" w:bidi="ar-SA"/>
        </w:rPr>
      </w:pPr>
      <w:r>
        <w:rPr>
          <w:rFonts w:hint="eastAsia" w:cs="宋体" w:asciiTheme="minorEastAsia" w:hAnsiTheme="minorEastAsia" w:eastAsiaTheme="minorEastAsia"/>
          <w:color w:val="auto"/>
          <w:kern w:val="0"/>
          <w:sz w:val="24"/>
          <w:szCs w:val="24"/>
          <w:highlight w:val="none"/>
          <w:lang w:val="en-US" w:eastAsia="zh-CN" w:bidi="ar-SA"/>
        </w:rPr>
        <w:t>2、 我公司承诺在投标有效期30日历天内不修改、撤销比选文件。</w:t>
      </w:r>
    </w:p>
    <w:p w14:paraId="7B2E687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80" w:lineRule="exact"/>
        <w:jc w:val="both"/>
        <w:textAlignment w:val="auto"/>
        <w:rPr>
          <w:rFonts w:hint="eastAsia" w:cs="宋体" w:asciiTheme="minorEastAsia" w:hAnsiTheme="minorEastAsia" w:eastAsiaTheme="minorEastAsia"/>
          <w:color w:val="auto"/>
          <w:kern w:val="0"/>
          <w:sz w:val="24"/>
          <w:szCs w:val="24"/>
          <w:highlight w:val="none"/>
          <w:lang w:val="en-US" w:eastAsia="zh-CN" w:bidi="ar-SA"/>
        </w:rPr>
      </w:pPr>
      <w:r>
        <w:rPr>
          <w:rFonts w:hint="eastAsia" w:cs="宋体" w:asciiTheme="minorEastAsia" w:hAnsiTheme="minorEastAsia" w:eastAsiaTheme="minorEastAsia"/>
          <w:color w:val="auto"/>
          <w:kern w:val="0"/>
          <w:sz w:val="24"/>
          <w:szCs w:val="24"/>
          <w:highlight w:val="none"/>
          <w:lang w:val="en-US" w:eastAsia="zh-CN" w:bidi="ar-SA"/>
        </w:rPr>
        <w:t>3、如我方中标，我方承诺：</w:t>
      </w:r>
    </w:p>
    <w:p w14:paraId="6A573A0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80" w:lineRule="exact"/>
        <w:ind w:firstLine="480" w:firstLineChars="200"/>
        <w:jc w:val="both"/>
        <w:textAlignment w:val="auto"/>
        <w:rPr>
          <w:rFonts w:hint="eastAsia" w:cs="宋体" w:asciiTheme="minorEastAsia" w:hAnsiTheme="minorEastAsia" w:eastAsiaTheme="minorEastAsia"/>
          <w:color w:val="auto"/>
          <w:kern w:val="0"/>
          <w:sz w:val="24"/>
          <w:szCs w:val="24"/>
          <w:highlight w:val="none"/>
          <w:lang w:val="en-US" w:eastAsia="zh-CN" w:bidi="ar-SA"/>
        </w:rPr>
      </w:pPr>
      <w:r>
        <w:rPr>
          <w:rFonts w:hint="eastAsia" w:cs="宋体" w:asciiTheme="minorEastAsia" w:hAnsiTheme="minorEastAsia" w:eastAsiaTheme="minorEastAsia"/>
          <w:color w:val="auto"/>
          <w:kern w:val="0"/>
          <w:sz w:val="24"/>
          <w:szCs w:val="24"/>
          <w:highlight w:val="none"/>
          <w:lang w:val="en-US" w:eastAsia="zh-CN" w:bidi="ar-SA"/>
        </w:rPr>
        <w:t>（1）在签订合同时不向你方提出附加条件；</w:t>
      </w:r>
    </w:p>
    <w:p w14:paraId="4E2AD6D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80" w:lineRule="exact"/>
        <w:ind w:firstLine="480" w:firstLineChars="200"/>
        <w:jc w:val="both"/>
        <w:textAlignment w:val="auto"/>
        <w:rPr>
          <w:rFonts w:hint="eastAsia" w:cs="宋体" w:asciiTheme="minorEastAsia" w:hAnsiTheme="minorEastAsia" w:eastAsiaTheme="minorEastAsia"/>
          <w:color w:val="auto"/>
          <w:kern w:val="0"/>
          <w:sz w:val="24"/>
          <w:szCs w:val="24"/>
          <w:highlight w:val="none"/>
          <w:lang w:val="en-US" w:eastAsia="zh-CN" w:bidi="ar-SA"/>
        </w:rPr>
      </w:pPr>
      <w:r>
        <w:rPr>
          <w:rFonts w:hint="eastAsia" w:cs="宋体" w:asciiTheme="minorEastAsia" w:hAnsiTheme="minorEastAsia" w:eastAsiaTheme="minorEastAsia"/>
          <w:color w:val="auto"/>
          <w:kern w:val="0"/>
          <w:sz w:val="24"/>
          <w:szCs w:val="24"/>
          <w:highlight w:val="none"/>
          <w:lang w:val="en-US" w:eastAsia="zh-CN" w:bidi="ar-SA"/>
        </w:rPr>
        <w:t>（2）在合同约定的期限内完成合同规定的全部义务。</w:t>
      </w:r>
    </w:p>
    <w:p w14:paraId="7AD4F29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80" w:lineRule="exact"/>
        <w:jc w:val="both"/>
        <w:textAlignment w:val="auto"/>
        <w:rPr>
          <w:rFonts w:hint="eastAsia" w:cs="宋体" w:asciiTheme="minorEastAsia" w:hAnsiTheme="minorEastAsia" w:eastAsiaTheme="minorEastAsia"/>
          <w:color w:val="auto"/>
          <w:kern w:val="0"/>
          <w:sz w:val="24"/>
          <w:szCs w:val="24"/>
          <w:highlight w:val="none"/>
          <w:lang w:val="en-US" w:eastAsia="zh-CN" w:bidi="ar-SA"/>
        </w:rPr>
      </w:pPr>
      <w:r>
        <w:rPr>
          <w:rFonts w:hint="eastAsia" w:cs="宋体" w:asciiTheme="minorEastAsia" w:hAnsiTheme="minorEastAsia" w:eastAsiaTheme="minorEastAsia"/>
          <w:color w:val="auto"/>
          <w:kern w:val="0"/>
          <w:sz w:val="24"/>
          <w:szCs w:val="24"/>
          <w:highlight w:val="none"/>
          <w:lang w:val="en-US" w:eastAsia="zh-CN" w:bidi="ar-SA"/>
        </w:rPr>
        <w:t>4.                        。（其他补充说明）。</w:t>
      </w:r>
    </w:p>
    <w:p w14:paraId="2E8D299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80" w:lineRule="exact"/>
        <w:jc w:val="both"/>
        <w:textAlignment w:val="auto"/>
        <w:rPr>
          <w:rFonts w:hint="eastAsia" w:cs="宋体" w:asciiTheme="minorEastAsia" w:hAnsiTheme="minorEastAsia" w:eastAsiaTheme="minorEastAsia"/>
          <w:color w:val="auto"/>
          <w:kern w:val="0"/>
          <w:sz w:val="24"/>
          <w:szCs w:val="24"/>
          <w:highlight w:val="none"/>
          <w:lang w:val="en-US" w:eastAsia="zh-CN" w:bidi="ar-SA"/>
        </w:rPr>
      </w:pPr>
    </w:p>
    <w:p w14:paraId="550B9DC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80" w:lineRule="exact"/>
        <w:ind w:firstLine="480" w:firstLineChars="200"/>
        <w:jc w:val="both"/>
        <w:textAlignment w:val="auto"/>
        <w:rPr>
          <w:rFonts w:hint="eastAsia" w:cs="宋体" w:asciiTheme="minorEastAsia" w:hAnsiTheme="minorEastAsia" w:eastAsiaTheme="minorEastAsia"/>
          <w:color w:val="auto"/>
          <w:kern w:val="0"/>
          <w:sz w:val="24"/>
          <w:szCs w:val="24"/>
          <w:highlight w:val="none"/>
          <w:lang w:val="en-US" w:eastAsia="zh-CN" w:bidi="ar-SA"/>
        </w:rPr>
      </w:pPr>
      <w:r>
        <w:rPr>
          <w:rFonts w:hint="eastAsia" w:cs="宋体" w:asciiTheme="minorEastAsia" w:hAnsiTheme="minorEastAsia" w:eastAsiaTheme="minorEastAsia"/>
          <w:color w:val="auto"/>
          <w:kern w:val="0"/>
          <w:sz w:val="24"/>
          <w:szCs w:val="24"/>
          <w:highlight w:val="none"/>
          <w:lang w:val="en-US" w:eastAsia="zh-CN" w:bidi="ar-SA"/>
        </w:rPr>
        <w:t xml:space="preserve">                                  报价单位：                  （盖单位章）</w:t>
      </w:r>
    </w:p>
    <w:p w14:paraId="2CA36C7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80" w:lineRule="exact"/>
        <w:ind w:firstLine="480" w:firstLineChars="200"/>
        <w:jc w:val="both"/>
        <w:textAlignment w:val="auto"/>
        <w:rPr>
          <w:rFonts w:hint="eastAsia" w:cs="宋体" w:asciiTheme="minorEastAsia" w:hAnsiTheme="minorEastAsia" w:eastAsiaTheme="minorEastAsia"/>
          <w:color w:val="auto"/>
          <w:kern w:val="0"/>
          <w:sz w:val="24"/>
          <w:szCs w:val="24"/>
          <w:highlight w:val="none"/>
          <w:lang w:val="en-US" w:eastAsia="zh-CN" w:bidi="ar-SA"/>
        </w:rPr>
      </w:pPr>
      <w:r>
        <w:rPr>
          <w:rFonts w:hint="eastAsia" w:cs="宋体" w:asciiTheme="minorEastAsia" w:hAnsiTheme="minorEastAsia" w:eastAsiaTheme="minorEastAsia"/>
          <w:color w:val="auto"/>
          <w:kern w:val="0"/>
          <w:sz w:val="24"/>
          <w:szCs w:val="24"/>
          <w:highlight w:val="none"/>
          <w:lang w:val="en-US" w:eastAsia="zh-CN" w:bidi="ar-SA"/>
        </w:rPr>
        <w:t xml:space="preserve">                              </w:t>
      </w:r>
    </w:p>
    <w:p w14:paraId="58E715D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80" w:lineRule="exact"/>
        <w:ind w:firstLine="480" w:firstLineChars="200"/>
        <w:jc w:val="both"/>
        <w:textAlignment w:val="auto"/>
        <w:rPr>
          <w:rFonts w:asciiTheme="minorEastAsia" w:hAnsiTheme="minorEastAsia" w:eastAsiaTheme="minorEastAsia"/>
          <w:b/>
          <w:sz w:val="32"/>
          <w:szCs w:val="32"/>
          <w:highlight w:val="none"/>
        </w:rPr>
        <w:sectPr>
          <w:footerReference r:id="rId6" w:type="default"/>
          <w:pgSz w:w="11906" w:h="16838"/>
          <w:pgMar w:top="1361" w:right="1134" w:bottom="1361" w:left="1134" w:header="851" w:footer="992" w:gutter="0"/>
          <w:pgNumType w:fmt="decimal"/>
          <w:cols w:space="0" w:num="1"/>
          <w:rtlGutter w:val="0"/>
          <w:docGrid w:linePitch="312" w:charSpace="0"/>
        </w:sectPr>
      </w:pPr>
      <w:r>
        <w:rPr>
          <w:rFonts w:hint="eastAsia" w:cs="宋体" w:asciiTheme="minorEastAsia" w:hAnsiTheme="minorEastAsia" w:eastAsiaTheme="minorEastAsia"/>
          <w:color w:val="auto"/>
          <w:kern w:val="0"/>
          <w:sz w:val="24"/>
          <w:szCs w:val="24"/>
          <w:highlight w:val="none"/>
          <w:lang w:val="en-US" w:eastAsia="zh-CN" w:bidi="ar-SA"/>
        </w:rPr>
        <w:t xml:space="preserve">                                                   年       月       日      </w:t>
      </w:r>
      <w:r>
        <w:rPr>
          <w:rFonts w:hint="eastAsia"/>
          <w:color w:val="auto"/>
        </w:rPr>
        <w:t xml:space="preserve">                                  </w:t>
      </w:r>
    </w:p>
    <w:p w14:paraId="596E0291">
      <w:pPr>
        <w:kinsoku/>
        <w:overflowPunct/>
        <w:topLinePunct w:val="0"/>
        <w:bidi w:val="0"/>
        <w:spacing w:line="360" w:lineRule="auto"/>
        <w:ind w:right="0" w:rightChars="0"/>
        <w:jc w:val="both"/>
        <w:rPr>
          <w:rFonts w:hint="eastAsia" w:ascii="宋体" w:hAnsi="宋体" w:cs="宋体"/>
          <w:b/>
          <w:bCs/>
          <w:color w:val="auto"/>
          <w:sz w:val="28"/>
          <w:szCs w:val="28"/>
          <w:lang w:val="en-US" w:eastAsia="zh-CN"/>
        </w:rPr>
      </w:pPr>
    </w:p>
    <w:p w14:paraId="55F3F5AD">
      <w:pPr>
        <w:kinsoku/>
        <w:overflowPunct/>
        <w:topLinePunct w:val="0"/>
        <w:bidi w:val="0"/>
        <w:spacing w:line="360" w:lineRule="auto"/>
        <w:ind w:right="0" w:rightChars="0" w:firstLine="3654" w:firstLineChars="1300"/>
        <w:jc w:val="both"/>
        <w:rPr>
          <w:rFonts w:hint="eastAsia" w:ascii="宋体" w:hAnsi="宋体"/>
          <w:b/>
          <w:color w:val="auto"/>
          <w:sz w:val="28"/>
        </w:rPr>
      </w:pPr>
      <w:r>
        <w:rPr>
          <w:rFonts w:hint="eastAsia" w:ascii="宋体" w:hAnsi="宋体" w:cs="宋体"/>
          <w:b/>
          <w:bCs/>
          <w:color w:val="auto"/>
          <w:sz w:val="28"/>
          <w:szCs w:val="28"/>
          <w:lang w:val="en-US" w:eastAsia="zh-CN"/>
        </w:rPr>
        <w:t>（二）</w:t>
      </w:r>
      <w:r>
        <w:rPr>
          <w:rFonts w:hint="eastAsia" w:ascii="宋体" w:hAnsi="宋体" w:cs="宋体"/>
          <w:b/>
          <w:bCs/>
          <w:color w:val="auto"/>
          <w:sz w:val="28"/>
          <w:szCs w:val="28"/>
        </w:rPr>
        <w:t>、</w:t>
      </w:r>
      <w:r>
        <w:rPr>
          <w:rFonts w:hint="eastAsia" w:ascii="宋体" w:hAnsi="宋体"/>
          <w:b/>
          <w:color w:val="auto"/>
          <w:sz w:val="28"/>
        </w:rPr>
        <w:t>承 诺</w:t>
      </w:r>
    </w:p>
    <w:p w14:paraId="4FF69AE3">
      <w:pPr>
        <w:kinsoku/>
        <w:overflowPunct/>
        <w:topLinePunct w:val="0"/>
        <w:bidi w:val="0"/>
        <w:spacing w:line="360" w:lineRule="auto"/>
        <w:ind w:left="0" w:leftChars="0" w:right="0" w:rightChars="0" w:firstLine="420" w:firstLineChars="200"/>
        <w:rPr>
          <w:rFonts w:hint="eastAsia" w:ascii="宋体" w:hAnsi="宋体"/>
          <w:color w:val="auto"/>
        </w:rPr>
      </w:pPr>
      <w:r>
        <w:rPr>
          <w:rFonts w:hint="eastAsia" w:ascii="宋体" w:hAnsi="宋体"/>
          <w:color w:val="auto"/>
        </w:rPr>
        <w:t>致：</w:t>
      </w:r>
    </w:p>
    <w:p w14:paraId="19BD65C6">
      <w:pPr>
        <w:kinsoku/>
        <w:overflowPunct/>
        <w:topLinePunct w:val="0"/>
        <w:bidi w:val="0"/>
        <w:spacing w:line="360" w:lineRule="auto"/>
        <w:ind w:left="0" w:leftChars="0" w:right="0" w:rightChars="0" w:firstLine="420" w:firstLineChars="200"/>
        <w:rPr>
          <w:rFonts w:hint="eastAsia" w:ascii="宋体" w:hAnsi="宋体"/>
          <w:color w:val="auto"/>
        </w:rPr>
      </w:pPr>
      <w:r>
        <w:rPr>
          <w:rFonts w:hint="eastAsia" w:ascii="宋体" w:hAnsi="宋体"/>
          <w:color w:val="auto"/>
        </w:rPr>
        <w:t>我公司自愿参与</w:t>
      </w:r>
      <w:r>
        <w:rPr>
          <w:rFonts w:hint="eastAsia" w:ascii="宋体" w:hAnsi="宋体"/>
          <w:color w:val="auto"/>
          <w:u w:val="single"/>
        </w:rPr>
        <w:t xml:space="preserve">             </w:t>
      </w:r>
      <w:r>
        <w:rPr>
          <w:rFonts w:hint="eastAsia" w:ascii="宋体" w:hAnsi="宋体"/>
          <w:color w:val="auto"/>
        </w:rPr>
        <w:t>（名称）</w:t>
      </w:r>
      <w:r>
        <w:rPr>
          <w:rFonts w:hint="eastAsia" w:ascii="宋体" w:hAnsi="宋体"/>
          <w:color w:val="auto"/>
          <w:u w:val="single"/>
        </w:rPr>
        <w:t xml:space="preserve">            </w:t>
      </w:r>
      <w:r>
        <w:rPr>
          <w:rFonts w:hint="eastAsia" w:ascii="宋体" w:hAnsi="宋体"/>
          <w:color w:val="auto"/>
        </w:rPr>
        <w:t>（</w:t>
      </w:r>
      <w:r>
        <w:rPr>
          <w:rFonts w:hint="eastAsia" w:ascii="宋体" w:hAnsi="宋体"/>
          <w:color w:val="auto"/>
          <w:lang w:val="en-US" w:eastAsia="zh-CN"/>
        </w:rPr>
        <w:t>材料</w:t>
      </w:r>
      <w:r>
        <w:rPr>
          <w:rFonts w:hint="eastAsia" w:ascii="宋体" w:hAnsi="宋体"/>
          <w:color w:val="auto"/>
        </w:rPr>
        <w:t>名称）的</w:t>
      </w:r>
      <w:r>
        <w:rPr>
          <w:rFonts w:hint="eastAsia" w:ascii="宋体" w:hAnsi="宋体"/>
          <w:color w:val="auto"/>
          <w:lang w:val="en-US" w:eastAsia="zh-CN"/>
        </w:rPr>
        <w:t>投标</w:t>
      </w:r>
      <w:r>
        <w:rPr>
          <w:rFonts w:hint="eastAsia" w:ascii="宋体" w:hAnsi="宋体"/>
          <w:color w:val="auto"/>
        </w:rPr>
        <w:t>，现郑重作出以下承诺：</w:t>
      </w:r>
    </w:p>
    <w:p w14:paraId="78979909">
      <w:pPr>
        <w:kinsoku/>
        <w:overflowPunct/>
        <w:topLinePunct w:val="0"/>
        <w:bidi w:val="0"/>
        <w:spacing w:line="360" w:lineRule="auto"/>
        <w:ind w:left="0" w:leftChars="0" w:right="0" w:rightChars="0" w:firstLine="420" w:firstLineChars="200"/>
        <w:rPr>
          <w:rFonts w:hint="eastAsia" w:ascii="宋体" w:hAnsi="宋体"/>
          <w:color w:val="auto"/>
        </w:rPr>
      </w:pPr>
      <w:r>
        <w:rPr>
          <w:rFonts w:hint="eastAsia" w:ascii="宋体" w:hAnsi="宋体"/>
          <w:color w:val="auto"/>
          <w:lang w:eastAsia="zh-CN"/>
        </w:rPr>
        <w:t>⑴</w:t>
      </w:r>
      <w:r>
        <w:rPr>
          <w:rFonts w:hint="eastAsia" w:ascii="宋体" w:hAnsi="宋体"/>
          <w:color w:val="auto"/>
        </w:rPr>
        <w:t>我公司提供的物资质量、环保、安全符合国家要求；</w:t>
      </w:r>
    </w:p>
    <w:p w14:paraId="08E6C21A">
      <w:pPr>
        <w:numPr>
          <w:ilvl w:val="0"/>
          <w:numId w:val="0"/>
        </w:numPr>
        <w:kinsoku/>
        <w:overflowPunct/>
        <w:topLinePunct w:val="0"/>
        <w:bidi w:val="0"/>
        <w:spacing w:line="360" w:lineRule="auto"/>
        <w:ind w:leftChars="200" w:right="0" w:rightChars="0"/>
        <w:rPr>
          <w:rFonts w:hint="eastAsia" w:ascii="宋体" w:hAnsi="宋体"/>
          <w:color w:val="auto"/>
        </w:rPr>
      </w:pPr>
      <w:r>
        <w:rPr>
          <w:rFonts w:hint="eastAsia" w:ascii="宋体" w:hAnsi="宋体"/>
          <w:color w:val="auto"/>
          <w:lang w:eastAsia="zh-CN"/>
        </w:rPr>
        <w:t>⑵</w:t>
      </w:r>
      <w:r>
        <w:rPr>
          <w:rFonts w:hint="eastAsia" w:ascii="宋体" w:hAnsi="宋体"/>
          <w:color w:val="auto"/>
        </w:rPr>
        <w:t>我公司具有良好的信誉、企业</w:t>
      </w:r>
      <w:r>
        <w:rPr>
          <w:rFonts w:hint="eastAsia" w:ascii="宋体" w:hAnsi="宋体"/>
          <w:color w:val="auto"/>
          <w:lang w:val="en-US" w:eastAsia="zh-CN"/>
        </w:rPr>
        <w:t>处于正常生产经营</w:t>
      </w:r>
      <w:r>
        <w:rPr>
          <w:rFonts w:hint="eastAsia" w:ascii="宋体" w:hAnsi="宋体"/>
          <w:color w:val="auto"/>
        </w:rPr>
        <w:t>状态；</w:t>
      </w:r>
    </w:p>
    <w:p w14:paraId="1D9D61FC">
      <w:pPr>
        <w:numPr>
          <w:ilvl w:val="0"/>
          <w:numId w:val="0"/>
        </w:numPr>
        <w:kinsoku/>
        <w:overflowPunct/>
        <w:topLinePunct w:val="0"/>
        <w:bidi w:val="0"/>
        <w:spacing w:line="360" w:lineRule="auto"/>
        <w:ind w:leftChars="200" w:right="0" w:rightChars="0"/>
        <w:rPr>
          <w:rFonts w:hint="eastAsia" w:ascii="宋体" w:hAnsi="宋体"/>
          <w:color w:val="auto"/>
        </w:rPr>
      </w:pPr>
      <w:r>
        <w:rPr>
          <w:rFonts w:hint="eastAsia" w:ascii="宋体" w:hAnsi="宋体"/>
          <w:color w:val="auto"/>
          <w:lang w:eastAsia="zh-CN"/>
        </w:rPr>
        <w:t>⑶</w:t>
      </w:r>
      <w:r>
        <w:rPr>
          <w:rFonts w:hint="eastAsia" w:ascii="宋体" w:hAnsi="宋体"/>
          <w:color w:val="auto"/>
        </w:rPr>
        <w:t>我公司完全</w:t>
      </w:r>
      <w:r>
        <w:rPr>
          <w:rFonts w:hint="eastAsia" w:ascii="宋体" w:hAnsi="宋体"/>
          <w:color w:val="auto"/>
          <w:lang w:val="en-US" w:eastAsia="zh-CN"/>
        </w:rPr>
        <w:t>按报价</w:t>
      </w:r>
      <w:r>
        <w:rPr>
          <w:rFonts w:hint="eastAsia" w:ascii="宋体" w:hAnsi="宋体"/>
          <w:color w:val="auto"/>
        </w:rPr>
        <w:t>文件</w:t>
      </w:r>
      <w:r>
        <w:rPr>
          <w:rFonts w:hint="eastAsia" w:ascii="宋体" w:hAnsi="宋体"/>
          <w:color w:val="auto"/>
          <w:lang w:val="en-US" w:eastAsia="zh-CN"/>
        </w:rPr>
        <w:t>严格执行</w:t>
      </w:r>
      <w:r>
        <w:rPr>
          <w:rFonts w:hint="eastAsia" w:ascii="宋体" w:hAnsi="宋体"/>
          <w:color w:val="auto"/>
        </w:rPr>
        <w:t>。</w:t>
      </w:r>
    </w:p>
    <w:p w14:paraId="6F2BCF8F">
      <w:pPr>
        <w:kinsoku/>
        <w:overflowPunct/>
        <w:topLinePunct w:val="0"/>
        <w:bidi w:val="0"/>
        <w:spacing w:line="360" w:lineRule="auto"/>
        <w:ind w:left="0" w:leftChars="0" w:right="0" w:rightChars="0" w:firstLine="420" w:firstLineChars="200"/>
        <w:rPr>
          <w:rFonts w:hint="eastAsia" w:ascii="宋体" w:hAnsi="宋体" w:eastAsiaTheme="minorEastAsia" w:cstheme="minorBidi"/>
          <w:color w:val="auto"/>
          <w:kern w:val="2"/>
          <w:sz w:val="21"/>
          <w:szCs w:val="22"/>
          <w:lang w:val="en-US" w:eastAsia="zh-CN" w:bidi="ar-SA"/>
        </w:rPr>
      </w:pPr>
      <w:r>
        <w:rPr>
          <w:rFonts w:hint="eastAsia" w:ascii="宋体" w:hAnsi="宋体"/>
          <w:color w:val="auto"/>
          <w:lang w:val="en-US" w:eastAsia="zh-CN"/>
        </w:rPr>
        <w:t>⑷</w:t>
      </w:r>
      <w:r>
        <w:rPr>
          <w:rFonts w:hint="eastAsia" w:ascii="宋体" w:hAnsi="宋体" w:eastAsiaTheme="minorEastAsia" w:cstheme="minorBidi"/>
          <w:color w:val="auto"/>
          <w:kern w:val="2"/>
          <w:sz w:val="21"/>
          <w:szCs w:val="22"/>
          <w:lang w:val="en-US" w:eastAsia="zh-CN" w:bidi="ar-SA"/>
        </w:rPr>
        <w:t>我公司将严格遵守投标的各项法律法规和程序，若有违规行为，愿意承担相应法律责任。</w:t>
      </w:r>
    </w:p>
    <w:p w14:paraId="3CDF342D">
      <w:pPr>
        <w:kinsoku/>
        <w:overflowPunct/>
        <w:topLinePunct w:val="0"/>
        <w:bidi w:val="0"/>
        <w:spacing w:line="360" w:lineRule="auto"/>
        <w:ind w:left="0" w:leftChars="0" w:right="0" w:rightChars="0" w:firstLine="420" w:firstLineChars="200"/>
        <w:rPr>
          <w:rFonts w:hint="eastAsia" w:ascii="宋体" w:hAnsi="宋体" w:eastAsiaTheme="minorEastAsia" w:cstheme="minorBidi"/>
          <w:color w:val="auto"/>
          <w:kern w:val="2"/>
          <w:sz w:val="21"/>
          <w:szCs w:val="22"/>
          <w:lang w:val="en-US" w:eastAsia="zh-CN" w:bidi="ar-SA"/>
        </w:rPr>
      </w:pPr>
      <w:r>
        <w:rPr>
          <w:rFonts w:hint="eastAsia" w:ascii="宋体" w:hAnsi="宋体" w:eastAsiaTheme="minorEastAsia" w:cstheme="minorBidi"/>
          <w:color w:val="auto"/>
          <w:kern w:val="2"/>
          <w:sz w:val="21"/>
          <w:szCs w:val="22"/>
          <w:lang w:val="en-US" w:eastAsia="zh-CN" w:bidi="ar-SA"/>
        </w:rPr>
        <w:t>⑸若中标，我公司将按照合同约定的时间、地点和方式交付物资，确保项目顺利推进。</w:t>
      </w:r>
    </w:p>
    <w:p w14:paraId="14E4E47A">
      <w:pPr>
        <w:kinsoku/>
        <w:overflowPunct/>
        <w:topLinePunct w:val="0"/>
        <w:bidi w:val="0"/>
        <w:spacing w:line="360" w:lineRule="auto"/>
        <w:ind w:left="0" w:leftChars="0" w:right="0" w:rightChars="0" w:firstLine="420" w:firstLineChars="200"/>
        <w:rPr>
          <w:rFonts w:hint="eastAsia" w:ascii="宋体" w:hAnsi="宋体"/>
          <w:color w:val="auto"/>
          <w:lang w:val="en-US" w:eastAsia="zh-CN"/>
        </w:rPr>
      </w:pPr>
      <w:r>
        <w:rPr>
          <w:rFonts w:hint="eastAsia" w:ascii="宋体" w:hAnsi="宋体" w:eastAsiaTheme="minorEastAsia" w:cstheme="minorBidi"/>
          <w:color w:val="auto"/>
          <w:kern w:val="2"/>
          <w:sz w:val="21"/>
          <w:szCs w:val="22"/>
          <w:lang w:val="en-US" w:eastAsia="zh-CN" w:bidi="ar-SA"/>
        </w:rPr>
        <w:t xml:space="preserve">⑹我公司保证所提供的所有资料真实、准确、有效，如有虚假，愿意接受相应处罚。 </w:t>
      </w:r>
      <w:r>
        <w:rPr>
          <w:rFonts w:hint="eastAsia" w:ascii="宋体" w:hAnsi="宋体"/>
          <w:color w:val="auto"/>
          <w:lang w:val="en-US" w:eastAsia="zh-CN"/>
        </w:rPr>
        <w:t>一旦我方中标，愿意按照招标文件和招标人的规定和要求签订购销合同，并信守合同、保证质量、如期交货。</w:t>
      </w:r>
    </w:p>
    <w:p w14:paraId="673ECDF3">
      <w:pPr>
        <w:kinsoku/>
        <w:overflowPunct/>
        <w:topLinePunct w:val="0"/>
        <w:bidi w:val="0"/>
        <w:spacing w:line="360" w:lineRule="auto"/>
        <w:ind w:left="0" w:leftChars="0" w:right="0" w:rightChars="0" w:firstLine="420" w:firstLineChars="200"/>
        <w:rPr>
          <w:rFonts w:hint="eastAsia" w:ascii="宋体" w:hAnsi="宋体"/>
          <w:color w:val="auto"/>
          <w:lang w:val="en-US" w:eastAsia="zh-CN"/>
        </w:rPr>
      </w:pPr>
    </w:p>
    <w:p w14:paraId="693B3106">
      <w:pPr>
        <w:numPr>
          <w:ilvl w:val="0"/>
          <w:numId w:val="0"/>
        </w:numPr>
        <w:kinsoku/>
        <w:overflowPunct/>
        <w:topLinePunct w:val="0"/>
        <w:bidi w:val="0"/>
        <w:spacing w:line="360" w:lineRule="auto"/>
        <w:ind w:leftChars="200" w:right="0" w:rightChars="0"/>
        <w:rPr>
          <w:rFonts w:hint="default" w:ascii="宋体" w:hAnsi="宋体"/>
          <w:color w:val="auto"/>
          <w:lang w:val="en-US" w:eastAsia="zh-CN"/>
        </w:rPr>
      </w:pPr>
    </w:p>
    <w:p w14:paraId="1B7420F3">
      <w:pPr>
        <w:kinsoku/>
        <w:overflowPunct/>
        <w:topLinePunct w:val="0"/>
        <w:bidi w:val="0"/>
        <w:spacing w:line="360" w:lineRule="auto"/>
        <w:ind w:left="0" w:leftChars="0" w:right="0" w:rightChars="0" w:firstLine="420" w:firstLineChars="200"/>
        <w:rPr>
          <w:rFonts w:hint="eastAsia" w:ascii="宋体" w:hAnsi="宋体"/>
          <w:color w:val="auto"/>
        </w:rPr>
      </w:pPr>
      <w:r>
        <w:rPr>
          <w:rFonts w:hint="eastAsia" w:ascii="宋体" w:hAnsi="宋体"/>
          <w:color w:val="auto"/>
        </w:rPr>
        <w:t xml:space="preserve">                                      </w:t>
      </w:r>
      <w:r>
        <w:rPr>
          <w:rFonts w:hint="eastAsia" w:ascii="宋体" w:hAnsi="宋体"/>
          <w:color w:val="auto"/>
          <w:szCs w:val="21"/>
          <w:lang w:val="en-US" w:eastAsia="zh-CN"/>
        </w:rPr>
        <w:t>供应商</w:t>
      </w:r>
      <w:r>
        <w:rPr>
          <w:rFonts w:hint="eastAsia" w:ascii="宋体" w:hAnsi="宋体"/>
          <w:color w:val="auto"/>
        </w:rPr>
        <w:t>名称：</w:t>
      </w:r>
      <w:r>
        <w:rPr>
          <w:rFonts w:hint="eastAsia" w:ascii="宋体" w:hAnsi="宋体"/>
          <w:color w:val="auto"/>
          <w:u w:val="single"/>
        </w:rPr>
        <w:t xml:space="preserve">              </w:t>
      </w:r>
      <w:r>
        <w:rPr>
          <w:rFonts w:hint="eastAsia" w:ascii="宋体" w:hAnsi="宋体"/>
          <w:color w:val="auto"/>
        </w:rPr>
        <w:t>（盖单位章）</w:t>
      </w:r>
    </w:p>
    <w:p w14:paraId="1D6B210D">
      <w:pPr>
        <w:kinsoku/>
        <w:overflowPunct/>
        <w:topLinePunct w:val="0"/>
        <w:bidi w:val="0"/>
        <w:spacing w:line="360" w:lineRule="auto"/>
        <w:ind w:left="0" w:leftChars="0" w:right="0" w:rightChars="0" w:firstLine="420" w:firstLineChars="200"/>
        <w:rPr>
          <w:rFonts w:hint="eastAsia" w:ascii="宋体" w:hAnsi="宋体"/>
          <w:color w:val="auto"/>
        </w:rPr>
      </w:pPr>
      <w:r>
        <w:rPr>
          <w:rFonts w:hint="eastAsia" w:ascii="宋体" w:hAnsi="宋体"/>
          <w:color w:val="auto"/>
        </w:rPr>
        <w:t xml:space="preserve">                                     </w:t>
      </w:r>
    </w:p>
    <w:p w14:paraId="20DB0404">
      <w:pPr>
        <w:kinsoku/>
        <w:overflowPunct/>
        <w:topLinePunct w:val="0"/>
        <w:bidi w:val="0"/>
        <w:spacing w:line="360" w:lineRule="auto"/>
        <w:ind w:left="0" w:leftChars="0" w:right="0" w:rightChars="0" w:firstLine="4200" w:firstLineChars="2000"/>
        <w:rPr>
          <w:rFonts w:hAnsi="宋体" w:cs="宋体"/>
          <w:color w:val="auto"/>
        </w:rPr>
      </w:pPr>
      <w:r>
        <w:rPr>
          <w:rFonts w:hint="eastAsia" w:ascii="宋体" w:hAnsi="宋体"/>
          <w:color w:val="auto"/>
        </w:rPr>
        <w:t xml:space="preserve">       日  期：</w:t>
      </w:r>
      <w:r>
        <w:rPr>
          <w:rFonts w:hint="eastAsia" w:ascii="宋体" w:hAnsi="宋体"/>
          <w:color w:val="auto"/>
          <w:u w:val="single"/>
        </w:rPr>
        <w:t xml:space="preserve">      </w:t>
      </w:r>
      <w:r>
        <w:rPr>
          <w:rFonts w:hint="eastAsia" w:ascii="宋体" w:hAnsi="宋体"/>
          <w:color w:val="auto"/>
        </w:rPr>
        <w:t>年</w:t>
      </w:r>
      <w:r>
        <w:rPr>
          <w:rFonts w:hint="eastAsia" w:ascii="宋体" w:hAnsi="宋体"/>
          <w:color w:val="auto"/>
          <w:u w:val="single"/>
        </w:rPr>
        <w:t xml:space="preserve">    </w:t>
      </w:r>
      <w:r>
        <w:rPr>
          <w:rFonts w:hint="eastAsia" w:ascii="宋体" w:hAnsi="宋体"/>
          <w:color w:val="auto"/>
        </w:rPr>
        <w:t>月</w:t>
      </w:r>
      <w:r>
        <w:rPr>
          <w:rFonts w:hint="eastAsia" w:ascii="宋体" w:hAnsi="宋体"/>
          <w:color w:val="auto"/>
          <w:u w:val="single"/>
        </w:rPr>
        <w:t xml:space="preserve">     </w:t>
      </w:r>
      <w:r>
        <w:rPr>
          <w:rFonts w:hint="eastAsia" w:ascii="宋体" w:hAnsi="宋体"/>
          <w:color w:val="auto"/>
        </w:rPr>
        <w:t>日</w:t>
      </w:r>
    </w:p>
    <w:p w14:paraId="3D019534">
      <w:pPr>
        <w:kinsoku/>
        <w:overflowPunct/>
        <w:topLinePunct w:val="0"/>
        <w:bidi w:val="0"/>
        <w:ind w:left="0" w:leftChars="0" w:right="0" w:rightChars="0" w:firstLine="562" w:firstLineChars="200"/>
        <w:rPr>
          <w:rFonts w:hint="eastAsia" w:ascii="宋体" w:hAnsi="宋体" w:cs="宋体"/>
          <w:b/>
          <w:bCs/>
          <w:color w:val="auto"/>
          <w:sz w:val="28"/>
          <w:szCs w:val="28"/>
        </w:rPr>
      </w:pPr>
    </w:p>
    <w:p w14:paraId="3D6A57E0">
      <w:pPr>
        <w:pStyle w:val="5"/>
        <w:kinsoku/>
        <w:overflowPunct/>
        <w:topLinePunct w:val="0"/>
        <w:bidi w:val="0"/>
        <w:ind w:left="0" w:leftChars="0" w:right="0" w:rightChars="0" w:firstLine="562" w:firstLineChars="200"/>
        <w:rPr>
          <w:rFonts w:hint="eastAsia"/>
          <w:b/>
          <w:bCs/>
          <w:color w:val="auto"/>
          <w:sz w:val="28"/>
          <w:szCs w:val="28"/>
        </w:rPr>
      </w:pPr>
    </w:p>
    <w:p w14:paraId="5EAC2CBF">
      <w:pPr>
        <w:pStyle w:val="12"/>
        <w:kinsoku/>
        <w:overflowPunct/>
        <w:topLinePunct w:val="0"/>
        <w:bidi w:val="0"/>
        <w:ind w:left="0" w:leftChars="0" w:right="0" w:rightChars="0" w:firstLine="562" w:firstLineChars="200"/>
        <w:rPr>
          <w:rFonts w:hint="eastAsia" w:ascii="宋体" w:hAnsi="宋体" w:cs="宋体"/>
          <w:b/>
          <w:bCs/>
          <w:color w:val="auto"/>
          <w:sz w:val="28"/>
          <w:szCs w:val="28"/>
        </w:rPr>
      </w:pPr>
    </w:p>
    <w:p w14:paraId="35735EAF">
      <w:pPr>
        <w:kinsoku/>
        <w:overflowPunct/>
        <w:topLinePunct w:val="0"/>
        <w:bidi w:val="0"/>
        <w:ind w:left="0" w:leftChars="0" w:right="0" w:rightChars="0" w:firstLine="420" w:firstLineChars="200"/>
        <w:rPr>
          <w:rFonts w:hint="eastAsia"/>
          <w:color w:val="auto"/>
        </w:rPr>
      </w:pPr>
    </w:p>
    <w:p w14:paraId="23E5136A">
      <w:pPr>
        <w:kinsoku/>
        <w:overflowPunct/>
        <w:topLinePunct w:val="0"/>
        <w:bidi w:val="0"/>
        <w:snapToGrid w:val="0"/>
        <w:spacing w:line="360" w:lineRule="auto"/>
        <w:ind w:left="0" w:leftChars="0" w:right="0" w:rightChars="0" w:firstLine="482" w:firstLineChars="200"/>
        <w:jc w:val="left"/>
        <w:rPr>
          <w:rFonts w:hint="eastAsia" w:hAnsi="宋体" w:cs="宋体"/>
          <w:b/>
          <w:color w:val="auto"/>
          <w:sz w:val="24"/>
        </w:rPr>
      </w:pPr>
    </w:p>
    <w:p w14:paraId="2775FEFD">
      <w:pPr>
        <w:spacing w:line="360" w:lineRule="exact"/>
        <w:rPr>
          <w:rFonts w:hint="eastAsia" w:ascii="黑体" w:hAnsi="黑体" w:eastAsia="黑体" w:cs="宋体"/>
          <w:b/>
          <w:kern w:val="0"/>
          <w:sz w:val="28"/>
          <w:szCs w:val="28"/>
        </w:rPr>
      </w:pPr>
    </w:p>
    <w:p w14:paraId="071078EC">
      <w:pPr>
        <w:spacing w:line="360" w:lineRule="exact"/>
        <w:rPr>
          <w:rFonts w:hint="eastAsia" w:ascii="黑体" w:hAnsi="黑体" w:eastAsia="黑体" w:cs="宋体"/>
          <w:b/>
          <w:kern w:val="0"/>
          <w:sz w:val="28"/>
          <w:szCs w:val="28"/>
        </w:rPr>
      </w:pPr>
    </w:p>
    <w:p w14:paraId="445E8863">
      <w:pPr>
        <w:spacing w:line="360" w:lineRule="exact"/>
        <w:rPr>
          <w:rFonts w:hint="eastAsia" w:ascii="黑体" w:hAnsi="黑体" w:eastAsia="黑体" w:cs="宋体"/>
          <w:b/>
          <w:kern w:val="0"/>
          <w:sz w:val="28"/>
          <w:szCs w:val="28"/>
        </w:rPr>
      </w:pPr>
    </w:p>
    <w:p w14:paraId="734DBC9E">
      <w:pPr>
        <w:spacing w:line="360" w:lineRule="exact"/>
        <w:rPr>
          <w:rFonts w:hint="eastAsia" w:ascii="黑体" w:hAnsi="黑体" w:eastAsia="黑体" w:cs="宋体"/>
          <w:b/>
          <w:kern w:val="0"/>
          <w:sz w:val="28"/>
          <w:szCs w:val="28"/>
        </w:rPr>
      </w:pPr>
    </w:p>
    <w:p w14:paraId="60A797AD">
      <w:pPr>
        <w:spacing w:line="360" w:lineRule="exact"/>
        <w:rPr>
          <w:rFonts w:hint="eastAsia" w:ascii="黑体" w:hAnsi="黑体" w:eastAsia="黑体" w:cs="宋体"/>
          <w:b/>
          <w:kern w:val="0"/>
          <w:sz w:val="28"/>
          <w:szCs w:val="28"/>
        </w:rPr>
      </w:pPr>
    </w:p>
    <w:p w14:paraId="55904E40">
      <w:pPr>
        <w:spacing w:line="360" w:lineRule="exact"/>
        <w:rPr>
          <w:rFonts w:hint="eastAsia" w:ascii="黑体" w:hAnsi="黑体" w:eastAsia="黑体" w:cs="宋体"/>
          <w:b/>
          <w:kern w:val="0"/>
          <w:sz w:val="28"/>
          <w:szCs w:val="28"/>
        </w:rPr>
      </w:pPr>
    </w:p>
    <w:p w14:paraId="4D8B6E47">
      <w:pPr>
        <w:numPr>
          <w:ilvl w:val="0"/>
          <w:numId w:val="0"/>
        </w:numPr>
        <w:autoSpaceDE w:val="0"/>
        <w:autoSpaceDN w:val="0"/>
        <w:adjustRightInd w:val="0"/>
        <w:spacing w:line="320" w:lineRule="exact"/>
        <w:ind w:left="420" w:leftChars="0"/>
        <w:jc w:val="left"/>
        <w:rPr>
          <w:rFonts w:hint="eastAsia" w:ascii="黑体" w:hAnsi="黑体" w:eastAsia="黑体" w:cs="宋体"/>
          <w:b/>
          <w:kern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宋体"/>
          <w:b/>
          <w:kern w:val="0"/>
          <w:sz w:val="28"/>
          <w:szCs w:val="28"/>
          <w:lang w:val="en-US" w:eastAsia="zh-CN"/>
        </w:rPr>
        <w:t>（三）营业执照</w:t>
      </w:r>
    </w:p>
    <w:p w14:paraId="58F5F24E">
      <w:pPr>
        <w:widowControl w:val="0"/>
        <w:numPr>
          <w:ilvl w:val="0"/>
          <w:numId w:val="0"/>
        </w:numPr>
        <w:autoSpaceDE w:val="0"/>
        <w:autoSpaceDN w:val="0"/>
        <w:adjustRightInd w:val="0"/>
        <w:spacing w:line="320" w:lineRule="exact"/>
        <w:jc w:val="left"/>
        <w:rPr>
          <w:rFonts w:hint="eastAsia" w:ascii="黑体" w:hAnsi="黑体" w:eastAsia="黑体" w:cs="宋体"/>
          <w:b/>
          <w:kern w:val="0"/>
          <w:sz w:val="28"/>
          <w:szCs w:val="28"/>
          <w:lang w:val="en-US" w:eastAsia="zh-CN"/>
        </w:rPr>
      </w:pPr>
    </w:p>
    <w:p w14:paraId="1F6FE453">
      <w:pPr>
        <w:widowControl w:val="0"/>
        <w:numPr>
          <w:ilvl w:val="0"/>
          <w:numId w:val="0"/>
        </w:numPr>
        <w:autoSpaceDE w:val="0"/>
        <w:autoSpaceDN w:val="0"/>
        <w:adjustRightInd w:val="0"/>
        <w:spacing w:line="320" w:lineRule="exact"/>
        <w:jc w:val="left"/>
        <w:rPr>
          <w:rFonts w:hint="eastAsia" w:ascii="黑体" w:hAnsi="黑体" w:eastAsia="黑体" w:cs="宋体"/>
          <w:b/>
          <w:kern w:val="0"/>
          <w:sz w:val="28"/>
          <w:szCs w:val="28"/>
          <w:lang w:val="en-US" w:eastAsia="zh-CN"/>
        </w:rPr>
      </w:pPr>
    </w:p>
    <w:p w14:paraId="59521B42">
      <w:pPr>
        <w:widowControl w:val="0"/>
        <w:numPr>
          <w:ilvl w:val="0"/>
          <w:numId w:val="0"/>
        </w:numPr>
        <w:autoSpaceDE w:val="0"/>
        <w:autoSpaceDN w:val="0"/>
        <w:adjustRightInd w:val="0"/>
        <w:spacing w:line="320" w:lineRule="exact"/>
        <w:jc w:val="left"/>
        <w:rPr>
          <w:rFonts w:hint="eastAsia" w:ascii="黑体" w:hAnsi="黑体" w:eastAsia="黑体" w:cs="宋体"/>
          <w:b/>
          <w:kern w:val="0"/>
          <w:sz w:val="28"/>
          <w:szCs w:val="28"/>
          <w:lang w:val="en-US" w:eastAsia="zh-CN"/>
        </w:rPr>
      </w:pPr>
    </w:p>
    <w:p w14:paraId="155A0485">
      <w:pPr>
        <w:widowControl w:val="0"/>
        <w:numPr>
          <w:ilvl w:val="0"/>
          <w:numId w:val="0"/>
        </w:numPr>
        <w:autoSpaceDE w:val="0"/>
        <w:autoSpaceDN w:val="0"/>
        <w:adjustRightInd w:val="0"/>
        <w:spacing w:line="320" w:lineRule="exact"/>
        <w:jc w:val="left"/>
        <w:rPr>
          <w:rFonts w:hint="eastAsia" w:ascii="黑体" w:hAnsi="黑体" w:eastAsia="黑体" w:cs="宋体"/>
          <w:b/>
          <w:kern w:val="0"/>
          <w:sz w:val="28"/>
          <w:szCs w:val="28"/>
          <w:lang w:val="en-US" w:eastAsia="zh-CN"/>
        </w:rPr>
      </w:pPr>
    </w:p>
    <w:p w14:paraId="223BFA5E">
      <w:pPr>
        <w:widowControl w:val="0"/>
        <w:numPr>
          <w:ilvl w:val="0"/>
          <w:numId w:val="0"/>
        </w:numPr>
        <w:autoSpaceDE w:val="0"/>
        <w:autoSpaceDN w:val="0"/>
        <w:adjustRightInd w:val="0"/>
        <w:spacing w:line="320" w:lineRule="exact"/>
        <w:jc w:val="left"/>
        <w:rPr>
          <w:rFonts w:hint="eastAsia" w:ascii="黑体" w:hAnsi="黑体" w:eastAsia="黑体" w:cs="宋体"/>
          <w:b/>
          <w:kern w:val="0"/>
          <w:sz w:val="28"/>
          <w:szCs w:val="28"/>
          <w:lang w:val="en-US" w:eastAsia="zh-CN"/>
        </w:rPr>
      </w:pPr>
    </w:p>
    <w:p w14:paraId="05A6BC2E">
      <w:pPr>
        <w:widowControl w:val="0"/>
        <w:numPr>
          <w:ilvl w:val="0"/>
          <w:numId w:val="0"/>
        </w:numPr>
        <w:autoSpaceDE w:val="0"/>
        <w:autoSpaceDN w:val="0"/>
        <w:adjustRightInd w:val="0"/>
        <w:spacing w:line="320" w:lineRule="exact"/>
        <w:jc w:val="left"/>
        <w:rPr>
          <w:rFonts w:hint="eastAsia" w:ascii="黑体" w:hAnsi="黑体" w:eastAsia="黑体" w:cs="宋体"/>
          <w:b/>
          <w:kern w:val="0"/>
          <w:sz w:val="28"/>
          <w:szCs w:val="28"/>
          <w:lang w:val="en-US" w:eastAsia="zh-CN"/>
        </w:rPr>
      </w:pPr>
    </w:p>
    <w:p w14:paraId="143CC795">
      <w:pPr>
        <w:widowControl w:val="0"/>
        <w:numPr>
          <w:ilvl w:val="0"/>
          <w:numId w:val="0"/>
        </w:numPr>
        <w:autoSpaceDE w:val="0"/>
        <w:autoSpaceDN w:val="0"/>
        <w:adjustRightInd w:val="0"/>
        <w:spacing w:line="320" w:lineRule="exact"/>
        <w:jc w:val="left"/>
        <w:rPr>
          <w:rFonts w:hint="eastAsia" w:ascii="黑体" w:hAnsi="黑体" w:eastAsia="黑体" w:cs="宋体"/>
          <w:b/>
          <w:kern w:val="0"/>
          <w:sz w:val="28"/>
          <w:szCs w:val="28"/>
          <w:lang w:val="en-US" w:eastAsia="zh-CN"/>
        </w:rPr>
      </w:pPr>
    </w:p>
    <w:p w14:paraId="216FFF28">
      <w:pPr>
        <w:widowControl w:val="0"/>
        <w:numPr>
          <w:ilvl w:val="0"/>
          <w:numId w:val="0"/>
        </w:numPr>
        <w:autoSpaceDE w:val="0"/>
        <w:autoSpaceDN w:val="0"/>
        <w:adjustRightInd w:val="0"/>
        <w:spacing w:line="320" w:lineRule="exact"/>
        <w:jc w:val="left"/>
        <w:rPr>
          <w:rFonts w:hint="eastAsia" w:ascii="黑体" w:hAnsi="黑体" w:eastAsia="黑体" w:cs="宋体"/>
          <w:b/>
          <w:kern w:val="0"/>
          <w:sz w:val="28"/>
          <w:szCs w:val="28"/>
          <w:lang w:val="en-US" w:eastAsia="zh-CN"/>
        </w:rPr>
      </w:pPr>
    </w:p>
    <w:p w14:paraId="241B1D94">
      <w:pPr>
        <w:widowControl w:val="0"/>
        <w:numPr>
          <w:ilvl w:val="0"/>
          <w:numId w:val="0"/>
        </w:numPr>
        <w:autoSpaceDE w:val="0"/>
        <w:autoSpaceDN w:val="0"/>
        <w:adjustRightInd w:val="0"/>
        <w:spacing w:line="320" w:lineRule="exact"/>
        <w:jc w:val="left"/>
        <w:rPr>
          <w:rFonts w:hint="eastAsia" w:ascii="黑体" w:hAnsi="黑体" w:eastAsia="黑体" w:cs="宋体"/>
          <w:b/>
          <w:kern w:val="0"/>
          <w:sz w:val="28"/>
          <w:szCs w:val="28"/>
          <w:lang w:val="en-US" w:eastAsia="zh-CN"/>
        </w:rPr>
      </w:pPr>
    </w:p>
    <w:p w14:paraId="25B04253">
      <w:pPr>
        <w:widowControl w:val="0"/>
        <w:numPr>
          <w:ilvl w:val="0"/>
          <w:numId w:val="0"/>
        </w:numPr>
        <w:autoSpaceDE w:val="0"/>
        <w:autoSpaceDN w:val="0"/>
        <w:adjustRightInd w:val="0"/>
        <w:spacing w:line="320" w:lineRule="exact"/>
        <w:jc w:val="left"/>
        <w:rPr>
          <w:rFonts w:hint="eastAsia" w:ascii="黑体" w:hAnsi="黑体" w:eastAsia="黑体" w:cs="宋体"/>
          <w:b/>
          <w:kern w:val="0"/>
          <w:sz w:val="28"/>
          <w:szCs w:val="28"/>
          <w:lang w:val="en-US" w:eastAsia="zh-CN"/>
        </w:rPr>
      </w:pPr>
    </w:p>
    <w:p w14:paraId="54E8EE83">
      <w:pPr>
        <w:widowControl w:val="0"/>
        <w:numPr>
          <w:ilvl w:val="0"/>
          <w:numId w:val="0"/>
        </w:numPr>
        <w:autoSpaceDE w:val="0"/>
        <w:autoSpaceDN w:val="0"/>
        <w:adjustRightInd w:val="0"/>
        <w:spacing w:line="320" w:lineRule="exact"/>
        <w:jc w:val="left"/>
        <w:rPr>
          <w:rFonts w:hint="eastAsia" w:ascii="黑体" w:hAnsi="黑体" w:eastAsia="黑体" w:cs="宋体"/>
          <w:b/>
          <w:kern w:val="0"/>
          <w:sz w:val="28"/>
          <w:szCs w:val="28"/>
          <w:lang w:val="en-US" w:eastAsia="zh-CN"/>
        </w:rPr>
      </w:pPr>
    </w:p>
    <w:p w14:paraId="0D97F566">
      <w:pPr>
        <w:widowControl w:val="0"/>
        <w:numPr>
          <w:ilvl w:val="0"/>
          <w:numId w:val="0"/>
        </w:numPr>
        <w:autoSpaceDE w:val="0"/>
        <w:autoSpaceDN w:val="0"/>
        <w:adjustRightInd w:val="0"/>
        <w:spacing w:line="320" w:lineRule="exact"/>
        <w:jc w:val="left"/>
        <w:rPr>
          <w:rFonts w:hint="eastAsia" w:ascii="黑体" w:hAnsi="黑体" w:eastAsia="黑体" w:cs="宋体"/>
          <w:b/>
          <w:kern w:val="0"/>
          <w:sz w:val="28"/>
          <w:szCs w:val="28"/>
          <w:lang w:val="en-US" w:eastAsia="zh-CN"/>
        </w:rPr>
      </w:pPr>
    </w:p>
    <w:p w14:paraId="3ADDDEF8">
      <w:pPr>
        <w:widowControl w:val="0"/>
        <w:numPr>
          <w:ilvl w:val="0"/>
          <w:numId w:val="0"/>
        </w:numPr>
        <w:autoSpaceDE w:val="0"/>
        <w:autoSpaceDN w:val="0"/>
        <w:adjustRightInd w:val="0"/>
        <w:spacing w:line="320" w:lineRule="exact"/>
        <w:jc w:val="left"/>
        <w:rPr>
          <w:rFonts w:hint="eastAsia" w:ascii="黑体" w:hAnsi="黑体" w:eastAsia="黑体" w:cs="宋体"/>
          <w:b/>
          <w:kern w:val="0"/>
          <w:sz w:val="28"/>
          <w:szCs w:val="28"/>
          <w:lang w:val="en-US" w:eastAsia="zh-CN"/>
        </w:rPr>
      </w:pPr>
    </w:p>
    <w:p w14:paraId="2FB21F28">
      <w:pPr>
        <w:widowControl w:val="0"/>
        <w:numPr>
          <w:ilvl w:val="0"/>
          <w:numId w:val="0"/>
        </w:numPr>
        <w:autoSpaceDE w:val="0"/>
        <w:autoSpaceDN w:val="0"/>
        <w:adjustRightInd w:val="0"/>
        <w:spacing w:line="320" w:lineRule="exact"/>
        <w:jc w:val="left"/>
        <w:rPr>
          <w:rFonts w:hint="eastAsia" w:ascii="黑体" w:hAnsi="黑体" w:eastAsia="黑体" w:cs="宋体"/>
          <w:b/>
          <w:kern w:val="0"/>
          <w:sz w:val="28"/>
          <w:szCs w:val="28"/>
          <w:lang w:val="en-US" w:eastAsia="zh-CN"/>
        </w:rPr>
      </w:pPr>
    </w:p>
    <w:p w14:paraId="055B8D2D">
      <w:pPr>
        <w:widowControl w:val="0"/>
        <w:numPr>
          <w:ilvl w:val="0"/>
          <w:numId w:val="0"/>
        </w:numPr>
        <w:autoSpaceDE w:val="0"/>
        <w:autoSpaceDN w:val="0"/>
        <w:adjustRightInd w:val="0"/>
        <w:spacing w:line="320" w:lineRule="exact"/>
        <w:jc w:val="left"/>
        <w:rPr>
          <w:rFonts w:hint="eastAsia" w:ascii="黑体" w:hAnsi="黑体" w:eastAsia="黑体" w:cs="宋体"/>
          <w:b/>
          <w:kern w:val="0"/>
          <w:sz w:val="28"/>
          <w:szCs w:val="28"/>
          <w:lang w:val="en-US" w:eastAsia="zh-CN"/>
        </w:rPr>
      </w:pPr>
    </w:p>
    <w:p w14:paraId="3BFB8D15">
      <w:pPr>
        <w:widowControl w:val="0"/>
        <w:numPr>
          <w:ilvl w:val="0"/>
          <w:numId w:val="0"/>
        </w:numPr>
        <w:autoSpaceDE w:val="0"/>
        <w:autoSpaceDN w:val="0"/>
        <w:adjustRightInd w:val="0"/>
        <w:spacing w:line="320" w:lineRule="exact"/>
        <w:jc w:val="left"/>
        <w:rPr>
          <w:rFonts w:hint="eastAsia" w:ascii="黑体" w:hAnsi="黑体" w:eastAsia="黑体" w:cs="宋体"/>
          <w:b/>
          <w:kern w:val="0"/>
          <w:sz w:val="28"/>
          <w:szCs w:val="28"/>
          <w:lang w:val="en-US" w:eastAsia="zh-CN"/>
        </w:rPr>
      </w:pPr>
    </w:p>
    <w:p w14:paraId="6964193D">
      <w:pPr>
        <w:widowControl w:val="0"/>
        <w:numPr>
          <w:ilvl w:val="0"/>
          <w:numId w:val="0"/>
        </w:numPr>
        <w:autoSpaceDE w:val="0"/>
        <w:autoSpaceDN w:val="0"/>
        <w:adjustRightInd w:val="0"/>
        <w:spacing w:line="320" w:lineRule="exact"/>
        <w:jc w:val="left"/>
        <w:rPr>
          <w:rFonts w:hint="eastAsia" w:ascii="黑体" w:hAnsi="黑体" w:eastAsia="黑体" w:cs="宋体"/>
          <w:b/>
          <w:kern w:val="0"/>
          <w:sz w:val="28"/>
          <w:szCs w:val="28"/>
          <w:lang w:val="en-US" w:eastAsia="zh-CN"/>
        </w:rPr>
      </w:pPr>
    </w:p>
    <w:p w14:paraId="316EAE18">
      <w:pPr>
        <w:widowControl w:val="0"/>
        <w:numPr>
          <w:ilvl w:val="0"/>
          <w:numId w:val="0"/>
        </w:numPr>
        <w:autoSpaceDE w:val="0"/>
        <w:autoSpaceDN w:val="0"/>
        <w:adjustRightInd w:val="0"/>
        <w:spacing w:line="320" w:lineRule="exact"/>
        <w:jc w:val="left"/>
        <w:rPr>
          <w:rFonts w:hint="eastAsia" w:ascii="黑体" w:hAnsi="黑体" w:eastAsia="黑体" w:cs="宋体"/>
          <w:b/>
          <w:kern w:val="0"/>
          <w:sz w:val="28"/>
          <w:szCs w:val="28"/>
          <w:lang w:val="en-US" w:eastAsia="zh-CN"/>
        </w:rPr>
      </w:pPr>
    </w:p>
    <w:p w14:paraId="5AF5B18F">
      <w:pPr>
        <w:widowControl w:val="0"/>
        <w:numPr>
          <w:ilvl w:val="0"/>
          <w:numId w:val="0"/>
        </w:numPr>
        <w:autoSpaceDE w:val="0"/>
        <w:autoSpaceDN w:val="0"/>
        <w:adjustRightInd w:val="0"/>
        <w:spacing w:line="320" w:lineRule="exact"/>
        <w:jc w:val="left"/>
        <w:rPr>
          <w:rFonts w:hint="eastAsia" w:ascii="黑体" w:hAnsi="黑体" w:eastAsia="黑体" w:cs="宋体"/>
          <w:b/>
          <w:kern w:val="0"/>
          <w:sz w:val="28"/>
          <w:szCs w:val="28"/>
          <w:lang w:val="en-US" w:eastAsia="zh-CN"/>
        </w:rPr>
      </w:pPr>
    </w:p>
    <w:p w14:paraId="0952383D">
      <w:pPr>
        <w:widowControl w:val="0"/>
        <w:numPr>
          <w:ilvl w:val="0"/>
          <w:numId w:val="0"/>
        </w:numPr>
        <w:autoSpaceDE w:val="0"/>
        <w:autoSpaceDN w:val="0"/>
        <w:adjustRightInd w:val="0"/>
        <w:spacing w:line="320" w:lineRule="exact"/>
        <w:jc w:val="left"/>
        <w:rPr>
          <w:rFonts w:hint="eastAsia" w:ascii="黑体" w:hAnsi="黑体" w:eastAsia="黑体" w:cs="宋体"/>
          <w:b/>
          <w:kern w:val="0"/>
          <w:sz w:val="28"/>
          <w:szCs w:val="28"/>
          <w:lang w:val="en-US" w:eastAsia="zh-CN"/>
        </w:rPr>
      </w:pPr>
    </w:p>
    <w:p w14:paraId="745748D0">
      <w:pPr>
        <w:widowControl w:val="0"/>
        <w:numPr>
          <w:ilvl w:val="0"/>
          <w:numId w:val="0"/>
        </w:numPr>
        <w:autoSpaceDE w:val="0"/>
        <w:autoSpaceDN w:val="0"/>
        <w:adjustRightInd w:val="0"/>
        <w:spacing w:line="320" w:lineRule="exact"/>
        <w:jc w:val="left"/>
        <w:rPr>
          <w:rFonts w:hint="eastAsia" w:ascii="黑体" w:hAnsi="黑体" w:eastAsia="黑体" w:cs="宋体"/>
          <w:b/>
          <w:kern w:val="0"/>
          <w:sz w:val="28"/>
          <w:szCs w:val="28"/>
          <w:lang w:val="en-US" w:eastAsia="zh-CN"/>
        </w:rPr>
      </w:pPr>
    </w:p>
    <w:p w14:paraId="1553518E">
      <w:pPr>
        <w:widowControl w:val="0"/>
        <w:numPr>
          <w:ilvl w:val="0"/>
          <w:numId w:val="0"/>
        </w:numPr>
        <w:autoSpaceDE w:val="0"/>
        <w:autoSpaceDN w:val="0"/>
        <w:adjustRightInd w:val="0"/>
        <w:spacing w:line="320" w:lineRule="exact"/>
        <w:jc w:val="left"/>
        <w:rPr>
          <w:rFonts w:hint="eastAsia" w:ascii="黑体" w:hAnsi="黑体" w:eastAsia="黑体" w:cs="宋体"/>
          <w:b/>
          <w:kern w:val="0"/>
          <w:sz w:val="28"/>
          <w:szCs w:val="28"/>
          <w:lang w:val="en-US" w:eastAsia="zh-CN"/>
        </w:rPr>
      </w:pPr>
    </w:p>
    <w:p w14:paraId="7171797C">
      <w:pPr>
        <w:widowControl w:val="0"/>
        <w:numPr>
          <w:ilvl w:val="0"/>
          <w:numId w:val="0"/>
        </w:numPr>
        <w:autoSpaceDE w:val="0"/>
        <w:autoSpaceDN w:val="0"/>
        <w:adjustRightInd w:val="0"/>
        <w:spacing w:line="320" w:lineRule="exact"/>
        <w:jc w:val="left"/>
        <w:rPr>
          <w:rFonts w:hint="eastAsia" w:ascii="黑体" w:hAnsi="黑体" w:eastAsia="黑体" w:cs="宋体"/>
          <w:b/>
          <w:kern w:val="0"/>
          <w:sz w:val="28"/>
          <w:szCs w:val="28"/>
          <w:lang w:val="en-US" w:eastAsia="zh-CN"/>
        </w:rPr>
      </w:pPr>
    </w:p>
    <w:p w14:paraId="6D4DC819">
      <w:pPr>
        <w:widowControl w:val="0"/>
        <w:numPr>
          <w:ilvl w:val="0"/>
          <w:numId w:val="0"/>
        </w:numPr>
        <w:autoSpaceDE w:val="0"/>
        <w:autoSpaceDN w:val="0"/>
        <w:adjustRightInd w:val="0"/>
        <w:spacing w:line="320" w:lineRule="exact"/>
        <w:jc w:val="left"/>
        <w:rPr>
          <w:rFonts w:hint="eastAsia" w:ascii="黑体" w:hAnsi="黑体" w:eastAsia="黑体" w:cs="宋体"/>
          <w:b/>
          <w:kern w:val="0"/>
          <w:sz w:val="28"/>
          <w:szCs w:val="28"/>
          <w:lang w:val="en-US" w:eastAsia="zh-CN"/>
        </w:rPr>
      </w:pPr>
    </w:p>
    <w:p w14:paraId="48CF53B6">
      <w:pPr>
        <w:widowControl w:val="0"/>
        <w:numPr>
          <w:ilvl w:val="0"/>
          <w:numId w:val="0"/>
        </w:numPr>
        <w:autoSpaceDE w:val="0"/>
        <w:autoSpaceDN w:val="0"/>
        <w:adjustRightInd w:val="0"/>
        <w:spacing w:line="320" w:lineRule="exact"/>
        <w:jc w:val="left"/>
        <w:rPr>
          <w:rFonts w:hint="eastAsia" w:ascii="黑体" w:hAnsi="黑体" w:eastAsia="黑体" w:cs="宋体"/>
          <w:b/>
          <w:kern w:val="0"/>
          <w:sz w:val="28"/>
          <w:szCs w:val="28"/>
          <w:lang w:val="en-US" w:eastAsia="zh-CN"/>
        </w:rPr>
      </w:pPr>
    </w:p>
    <w:p w14:paraId="35042F70">
      <w:pPr>
        <w:widowControl w:val="0"/>
        <w:numPr>
          <w:ilvl w:val="0"/>
          <w:numId w:val="0"/>
        </w:numPr>
        <w:autoSpaceDE w:val="0"/>
        <w:autoSpaceDN w:val="0"/>
        <w:adjustRightInd w:val="0"/>
        <w:spacing w:line="320" w:lineRule="exact"/>
        <w:jc w:val="left"/>
        <w:rPr>
          <w:rFonts w:hint="eastAsia" w:ascii="黑体" w:hAnsi="黑体" w:eastAsia="黑体" w:cs="宋体"/>
          <w:b/>
          <w:kern w:val="0"/>
          <w:sz w:val="28"/>
          <w:szCs w:val="28"/>
          <w:lang w:val="en-US" w:eastAsia="zh-CN"/>
        </w:rPr>
      </w:pPr>
    </w:p>
    <w:p w14:paraId="04B533E3">
      <w:pPr>
        <w:widowControl w:val="0"/>
        <w:numPr>
          <w:ilvl w:val="0"/>
          <w:numId w:val="0"/>
        </w:numPr>
        <w:autoSpaceDE w:val="0"/>
        <w:autoSpaceDN w:val="0"/>
        <w:adjustRightInd w:val="0"/>
        <w:spacing w:line="320" w:lineRule="exact"/>
        <w:jc w:val="left"/>
        <w:rPr>
          <w:rFonts w:hint="eastAsia" w:ascii="黑体" w:hAnsi="黑体" w:eastAsia="黑体" w:cs="宋体"/>
          <w:b/>
          <w:kern w:val="0"/>
          <w:sz w:val="28"/>
          <w:szCs w:val="28"/>
          <w:lang w:val="en-US" w:eastAsia="zh-CN"/>
        </w:rPr>
      </w:pPr>
    </w:p>
    <w:p w14:paraId="59746D87">
      <w:pPr>
        <w:widowControl w:val="0"/>
        <w:numPr>
          <w:ilvl w:val="0"/>
          <w:numId w:val="0"/>
        </w:numPr>
        <w:autoSpaceDE w:val="0"/>
        <w:autoSpaceDN w:val="0"/>
        <w:adjustRightInd w:val="0"/>
        <w:spacing w:line="320" w:lineRule="exact"/>
        <w:jc w:val="left"/>
        <w:rPr>
          <w:rFonts w:hint="eastAsia" w:ascii="黑体" w:hAnsi="黑体" w:eastAsia="黑体" w:cs="宋体"/>
          <w:b/>
          <w:kern w:val="0"/>
          <w:sz w:val="28"/>
          <w:szCs w:val="28"/>
          <w:lang w:val="en-US" w:eastAsia="zh-CN"/>
        </w:rPr>
      </w:pPr>
    </w:p>
    <w:p w14:paraId="37F2FF49">
      <w:pPr>
        <w:widowControl w:val="0"/>
        <w:numPr>
          <w:ilvl w:val="0"/>
          <w:numId w:val="0"/>
        </w:numPr>
        <w:autoSpaceDE w:val="0"/>
        <w:autoSpaceDN w:val="0"/>
        <w:adjustRightInd w:val="0"/>
        <w:spacing w:line="320" w:lineRule="exact"/>
        <w:jc w:val="left"/>
        <w:rPr>
          <w:rFonts w:hint="eastAsia" w:ascii="黑体" w:hAnsi="黑体" w:eastAsia="黑体" w:cs="宋体"/>
          <w:b/>
          <w:kern w:val="0"/>
          <w:sz w:val="28"/>
          <w:szCs w:val="28"/>
          <w:lang w:val="en-US" w:eastAsia="zh-CN"/>
        </w:rPr>
      </w:pPr>
    </w:p>
    <w:p w14:paraId="767B18D8">
      <w:pPr>
        <w:widowControl w:val="0"/>
        <w:numPr>
          <w:ilvl w:val="0"/>
          <w:numId w:val="0"/>
        </w:numPr>
        <w:autoSpaceDE w:val="0"/>
        <w:autoSpaceDN w:val="0"/>
        <w:adjustRightInd w:val="0"/>
        <w:spacing w:line="320" w:lineRule="exact"/>
        <w:jc w:val="left"/>
        <w:rPr>
          <w:rFonts w:hint="eastAsia" w:ascii="黑体" w:hAnsi="黑体" w:eastAsia="黑体" w:cs="宋体"/>
          <w:b/>
          <w:kern w:val="0"/>
          <w:sz w:val="28"/>
          <w:szCs w:val="28"/>
          <w:lang w:val="en-US" w:eastAsia="zh-CN"/>
        </w:rPr>
      </w:pPr>
    </w:p>
    <w:p w14:paraId="488ADD0E">
      <w:pPr>
        <w:widowControl w:val="0"/>
        <w:numPr>
          <w:ilvl w:val="0"/>
          <w:numId w:val="0"/>
        </w:numPr>
        <w:autoSpaceDE w:val="0"/>
        <w:autoSpaceDN w:val="0"/>
        <w:adjustRightInd w:val="0"/>
        <w:spacing w:line="320" w:lineRule="exact"/>
        <w:jc w:val="left"/>
        <w:rPr>
          <w:rFonts w:hint="eastAsia" w:ascii="黑体" w:hAnsi="黑体" w:eastAsia="黑体" w:cs="宋体"/>
          <w:b/>
          <w:kern w:val="0"/>
          <w:sz w:val="28"/>
          <w:szCs w:val="28"/>
          <w:lang w:val="en-US" w:eastAsia="zh-CN"/>
        </w:rPr>
      </w:pPr>
    </w:p>
    <w:p w14:paraId="011D32DF">
      <w:pPr>
        <w:widowControl w:val="0"/>
        <w:numPr>
          <w:ilvl w:val="0"/>
          <w:numId w:val="0"/>
        </w:numPr>
        <w:autoSpaceDE w:val="0"/>
        <w:autoSpaceDN w:val="0"/>
        <w:adjustRightInd w:val="0"/>
        <w:spacing w:line="320" w:lineRule="exact"/>
        <w:jc w:val="left"/>
        <w:rPr>
          <w:rFonts w:hint="eastAsia" w:ascii="黑体" w:hAnsi="黑体" w:eastAsia="黑体" w:cs="宋体"/>
          <w:b/>
          <w:kern w:val="0"/>
          <w:sz w:val="28"/>
          <w:szCs w:val="28"/>
          <w:lang w:val="en-US" w:eastAsia="zh-CN"/>
        </w:rPr>
      </w:pPr>
    </w:p>
    <w:p w14:paraId="79BE4BFA">
      <w:pPr>
        <w:widowControl w:val="0"/>
        <w:numPr>
          <w:ilvl w:val="0"/>
          <w:numId w:val="0"/>
        </w:numPr>
        <w:autoSpaceDE w:val="0"/>
        <w:autoSpaceDN w:val="0"/>
        <w:adjustRightInd w:val="0"/>
        <w:spacing w:line="320" w:lineRule="exact"/>
        <w:jc w:val="left"/>
        <w:rPr>
          <w:rFonts w:hint="eastAsia" w:ascii="黑体" w:hAnsi="黑体" w:eastAsia="黑体" w:cs="宋体"/>
          <w:b/>
          <w:kern w:val="0"/>
          <w:sz w:val="28"/>
          <w:szCs w:val="28"/>
          <w:lang w:val="en-US" w:eastAsia="zh-CN"/>
        </w:rPr>
      </w:pPr>
    </w:p>
    <w:p w14:paraId="416E0247">
      <w:pPr>
        <w:widowControl w:val="0"/>
        <w:numPr>
          <w:ilvl w:val="0"/>
          <w:numId w:val="0"/>
        </w:numPr>
        <w:autoSpaceDE w:val="0"/>
        <w:autoSpaceDN w:val="0"/>
        <w:adjustRightInd w:val="0"/>
        <w:spacing w:line="320" w:lineRule="exact"/>
        <w:jc w:val="left"/>
        <w:rPr>
          <w:rFonts w:hint="eastAsia" w:ascii="黑体" w:hAnsi="黑体" w:eastAsia="黑体" w:cs="宋体"/>
          <w:b/>
          <w:kern w:val="0"/>
          <w:sz w:val="28"/>
          <w:szCs w:val="28"/>
          <w:lang w:val="en-US" w:eastAsia="zh-CN"/>
        </w:rPr>
      </w:pPr>
    </w:p>
    <w:p w14:paraId="4246521F">
      <w:pPr>
        <w:widowControl w:val="0"/>
        <w:numPr>
          <w:ilvl w:val="0"/>
          <w:numId w:val="0"/>
        </w:numPr>
        <w:autoSpaceDE w:val="0"/>
        <w:autoSpaceDN w:val="0"/>
        <w:adjustRightInd w:val="0"/>
        <w:spacing w:line="320" w:lineRule="exact"/>
        <w:jc w:val="left"/>
        <w:rPr>
          <w:rFonts w:hint="eastAsia" w:ascii="黑体" w:hAnsi="黑体" w:eastAsia="黑体" w:cs="宋体"/>
          <w:b/>
          <w:kern w:val="0"/>
          <w:sz w:val="28"/>
          <w:szCs w:val="28"/>
          <w:lang w:val="en-US" w:eastAsia="zh-CN"/>
        </w:rPr>
      </w:pPr>
    </w:p>
    <w:p w14:paraId="24CA0763">
      <w:pPr>
        <w:widowControl w:val="0"/>
        <w:numPr>
          <w:ilvl w:val="0"/>
          <w:numId w:val="0"/>
        </w:numPr>
        <w:autoSpaceDE w:val="0"/>
        <w:autoSpaceDN w:val="0"/>
        <w:adjustRightInd w:val="0"/>
        <w:spacing w:line="320" w:lineRule="exact"/>
        <w:jc w:val="left"/>
        <w:rPr>
          <w:rFonts w:hint="eastAsia" w:ascii="黑体" w:hAnsi="黑体" w:eastAsia="黑体" w:cs="宋体"/>
          <w:b/>
          <w:kern w:val="0"/>
          <w:sz w:val="28"/>
          <w:szCs w:val="28"/>
          <w:lang w:val="en-US" w:eastAsia="zh-CN"/>
        </w:rPr>
      </w:pPr>
    </w:p>
    <w:p w14:paraId="2D9E1F59">
      <w:pPr>
        <w:widowControl w:val="0"/>
        <w:numPr>
          <w:ilvl w:val="0"/>
          <w:numId w:val="0"/>
        </w:numPr>
        <w:autoSpaceDE w:val="0"/>
        <w:autoSpaceDN w:val="0"/>
        <w:adjustRightInd w:val="0"/>
        <w:spacing w:line="320" w:lineRule="exact"/>
        <w:jc w:val="left"/>
        <w:rPr>
          <w:rFonts w:hint="eastAsia" w:ascii="黑体" w:hAnsi="黑体" w:eastAsia="黑体" w:cs="宋体"/>
          <w:b/>
          <w:kern w:val="0"/>
          <w:sz w:val="28"/>
          <w:szCs w:val="28"/>
          <w:lang w:val="en-US" w:eastAsia="zh-CN"/>
        </w:rPr>
      </w:pPr>
    </w:p>
    <w:p w14:paraId="21CF98A5">
      <w:pPr>
        <w:widowControl w:val="0"/>
        <w:numPr>
          <w:ilvl w:val="0"/>
          <w:numId w:val="0"/>
        </w:numPr>
        <w:autoSpaceDE w:val="0"/>
        <w:autoSpaceDN w:val="0"/>
        <w:adjustRightInd w:val="0"/>
        <w:spacing w:line="320" w:lineRule="exact"/>
        <w:jc w:val="left"/>
        <w:rPr>
          <w:rFonts w:hint="eastAsia" w:ascii="黑体" w:hAnsi="黑体" w:eastAsia="黑体" w:cs="宋体"/>
          <w:b/>
          <w:kern w:val="0"/>
          <w:sz w:val="28"/>
          <w:szCs w:val="28"/>
          <w:lang w:val="en-US" w:eastAsia="zh-CN"/>
        </w:rPr>
      </w:pPr>
    </w:p>
    <w:p w14:paraId="1E18A993">
      <w:pPr>
        <w:widowControl w:val="0"/>
        <w:numPr>
          <w:ilvl w:val="0"/>
          <w:numId w:val="0"/>
        </w:numPr>
        <w:autoSpaceDE w:val="0"/>
        <w:autoSpaceDN w:val="0"/>
        <w:adjustRightInd w:val="0"/>
        <w:spacing w:line="320" w:lineRule="exact"/>
        <w:jc w:val="left"/>
        <w:rPr>
          <w:rFonts w:hint="eastAsia" w:ascii="黑体" w:hAnsi="黑体" w:eastAsia="黑体" w:cs="宋体"/>
          <w:b/>
          <w:kern w:val="0"/>
          <w:sz w:val="28"/>
          <w:szCs w:val="28"/>
          <w:lang w:val="en-US" w:eastAsia="zh-CN"/>
        </w:rPr>
      </w:pPr>
    </w:p>
    <w:p w14:paraId="5752FEB8">
      <w:pPr>
        <w:spacing w:line="400" w:lineRule="exact"/>
        <w:jc w:val="both"/>
        <w:rPr>
          <w:rFonts w:hint="eastAsia" w:ascii="黑体" w:hAnsi="黑体" w:eastAsia="黑体"/>
          <w:bCs/>
          <w:sz w:val="24"/>
          <w:szCs w:val="24"/>
        </w:rPr>
      </w:pPr>
    </w:p>
    <w:p w14:paraId="0E5F6A91">
      <w:pPr>
        <w:numPr>
          <w:ilvl w:val="0"/>
          <w:numId w:val="6"/>
        </w:numPr>
        <w:spacing w:line="400" w:lineRule="exact"/>
        <w:ind w:left="420" w:leftChars="0" w:firstLine="0" w:firstLineChars="0"/>
        <w:jc w:val="left"/>
        <w:rPr>
          <w:rFonts w:hint="eastAsia" w:cs="黑体" w:asciiTheme="minorEastAsia" w:hAnsiTheme="minorEastAsia"/>
          <w:b/>
          <w:bCs/>
          <w:kern w:val="44"/>
          <w:sz w:val="28"/>
          <w:szCs w:val="28"/>
          <w:lang w:val="en-US" w:eastAsia="zh-CN"/>
        </w:rPr>
      </w:pPr>
      <w:r>
        <w:rPr>
          <w:rFonts w:hint="eastAsia" w:cs="黑体" w:asciiTheme="minorEastAsia" w:hAnsiTheme="minorEastAsia"/>
          <w:b/>
          <w:bCs/>
          <w:kern w:val="44"/>
          <w:sz w:val="28"/>
          <w:szCs w:val="28"/>
          <w:lang w:val="en-US" w:eastAsia="zh-CN"/>
        </w:rPr>
        <w:t>资质</w:t>
      </w:r>
    </w:p>
    <w:p w14:paraId="5F60F85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kern w:val="44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一、企业资质类（总包 / 制作安装单位全套）</w:t>
      </w:r>
    </w:p>
    <w:p w14:paraId="43DC92F3">
      <w:pPr>
        <w:keepNext w:val="0"/>
        <w:keepLines w:val="0"/>
        <w:widowControl/>
        <w:numPr>
          <w:ilvl w:val="0"/>
          <w:numId w:val="7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jc w:val="left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企业营业执照、安全生产许可证、法人身份证明</w:t>
      </w:r>
    </w:p>
    <w:p w14:paraId="71D7B3F1">
      <w:pPr>
        <w:keepNext w:val="0"/>
        <w:keepLines w:val="0"/>
        <w:widowControl/>
        <w:numPr>
          <w:ilvl w:val="0"/>
          <w:numId w:val="7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jc w:val="left"/>
        <w:rPr>
          <w:rFonts w:hint="eastAsia" w:ascii="Calibri" w:hAnsi="Calibri" w:eastAsia="黑体" w:cs="Calibri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highlight w:val="none"/>
        </w:rPr>
        <w:t>法人授权委托书（项目负责人全权负责本项目）、项目负责人身份</w:t>
      </w:r>
    </w:p>
    <w:p w14:paraId="27B44C42">
      <w:pPr>
        <w:keepNext w:val="0"/>
        <w:keepLines w:val="0"/>
        <w:widowControl/>
        <w:numPr>
          <w:ilvl w:val="0"/>
          <w:numId w:val="7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jc w:val="left"/>
        <w:rPr>
          <w:rFonts w:hint="eastAsia" w:ascii="Calibri" w:hAnsi="Calibri" w:eastAsia="黑体" w:cs="Calibri"/>
          <w:sz w:val="28"/>
          <w:szCs w:val="28"/>
          <w:highlight w:val="none"/>
          <w:lang w:val="en-US" w:eastAsia="zh-CN"/>
        </w:rPr>
      </w:pPr>
      <w:r>
        <w:rPr>
          <w:rFonts w:hint="eastAsia" w:ascii="Calibri" w:hAnsi="Calibri" w:eastAsia="黑体" w:cs="Calibri"/>
          <w:sz w:val="28"/>
          <w:szCs w:val="28"/>
          <w:highlight w:val="none"/>
          <w:lang w:val="en-US" w:eastAsia="zh-CN"/>
        </w:rPr>
        <w:t>投标人</w:t>
      </w:r>
      <w:r>
        <w:rPr>
          <w:rFonts w:hint="eastAsia" w:ascii="黑体" w:hAnsi="黑体" w:eastAsia="黑体" w:cs="黑体"/>
          <w:sz w:val="28"/>
          <w:szCs w:val="28"/>
          <w:highlight w:val="none"/>
        </w:rPr>
        <w:t>具备机电工程施工总承包、建筑机电安装工程专业承包或石油化工工程施工总承包等相应资质</w:t>
      </w:r>
      <w:r>
        <w:rPr>
          <w:rFonts w:hint="eastAsia" w:ascii="Calibri" w:hAnsi="Calibri" w:eastAsia="黑体" w:cs="Calibri"/>
          <w:sz w:val="28"/>
          <w:szCs w:val="28"/>
          <w:highlight w:val="none"/>
          <w:lang w:val="en-US" w:eastAsia="zh-CN"/>
        </w:rPr>
        <w:t xml:space="preserve">。以及安全生产许可证 </w:t>
      </w:r>
    </w:p>
    <w:p w14:paraId="3D08459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cs="宋体"/>
          <w:color w:val="00000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二、人员报审资料</w:t>
      </w:r>
    </w:p>
    <w:p w14:paraId="54DC88CC">
      <w:pPr>
        <w:keepNext w:val="0"/>
        <w:keepLines w:val="0"/>
        <w:widowControl/>
        <w:numPr>
          <w:ilvl w:val="0"/>
          <w:numId w:val="8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jc w:val="left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项目管理组织架构表：项目经理、技术负责人、质检、安全员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 xml:space="preserve"> </w:t>
      </w:r>
    </w:p>
    <w:p w14:paraId="1B0C367D">
      <w:pPr>
        <w:keepNext w:val="0"/>
        <w:keepLines w:val="0"/>
        <w:widowControl/>
        <w:numPr>
          <w:ilvl w:val="0"/>
          <w:numId w:val="8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jc w:val="left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 xml:space="preserve">焊工报审资料（所有进场施焊人员） </w:t>
      </w:r>
    </w:p>
    <w:p w14:paraId="7661BF8C">
      <w:pPr>
        <w:keepNext w:val="0"/>
        <w:keepLines w:val="0"/>
        <w:widowControl/>
        <w:numPr>
          <w:ilvl w:val="1"/>
          <w:numId w:val="7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jc w:val="left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焊工台账、焊工钢印编号对照表</w:t>
      </w:r>
    </w:p>
    <w:p w14:paraId="03324B86">
      <w:pPr>
        <w:keepNext w:val="0"/>
        <w:keepLines w:val="0"/>
        <w:widowControl/>
        <w:numPr>
          <w:ilvl w:val="1"/>
          <w:numId w:val="7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jc w:val="left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焊工合格项目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 xml:space="preserve"> </w:t>
      </w:r>
    </w:p>
    <w:p w14:paraId="3627F61B">
      <w:pPr>
        <w:keepNext w:val="0"/>
        <w:keepLines w:val="0"/>
        <w:widowControl/>
        <w:numPr>
          <w:ilvl w:val="0"/>
          <w:numId w:val="8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jc w:val="left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安全员证件、安全管理人员台账</w:t>
      </w:r>
    </w:p>
    <w:p w14:paraId="2F78FBEB">
      <w:pPr>
        <w:keepNext w:val="0"/>
        <w:keepLines w:val="0"/>
        <w:widowControl/>
        <w:numPr>
          <w:ilvl w:val="0"/>
          <w:numId w:val="8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jc w:val="left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质检人员资质证明</w:t>
      </w:r>
    </w:p>
    <w:p w14:paraId="77CB880C">
      <w:pPr>
        <w:numPr>
          <w:ilvl w:val="0"/>
          <w:numId w:val="0"/>
        </w:numPr>
        <w:spacing w:line="400" w:lineRule="exact"/>
        <w:ind w:left="420" w:leftChars="0"/>
        <w:jc w:val="left"/>
        <w:rPr>
          <w:rFonts w:hint="eastAsia" w:ascii="宋体" w:hAnsi="宋体" w:eastAsia="宋体" w:cs="宋体"/>
          <w:b/>
          <w:bCs/>
          <w:kern w:val="44"/>
          <w:sz w:val="28"/>
          <w:szCs w:val="28"/>
          <w:lang w:val="en-US" w:eastAsia="zh-CN"/>
        </w:rPr>
      </w:pPr>
    </w:p>
    <w:p w14:paraId="1058E8D7">
      <w:pPr>
        <w:widowControl w:val="0"/>
        <w:numPr>
          <w:ilvl w:val="0"/>
          <w:numId w:val="0"/>
        </w:numPr>
        <w:spacing w:line="400" w:lineRule="exact"/>
        <w:jc w:val="left"/>
        <w:rPr>
          <w:rFonts w:hint="eastAsia" w:cs="黑体" w:asciiTheme="minorEastAsia" w:hAnsiTheme="minorEastAsia"/>
          <w:b/>
          <w:bCs/>
          <w:kern w:val="44"/>
          <w:sz w:val="28"/>
          <w:szCs w:val="28"/>
          <w:lang w:val="en-US" w:eastAsia="zh-CN"/>
        </w:rPr>
      </w:pPr>
    </w:p>
    <w:p w14:paraId="13754EFE">
      <w:pPr>
        <w:widowControl w:val="0"/>
        <w:numPr>
          <w:ilvl w:val="0"/>
          <w:numId w:val="0"/>
        </w:numPr>
        <w:spacing w:line="400" w:lineRule="exact"/>
        <w:jc w:val="left"/>
        <w:rPr>
          <w:rFonts w:hint="eastAsia" w:cs="黑体" w:asciiTheme="minorEastAsia" w:hAnsiTheme="minorEastAsia"/>
          <w:b/>
          <w:bCs/>
          <w:kern w:val="44"/>
          <w:sz w:val="28"/>
          <w:szCs w:val="28"/>
          <w:lang w:val="en-US" w:eastAsia="zh-CN"/>
        </w:rPr>
      </w:pPr>
    </w:p>
    <w:p w14:paraId="2A694901">
      <w:pPr>
        <w:widowControl w:val="0"/>
        <w:numPr>
          <w:ilvl w:val="0"/>
          <w:numId w:val="0"/>
        </w:numPr>
        <w:spacing w:line="400" w:lineRule="exact"/>
        <w:jc w:val="left"/>
        <w:rPr>
          <w:rFonts w:hint="eastAsia" w:cs="黑体" w:asciiTheme="minorEastAsia" w:hAnsiTheme="minorEastAsia"/>
          <w:b/>
          <w:bCs/>
          <w:kern w:val="44"/>
          <w:sz w:val="28"/>
          <w:szCs w:val="28"/>
          <w:lang w:val="en-US" w:eastAsia="zh-CN"/>
        </w:rPr>
      </w:pPr>
    </w:p>
    <w:p w14:paraId="393F0299">
      <w:pPr>
        <w:widowControl w:val="0"/>
        <w:numPr>
          <w:ilvl w:val="0"/>
          <w:numId w:val="0"/>
        </w:numPr>
        <w:spacing w:line="400" w:lineRule="exact"/>
        <w:jc w:val="left"/>
        <w:rPr>
          <w:rFonts w:hint="eastAsia" w:cs="黑体" w:asciiTheme="minorEastAsia" w:hAnsiTheme="minorEastAsia"/>
          <w:b/>
          <w:bCs/>
          <w:kern w:val="44"/>
          <w:sz w:val="28"/>
          <w:szCs w:val="28"/>
          <w:lang w:val="en-US" w:eastAsia="zh-CN"/>
        </w:rPr>
      </w:pPr>
    </w:p>
    <w:p w14:paraId="4BC14039">
      <w:pPr>
        <w:widowControl w:val="0"/>
        <w:numPr>
          <w:ilvl w:val="0"/>
          <w:numId w:val="0"/>
        </w:numPr>
        <w:spacing w:line="400" w:lineRule="exact"/>
        <w:jc w:val="left"/>
        <w:rPr>
          <w:rFonts w:hint="eastAsia" w:cs="黑体" w:asciiTheme="minorEastAsia" w:hAnsiTheme="minorEastAsia"/>
          <w:b/>
          <w:bCs/>
          <w:kern w:val="44"/>
          <w:sz w:val="28"/>
          <w:szCs w:val="28"/>
          <w:lang w:val="en-US" w:eastAsia="zh-CN"/>
        </w:rPr>
      </w:pPr>
    </w:p>
    <w:p w14:paraId="2C9C8708">
      <w:pPr>
        <w:widowControl w:val="0"/>
        <w:numPr>
          <w:ilvl w:val="0"/>
          <w:numId w:val="0"/>
        </w:numPr>
        <w:spacing w:line="400" w:lineRule="exact"/>
        <w:jc w:val="left"/>
        <w:rPr>
          <w:rFonts w:hint="eastAsia" w:cs="黑体" w:asciiTheme="minorEastAsia" w:hAnsiTheme="minorEastAsia"/>
          <w:b/>
          <w:bCs/>
          <w:kern w:val="44"/>
          <w:sz w:val="28"/>
          <w:szCs w:val="28"/>
          <w:lang w:val="en-US" w:eastAsia="zh-CN"/>
        </w:rPr>
      </w:pPr>
    </w:p>
    <w:p w14:paraId="4CB06702">
      <w:pPr>
        <w:widowControl w:val="0"/>
        <w:numPr>
          <w:ilvl w:val="0"/>
          <w:numId w:val="0"/>
        </w:numPr>
        <w:spacing w:line="400" w:lineRule="exact"/>
        <w:jc w:val="left"/>
        <w:rPr>
          <w:rFonts w:hint="eastAsia" w:cs="黑体" w:asciiTheme="minorEastAsia" w:hAnsiTheme="minorEastAsia"/>
          <w:b/>
          <w:bCs/>
          <w:kern w:val="44"/>
          <w:sz w:val="28"/>
          <w:szCs w:val="28"/>
          <w:lang w:val="en-US" w:eastAsia="zh-CN"/>
        </w:rPr>
      </w:pPr>
    </w:p>
    <w:p w14:paraId="60B27E1B">
      <w:pPr>
        <w:widowControl w:val="0"/>
        <w:numPr>
          <w:ilvl w:val="0"/>
          <w:numId w:val="0"/>
        </w:numPr>
        <w:spacing w:line="400" w:lineRule="exact"/>
        <w:jc w:val="left"/>
        <w:rPr>
          <w:rFonts w:hint="eastAsia" w:cs="黑体" w:asciiTheme="minorEastAsia" w:hAnsiTheme="minorEastAsia"/>
          <w:b/>
          <w:bCs/>
          <w:kern w:val="44"/>
          <w:sz w:val="28"/>
          <w:szCs w:val="28"/>
          <w:lang w:val="en-US" w:eastAsia="zh-CN"/>
        </w:rPr>
      </w:pPr>
    </w:p>
    <w:p w14:paraId="437A18BD">
      <w:pPr>
        <w:widowControl w:val="0"/>
        <w:numPr>
          <w:ilvl w:val="0"/>
          <w:numId w:val="0"/>
        </w:numPr>
        <w:spacing w:line="400" w:lineRule="exact"/>
        <w:jc w:val="left"/>
        <w:rPr>
          <w:rFonts w:hint="eastAsia" w:cs="黑体" w:asciiTheme="minorEastAsia" w:hAnsiTheme="minorEastAsia"/>
          <w:b/>
          <w:bCs/>
          <w:kern w:val="44"/>
          <w:sz w:val="28"/>
          <w:szCs w:val="28"/>
          <w:lang w:val="en-US" w:eastAsia="zh-CN"/>
        </w:rPr>
      </w:pPr>
    </w:p>
    <w:p w14:paraId="592B800E">
      <w:pPr>
        <w:widowControl w:val="0"/>
        <w:numPr>
          <w:ilvl w:val="0"/>
          <w:numId w:val="0"/>
        </w:numPr>
        <w:spacing w:line="400" w:lineRule="exact"/>
        <w:jc w:val="left"/>
        <w:rPr>
          <w:rFonts w:hint="eastAsia" w:cs="黑体" w:asciiTheme="minorEastAsia" w:hAnsiTheme="minorEastAsia"/>
          <w:b/>
          <w:bCs/>
          <w:kern w:val="44"/>
          <w:sz w:val="28"/>
          <w:szCs w:val="28"/>
          <w:lang w:val="en-US" w:eastAsia="zh-CN"/>
        </w:rPr>
      </w:pPr>
    </w:p>
    <w:p w14:paraId="5B6BB673">
      <w:pPr>
        <w:widowControl w:val="0"/>
        <w:numPr>
          <w:ilvl w:val="0"/>
          <w:numId w:val="0"/>
        </w:numPr>
        <w:spacing w:line="400" w:lineRule="exact"/>
        <w:jc w:val="left"/>
        <w:rPr>
          <w:rFonts w:hint="eastAsia" w:cs="黑体" w:asciiTheme="minorEastAsia" w:hAnsiTheme="minorEastAsia"/>
          <w:b/>
          <w:bCs/>
          <w:kern w:val="44"/>
          <w:sz w:val="28"/>
          <w:szCs w:val="28"/>
          <w:lang w:val="en-US" w:eastAsia="zh-CN"/>
        </w:rPr>
      </w:pPr>
    </w:p>
    <w:p w14:paraId="66FE4547">
      <w:pPr>
        <w:widowControl w:val="0"/>
        <w:numPr>
          <w:ilvl w:val="0"/>
          <w:numId w:val="0"/>
        </w:numPr>
        <w:spacing w:line="400" w:lineRule="exact"/>
        <w:jc w:val="left"/>
        <w:rPr>
          <w:rFonts w:hint="eastAsia" w:cs="黑体" w:asciiTheme="minorEastAsia" w:hAnsiTheme="minorEastAsia"/>
          <w:b/>
          <w:bCs/>
          <w:kern w:val="44"/>
          <w:sz w:val="28"/>
          <w:szCs w:val="28"/>
          <w:lang w:val="en-US" w:eastAsia="zh-CN"/>
        </w:rPr>
      </w:pPr>
    </w:p>
    <w:p w14:paraId="65B0A27F">
      <w:pPr>
        <w:pStyle w:val="52"/>
        <w:numPr>
          <w:ilvl w:val="0"/>
          <w:numId w:val="6"/>
        </w:numPr>
        <w:spacing w:line="360" w:lineRule="auto"/>
        <w:ind w:left="420" w:leftChars="0" w:firstLine="0" w:firstLineChars="0"/>
        <w:jc w:val="left"/>
        <w:outlineLvl w:val="0"/>
        <w:rPr>
          <w:rFonts w:cs="黑体" w:asciiTheme="minorEastAsia" w:hAnsiTheme="minorEastAsia" w:eastAsiaTheme="minorEastAsia"/>
          <w:b/>
          <w:bCs/>
          <w:kern w:val="44"/>
          <w:sz w:val="28"/>
          <w:szCs w:val="28"/>
        </w:rPr>
      </w:pPr>
      <w:r>
        <w:rPr>
          <w:rFonts w:hint="eastAsia" w:cs="黑体" w:asciiTheme="minorEastAsia" w:hAnsiTheme="minorEastAsia" w:eastAsiaTheme="minorEastAsia"/>
          <w:b/>
          <w:bCs/>
          <w:kern w:val="44"/>
          <w:sz w:val="28"/>
          <w:szCs w:val="28"/>
        </w:rPr>
        <w:t>其他需要补充的资料</w:t>
      </w:r>
    </w:p>
    <w:p w14:paraId="4E5BE20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rFonts w:hint="eastAsia" w:ascii="宋体" w:hAnsi="宋体" w:eastAsia="宋体" w:cs="宋体"/>
          <w:color w:val="000000"/>
          <w:sz w:val="28"/>
          <w:szCs w:val="28"/>
          <w:highlight w:val="none"/>
          <w:lang w:eastAsia="zh-CN"/>
        </w:rPr>
      </w:pPr>
      <w:r>
        <w:rPr>
          <w:rFonts w:hint="eastAsia" w:asciiTheme="minorEastAsia" w:hAnsiTheme="minorEastAsia" w:cstheme="minorEastAsia"/>
          <w:spacing w:val="1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000000"/>
          <w:sz w:val="28"/>
          <w:szCs w:val="28"/>
          <w:highlight w:val="none"/>
        </w:rPr>
        <w:t>专项施工方案</w:t>
      </w:r>
      <w:r>
        <w:rPr>
          <w:rFonts w:hint="eastAsia" w:ascii="宋体" w:hAnsi="宋体" w:eastAsia="宋体" w:cs="宋体"/>
          <w:color w:val="000000"/>
          <w:sz w:val="28"/>
          <w:szCs w:val="28"/>
          <w:highlight w:val="none"/>
          <w:lang w:val="en-US" w:eastAsia="zh-CN"/>
        </w:rPr>
        <w:t xml:space="preserve"> </w:t>
      </w:r>
    </w:p>
    <w:p w14:paraId="1A6B99FE">
      <w:pPr>
        <w:keepNext w:val="0"/>
        <w:keepLines w:val="0"/>
        <w:widowControl/>
        <w:numPr>
          <w:ilvl w:val="0"/>
          <w:numId w:val="9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jc w:val="left"/>
        <w:rPr>
          <w:rFonts w:hint="eastAsia" w:ascii="宋体" w:hAnsi="宋体" w:eastAsia="宋体" w:cs="宋体"/>
          <w:color w:val="000000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highlight w:val="none"/>
          <w:lang w:eastAsia="zh-CN"/>
        </w:rPr>
        <w:t>筒</w:t>
      </w:r>
      <w:r>
        <w:rPr>
          <w:rFonts w:hint="eastAsia" w:ascii="宋体" w:hAnsi="宋体" w:eastAsia="宋体" w:cs="宋体"/>
          <w:color w:val="000000"/>
          <w:sz w:val="28"/>
          <w:szCs w:val="28"/>
          <w:highlight w:val="none"/>
        </w:rPr>
        <w:t>体卷制、组对、焊接专项施工方案</w:t>
      </w:r>
    </w:p>
    <w:p w14:paraId="7EAE543A">
      <w:pPr>
        <w:keepNext w:val="0"/>
        <w:keepLines w:val="0"/>
        <w:widowControl/>
        <w:numPr>
          <w:ilvl w:val="0"/>
          <w:numId w:val="9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jc w:val="left"/>
        <w:rPr>
          <w:rFonts w:hint="eastAsia" w:ascii="宋体" w:hAnsi="宋体" w:eastAsia="宋体" w:cs="宋体"/>
          <w:color w:val="000000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highlight w:val="none"/>
        </w:rPr>
        <w:t>现场吊装、安装专项方案</w:t>
      </w:r>
      <w:r>
        <w:rPr>
          <w:rFonts w:hint="eastAsia" w:ascii="宋体" w:hAnsi="宋体" w:eastAsia="宋体" w:cs="宋体"/>
          <w:color w:val="000000"/>
          <w:sz w:val="28"/>
          <w:szCs w:val="28"/>
          <w:highlight w:val="none"/>
          <w:lang w:val="en-US" w:eastAsia="zh-CN"/>
        </w:rPr>
        <w:t xml:space="preserve"> </w:t>
      </w:r>
    </w:p>
    <w:p w14:paraId="2E2C2EBC">
      <w:pPr>
        <w:keepNext w:val="0"/>
        <w:keepLines w:val="0"/>
        <w:widowControl/>
        <w:numPr>
          <w:ilvl w:val="0"/>
          <w:numId w:val="9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jc w:val="left"/>
        <w:rPr>
          <w:rFonts w:hint="eastAsia" w:ascii="宋体" w:hAnsi="宋体" w:eastAsia="宋体" w:cs="宋体"/>
          <w:color w:val="000000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highlight w:val="none"/>
        </w:rPr>
        <w:t>季节性施工保障方案</w:t>
      </w:r>
      <w:r>
        <w:rPr>
          <w:rFonts w:hint="eastAsia" w:ascii="宋体" w:hAnsi="宋体" w:eastAsia="宋体" w:cs="宋体"/>
          <w:color w:val="000000"/>
          <w:sz w:val="28"/>
          <w:szCs w:val="28"/>
          <w:highlight w:val="none"/>
          <w:lang w:val="en-US" w:eastAsia="zh-CN"/>
        </w:rPr>
        <w:t xml:space="preserve"> </w:t>
      </w:r>
    </w:p>
    <w:p w14:paraId="7F074FDD">
      <w:pPr>
        <w:keepNext w:val="0"/>
        <w:keepLines w:val="0"/>
        <w:widowControl/>
        <w:numPr>
          <w:ilvl w:val="0"/>
          <w:numId w:val="9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jc w:val="left"/>
        <w:rPr>
          <w:rFonts w:hint="eastAsia" w:ascii="宋体" w:hAnsi="宋体" w:eastAsia="宋体" w:cs="宋体"/>
          <w:color w:val="000000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highlight w:val="none"/>
        </w:rPr>
        <w:t>质量保证体系方案、质量控制点清单（W/H/S 点）</w:t>
      </w:r>
    </w:p>
    <w:p w14:paraId="3E2C4AA4">
      <w:pPr>
        <w:keepNext w:val="0"/>
        <w:keepLines w:val="0"/>
        <w:widowControl/>
        <w:numPr>
          <w:ilvl w:val="0"/>
          <w:numId w:val="9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jc w:val="left"/>
        <w:rPr>
          <w:rFonts w:hint="eastAsia" w:ascii="宋体" w:hAnsi="宋体" w:eastAsia="宋体" w:cs="宋体"/>
          <w:color w:val="000000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highlight w:val="none"/>
        </w:rPr>
        <w:t>安全生产专项方案、文明施工、动火作业防护方案</w:t>
      </w:r>
    </w:p>
    <w:p w14:paraId="439B00CC">
      <w:pPr>
        <w:keepNext w:val="0"/>
        <w:keepLines w:val="0"/>
        <w:widowControl/>
        <w:numPr>
          <w:ilvl w:val="0"/>
          <w:numId w:val="9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jc w:val="left"/>
        <w:rPr>
          <w:color w:val="00000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highlight w:val="none"/>
        </w:rPr>
        <w:t>应急预案：高空作业、火灾、</w:t>
      </w:r>
      <w:r>
        <w:rPr>
          <w:rFonts w:hint="eastAsia" w:ascii="宋体" w:hAnsi="宋体" w:eastAsia="宋体" w:cs="宋体"/>
          <w:color w:val="000000"/>
          <w:sz w:val="28"/>
          <w:szCs w:val="28"/>
          <w:highlight w:val="none"/>
          <w:lang w:val="en-US" w:eastAsia="zh-CN"/>
        </w:rPr>
        <w:t>触电、</w:t>
      </w:r>
      <w:r>
        <w:rPr>
          <w:rFonts w:hint="eastAsia" w:ascii="宋体" w:hAnsi="宋体" w:eastAsia="宋体" w:cs="宋体"/>
          <w:color w:val="000000"/>
          <w:sz w:val="28"/>
          <w:szCs w:val="28"/>
          <w:highlight w:val="none"/>
        </w:rPr>
        <w:t>化学品防腐伤害应急处置</w:t>
      </w:r>
    </w:p>
    <w:p w14:paraId="09B591C9">
      <w:pPr>
        <w:spacing w:line="400" w:lineRule="exact"/>
        <w:jc w:val="left"/>
        <w:rPr>
          <w:rFonts w:hint="eastAsia" w:asciiTheme="minorEastAsia" w:hAnsiTheme="minorEastAsia" w:eastAsiaTheme="minorEastAsia" w:cstheme="minorEastAsia"/>
          <w:spacing w:val="10"/>
          <w:sz w:val="28"/>
          <w:szCs w:val="28"/>
          <w:lang w:val="en-US" w:eastAsia="zh-CN"/>
        </w:rPr>
      </w:pPr>
    </w:p>
    <w:p w14:paraId="0A2B0B08">
      <w:pPr>
        <w:spacing w:line="400" w:lineRule="exact"/>
        <w:jc w:val="left"/>
        <w:rPr>
          <w:rFonts w:hint="default" w:asciiTheme="minorEastAsia" w:hAnsiTheme="minorEastAsia" w:cstheme="minorEastAsia"/>
          <w:spacing w:val="10"/>
          <w:sz w:val="28"/>
          <w:szCs w:val="28"/>
          <w:lang w:val="en-US" w:eastAsia="zh-CN"/>
        </w:rPr>
      </w:pPr>
    </w:p>
    <w:sectPr>
      <w:footerReference r:id="rId7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金山简魏碑">
    <w:altName w:val="宋体"/>
    <w:panose1 w:val="02010609000101010101"/>
    <w:charset w:val="86"/>
    <w:family w:val="modern"/>
    <w:pitch w:val="default"/>
    <w:sig w:usb0="00000000" w:usb1="00000000" w:usb2="00000010" w:usb3="00000000" w:csb0="00040000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B3C64F">
    <w:pPr>
      <w:pStyle w:val="10"/>
      <w:tabs>
        <w:tab w:val="left" w:pos="645"/>
        <w:tab w:val="clear" w:pos="4153"/>
        <w:tab w:val="clear" w:pos="8306"/>
      </w:tabs>
      <w:ind w:right="360"/>
      <w:jc w:val="both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18F215">
    <w:pPr>
      <w:pStyle w:val="10"/>
      <w:ind w:right="360"/>
      <w:jc w:val="center"/>
    </w:pPr>
    <w:r>
      <w:fldChar w:fldCharType="begin"/>
    </w:r>
    <w:r>
      <w:rPr>
        <w:rStyle w:val="22"/>
      </w:rPr>
      <w:instrText xml:space="preserve"> PAGE </w:instrText>
    </w:r>
    <w:r>
      <w:fldChar w:fldCharType="separate"/>
    </w:r>
    <w:r>
      <w:rPr>
        <w:rStyle w:val="22"/>
      </w:rPr>
      <w:t>- 2 -</w:t>
    </w:r>
    <w: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43EC11">
    <w:pPr>
      <w:pStyle w:val="10"/>
      <w:framePr w:wrap="around" w:vAnchor="text" w:hAnchor="margin" w:xAlign="center" w:y="1"/>
      <w:rPr>
        <w:rStyle w:val="22"/>
      </w:rPr>
    </w:pPr>
    <w:r>
      <w:fldChar w:fldCharType="begin"/>
    </w:r>
    <w:r>
      <w:rPr>
        <w:rStyle w:val="22"/>
      </w:rPr>
      <w:instrText xml:space="preserve">PAGE  </w:instrText>
    </w:r>
    <w:r>
      <w:fldChar w:fldCharType="separate"/>
    </w:r>
    <w:r>
      <w:rPr>
        <w:rStyle w:val="22"/>
      </w:rPr>
      <w:t>12</w:t>
    </w:r>
    <w:r>
      <w:fldChar w:fldCharType="end"/>
    </w:r>
  </w:p>
  <w:p w14:paraId="7BADD2CA">
    <w:pPr>
      <w:pStyle w:val="1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4485856"/>
    </w:sdtPr>
    <w:sdtEndPr>
      <w:rPr>
        <w:rFonts w:ascii="微软雅黑" w:hAnsi="微软雅黑" w:eastAsia="微软雅黑"/>
      </w:rPr>
    </w:sdtEndPr>
    <w:sdtContent>
      <w:sdt>
        <w:sdtPr>
          <w:id w:val="171357217"/>
        </w:sdtPr>
        <w:sdtEndPr>
          <w:rPr>
            <w:rFonts w:ascii="微软雅黑" w:hAnsi="微软雅黑" w:eastAsia="微软雅黑"/>
          </w:rPr>
        </w:sdtEndPr>
        <w:sdtContent>
          <w:p w14:paraId="14A79750">
            <w:pPr>
              <w:pStyle w:val="10"/>
              <w:jc w:val="center"/>
            </w:pPr>
            <w:r>
              <w:rPr>
                <w:rFonts w:hint="eastAsia" w:ascii="微软雅黑" w:hAnsi="微软雅黑" w:eastAsia="微软雅黑"/>
              </w:rPr>
              <w:t>第</w:t>
            </w:r>
            <w:r>
              <w:rPr>
                <w:rFonts w:ascii="微软雅黑" w:hAnsi="微软雅黑" w:eastAsia="微软雅黑"/>
                <w:b/>
              </w:rPr>
              <w:fldChar w:fldCharType="begin"/>
            </w:r>
            <w:r>
              <w:rPr>
                <w:rFonts w:ascii="微软雅黑" w:hAnsi="微软雅黑" w:eastAsia="微软雅黑"/>
                <w:b/>
              </w:rPr>
              <w:instrText xml:space="preserve">PAGE</w:instrText>
            </w:r>
            <w:r>
              <w:rPr>
                <w:rFonts w:ascii="微软雅黑" w:hAnsi="微软雅黑" w:eastAsia="微软雅黑"/>
                <w:b/>
              </w:rPr>
              <w:fldChar w:fldCharType="separate"/>
            </w:r>
            <w:r>
              <w:rPr>
                <w:rFonts w:ascii="微软雅黑" w:hAnsi="微软雅黑" w:eastAsia="微软雅黑"/>
                <w:b/>
              </w:rPr>
              <w:t>2</w:t>
            </w:r>
            <w:r>
              <w:rPr>
                <w:rFonts w:ascii="微软雅黑" w:hAnsi="微软雅黑" w:eastAsia="微软雅黑"/>
                <w:b/>
              </w:rPr>
              <w:fldChar w:fldCharType="end"/>
            </w:r>
            <w:r>
              <w:rPr>
                <w:rFonts w:hint="eastAsia" w:ascii="微软雅黑" w:hAnsi="微软雅黑" w:eastAsia="微软雅黑"/>
                <w:b/>
              </w:rPr>
              <w:t>页</w:t>
            </w:r>
            <w:r>
              <w:rPr>
                <w:rFonts w:ascii="微软雅黑" w:hAnsi="微软雅黑" w:eastAsia="微软雅黑"/>
                <w:lang w:val="zh-CN"/>
              </w:rPr>
              <w:t xml:space="preserve"> /</w:t>
            </w:r>
            <w:r>
              <w:rPr>
                <w:rFonts w:hint="eastAsia" w:ascii="微软雅黑" w:hAnsi="微软雅黑" w:eastAsia="微软雅黑"/>
                <w:lang w:val="zh-CN"/>
              </w:rPr>
              <w:t>共</w:t>
            </w:r>
            <w:r>
              <w:rPr>
                <w:rFonts w:ascii="微软雅黑" w:hAnsi="微软雅黑" w:eastAsia="微软雅黑"/>
                <w:b/>
              </w:rPr>
              <w:fldChar w:fldCharType="begin"/>
            </w:r>
            <w:r>
              <w:rPr>
                <w:rFonts w:ascii="微软雅黑" w:hAnsi="微软雅黑" w:eastAsia="微软雅黑"/>
                <w:b/>
              </w:rPr>
              <w:instrText xml:space="preserve">NUMPAGES</w:instrText>
            </w:r>
            <w:r>
              <w:rPr>
                <w:rFonts w:ascii="微软雅黑" w:hAnsi="微软雅黑" w:eastAsia="微软雅黑"/>
                <w:b/>
              </w:rPr>
              <w:fldChar w:fldCharType="separate"/>
            </w:r>
            <w:r>
              <w:rPr>
                <w:rFonts w:ascii="微软雅黑" w:hAnsi="微软雅黑" w:eastAsia="微软雅黑"/>
                <w:b/>
              </w:rPr>
              <w:t>39</w:t>
            </w:r>
            <w:r>
              <w:rPr>
                <w:rFonts w:ascii="微软雅黑" w:hAnsi="微软雅黑" w:eastAsia="微软雅黑"/>
                <w:b/>
              </w:rPr>
              <w:fldChar w:fldCharType="end"/>
            </w:r>
            <w:r>
              <w:rPr>
                <w:rFonts w:hint="eastAsia" w:ascii="微软雅黑" w:hAnsi="微软雅黑" w:eastAsia="微软雅黑"/>
                <w:b/>
              </w:rPr>
              <w:t>页</w:t>
            </w:r>
          </w:p>
        </w:sdtContent>
      </w:sdt>
    </w:sdtContent>
  </w:sdt>
  <w:p w14:paraId="27180070">
    <w:pPr>
      <w:pStyle w:val="1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2520CD">
    <w:pPr>
      <w:autoSpaceDE w:val="0"/>
      <w:autoSpaceDN w:val="0"/>
      <w:adjustRightInd w:val="0"/>
      <w:spacing w:before="100" w:after="100"/>
      <w:rPr>
        <w:szCs w:val="21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5A185E7"/>
    <w:multiLevelType w:val="singleLevel"/>
    <w:tmpl w:val="95A185E7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C4FE61B7"/>
    <w:multiLevelType w:val="multilevel"/>
    <w:tmpl w:val="C4FE61B7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2">
    <w:nsid w:val="CDC7BE04"/>
    <w:multiLevelType w:val="multilevel"/>
    <w:tmpl w:val="CDC7BE04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3">
    <w:nsid w:val="F2CCB89B"/>
    <w:multiLevelType w:val="multilevel"/>
    <w:tmpl w:val="F2CCB89B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4">
    <w:nsid w:val="09D24A70"/>
    <w:multiLevelType w:val="singleLevel"/>
    <w:tmpl w:val="09D24A70"/>
    <w:lvl w:ilvl="0" w:tentative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abstractNum w:abstractNumId="5">
    <w:nsid w:val="3F32735C"/>
    <w:multiLevelType w:val="singleLevel"/>
    <w:tmpl w:val="3F32735C"/>
    <w:lvl w:ilvl="0" w:tentative="0">
      <w:start w:val="4"/>
      <w:numFmt w:val="decimal"/>
      <w:lvlText w:val="%1."/>
      <w:lvlJc w:val="left"/>
      <w:pPr>
        <w:tabs>
          <w:tab w:val="left" w:pos="312"/>
        </w:tabs>
      </w:pPr>
    </w:lvl>
  </w:abstractNum>
  <w:abstractNum w:abstractNumId="6">
    <w:nsid w:val="4DAA3BA2"/>
    <w:multiLevelType w:val="multilevel"/>
    <w:tmpl w:val="4DAA3BA2"/>
    <w:lvl w:ilvl="0" w:tentative="0">
      <w:start w:val="1"/>
      <w:numFmt w:val="japaneseCounting"/>
      <w:lvlText w:val="第%1条"/>
      <w:lvlJc w:val="left"/>
      <w:pPr>
        <w:ind w:left="960" w:hanging="96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4F84A317"/>
    <w:multiLevelType w:val="singleLevel"/>
    <w:tmpl w:val="4F84A317"/>
    <w:lvl w:ilvl="0" w:tentative="0">
      <w:start w:val="4"/>
      <w:numFmt w:val="chineseCounting"/>
      <w:suff w:val="nothing"/>
      <w:lvlText w:val="（%1）"/>
      <w:lvlJc w:val="left"/>
      <w:pPr>
        <w:ind w:left="420"/>
      </w:pPr>
      <w:rPr>
        <w:rFonts w:hint="eastAsia"/>
      </w:rPr>
    </w:lvl>
  </w:abstractNum>
  <w:abstractNum w:abstractNumId="8">
    <w:nsid w:val="6F0A471C"/>
    <w:multiLevelType w:val="singleLevel"/>
    <w:tmpl w:val="6F0A471C"/>
    <w:lvl w:ilvl="0" w:tentative="0">
      <w:start w:val="1"/>
      <w:numFmt w:val="decimal"/>
      <w:suff w:val="nothing"/>
      <w:lvlText w:val="(%1)"/>
      <w:lvlJc w:val="left"/>
      <w:pPr>
        <w:ind w:left="425" w:hanging="425"/>
      </w:pPr>
      <w:rPr>
        <w:rFonts w:hint="default"/>
      </w:rPr>
    </w:lvl>
  </w:abstractNum>
  <w:num w:numId="1">
    <w:abstractNumId w:val="6"/>
  </w:num>
  <w:num w:numId="2">
    <w:abstractNumId w:val="8"/>
  </w:num>
  <w:num w:numId="3">
    <w:abstractNumId w:val="4"/>
  </w:num>
  <w:num w:numId="4">
    <w:abstractNumId w:val="5"/>
  </w:num>
  <w:num w:numId="5">
    <w:abstractNumId w:val="0"/>
  </w:num>
  <w:num w:numId="6">
    <w:abstractNumId w:val="7"/>
  </w:num>
  <w:num w:numId="7">
    <w:abstractNumId w:val="2"/>
  </w:num>
  <w:num w:numId="8">
    <w:abstractNumId w:val="3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MyOGYyNzU4ZjdjOWViYjQ0ZDczZWJlNGIxYWRkMDkifQ=="/>
  </w:docVars>
  <w:rsids>
    <w:rsidRoot w:val="0065569C"/>
    <w:rsid w:val="00003FDE"/>
    <w:rsid w:val="000138D0"/>
    <w:rsid w:val="00017EA1"/>
    <w:rsid w:val="00035DC6"/>
    <w:rsid w:val="00044B92"/>
    <w:rsid w:val="0005211C"/>
    <w:rsid w:val="00061A36"/>
    <w:rsid w:val="00065543"/>
    <w:rsid w:val="00066988"/>
    <w:rsid w:val="00071230"/>
    <w:rsid w:val="00071C22"/>
    <w:rsid w:val="000722E8"/>
    <w:rsid w:val="0007785F"/>
    <w:rsid w:val="0008220C"/>
    <w:rsid w:val="0008625B"/>
    <w:rsid w:val="000A3E50"/>
    <w:rsid w:val="000A4117"/>
    <w:rsid w:val="000B2E60"/>
    <w:rsid w:val="000C142F"/>
    <w:rsid w:val="000C1EB1"/>
    <w:rsid w:val="000D0DAB"/>
    <w:rsid w:val="000F24C0"/>
    <w:rsid w:val="000F718E"/>
    <w:rsid w:val="00104EBC"/>
    <w:rsid w:val="0011300F"/>
    <w:rsid w:val="001212CE"/>
    <w:rsid w:val="0013608B"/>
    <w:rsid w:val="001427EF"/>
    <w:rsid w:val="00161949"/>
    <w:rsid w:val="00172B3E"/>
    <w:rsid w:val="00174952"/>
    <w:rsid w:val="00174C25"/>
    <w:rsid w:val="00190BEB"/>
    <w:rsid w:val="00195548"/>
    <w:rsid w:val="001D2A71"/>
    <w:rsid w:val="001D38BC"/>
    <w:rsid w:val="001D59C1"/>
    <w:rsid w:val="001E2525"/>
    <w:rsid w:val="001E501C"/>
    <w:rsid w:val="001E578D"/>
    <w:rsid w:val="001F30C8"/>
    <w:rsid w:val="00205084"/>
    <w:rsid w:val="00214289"/>
    <w:rsid w:val="002203ED"/>
    <w:rsid w:val="00262E43"/>
    <w:rsid w:val="00270166"/>
    <w:rsid w:val="0027355F"/>
    <w:rsid w:val="00295E7C"/>
    <w:rsid w:val="002A2975"/>
    <w:rsid w:val="002B37D6"/>
    <w:rsid w:val="002C0F82"/>
    <w:rsid w:val="002C4DAC"/>
    <w:rsid w:val="002D02EB"/>
    <w:rsid w:val="002D0865"/>
    <w:rsid w:val="002D190E"/>
    <w:rsid w:val="002E7A79"/>
    <w:rsid w:val="00301EF7"/>
    <w:rsid w:val="0031109D"/>
    <w:rsid w:val="00312836"/>
    <w:rsid w:val="00337D58"/>
    <w:rsid w:val="0034055A"/>
    <w:rsid w:val="003414F3"/>
    <w:rsid w:val="003470FC"/>
    <w:rsid w:val="003476B8"/>
    <w:rsid w:val="003550A6"/>
    <w:rsid w:val="003646F9"/>
    <w:rsid w:val="003666B5"/>
    <w:rsid w:val="00372182"/>
    <w:rsid w:val="003762CA"/>
    <w:rsid w:val="00383CF0"/>
    <w:rsid w:val="00393C4C"/>
    <w:rsid w:val="003A30DB"/>
    <w:rsid w:val="003A6BF8"/>
    <w:rsid w:val="003C0DF1"/>
    <w:rsid w:val="003D2A0C"/>
    <w:rsid w:val="003D39EC"/>
    <w:rsid w:val="003D5F59"/>
    <w:rsid w:val="003D64A9"/>
    <w:rsid w:val="003E4EC9"/>
    <w:rsid w:val="0040534D"/>
    <w:rsid w:val="00427D3E"/>
    <w:rsid w:val="004448F3"/>
    <w:rsid w:val="0045342B"/>
    <w:rsid w:val="004620A2"/>
    <w:rsid w:val="004633FD"/>
    <w:rsid w:val="004A40F2"/>
    <w:rsid w:val="004B55EE"/>
    <w:rsid w:val="004B7B6D"/>
    <w:rsid w:val="004C3A30"/>
    <w:rsid w:val="004D69C7"/>
    <w:rsid w:val="004E033B"/>
    <w:rsid w:val="004E1035"/>
    <w:rsid w:val="004E6ED5"/>
    <w:rsid w:val="004F4AB3"/>
    <w:rsid w:val="00501B9F"/>
    <w:rsid w:val="00504752"/>
    <w:rsid w:val="00520A4A"/>
    <w:rsid w:val="00525759"/>
    <w:rsid w:val="00532F4F"/>
    <w:rsid w:val="00533F31"/>
    <w:rsid w:val="00537419"/>
    <w:rsid w:val="0054013B"/>
    <w:rsid w:val="00545CF4"/>
    <w:rsid w:val="00560394"/>
    <w:rsid w:val="00561297"/>
    <w:rsid w:val="00561358"/>
    <w:rsid w:val="00561B9C"/>
    <w:rsid w:val="00564D36"/>
    <w:rsid w:val="00573D09"/>
    <w:rsid w:val="00585356"/>
    <w:rsid w:val="005A0761"/>
    <w:rsid w:val="005C0AA7"/>
    <w:rsid w:val="005C2AF9"/>
    <w:rsid w:val="005C5058"/>
    <w:rsid w:val="005C51F1"/>
    <w:rsid w:val="005C6BCB"/>
    <w:rsid w:val="005D5A4B"/>
    <w:rsid w:val="005E4B9F"/>
    <w:rsid w:val="005E51FE"/>
    <w:rsid w:val="005E6A61"/>
    <w:rsid w:val="005E6A67"/>
    <w:rsid w:val="005F62E3"/>
    <w:rsid w:val="006100B4"/>
    <w:rsid w:val="0063138C"/>
    <w:rsid w:val="00637A3F"/>
    <w:rsid w:val="00642EC8"/>
    <w:rsid w:val="00644EEC"/>
    <w:rsid w:val="00653EE2"/>
    <w:rsid w:val="0065569C"/>
    <w:rsid w:val="0065589D"/>
    <w:rsid w:val="0067099D"/>
    <w:rsid w:val="00674861"/>
    <w:rsid w:val="00683C35"/>
    <w:rsid w:val="006947BA"/>
    <w:rsid w:val="006B0C12"/>
    <w:rsid w:val="006D68F2"/>
    <w:rsid w:val="006E2ACF"/>
    <w:rsid w:val="006E42DF"/>
    <w:rsid w:val="006F5241"/>
    <w:rsid w:val="007007B8"/>
    <w:rsid w:val="00710417"/>
    <w:rsid w:val="00715769"/>
    <w:rsid w:val="00725B99"/>
    <w:rsid w:val="00725D3D"/>
    <w:rsid w:val="0072609D"/>
    <w:rsid w:val="00740DBE"/>
    <w:rsid w:val="00741BE9"/>
    <w:rsid w:val="007542CF"/>
    <w:rsid w:val="00766E8D"/>
    <w:rsid w:val="007712E5"/>
    <w:rsid w:val="00775ECF"/>
    <w:rsid w:val="007812BD"/>
    <w:rsid w:val="00792619"/>
    <w:rsid w:val="007A069F"/>
    <w:rsid w:val="007A1660"/>
    <w:rsid w:val="007A51B4"/>
    <w:rsid w:val="007A5F8C"/>
    <w:rsid w:val="007C17B7"/>
    <w:rsid w:val="007C3F2D"/>
    <w:rsid w:val="007D29EB"/>
    <w:rsid w:val="007F2EA0"/>
    <w:rsid w:val="007F53CF"/>
    <w:rsid w:val="00805453"/>
    <w:rsid w:val="00805D41"/>
    <w:rsid w:val="008105C3"/>
    <w:rsid w:val="00812E44"/>
    <w:rsid w:val="008336F8"/>
    <w:rsid w:val="00841F48"/>
    <w:rsid w:val="00871447"/>
    <w:rsid w:val="008748A5"/>
    <w:rsid w:val="0089653A"/>
    <w:rsid w:val="008A0274"/>
    <w:rsid w:val="008A69E3"/>
    <w:rsid w:val="008B2B56"/>
    <w:rsid w:val="008B49BF"/>
    <w:rsid w:val="008B702E"/>
    <w:rsid w:val="008C239C"/>
    <w:rsid w:val="008C3CB5"/>
    <w:rsid w:val="008D0870"/>
    <w:rsid w:val="008D7341"/>
    <w:rsid w:val="008E0218"/>
    <w:rsid w:val="008E2166"/>
    <w:rsid w:val="008E36F4"/>
    <w:rsid w:val="008E496A"/>
    <w:rsid w:val="008E4B82"/>
    <w:rsid w:val="008E4DF4"/>
    <w:rsid w:val="008F12B1"/>
    <w:rsid w:val="008F66F7"/>
    <w:rsid w:val="00902597"/>
    <w:rsid w:val="0090667F"/>
    <w:rsid w:val="009208C0"/>
    <w:rsid w:val="0092587A"/>
    <w:rsid w:val="00925DF5"/>
    <w:rsid w:val="00952C4B"/>
    <w:rsid w:val="00953BFF"/>
    <w:rsid w:val="00961BCB"/>
    <w:rsid w:val="00966557"/>
    <w:rsid w:val="00973E4D"/>
    <w:rsid w:val="009775B6"/>
    <w:rsid w:val="00977EC1"/>
    <w:rsid w:val="009876E0"/>
    <w:rsid w:val="00993B97"/>
    <w:rsid w:val="00993CEF"/>
    <w:rsid w:val="00996ACF"/>
    <w:rsid w:val="009B35E0"/>
    <w:rsid w:val="009C18F3"/>
    <w:rsid w:val="009C5041"/>
    <w:rsid w:val="009D0F62"/>
    <w:rsid w:val="009D2416"/>
    <w:rsid w:val="009E3DF6"/>
    <w:rsid w:val="009E7305"/>
    <w:rsid w:val="009F2FCD"/>
    <w:rsid w:val="00A01C7B"/>
    <w:rsid w:val="00A20F8B"/>
    <w:rsid w:val="00A2500C"/>
    <w:rsid w:val="00A30F6D"/>
    <w:rsid w:val="00A44276"/>
    <w:rsid w:val="00A52FB5"/>
    <w:rsid w:val="00A70652"/>
    <w:rsid w:val="00A82099"/>
    <w:rsid w:val="00A945A7"/>
    <w:rsid w:val="00A9571D"/>
    <w:rsid w:val="00AA2C4C"/>
    <w:rsid w:val="00AB5F82"/>
    <w:rsid w:val="00AC3ABC"/>
    <w:rsid w:val="00AC4B9D"/>
    <w:rsid w:val="00AC7A9E"/>
    <w:rsid w:val="00AE06F0"/>
    <w:rsid w:val="00AE0FC0"/>
    <w:rsid w:val="00B10379"/>
    <w:rsid w:val="00B12B53"/>
    <w:rsid w:val="00B204A9"/>
    <w:rsid w:val="00B24FFF"/>
    <w:rsid w:val="00B55EA0"/>
    <w:rsid w:val="00B64EA1"/>
    <w:rsid w:val="00B65751"/>
    <w:rsid w:val="00B66EE0"/>
    <w:rsid w:val="00B7470B"/>
    <w:rsid w:val="00B82DBD"/>
    <w:rsid w:val="00B835BF"/>
    <w:rsid w:val="00B83D0F"/>
    <w:rsid w:val="00B929BE"/>
    <w:rsid w:val="00BA2D0B"/>
    <w:rsid w:val="00BA54FE"/>
    <w:rsid w:val="00BB6C69"/>
    <w:rsid w:val="00BC3933"/>
    <w:rsid w:val="00BD2FAA"/>
    <w:rsid w:val="00BE732A"/>
    <w:rsid w:val="00BF5864"/>
    <w:rsid w:val="00BF5F53"/>
    <w:rsid w:val="00C07394"/>
    <w:rsid w:val="00C12AB1"/>
    <w:rsid w:val="00C16D22"/>
    <w:rsid w:val="00C23E07"/>
    <w:rsid w:val="00C2542F"/>
    <w:rsid w:val="00C34112"/>
    <w:rsid w:val="00C42056"/>
    <w:rsid w:val="00C44139"/>
    <w:rsid w:val="00C6057C"/>
    <w:rsid w:val="00C67A65"/>
    <w:rsid w:val="00C92639"/>
    <w:rsid w:val="00C9715B"/>
    <w:rsid w:val="00CA0206"/>
    <w:rsid w:val="00CA4F7E"/>
    <w:rsid w:val="00CA5458"/>
    <w:rsid w:val="00CB0A7E"/>
    <w:rsid w:val="00CB15AF"/>
    <w:rsid w:val="00CB2D5B"/>
    <w:rsid w:val="00CC4E32"/>
    <w:rsid w:val="00CC6A94"/>
    <w:rsid w:val="00CC72C9"/>
    <w:rsid w:val="00CD4F90"/>
    <w:rsid w:val="00CD7CCE"/>
    <w:rsid w:val="00CE2297"/>
    <w:rsid w:val="00CF0C6E"/>
    <w:rsid w:val="00CF152A"/>
    <w:rsid w:val="00CF1911"/>
    <w:rsid w:val="00CF30F1"/>
    <w:rsid w:val="00D03629"/>
    <w:rsid w:val="00D0370B"/>
    <w:rsid w:val="00D05740"/>
    <w:rsid w:val="00D10C8F"/>
    <w:rsid w:val="00D24AD3"/>
    <w:rsid w:val="00D27F8A"/>
    <w:rsid w:val="00D30598"/>
    <w:rsid w:val="00D32997"/>
    <w:rsid w:val="00D3746D"/>
    <w:rsid w:val="00D42E99"/>
    <w:rsid w:val="00D4404E"/>
    <w:rsid w:val="00D54B54"/>
    <w:rsid w:val="00D66C88"/>
    <w:rsid w:val="00D73FDA"/>
    <w:rsid w:val="00DA7914"/>
    <w:rsid w:val="00DC28D7"/>
    <w:rsid w:val="00DC308B"/>
    <w:rsid w:val="00DC661D"/>
    <w:rsid w:val="00DE12E2"/>
    <w:rsid w:val="00DE33D0"/>
    <w:rsid w:val="00DE52F3"/>
    <w:rsid w:val="00DE5648"/>
    <w:rsid w:val="00DE64E3"/>
    <w:rsid w:val="00DF1753"/>
    <w:rsid w:val="00E00269"/>
    <w:rsid w:val="00E0273F"/>
    <w:rsid w:val="00E0351C"/>
    <w:rsid w:val="00E117B3"/>
    <w:rsid w:val="00E23E49"/>
    <w:rsid w:val="00E324B9"/>
    <w:rsid w:val="00E33C43"/>
    <w:rsid w:val="00E42739"/>
    <w:rsid w:val="00E45179"/>
    <w:rsid w:val="00E454BC"/>
    <w:rsid w:val="00E67ADB"/>
    <w:rsid w:val="00E70EA2"/>
    <w:rsid w:val="00E7146C"/>
    <w:rsid w:val="00E7505E"/>
    <w:rsid w:val="00E7711F"/>
    <w:rsid w:val="00E91EA2"/>
    <w:rsid w:val="00E935F6"/>
    <w:rsid w:val="00E944A0"/>
    <w:rsid w:val="00E94CF8"/>
    <w:rsid w:val="00E965E0"/>
    <w:rsid w:val="00EA2469"/>
    <w:rsid w:val="00EA54A9"/>
    <w:rsid w:val="00EA5D30"/>
    <w:rsid w:val="00ED03DD"/>
    <w:rsid w:val="00ED700E"/>
    <w:rsid w:val="00EE2879"/>
    <w:rsid w:val="00EF4688"/>
    <w:rsid w:val="00F0047E"/>
    <w:rsid w:val="00F02FF4"/>
    <w:rsid w:val="00F417A8"/>
    <w:rsid w:val="00F43B59"/>
    <w:rsid w:val="00F43EF6"/>
    <w:rsid w:val="00F4527F"/>
    <w:rsid w:val="00F542A9"/>
    <w:rsid w:val="00F709E5"/>
    <w:rsid w:val="00F81105"/>
    <w:rsid w:val="00F847F0"/>
    <w:rsid w:val="00F876B4"/>
    <w:rsid w:val="00F91B80"/>
    <w:rsid w:val="00F91CE2"/>
    <w:rsid w:val="00F95B40"/>
    <w:rsid w:val="00F96F43"/>
    <w:rsid w:val="00FC166C"/>
    <w:rsid w:val="00FC7AB9"/>
    <w:rsid w:val="00FE4088"/>
    <w:rsid w:val="00FE6B97"/>
    <w:rsid w:val="01774F37"/>
    <w:rsid w:val="017D438D"/>
    <w:rsid w:val="025C5A85"/>
    <w:rsid w:val="026F2697"/>
    <w:rsid w:val="02B467F9"/>
    <w:rsid w:val="038F62BE"/>
    <w:rsid w:val="03A80897"/>
    <w:rsid w:val="03BC1030"/>
    <w:rsid w:val="041E3808"/>
    <w:rsid w:val="043B2184"/>
    <w:rsid w:val="0475718F"/>
    <w:rsid w:val="047F115E"/>
    <w:rsid w:val="0485137E"/>
    <w:rsid w:val="04C66C1A"/>
    <w:rsid w:val="04D1736D"/>
    <w:rsid w:val="05283431"/>
    <w:rsid w:val="05573D16"/>
    <w:rsid w:val="057443B4"/>
    <w:rsid w:val="05C017FD"/>
    <w:rsid w:val="0687687D"/>
    <w:rsid w:val="06C92CF3"/>
    <w:rsid w:val="06F2489E"/>
    <w:rsid w:val="070268E6"/>
    <w:rsid w:val="07501427"/>
    <w:rsid w:val="076636BD"/>
    <w:rsid w:val="07B216D8"/>
    <w:rsid w:val="07DA6A27"/>
    <w:rsid w:val="094A00EB"/>
    <w:rsid w:val="094D7C7A"/>
    <w:rsid w:val="097507C7"/>
    <w:rsid w:val="097D22E2"/>
    <w:rsid w:val="09A77FE0"/>
    <w:rsid w:val="09AD2157"/>
    <w:rsid w:val="0A3C4D43"/>
    <w:rsid w:val="0B6C6FDB"/>
    <w:rsid w:val="0B854314"/>
    <w:rsid w:val="0B89067A"/>
    <w:rsid w:val="0C5F0F6E"/>
    <w:rsid w:val="0D004BE0"/>
    <w:rsid w:val="0D6635DC"/>
    <w:rsid w:val="0EC51CF1"/>
    <w:rsid w:val="0EF763F9"/>
    <w:rsid w:val="0F1113DA"/>
    <w:rsid w:val="0F1862C4"/>
    <w:rsid w:val="0F783207"/>
    <w:rsid w:val="0F797A29"/>
    <w:rsid w:val="0FA66BBA"/>
    <w:rsid w:val="0FBB34F5"/>
    <w:rsid w:val="0FFD54BA"/>
    <w:rsid w:val="10525110"/>
    <w:rsid w:val="10FE0B29"/>
    <w:rsid w:val="110E7C3C"/>
    <w:rsid w:val="11625F1D"/>
    <w:rsid w:val="120F5BA7"/>
    <w:rsid w:val="1235718D"/>
    <w:rsid w:val="128A3A09"/>
    <w:rsid w:val="12A6008B"/>
    <w:rsid w:val="12D009A7"/>
    <w:rsid w:val="13C54541"/>
    <w:rsid w:val="14676D7E"/>
    <w:rsid w:val="14CB5B87"/>
    <w:rsid w:val="15202502"/>
    <w:rsid w:val="15916DD0"/>
    <w:rsid w:val="15EA5687"/>
    <w:rsid w:val="15F8586B"/>
    <w:rsid w:val="16413351"/>
    <w:rsid w:val="164E090F"/>
    <w:rsid w:val="16937390"/>
    <w:rsid w:val="172F5937"/>
    <w:rsid w:val="17660053"/>
    <w:rsid w:val="177C482D"/>
    <w:rsid w:val="190E59FE"/>
    <w:rsid w:val="19393A07"/>
    <w:rsid w:val="1A294B27"/>
    <w:rsid w:val="1A683441"/>
    <w:rsid w:val="1A961142"/>
    <w:rsid w:val="1C4C57FF"/>
    <w:rsid w:val="1D64697C"/>
    <w:rsid w:val="1DD969AB"/>
    <w:rsid w:val="1E55532E"/>
    <w:rsid w:val="1ED14404"/>
    <w:rsid w:val="1EF74148"/>
    <w:rsid w:val="1FA15E62"/>
    <w:rsid w:val="1FDB7383"/>
    <w:rsid w:val="20A629C0"/>
    <w:rsid w:val="21091450"/>
    <w:rsid w:val="21196F94"/>
    <w:rsid w:val="21263865"/>
    <w:rsid w:val="213571AA"/>
    <w:rsid w:val="217D645B"/>
    <w:rsid w:val="21843C8D"/>
    <w:rsid w:val="21F13065"/>
    <w:rsid w:val="2236563F"/>
    <w:rsid w:val="22A07CA6"/>
    <w:rsid w:val="237F15B6"/>
    <w:rsid w:val="239F4C2A"/>
    <w:rsid w:val="240E783E"/>
    <w:rsid w:val="246966F1"/>
    <w:rsid w:val="2470465E"/>
    <w:rsid w:val="24F27408"/>
    <w:rsid w:val="24F6510A"/>
    <w:rsid w:val="24FA55ED"/>
    <w:rsid w:val="25CC5B88"/>
    <w:rsid w:val="26163096"/>
    <w:rsid w:val="267568E7"/>
    <w:rsid w:val="26933E36"/>
    <w:rsid w:val="26BC19A6"/>
    <w:rsid w:val="279E3E6D"/>
    <w:rsid w:val="27A73E71"/>
    <w:rsid w:val="27B8643F"/>
    <w:rsid w:val="284D6CAB"/>
    <w:rsid w:val="28564D7B"/>
    <w:rsid w:val="289607B9"/>
    <w:rsid w:val="28F11C08"/>
    <w:rsid w:val="290166AE"/>
    <w:rsid w:val="2A494963"/>
    <w:rsid w:val="2A5A72A6"/>
    <w:rsid w:val="2A7A0382"/>
    <w:rsid w:val="2AAB5DE7"/>
    <w:rsid w:val="2AC075D6"/>
    <w:rsid w:val="2B504FAF"/>
    <w:rsid w:val="2C0635BA"/>
    <w:rsid w:val="2C612895"/>
    <w:rsid w:val="2C672453"/>
    <w:rsid w:val="2EC03E0B"/>
    <w:rsid w:val="2EE64169"/>
    <w:rsid w:val="300E355A"/>
    <w:rsid w:val="30337F16"/>
    <w:rsid w:val="30464A25"/>
    <w:rsid w:val="3082583C"/>
    <w:rsid w:val="31A45B7D"/>
    <w:rsid w:val="31A5035D"/>
    <w:rsid w:val="32FD564D"/>
    <w:rsid w:val="33980AB1"/>
    <w:rsid w:val="343739B5"/>
    <w:rsid w:val="344A7D4E"/>
    <w:rsid w:val="347D19AD"/>
    <w:rsid w:val="34A57D4B"/>
    <w:rsid w:val="34C32719"/>
    <w:rsid w:val="34E44129"/>
    <w:rsid w:val="34E65643"/>
    <w:rsid w:val="3539753D"/>
    <w:rsid w:val="354A3431"/>
    <w:rsid w:val="356D7018"/>
    <w:rsid w:val="35771A99"/>
    <w:rsid w:val="361436EF"/>
    <w:rsid w:val="363D49D0"/>
    <w:rsid w:val="36481456"/>
    <w:rsid w:val="36674365"/>
    <w:rsid w:val="36ED6140"/>
    <w:rsid w:val="371A057C"/>
    <w:rsid w:val="37296A11"/>
    <w:rsid w:val="378B2000"/>
    <w:rsid w:val="3791656D"/>
    <w:rsid w:val="388861A3"/>
    <w:rsid w:val="38DC340E"/>
    <w:rsid w:val="397321C6"/>
    <w:rsid w:val="3A801D52"/>
    <w:rsid w:val="3ABF1B60"/>
    <w:rsid w:val="3B10121D"/>
    <w:rsid w:val="3B910246"/>
    <w:rsid w:val="3BA23F27"/>
    <w:rsid w:val="3BB75F0B"/>
    <w:rsid w:val="3BF62074"/>
    <w:rsid w:val="3D2D4ECB"/>
    <w:rsid w:val="3D8E7046"/>
    <w:rsid w:val="3DB1150E"/>
    <w:rsid w:val="3DD85B51"/>
    <w:rsid w:val="3E197344"/>
    <w:rsid w:val="3E583D12"/>
    <w:rsid w:val="3ED4578B"/>
    <w:rsid w:val="3F213F33"/>
    <w:rsid w:val="3F8A7BCB"/>
    <w:rsid w:val="3FE536F1"/>
    <w:rsid w:val="40083152"/>
    <w:rsid w:val="40085CD0"/>
    <w:rsid w:val="4041301D"/>
    <w:rsid w:val="404B5C4A"/>
    <w:rsid w:val="42587944"/>
    <w:rsid w:val="42932E0A"/>
    <w:rsid w:val="43243278"/>
    <w:rsid w:val="435B56FC"/>
    <w:rsid w:val="43884ABF"/>
    <w:rsid w:val="447B5CAA"/>
    <w:rsid w:val="44A00219"/>
    <w:rsid w:val="450A0C36"/>
    <w:rsid w:val="45367494"/>
    <w:rsid w:val="453A1781"/>
    <w:rsid w:val="45877724"/>
    <w:rsid w:val="467A2DE5"/>
    <w:rsid w:val="470A03A4"/>
    <w:rsid w:val="47CC58C3"/>
    <w:rsid w:val="47E84606"/>
    <w:rsid w:val="47F46EAE"/>
    <w:rsid w:val="48724017"/>
    <w:rsid w:val="48750F6C"/>
    <w:rsid w:val="492B4B3C"/>
    <w:rsid w:val="4A185620"/>
    <w:rsid w:val="4A6F4C2B"/>
    <w:rsid w:val="4AB40080"/>
    <w:rsid w:val="4B5D2E6D"/>
    <w:rsid w:val="4B7D1962"/>
    <w:rsid w:val="4B964C95"/>
    <w:rsid w:val="4BDF7931"/>
    <w:rsid w:val="4C516E31"/>
    <w:rsid w:val="4CE73852"/>
    <w:rsid w:val="4D477799"/>
    <w:rsid w:val="4DCF4AEB"/>
    <w:rsid w:val="4E0D1159"/>
    <w:rsid w:val="4E5A52AA"/>
    <w:rsid w:val="4EAD31A3"/>
    <w:rsid w:val="4EE10E98"/>
    <w:rsid w:val="4EE97C85"/>
    <w:rsid w:val="4F203C16"/>
    <w:rsid w:val="4FE70DC0"/>
    <w:rsid w:val="502E581F"/>
    <w:rsid w:val="50CC06E1"/>
    <w:rsid w:val="50F46497"/>
    <w:rsid w:val="514328A4"/>
    <w:rsid w:val="51875472"/>
    <w:rsid w:val="51F577C4"/>
    <w:rsid w:val="522E0F28"/>
    <w:rsid w:val="52884ADC"/>
    <w:rsid w:val="52A80CDA"/>
    <w:rsid w:val="533212A1"/>
    <w:rsid w:val="536F17F8"/>
    <w:rsid w:val="53777F3A"/>
    <w:rsid w:val="53EE72C6"/>
    <w:rsid w:val="54887ACF"/>
    <w:rsid w:val="548B2661"/>
    <w:rsid w:val="54AA722A"/>
    <w:rsid w:val="55573243"/>
    <w:rsid w:val="55BE4F5F"/>
    <w:rsid w:val="55E22755"/>
    <w:rsid w:val="570C5CDB"/>
    <w:rsid w:val="57193C9E"/>
    <w:rsid w:val="57541431"/>
    <w:rsid w:val="576C2775"/>
    <w:rsid w:val="58450CDC"/>
    <w:rsid w:val="586048F0"/>
    <w:rsid w:val="588549CE"/>
    <w:rsid w:val="58AE7DA1"/>
    <w:rsid w:val="58DD7D9A"/>
    <w:rsid w:val="59AD4E28"/>
    <w:rsid w:val="5ACE14FA"/>
    <w:rsid w:val="5B1D65E8"/>
    <w:rsid w:val="5C7326AA"/>
    <w:rsid w:val="5C8C341B"/>
    <w:rsid w:val="5D1952F2"/>
    <w:rsid w:val="5D2F2B1E"/>
    <w:rsid w:val="5D4B0BE0"/>
    <w:rsid w:val="5D6F365F"/>
    <w:rsid w:val="5DEF5A0F"/>
    <w:rsid w:val="5DF72B16"/>
    <w:rsid w:val="5E755236"/>
    <w:rsid w:val="5ECA3D86"/>
    <w:rsid w:val="5F100333"/>
    <w:rsid w:val="5F4D50E3"/>
    <w:rsid w:val="5FEE5F64"/>
    <w:rsid w:val="60303C60"/>
    <w:rsid w:val="607F1B18"/>
    <w:rsid w:val="61E15FB7"/>
    <w:rsid w:val="626B0ACC"/>
    <w:rsid w:val="626F728B"/>
    <w:rsid w:val="62A42563"/>
    <w:rsid w:val="63210307"/>
    <w:rsid w:val="633B16F7"/>
    <w:rsid w:val="63613BBD"/>
    <w:rsid w:val="64132ACB"/>
    <w:rsid w:val="644F1AB3"/>
    <w:rsid w:val="651D7306"/>
    <w:rsid w:val="661512EF"/>
    <w:rsid w:val="66A77D57"/>
    <w:rsid w:val="66C75014"/>
    <w:rsid w:val="672B6AD9"/>
    <w:rsid w:val="67CD5013"/>
    <w:rsid w:val="68E42148"/>
    <w:rsid w:val="68F9171A"/>
    <w:rsid w:val="693A47A3"/>
    <w:rsid w:val="69B61D6F"/>
    <w:rsid w:val="69C1618A"/>
    <w:rsid w:val="69D903C8"/>
    <w:rsid w:val="6A6D4C91"/>
    <w:rsid w:val="6AB2229E"/>
    <w:rsid w:val="6AFB2A69"/>
    <w:rsid w:val="6B3E4F40"/>
    <w:rsid w:val="6B4C26F3"/>
    <w:rsid w:val="6B73407C"/>
    <w:rsid w:val="6C465631"/>
    <w:rsid w:val="6C6400AB"/>
    <w:rsid w:val="6C8B590C"/>
    <w:rsid w:val="6C980533"/>
    <w:rsid w:val="6D343A27"/>
    <w:rsid w:val="6D9F199B"/>
    <w:rsid w:val="6DB261F4"/>
    <w:rsid w:val="6DCF182B"/>
    <w:rsid w:val="6F5D0252"/>
    <w:rsid w:val="6F712728"/>
    <w:rsid w:val="6FF06CE8"/>
    <w:rsid w:val="704D2789"/>
    <w:rsid w:val="71710FBA"/>
    <w:rsid w:val="72C9287B"/>
    <w:rsid w:val="72F9402A"/>
    <w:rsid w:val="733A4279"/>
    <w:rsid w:val="74125240"/>
    <w:rsid w:val="74D06143"/>
    <w:rsid w:val="74F033AB"/>
    <w:rsid w:val="75284014"/>
    <w:rsid w:val="75D4756D"/>
    <w:rsid w:val="75E36E5B"/>
    <w:rsid w:val="76AE24B4"/>
    <w:rsid w:val="770F7930"/>
    <w:rsid w:val="775744D2"/>
    <w:rsid w:val="77E24ED1"/>
    <w:rsid w:val="77ED0A5E"/>
    <w:rsid w:val="786D5A56"/>
    <w:rsid w:val="78922B2F"/>
    <w:rsid w:val="789C569A"/>
    <w:rsid w:val="789E730E"/>
    <w:rsid w:val="79042BD4"/>
    <w:rsid w:val="7A450456"/>
    <w:rsid w:val="7AC516D6"/>
    <w:rsid w:val="7B0B7A4F"/>
    <w:rsid w:val="7BBE5F26"/>
    <w:rsid w:val="7C454A47"/>
    <w:rsid w:val="7CD74E20"/>
    <w:rsid w:val="7CFB7AD5"/>
    <w:rsid w:val="7D902913"/>
    <w:rsid w:val="7DA00113"/>
    <w:rsid w:val="7E6B5FAF"/>
    <w:rsid w:val="7EC34622"/>
    <w:rsid w:val="7ED33846"/>
    <w:rsid w:val="7F632E2D"/>
    <w:rsid w:val="7FD400C7"/>
    <w:rsid w:val="7FF8025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2" w:semiHidden="0" w:name="heading 2"/>
    <w:lsdException w:qFormat="1" w:unhideWhenUsed="0" w:uiPriority="2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qFormat="1" w:unhideWhenUsed="0" w:uiPriority="0" w:semiHidden="0" w:name="envelope return"/>
    <w:lsdException w:uiPriority="99" w:name="footnote reference"/>
    <w:lsdException w:qFormat="1"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qFormat="1" w:uiPriority="99" w:semiHidden="0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0" w:semiHidden="0" w:name="Normal (Web)"/>
    <w:lsdException w:qFormat="1"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qFormat="1" w:uiPriority="99" w:name="HTML Preformatted"/>
    <w:lsdException w:qFormat="1" w:uiPriority="99" w:name="HTML Sample"/>
    <w:lsdException w:qFormat="1" w:uiPriority="99" w:name="HTML Typewriter"/>
    <w:lsdException w:qFormat="1"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qFormat/>
    <w:uiPriority w:val="2"/>
    <w:pPr>
      <w:keepNext/>
      <w:keepLines/>
      <w:spacing w:line="412" w:lineRule="auto"/>
      <w:outlineLvl w:val="1"/>
    </w:pPr>
    <w:rPr>
      <w:rFonts w:ascii="Arial" w:hAnsi="Arial" w:eastAsia="宋体" w:cs="Arial"/>
      <w:b/>
      <w:bCs/>
      <w:sz w:val="24"/>
      <w:szCs w:val="32"/>
    </w:rPr>
  </w:style>
  <w:style w:type="paragraph" w:styleId="3">
    <w:name w:val="heading 3"/>
    <w:basedOn w:val="1"/>
    <w:next w:val="1"/>
    <w:qFormat/>
    <w:uiPriority w:val="2"/>
    <w:pPr>
      <w:keepNext/>
      <w:keepLines/>
      <w:tabs>
        <w:tab w:val="left" w:pos="720"/>
      </w:tabs>
      <w:spacing w:before="20" w:after="20" w:line="412" w:lineRule="auto"/>
      <w:outlineLvl w:val="2"/>
    </w:pPr>
    <w:rPr>
      <w:b/>
      <w:bCs/>
      <w:szCs w:val="32"/>
    </w:rPr>
  </w:style>
  <w:style w:type="character" w:default="1" w:styleId="20">
    <w:name w:val="Default Paragraph Font"/>
    <w:semiHidden/>
    <w:unhideWhenUsed/>
    <w:qFormat/>
    <w:uiPriority w:val="1"/>
  </w:style>
  <w:style w:type="table" w:default="1" w:styleId="1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semiHidden/>
    <w:unhideWhenUsed/>
    <w:qFormat/>
    <w:uiPriority w:val="99"/>
    <w:pPr>
      <w:jc w:val="left"/>
    </w:pPr>
  </w:style>
  <w:style w:type="paragraph" w:styleId="5">
    <w:name w:val="Body Text"/>
    <w:basedOn w:val="1"/>
    <w:next w:val="1"/>
    <w:qFormat/>
    <w:uiPriority w:val="0"/>
    <w:pPr>
      <w:spacing w:line="360" w:lineRule="auto"/>
      <w:ind w:firstLine="480" w:firstLineChars="200"/>
    </w:pPr>
    <w:rPr>
      <w:rFonts w:ascii="Times New Roman" w:hAnsi="Times New Roman" w:cs="Times New Roman"/>
      <w:sz w:val="24"/>
      <w:szCs w:val="24"/>
    </w:rPr>
  </w:style>
  <w:style w:type="paragraph" w:styleId="6">
    <w:name w:val="Body Text Indent"/>
    <w:basedOn w:val="1"/>
    <w:next w:val="7"/>
    <w:qFormat/>
    <w:uiPriority w:val="0"/>
    <w:pPr>
      <w:ind w:left="420" w:leftChars="200"/>
    </w:pPr>
  </w:style>
  <w:style w:type="paragraph" w:styleId="7">
    <w:name w:val="envelope return"/>
    <w:basedOn w:val="1"/>
    <w:qFormat/>
    <w:uiPriority w:val="0"/>
  </w:style>
  <w:style w:type="paragraph" w:styleId="8">
    <w:name w:val="Plain Text"/>
    <w:basedOn w:val="1"/>
    <w:qFormat/>
    <w:uiPriority w:val="0"/>
    <w:rPr>
      <w:rFonts w:ascii="宋体" w:hAnsi="Courier New" w:cs="金山简魏碑"/>
      <w:szCs w:val="21"/>
    </w:rPr>
  </w:style>
  <w:style w:type="paragraph" w:styleId="9">
    <w:name w:val="Balloon Text"/>
    <w:basedOn w:val="1"/>
    <w:link w:val="42"/>
    <w:semiHidden/>
    <w:unhideWhenUsed/>
    <w:qFormat/>
    <w:uiPriority w:val="99"/>
    <w:rPr>
      <w:sz w:val="18"/>
      <w:szCs w:val="18"/>
    </w:rPr>
  </w:style>
  <w:style w:type="paragraph" w:styleId="10">
    <w:name w:val="footer"/>
    <w:basedOn w:val="1"/>
    <w:link w:val="4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4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Subtitle"/>
    <w:basedOn w:val="1"/>
    <w:next w:val="1"/>
    <w:qFormat/>
    <w:uiPriority w:val="0"/>
    <w:pPr>
      <w:wordWrap w:val="0"/>
      <w:spacing w:after="60"/>
      <w:jc w:val="center"/>
    </w:pPr>
    <w:rPr>
      <w:sz w:val="24"/>
      <w:lang w:val="en-US" w:eastAsia="zh-CN" w:bidi="ar-SA"/>
    </w:rPr>
  </w:style>
  <w:style w:type="paragraph" w:styleId="13">
    <w:name w:val="HTML Preformatted"/>
    <w:basedOn w:val="1"/>
    <w:semiHidden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14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5">
    <w:name w:val="Title"/>
    <w:basedOn w:val="1"/>
    <w:qFormat/>
    <w:uiPriority w:val="0"/>
    <w:pPr>
      <w:adjustRightInd w:val="0"/>
      <w:spacing w:before="240" w:beforeLines="0" w:after="60" w:afterLines="0" w:line="420" w:lineRule="atLeast"/>
      <w:jc w:val="center"/>
      <w:textAlignment w:val="baseline"/>
      <w:outlineLvl w:val="0"/>
    </w:pPr>
    <w:rPr>
      <w:rFonts w:ascii="Arial" w:hAnsi="Arial" w:eastAsia="宋体" w:cs="Times New Roman"/>
      <w:b/>
      <w:kern w:val="0"/>
      <w:sz w:val="32"/>
      <w:szCs w:val="20"/>
    </w:rPr>
  </w:style>
  <w:style w:type="paragraph" w:styleId="16">
    <w:name w:val="Body Text First Indent"/>
    <w:basedOn w:val="5"/>
    <w:unhideWhenUsed/>
    <w:qFormat/>
    <w:uiPriority w:val="99"/>
    <w:pPr>
      <w:spacing w:after="120" w:line="240" w:lineRule="auto"/>
      <w:ind w:firstLine="420" w:firstLineChars="100"/>
    </w:pPr>
    <w:rPr>
      <w:rFonts w:ascii="Arial" w:hAnsi="Arial"/>
      <w:sz w:val="20"/>
      <w:szCs w:val="20"/>
    </w:rPr>
  </w:style>
  <w:style w:type="paragraph" w:styleId="17">
    <w:name w:val="Body Text First Indent 2"/>
    <w:basedOn w:val="6"/>
    <w:qFormat/>
    <w:uiPriority w:val="0"/>
    <w:pPr>
      <w:spacing w:line="360" w:lineRule="auto"/>
      <w:ind w:firstLine="420" w:firstLineChars="200"/>
    </w:pPr>
    <w:rPr>
      <w:sz w:val="24"/>
    </w:rPr>
  </w:style>
  <w:style w:type="table" w:styleId="19">
    <w:name w:val="Table Grid"/>
    <w:basedOn w:val="18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1">
    <w:name w:val="Strong"/>
    <w:basedOn w:val="20"/>
    <w:qFormat/>
    <w:uiPriority w:val="22"/>
    <w:rPr>
      <w:b/>
      <w:bCs/>
    </w:rPr>
  </w:style>
  <w:style w:type="character" w:styleId="22">
    <w:name w:val="page number"/>
    <w:basedOn w:val="20"/>
    <w:qFormat/>
    <w:uiPriority w:val="0"/>
  </w:style>
  <w:style w:type="character" w:styleId="23">
    <w:name w:val="FollowedHyperlink"/>
    <w:basedOn w:val="20"/>
    <w:semiHidden/>
    <w:unhideWhenUsed/>
    <w:qFormat/>
    <w:uiPriority w:val="99"/>
    <w:rPr>
      <w:color w:val="5C5C5C"/>
      <w:u w:val="none"/>
    </w:rPr>
  </w:style>
  <w:style w:type="character" w:styleId="24">
    <w:name w:val="Emphasis"/>
    <w:basedOn w:val="20"/>
    <w:qFormat/>
    <w:uiPriority w:val="20"/>
    <w:rPr>
      <w:b/>
      <w:bCs/>
    </w:rPr>
  </w:style>
  <w:style w:type="character" w:styleId="25">
    <w:name w:val="HTML Definition"/>
    <w:basedOn w:val="20"/>
    <w:semiHidden/>
    <w:unhideWhenUsed/>
    <w:qFormat/>
    <w:uiPriority w:val="99"/>
  </w:style>
  <w:style w:type="character" w:styleId="26">
    <w:name w:val="HTML Typewriter"/>
    <w:basedOn w:val="20"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27">
    <w:name w:val="HTML Acronym"/>
    <w:basedOn w:val="20"/>
    <w:semiHidden/>
    <w:unhideWhenUsed/>
    <w:qFormat/>
    <w:uiPriority w:val="99"/>
  </w:style>
  <w:style w:type="character" w:styleId="28">
    <w:name w:val="HTML Variable"/>
    <w:basedOn w:val="20"/>
    <w:semiHidden/>
    <w:unhideWhenUsed/>
    <w:qFormat/>
    <w:uiPriority w:val="99"/>
  </w:style>
  <w:style w:type="character" w:styleId="29">
    <w:name w:val="Hyperlink"/>
    <w:basedOn w:val="20"/>
    <w:semiHidden/>
    <w:unhideWhenUsed/>
    <w:qFormat/>
    <w:uiPriority w:val="99"/>
    <w:rPr>
      <w:color w:val="0000FF"/>
      <w:u w:val="single"/>
    </w:rPr>
  </w:style>
  <w:style w:type="character" w:styleId="30">
    <w:name w:val="HTML Code"/>
    <w:basedOn w:val="20"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31">
    <w:name w:val="annotation reference"/>
    <w:basedOn w:val="20"/>
    <w:semiHidden/>
    <w:unhideWhenUsed/>
    <w:qFormat/>
    <w:uiPriority w:val="99"/>
    <w:rPr>
      <w:sz w:val="21"/>
      <w:szCs w:val="21"/>
    </w:rPr>
  </w:style>
  <w:style w:type="character" w:styleId="32">
    <w:name w:val="HTML Cite"/>
    <w:basedOn w:val="20"/>
    <w:semiHidden/>
    <w:unhideWhenUsed/>
    <w:qFormat/>
    <w:uiPriority w:val="99"/>
    <w:rPr>
      <w:vanish/>
      <w:color w:val="FFFFFF"/>
      <w:sz w:val="18"/>
      <w:szCs w:val="18"/>
      <w:shd w:val="clear" w:color="auto" w:fill="7CBCF3"/>
    </w:rPr>
  </w:style>
  <w:style w:type="character" w:styleId="33">
    <w:name w:val="HTML Keyboard"/>
    <w:basedOn w:val="20"/>
    <w:semiHidden/>
    <w:unhideWhenUsed/>
    <w:qFormat/>
    <w:uiPriority w:val="99"/>
    <w:rPr>
      <w:rFonts w:ascii="monospace" w:hAnsi="monospace" w:eastAsia="monospace" w:cs="monospace"/>
      <w:sz w:val="16"/>
      <w:szCs w:val="16"/>
    </w:rPr>
  </w:style>
  <w:style w:type="character" w:styleId="34">
    <w:name w:val="HTML Sample"/>
    <w:basedOn w:val="20"/>
    <w:semiHidden/>
    <w:unhideWhenUsed/>
    <w:qFormat/>
    <w:uiPriority w:val="99"/>
    <w:rPr>
      <w:rFonts w:hint="default" w:ascii="monospace" w:hAnsi="monospace" w:eastAsia="monospace" w:cs="monospace"/>
    </w:rPr>
  </w:style>
  <w:style w:type="paragraph" w:customStyle="1" w:styleId="35">
    <w:name w:val="普通(网站)1"/>
    <w:basedOn w:val="1"/>
    <w:qFormat/>
    <w:uiPriority w:val="0"/>
    <w:pPr>
      <w:widowControl/>
      <w:spacing w:before="100" w:beforeAutospacing="1" w:after="100" w:afterAutospacing="1" w:line="257" w:lineRule="auto"/>
    </w:pPr>
    <w:rPr>
      <w:rFonts w:ascii="Arial Unicode MS" w:hAnsi="Arial Unicode MS" w:eastAsia="Arial Unicode MS" w:cs="Arial Unicode MS"/>
      <w:color w:val="000000"/>
      <w:sz w:val="24"/>
    </w:rPr>
  </w:style>
  <w:style w:type="paragraph" w:customStyle="1" w:styleId="36">
    <w:name w:val="样式 小四 行距: 1.5 倍行距"/>
    <w:basedOn w:val="1"/>
    <w:qFormat/>
    <w:uiPriority w:val="0"/>
    <w:pPr>
      <w:ind w:firstLine="480" w:firstLineChars="200"/>
    </w:pPr>
    <w:rPr>
      <w:rFonts w:cs="宋体"/>
    </w:rPr>
  </w:style>
  <w:style w:type="paragraph" w:customStyle="1" w:styleId="37">
    <w:name w:val="p0"/>
    <w:basedOn w:val="1"/>
    <w:qFormat/>
    <w:uiPriority w:val="0"/>
    <w:pPr>
      <w:widowControl/>
      <w:snapToGrid w:val="0"/>
      <w:jc w:val="left"/>
    </w:pPr>
    <w:rPr>
      <w:rFonts w:ascii="宋体" w:hAnsi="宋体" w:eastAsia="宋体" w:cs="宋体"/>
      <w:kern w:val="0"/>
      <w:sz w:val="24"/>
      <w:szCs w:val="24"/>
    </w:rPr>
  </w:style>
  <w:style w:type="table" w:customStyle="1" w:styleId="38">
    <w:name w:val="Table Normal"/>
    <w:semiHidden/>
    <w:unhideWhenUsed/>
    <w:qFormat/>
    <w:uiPriority w:val="0"/>
    <w:rPr>
      <w:rFonts w:ascii="Arial" w:hAnsi="Arial" w:cs="Arial"/>
      <w:snapToGrid w:val="0"/>
      <w:color w:val="000000"/>
      <w:szCs w:val="21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39">
    <w:name w:val="Table Text"/>
    <w:basedOn w:val="1"/>
    <w:semiHidden/>
    <w:qFormat/>
    <w:uiPriority w:val="0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Cs w:val="21"/>
      <w:lang w:eastAsia="en-US"/>
    </w:rPr>
  </w:style>
  <w:style w:type="character" w:customStyle="1" w:styleId="40">
    <w:name w:val="页眉 Char"/>
    <w:basedOn w:val="20"/>
    <w:link w:val="11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41">
    <w:name w:val="页脚 Char"/>
    <w:basedOn w:val="20"/>
    <w:link w:val="10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42">
    <w:name w:val="批注框文本 Char"/>
    <w:basedOn w:val="20"/>
    <w:link w:val="9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43">
    <w:name w:val="hover"/>
    <w:basedOn w:val="20"/>
    <w:qFormat/>
    <w:uiPriority w:val="0"/>
    <w:rPr>
      <w:shd w:val="clear" w:color="auto" w:fill="E9F4FD"/>
    </w:rPr>
  </w:style>
  <w:style w:type="character" w:customStyle="1" w:styleId="44">
    <w:name w:val="hover1"/>
    <w:basedOn w:val="20"/>
    <w:qFormat/>
    <w:uiPriority w:val="0"/>
    <w:rPr>
      <w:color w:val="2590EB"/>
    </w:rPr>
  </w:style>
  <w:style w:type="character" w:customStyle="1" w:styleId="45">
    <w:name w:val="hover2"/>
    <w:basedOn w:val="20"/>
    <w:qFormat/>
    <w:uiPriority w:val="0"/>
    <w:rPr>
      <w:color w:val="2590EB"/>
      <w:shd w:val="clear" w:color="auto" w:fill="E9F4FD"/>
    </w:rPr>
  </w:style>
  <w:style w:type="character" w:customStyle="1" w:styleId="46">
    <w:name w:val="hover3"/>
    <w:basedOn w:val="20"/>
    <w:qFormat/>
    <w:uiPriority w:val="0"/>
    <w:rPr>
      <w:color w:val="2590EB"/>
    </w:rPr>
  </w:style>
  <w:style w:type="character" w:customStyle="1" w:styleId="47">
    <w:name w:val="laydate-disabled"/>
    <w:basedOn w:val="20"/>
    <w:qFormat/>
    <w:uiPriority w:val="0"/>
    <w:rPr>
      <w:color w:val="2590EB"/>
    </w:rPr>
  </w:style>
  <w:style w:type="character" w:customStyle="1" w:styleId="48">
    <w:name w:val="status"/>
    <w:basedOn w:val="20"/>
    <w:qFormat/>
    <w:uiPriority w:val="0"/>
    <w:rPr>
      <w:color w:val="0776DD"/>
    </w:rPr>
  </w:style>
  <w:style w:type="character" w:customStyle="1" w:styleId="49">
    <w:name w:val="time"/>
    <w:basedOn w:val="20"/>
    <w:qFormat/>
    <w:uiPriority w:val="0"/>
  </w:style>
  <w:style w:type="paragraph" w:styleId="50">
    <w:name w:val="List Paragraph"/>
    <w:basedOn w:val="1"/>
    <w:qFormat/>
    <w:uiPriority w:val="34"/>
    <w:pPr>
      <w:ind w:firstLine="420" w:firstLineChars="200"/>
    </w:pPr>
    <w:rPr>
      <w:rFonts w:cs="Times New Roman"/>
    </w:rPr>
  </w:style>
  <w:style w:type="paragraph" w:customStyle="1" w:styleId="51">
    <w:name w:val="Body Text1"/>
    <w:basedOn w:val="1"/>
    <w:qFormat/>
    <w:uiPriority w:val="0"/>
    <w:pPr>
      <w:keepNext w:val="0"/>
      <w:keepLines w:val="0"/>
      <w:widowControl w:val="0"/>
      <w:suppressLineNumbers w:val="0"/>
      <w:tabs>
        <w:tab w:val="right" w:leader="dot" w:pos="9009"/>
      </w:tabs>
      <w:spacing w:before="0" w:beforeAutospacing="0" w:after="0" w:afterAutospacing="0"/>
      <w:ind w:left="0" w:right="0"/>
      <w:jc w:val="both"/>
    </w:pPr>
    <w:rPr>
      <w:rFonts w:hint="default" w:ascii="Arial" w:hAnsi="Arial" w:eastAsia="宋体" w:cs="Times New Roman"/>
      <w:kern w:val="2"/>
      <w:sz w:val="28"/>
      <w:szCs w:val="24"/>
      <w:lang w:val="en-US" w:eastAsia="zh-CN" w:bidi="ar"/>
    </w:rPr>
  </w:style>
  <w:style w:type="paragraph" w:customStyle="1" w:styleId="52">
    <w:name w:val="样式 标题 3 + (中文) 黑体 小四 非加粗 段前: 7.8 磅 段后: 0 磅 行距: 固定值 20 磅"/>
    <w:basedOn w:val="3"/>
    <w:qFormat/>
    <w:uiPriority w:val="0"/>
    <w:pPr>
      <w:spacing w:before="0" w:after="0" w:line="400" w:lineRule="exact"/>
    </w:pPr>
    <w:rPr>
      <w:rFonts w:eastAsia="黑体" w:cs="宋体"/>
      <w:b w:val="0"/>
      <w:bCs w:val="0"/>
      <w:sz w:val="24"/>
      <w:szCs w:val="20"/>
    </w:rPr>
  </w:style>
  <w:style w:type="paragraph" w:customStyle="1" w:styleId="53">
    <w:name w:val="列表段落1"/>
    <w:basedOn w:val="1"/>
    <w:qFormat/>
    <w:uiPriority w:val="34"/>
    <w:pPr>
      <w:widowControl/>
      <w:ind w:firstLine="420" w:firstLineChars="200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54">
    <w:name w:val="font31"/>
    <w:basedOn w:val="20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55">
    <w:name w:val="font41"/>
    <w:basedOn w:val="20"/>
    <w:qFormat/>
    <w:uiPriority w:val="0"/>
    <w:rPr>
      <w:rFonts w:hint="default" w:ascii="Arial" w:hAnsi="Arial" w:cs="Arial"/>
      <w:color w:val="000000"/>
      <w:sz w:val="24"/>
      <w:szCs w:val="24"/>
      <w:u w:val="none"/>
    </w:rPr>
  </w:style>
  <w:style w:type="character" w:customStyle="1" w:styleId="56">
    <w:name w:val="font51"/>
    <w:basedOn w:val="20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57">
    <w:name w:val="font61"/>
    <w:basedOn w:val="20"/>
    <w:qFormat/>
    <w:uiPriority w:val="0"/>
    <w:rPr>
      <w:rFonts w:hint="default" w:ascii="Arial" w:hAnsi="Arial" w:cs="Arial"/>
      <w:color w:val="000000"/>
      <w:sz w:val="24"/>
      <w:szCs w:val="24"/>
      <w:u w:val="none"/>
    </w:rPr>
  </w:style>
  <w:style w:type="character" w:customStyle="1" w:styleId="58">
    <w:name w:val="font01"/>
    <w:basedOn w:val="20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59">
    <w:name w:val="font11"/>
    <w:basedOn w:val="20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theme" Target="theme/theme1.xml"/><Relationship Id="rId7" Type="http://schemas.openxmlformats.org/officeDocument/2006/relationships/footer" Target="footer4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197996-C95E-494B-8C27-9CEF3560B8B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14</Pages>
  <Words>5473</Words>
  <Characters>6266</Characters>
  <Lines>16</Lines>
  <Paragraphs>4</Paragraphs>
  <TotalTime>15</TotalTime>
  <ScaleCrop>false</ScaleCrop>
  <LinksUpToDate>false</LinksUpToDate>
  <CharactersWithSpaces>6966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2025-05-14T07:31:00Z</dcterms:created>
  <dc:creator>姚洪兵</dc:creator>
  <cp:lastModifiedBy>三十年河东</cp:lastModifiedBy>
  <dcterms:modified xsi:type="dcterms:W3CDTF">2026-09-14T08:02:18Z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eyJoZGlkIjoiMmEzY2E3MzMxYTc3MTM3MjU1YWIyZWI0ZTU2NTBlZGIiLCJ1c2VySWQiOiIzNDY0NDk2MDIifQ==</vt:lpwstr>
  </property>
  <property fmtid="{D5CDD505-2E9C-101B-9397-08002B2CF9AE}" pid="3" name="KSOProductBuildVer">
    <vt:lpwstr>2052-12.1.0.28505</vt:lpwstr>
  </property>
  <property fmtid="{D5CDD505-2E9C-101B-9397-08002B2CF9AE}" pid="4" name="ICV">
    <vt:lpwstr>580B253384FF4029AB7506E909B5EB0B_13</vt:lpwstr>
  </property>
</Properties>
</file>