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7243F">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30068BFE">
      <w:pPr>
        <w:autoSpaceDE w:val="0"/>
        <w:autoSpaceDN w:val="0"/>
        <w:adjustRightInd w:val="0"/>
        <w:spacing w:before="100" w:after="100"/>
        <w:jc w:val="center"/>
        <w:rPr>
          <w:rFonts w:ascii="宋体" w:hAnsi="宋体" w:cs="宋体"/>
          <w:b/>
          <w:bCs/>
          <w:sz w:val="32"/>
          <w:szCs w:val="32"/>
        </w:rPr>
      </w:pPr>
    </w:p>
    <w:p w14:paraId="007A6DC3">
      <w:pPr>
        <w:autoSpaceDE w:val="0"/>
        <w:autoSpaceDN w:val="0"/>
        <w:adjustRightInd w:val="0"/>
        <w:spacing w:before="100" w:after="100"/>
        <w:jc w:val="center"/>
        <w:rPr>
          <w:rFonts w:ascii="宋体" w:hAnsi="宋体" w:cs="宋体"/>
          <w:b/>
          <w:bCs/>
          <w:sz w:val="32"/>
          <w:szCs w:val="32"/>
        </w:rPr>
      </w:pPr>
    </w:p>
    <w:p w14:paraId="700EBAA2">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rPr>
        <w:t>什邡磷化工分公司磷铵厂</w:t>
      </w:r>
      <w:bookmarkEnd w:id="0"/>
      <w:bookmarkEnd w:id="1"/>
      <w:r>
        <w:rPr>
          <w:rFonts w:hint="eastAsia" w:ascii="宋体" w:hAnsi="宋体" w:eastAsia="宋体" w:cs="宋体"/>
          <w:b/>
          <w:bCs/>
          <w:sz w:val="36"/>
          <w:szCs w:val="36"/>
        </w:rPr>
        <w:t>卧式轴流泵采购项目</w:t>
      </w:r>
    </w:p>
    <w:p w14:paraId="6C5B7B52">
      <w:pPr>
        <w:pStyle w:val="5"/>
        <w:ind w:firstLine="1446"/>
        <w:rPr>
          <w:rFonts w:asciiTheme="minorEastAsia" w:hAnsiTheme="minorEastAsia"/>
          <w:b/>
          <w:kern w:val="0"/>
          <w:sz w:val="72"/>
          <w:szCs w:val="72"/>
        </w:rPr>
      </w:pPr>
    </w:p>
    <w:p w14:paraId="26DE4281">
      <w:pPr>
        <w:pStyle w:val="12"/>
        <w:rPr>
          <w:rFonts w:asciiTheme="minorEastAsia" w:hAnsiTheme="minorEastAsia"/>
          <w:b/>
          <w:kern w:val="0"/>
          <w:sz w:val="72"/>
          <w:szCs w:val="72"/>
        </w:rPr>
      </w:pPr>
    </w:p>
    <w:p w14:paraId="4B9567EF"/>
    <w:p w14:paraId="73E3A452">
      <w:pPr>
        <w:pStyle w:val="12"/>
      </w:pPr>
    </w:p>
    <w:p w14:paraId="03970E96">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6232D768">
      <w:pPr>
        <w:pStyle w:val="5"/>
        <w:ind w:firstLine="643"/>
        <w:jc w:val="center"/>
        <w:rPr>
          <w:rFonts w:hint="default" w:eastAsia="黑体" w:cs="黑体" w:asciiTheme="minorEastAsia" w:hAnsiTheme="minorEastAsia"/>
          <w:lang w:val="en-US" w:eastAsia="zh-CN"/>
        </w:rPr>
      </w:pPr>
      <w:r>
        <w:rPr>
          <w:rFonts w:hint="eastAsia" w:ascii="黑体" w:hAnsi="黑体" w:eastAsia="黑体" w:cs="宋体"/>
          <w:b/>
          <w:kern w:val="0"/>
          <w:sz w:val="32"/>
          <w:szCs w:val="32"/>
        </w:rPr>
        <w:t>编号：SFLHG-GKBX-2026-</w:t>
      </w:r>
      <w:r>
        <w:rPr>
          <w:rFonts w:hint="eastAsia" w:ascii="黑体" w:hAnsi="黑体" w:eastAsia="黑体" w:cs="宋体"/>
          <w:b/>
          <w:kern w:val="0"/>
          <w:sz w:val="32"/>
          <w:szCs w:val="32"/>
          <w:lang w:val="en-US" w:eastAsia="zh-CN"/>
        </w:rPr>
        <w:t>HW135</w:t>
      </w:r>
      <w:bookmarkStart w:id="73" w:name="_GoBack"/>
      <w:bookmarkEnd w:id="73"/>
    </w:p>
    <w:p w14:paraId="45AD8F69">
      <w:pPr>
        <w:jc w:val="center"/>
        <w:rPr>
          <w:rFonts w:cs="黑体" w:asciiTheme="minorEastAsia" w:hAnsiTheme="minorEastAsia"/>
          <w:lang w:val="zh-CN"/>
        </w:rPr>
      </w:pPr>
    </w:p>
    <w:p w14:paraId="7CBDB536">
      <w:pPr>
        <w:jc w:val="center"/>
        <w:rPr>
          <w:rFonts w:cs="黑体" w:asciiTheme="minorEastAsia" w:hAnsiTheme="minorEastAsia"/>
          <w:lang w:val="zh-CN"/>
        </w:rPr>
      </w:pPr>
    </w:p>
    <w:p w14:paraId="25BF8B5E">
      <w:pPr>
        <w:jc w:val="center"/>
        <w:rPr>
          <w:rFonts w:cs="黑体" w:asciiTheme="minorEastAsia" w:hAnsiTheme="minorEastAsia"/>
          <w:lang w:val="zh-CN"/>
        </w:rPr>
      </w:pPr>
    </w:p>
    <w:p w14:paraId="704F284F">
      <w:pPr>
        <w:jc w:val="center"/>
        <w:rPr>
          <w:rFonts w:cs="黑体" w:asciiTheme="minorEastAsia" w:hAnsiTheme="minorEastAsia"/>
          <w:lang w:val="zh-CN"/>
        </w:rPr>
      </w:pPr>
    </w:p>
    <w:p w14:paraId="055A6006">
      <w:pPr>
        <w:jc w:val="center"/>
        <w:rPr>
          <w:rFonts w:cs="黑体" w:asciiTheme="minorEastAsia" w:hAnsiTheme="minorEastAsia"/>
          <w:lang w:val="zh-CN"/>
        </w:rPr>
      </w:pPr>
    </w:p>
    <w:p w14:paraId="5A01D9CC">
      <w:pPr>
        <w:spacing w:line="600" w:lineRule="auto"/>
        <w:ind w:firstLine="2127" w:firstLineChars="709"/>
        <w:rPr>
          <w:rFonts w:asciiTheme="minorEastAsia" w:hAnsiTheme="minorEastAsia"/>
          <w:sz w:val="30"/>
          <w:szCs w:val="30"/>
        </w:rPr>
      </w:pPr>
    </w:p>
    <w:p w14:paraId="7BA907DA">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54BE3E1D">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9月</w:t>
      </w:r>
      <w:r>
        <w:rPr>
          <w:rFonts w:hint="eastAsia" w:cs="黑体" w:asciiTheme="minorEastAsia" w:hAnsiTheme="minorEastAsia"/>
          <w:b/>
          <w:bCs/>
          <w:sz w:val="30"/>
          <w:szCs w:val="30"/>
          <w:lang w:val="en-US" w:eastAsia="zh-CN"/>
        </w:rPr>
        <w:t>10</w:t>
      </w:r>
      <w:r>
        <w:rPr>
          <w:rFonts w:hint="eastAsia" w:cs="黑体" w:asciiTheme="minorEastAsia" w:hAnsiTheme="minorEastAsia"/>
          <w:b/>
          <w:bCs/>
          <w:sz w:val="30"/>
          <w:szCs w:val="30"/>
        </w:rPr>
        <w:t>日</w:t>
      </w:r>
    </w:p>
    <w:p w14:paraId="7E75B08C">
      <w:pPr>
        <w:jc w:val="center"/>
        <w:rPr>
          <w:rFonts w:ascii="宋体" w:hAnsi="宋体"/>
          <w:b/>
          <w:bCs/>
          <w:sz w:val="36"/>
          <w:szCs w:val="36"/>
        </w:rPr>
      </w:pPr>
      <w:r>
        <w:rPr>
          <w:rFonts w:hint="eastAsia" w:ascii="宋体" w:hAnsi="宋体"/>
          <w:b/>
          <w:bCs/>
          <w:sz w:val="36"/>
          <w:szCs w:val="36"/>
        </w:rPr>
        <w:t>第一章比选公告</w:t>
      </w:r>
    </w:p>
    <w:p w14:paraId="380CEB4A">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178B8F1A">
      <w:pPr>
        <w:jc w:val="center"/>
        <w:rPr>
          <w:rFonts w:ascii="黑体" w:hAnsi="黑体" w:eastAsia="黑体" w:cs="宋体"/>
          <w:b/>
          <w:kern w:val="0"/>
          <w:sz w:val="32"/>
          <w:szCs w:val="32"/>
        </w:rPr>
      </w:pPr>
      <w:r>
        <w:rPr>
          <w:rFonts w:hint="eastAsia" w:ascii="黑体" w:hAnsi="黑体" w:eastAsia="黑体" w:cs="宋体"/>
          <w:b/>
          <w:kern w:val="0"/>
          <w:sz w:val="32"/>
          <w:szCs w:val="32"/>
        </w:rPr>
        <w:t>什邡磷化工分公司磷铵厂卧式轴流泵采购项目比选文件</w:t>
      </w:r>
    </w:p>
    <w:p w14:paraId="53A48853">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 xml:space="preserve">                     编号：SFLHG-GKBX-2026-HW</w:t>
      </w:r>
      <w:r>
        <w:rPr>
          <w:rFonts w:hint="eastAsia" w:ascii="黑体" w:hAnsi="黑体" w:eastAsia="黑体" w:cs="宋体"/>
          <w:b/>
          <w:kern w:val="0"/>
          <w:sz w:val="32"/>
          <w:szCs w:val="32"/>
          <w:lang w:val="en-US" w:eastAsia="zh-CN"/>
        </w:rPr>
        <w:t>135</w:t>
      </w:r>
    </w:p>
    <w:p w14:paraId="6FDB1777">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55C9E6C1">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卧式轴流泵采购，比选人为四川宏达股份有限公司，项目资金来自企业自筹，出资比例为100%，现对该项目进行公开比选采购。欢迎贵公司前来报价，现将相关事项公告如下。</w:t>
      </w:r>
    </w:p>
    <w:p w14:paraId="59CA23F8">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w:t>
      </w:r>
    </w:p>
    <w:p w14:paraId="2B24C87E">
      <w:pPr>
        <w:spacing w:line="480" w:lineRule="exact"/>
        <w:rPr>
          <w:rFonts w:ascii="宋体" w:hAnsi="宋体" w:eastAsia="宋体" w:cs="宋体"/>
          <w:kern w:val="0"/>
          <w:sz w:val="28"/>
          <w:szCs w:val="28"/>
        </w:rPr>
      </w:pPr>
      <w:r>
        <w:rPr>
          <w:rFonts w:hint="eastAsia" w:ascii="宋体" w:hAnsi="宋体" w:eastAsia="宋体" w:cs="宋体"/>
          <w:kern w:val="0"/>
          <w:sz w:val="28"/>
          <w:szCs w:val="28"/>
        </w:rPr>
        <w:t>流量:2000m³/h，扬程：6m，卧式轴流泵   数量：2套。</w:t>
      </w:r>
    </w:p>
    <w:p w14:paraId="544F7C53">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297688DE">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D8BCB30">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146E0484">
      <w:pPr>
        <w:spacing w:line="480" w:lineRule="exact"/>
        <w:rPr>
          <w:rFonts w:ascii="黑体" w:hAnsi="黑体" w:eastAsia="黑体" w:cs="黑体"/>
          <w:sz w:val="28"/>
          <w:szCs w:val="28"/>
        </w:rPr>
      </w:pPr>
      <w:r>
        <w:rPr>
          <w:rFonts w:hint="eastAsia" w:ascii="黑体" w:hAnsi="黑体" w:eastAsia="黑体" w:cs="黑体"/>
          <w:sz w:val="28"/>
          <w:szCs w:val="28"/>
        </w:rPr>
        <w:t>1.1工艺条件及配置要求</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2BD5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33DD1CFC">
            <w:pPr>
              <w:snapToGrid w:val="0"/>
              <w:spacing w:line="480" w:lineRule="exact"/>
              <w:jc w:val="center"/>
              <w:rPr>
                <w:rFonts w:ascii="黑体" w:hAnsi="黑体" w:eastAsia="黑体" w:cs="黑体"/>
                <w:sz w:val="28"/>
                <w:szCs w:val="28"/>
              </w:rPr>
            </w:pPr>
            <w:bookmarkStart w:id="2" w:name="OLE_LINK5"/>
            <w:bookmarkStart w:id="3" w:name="OLE_LINK8"/>
            <w:r>
              <w:rPr>
                <w:rFonts w:hint="eastAsia" w:ascii="黑体" w:hAnsi="黑体" w:eastAsia="黑体" w:cs="黑体"/>
                <w:sz w:val="28"/>
                <w:szCs w:val="28"/>
              </w:rPr>
              <w:t>材料名称</w:t>
            </w:r>
          </w:p>
        </w:tc>
        <w:tc>
          <w:tcPr>
            <w:tcW w:w="4044" w:type="dxa"/>
            <w:noWrap/>
          </w:tcPr>
          <w:p w14:paraId="38BC167F">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主要技术条件</w:t>
            </w:r>
          </w:p>
        </w:tc>
        <w:tc>
          <w:tcPr>
            <w:tcW w:w="3384" w:type="dxa"/>
            <w:noWrap/>
          </w:tcPr>
          <w:p w14:paraId="39F82B98">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配置要求</w:t>
            </w:r>
          </w:p>
        </w:tc>
      </w:tr>
      <w:tr w14:paraId="5EEB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0537BD88">
            <w:pPr>
              <w:widowControl/>
              <w:jc w:val="center"/>
              <w:textAlignment w:val="center"/>
              <w:rPr>
                <w:rFonts w:ascii="黑体" w:hAnsi="黑体" w:eastAsia="宋体" w:cs="黑体"/>
                <w:szCs w:val="28"/>
              </w:rPr>
            </w:pPr>
            <w:bookmarkStart w:id="4" w:name="_Hlk237423729"/>
            <w:r>
              <w:rPr>
                <w:rFonts w:hint="eastAsia" w:ascii="宋体" w:hAnsi="Times New Roman" w:eastAsia="宋体" w:cs="宋体"/>
                <w:kern w:val="0"/>
                <w:szCs w:val="24"/>
                <w:lang w:val="zh-CN"/>
              </w:rPr>
              <w:t>卧式轴流泵      （半悬挂式）</w:t>
            </w:r>
          </w:p>
        </w:tc>
        <w:tc>
          <w:tcPr>
            <w:tcW w:w="4044" w:type="dxa"/>
            <w:shd w:val="clear" w:color="auto" w:fill="auto"/>
            <w:noWrap/>
            <w:vAlign w:val="center"/>
          </w:tcPr>
          <w:p w14:paraId="6FC86E6A">
            <w:pPr>
              <w:widowControl/>
              <w:textAlignment w:val="center"/>
              <w:rPr>
                <w:rFonts w:hint="eastAsia" w:ascii="宋体" w:hAnsi="Times New Roman" w:eastAsia="宋体" w:cs="宋体"/>
                <w:kern w:val="0"/>
                <w:szCs w:val="24"/>
                <w:lang w:val="zh-CN"/>
              </w:rPr>
            </w:pPr>
            <w:bookmarkStart w:id="5" w:name="OLE_LINK9"/>
            <w:bookmarkStart w:id="6" w:name="OLE_LINK19"/>
            <w:bookmarkStart w:id="7" w:name="OLE_LINK11"/>
            <w:bookmarkStart w:id="8" w:name="OLE_LINK14"/>
            <w:bookmarkStart w:id="9" w:name="OLE_LINK18"/>
            <w:bookmarkStart w:id="10" w:name="OLE_LINK10"/>
            <w:bookmarkStart w:id="11" w:name="OLE_LINK12"/>
            <w:r>
              <w:rPr>
                <w:rFonts w:hint="eastAsia" w:ascii="宋体" w:hAnsi="Times New Roman" w:eastAsia="宋体" w:cs="宋体"/>
                <w:kern w:val="0"/>
                <w:szCs w:val="24"/>
                <w:lang w:val="zh-CN"/>
              </w:rPr>
              <w:t>1、介质：磷酸一铵混合浆液（磷酸一铵、氨气、磷酸），温度：90-110℃，PH值：3.5-4.5；腐蚀性：弱酸腐蚀；流动性：良好；比重：1.30；有毒有害性：中度危害，易爆。</w:t>
            </w:r>
          </w:p>
          <w:p w14:paraId="0A0E6EBB">
            <w:pPr>
              <w:widowControl/>
              <w:textAlignment w:val="center"/>
              <w:rPr>
                <w:rFonts w:hint="eastAsia" w:ascii="宋体" w:hAnsi="Times New Roman" w:eastAsia="宋体" w:cs="宋体"/>
                <w:kern w:val="0"/>
                <w:szCs w:val="24"/>
                <w:lang w:val="zh-CN"/>
              </w:rPr>
            </w:pPr>
            <w:r>
              <w:rPr>
                <w:rFonts w:hint="eastAsia" w:ascii="宋体" w:hAnsi="Times New Roman" w:eastAsia="宋体" w:cs="宋体"/>
                <w:kern w:val="0"/>
                <w:szCs w:val="24"/>
                <w:lang w:val="zh-CN"/>
              </w:rPr>
              <w:t>2、设备参数：流量：2000m3/h；扬程：6m；功率：110Kw。</w:t>
            </w:r>
            <w:bookmarkStart w:id="12" w:name="OLE_LINK21"/>
            <w:bookmarkStart w:id="13" w:name="OLE_LINK16"/>
            <w:r>
              <w:rPr>
                <w:rFonts w:hint="eastAsia" w:ascii="宋体" w:hAnsi="Times New Roman" w:eastAsia="宋体" w:cs="宋体"/>
                <w:kern w:val="0"/>
                <w:szCs w:val="24"/>
                <w:lang w:val="zh-CN"/>
              </w:rPr>
              <w:t>减速机构：皮带轮。</w:t>
            </w:r>
          </w:p>
          <w:bookmarkEnd w:id="5"/>
          <w:bookmarkEnd w:id="6"/>
          <w:bookmarkEnd w:id="7"/>
          <w:bookmarkEnd w:id="8"/>
          <w:bookmarkEnd w:id="9"/>
          <w:bookmarkEnd w:id="10"/>
          <w:bookmarkEnd w:id="11"/>
          <w:bookmarkEnd w:id="12"/>
          <w:bookmarkEnd w:id="13"/>
          <w:p w14:paraId="41397683">
            <w:pPr>
              <w:widowControl/>
              <w:textAlignment w:val="center"/>
              <w:rPr>
                <w:rFonts w:ascii="宋体" w:hAnsi="宋体" w:eastAsia="宋体" w:cs="宋体"/>
                <w:szCs w:val="24"/>
              </w:rPr>
            </w:pPr>
          </w:p>
        </w:tc>
        <w:tc>
          <w:tcPr>
            <w:tcW w:w="3384" w:type="dxa"/>
            <w:shd w:val="clear" w:color="auto" w:fill="auto"/>
            <w:noWrap/>
            <w:vAlign w:val="center"/>
          </w:tcPr>
          <w:p w14:paraId="0D52AEC6">
            <w:pPr>
              <w:jc w:val="left"/>
              <w:rPr>
                <w:rFonts w:hint="eastAsia" w:ascii="宋体" w:hAnsi="Times New Roman" w:eastAsia="宋体" w:cs="宋体"/>
                <w:kern w:val="0"/>
                <w:szCs w:val="24"/>
                <w:lang w:val="zh-CN"/>
              </w:rPr>
            </w:pPr>
            <w:bookmarkStart w:id="14" w:name="OLE_LINK15"/>
            <w:bookmarkStart w:id="15" w:name="OLE_LINK13"/>
            <w:r>
              <w:rPr>
                <w:rFonts w:hint="eastAsia" w:ascii="宋体" w:hAnsi="宋体" w:eastAsia="宋体" w:cs="宋体"/>
                <w:szCs w:val="24"/>
              </w:rPr>
              <w:t>3、</w:t>
            </w:r>
            <w:r>
              <w:rPr>
                <w:rFonts w:hint="eastAsia" w:ascii="宋体" w:hAnsi="Times New Roman" w:eastAsia="宋体" w:cs="宋体"/>
                <w:kern w:val="0"/>
                <w:szCs w:val="24"/>
                <w:lang w:val="zh-CN"/>
              </w:rPr>
              <w:t>配4极YE4电机，电机为国产主流品牌：赛力盟、皖南、西玛、衡水、六安等；材质：轴采用2205整体轴；其余过流部件CD4MCU；配双端面机封，材质316L+CSi,机封配进出水阀门DN12和压力表。</w:t>
            </w:r>
            <w:r>
              <w:rPr>
                <w:rFonts w:ascii="宋体" w:hAnsi="宋体" w:eastAsia="宋体" w:cs="宋体"/>
                <w:szCs w:val="24"/>
              </w:rPr>
              <w:t xml:space="preserve"> </w:t>
            </w:r>
            <w:r>
              <w:rPr>
                <w:rFonts w:hint="eastAsia" w:ascii="宋体" w:hAnsi="Times New Roman" w:eastAsia="宋体" w:cs="宋体"/>
                <w:kern w:val="0"/>
                <w:szCs w:val="24"/>
                <w:lang w:val="zh-CN"/>
              </w:rPr>
              <w:t>4、设备布置要求：水平进料，垂直出料，泵采用半悬挂式，详见附图。5、涂色要求：电机：苹果绿RAL 6019；护罩：淡黄 RAL1018；；轴承箱：灰色；转动部件（皮带轮等运动部件）：大红RAL 3020；底板：黑色；不锈钢不着色。</w:t>
            </w:r>
          </w:p>
          <w:p w14:paraId="5B3A62AC">
            <w:pPr>
              <w:jc w:val="left"/>
              <w:rPr>
                <w:rFonts w:hint="eastAsia" w:ascii="宋体" w:hAnsi="宋体" w:eastAsia="宋体" w:cs="宋体"/>
                <w:szCs w:val="24"/>
              </w:rPr>
            </w:pPr>
            <w:r>
              <w:rPr>
                <w:rFonts w:hint="eastAsia" w:ascii="宋体" w:hAnsi="Times New Roman" w:eastAsia="宋体" w:cs="宋体"/>
                <w:kern w:val="0"/>
                <w:szCs w:val="24"/>
                <w:lang w:val="zh-CN"/>
              </w:rPr>
              <w:t>6、</w:t>
            </w:r>
            <w:r>
              <w:rPr>
                <w:rFonts w:hint="eastAsia" w:ascii="宋体" w:hAnsi="宋体" w:eastAsia="宋体" w:cs="宋体"/>
                <w:szCs w:val="24"/>
              </w:rPr>
              <w:t>数量：2台。</w:t>
            </w:r>
          </w:p>
          <w:p w14:paraId="67F59E5A">
            <w:pPr>
              <w:jc w:val="left"/>
              <w:rPr>
                <w:rFonts w:ascii="宋体" w:hAnsi="宋体" w:eastAsia="宋体" w:cs="宋体"/>
                <w:kern w:val="0"/>
                <w:szCs w:val="24"/>
              </w:rPr>
            </w:pPr>
            <w:r>
              <w:rPr>
                <w:rFonts w:hint="eastAsia" w:ascii="宋体" w:hAnsi="Times New Roman" w:eastAsia="宋体" w:cs="宋体"/>
                <w:kern w:val="0"/>
                <w:szCs w:val="24"/>
                <w:lang w:val="zh-CN"/>
              </w:rPr>
              <w:t>7、到货周期：80个自然日。</w:t>
            </w:r>
            <w:bookmarkEnd w:id="14"/>
            <w:bookmarkEnd w:id="15"/>
          </w:p>
        </w:tc>
      </w:tr>
      <w:bookmarkEnd w:id="2"/>
      <w:bookmarkEnd w:id="3"/>
      <w:bookmarkEnd w:id="4"/>
    </w:tbl>
    <w:p w14:paraId="2ACF7549">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5AA1013C">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1750DF91">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流量、扬程、功率、电流、振动、噪音等符合国家或行业技术规范要求。其余性能及要求的验收由比选人在采购品送（发）到指定交货地点后组织进行。</w:t>
      </w:r>
    </w:p>
    <w:p w14:paraId="2DF65CA5">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1C3676EF">
      <w:pPr>
        <w:spacing w:line="480" w:lineRule="exact"/>
        <w:rPr>
          <w:rFonts w:asciiTheme="majorEastAsia" w:hAnsiTheme="majorEastAsia" w:eastAsiaTheme="majorEastAsia" w:cstheme="majorEastAsia"/>
          <w:kern w:val="0"/>
          <w:sz w:val="28"/>
          <w:szCs w:val="28"/>
        </w:rPr>
      </w:pPr>
      <w:bookmarkStart w:id="16" w:name="_bookmark3"/>
      <w:bookmarkEnd w:id="16"/>
      <w:r>
        <w:rPr>
          <w:rFonts w:hint="eastAsia" w:asciiTheme="majorEastAsia" w:hAnsiTheme="majorEastAsia" w:eastAsiaTheme="majorEastAsia" w:cstheme="majorEastAsia"/>
          <w:kern w:val="0"/>
          <w:sz w:val="28"/>
          <w:szCs w:val="28"/>
        </w:rPr>
        <w:t>2.1资质要求：</w:t>
      </w:r>
      <w:bookmarkStart w:id="17" w:name="OLE_LINK41"/>
      <w:bookmarkStart w:id="18" w:name="OLE_LINK40"/>
      <w:r>
        <w:rPr>
          <w:rFonts w:hint="eastAsia" w:asciiTheme="majorEastAsia" w:hAnsiTheme="majorEastAsia" w:eastAsiaTheme="majorEastAsia" w:cstheme="majorEastAsia"/>
          <w:kern w:val="0"/>
          <w:sz w:val="28"/>
          <w:szCs w:val="28"/>
        </w:rPr>
        <w:t>具有设计生产销售卧式轴流泵业绩的企业</w:t>
      </w:r>
      <w:bookmarkEnd w:id="17"/>
      <w:bookmarkEnd w:id="18"/>
      <w:r>
        <w:rPr>
          <w:rFonts w:hint="eastAsia" w:asciiTheme="majorEastAsia" w:hAnsiTheme="majorEastAsia" w:eastAsiaTheme="majorEastAsia" w:cstheme="majorEastAsia"/>
          <w:kern w:val="0"/>
          <w:sz w:val="28"/>
          <w:szCs w:val="28"/>
        </w:rPr>
        <w:t>，为增值税一般纳税人，营业执照（三证合一）。</w:t>
      </w:r>
    </w:p>
    <w:p w14:paraId="7C77B79E">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5192049B">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19" w:name="OLE_LINK39"/>
      <w:bookmarkStart w:id="20" w:name="OLE_LINK27"/>
      <w:bookmarkStart w:id="21" w:name="OLE_LINK6"/>
      <w:bookmarkStart w:id="22" w:name="OLE_LINK7"/>
      <w:bookmarkStart w:id="23" w:name="OLE_LINK17"/>
      <w:bookmarkStart w:id="24" w:name="OLE_LINK32"/>
      <w:bookmarkStart w:id="25" w:name="OLE_LINK35"/>
      <w:bookmarkStart w:id="26" w:name="OLE_LINK22"/>
      <w:bookmarkStart w:id="27" w:name="OLE_LINK25"/>
      <w:r>
        <w:rPr>
          <w:rFonts w:hint="eastAsia" w:asciiTheme="majorEastAsia" w:hAnsiTheme="majorEastAsia" w:eastAsiaTheme="majorEastAsia" w:cstheme="majorEastAsia"/>
          <w:kern w:val="0"/>
          <w:sz w:val="28"/>
          <w:szCs w:val="28"/>
        </w:rPr>
        <w:t>合同签订生效之日起80个自然日内完成交货(保证质量前提下，最快交货期优先）。</w:t>
      </w:r>
      <w:bookmarkEnd w:id="19"/>
      <w:bookmarkEnd w:id="20"/>
      <w:bookmarkEnd w:id="21"/>
      <w:bookmarkEnd w:id="22"/>
      <w:bookmarkEnd w:id="23"/>
      <w:bookmarkEnd w:id="24"/>
      <w:bookmarkEnd w:id="25"/>
      <w:bookmarkEnd w:id="26"/>
      <w:bookmarkEnd w:id="27"/>
    </w:p>
    <w:p w14:paraId="2BAF66CF">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50E7BCA7">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p w14:paraId="6C6CAF77">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76F20657">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11F5B7B2">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009BA164">
      <w:pPr>
        <w:spacing w:line="480" w:lineRule="exact"/>
        <w:outlineLvl w:val="0"/>
        <w:rPr>
          <w:rFonts w:ascii="宋体" w:hAnsi="宋体" w:eastAsia="宋体" w:cs="宋体"/>
          <w:sz w:val="28"/>
          <w:szCs w:val="28"/>
        </w:rPr>
      </w:pPr>
      <w:r>
        <w:rPr>
          <w:rFonts w:hint="eastAsia" w:ascii="宋体" w:hAnsi="宋体" w:eastAsia="宋体" w:cs="宋体"/>
          <w:sz w:val="28"/>
          <w:szCs w:val="28"/>
        </w:rPr>
        <w:t>获取方式为：自 2026年</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11</w:t>
      </w:r>
      <w:r>
        <w:rPr>
          <w:rFonts w:hint="eastAsia" w:ascii="宋体" w:hAnsi="宋体" w:eastAsia="宋体" w:cs="宋体"/>
          <w:sz w:val="28"/>
          <w:szCs w:val="28"/>
        </w:rPr>
        <w:t>日 00 时 00 分至 2026年</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17</w:t>
      </w:r>
      <w:r>
        <w:rPr>
          <w:rFonts w:hint="eastAsia" w:ascii="宋体" w:hAnsi="宋体" w:eastAsia="宋体" w:cs="宋体"/>
          <w:sz w:val="28"/>
          <w:szCs w:val="28"/>
        </w:rPr>
        <w:t xml:space="preserve">日 23 时 59 分通过四川宏达股份有限公司集采中心招投标平台(以下简称“ 宏达股份集采平台”）（http://jc.sichuanhongda.com/）进行注册并登录后参与投标并下载比选文件。 </w:t>
      </w:r>
    </w:p>
    <w:p w14:paraId="5DCFE1A3">
      <w:pPr>
        <w:tabs>
          <w:tab w:val="left" w:pos="312"/>
        </w:tabs>
        <w:spacing w:line="480" w:lineRule="exact"/>
        <w:rPr>
          <w:rFonts w:ascii="黑体" w:hAnsi="黑体" w:eastAsia="黑体" w:cs="仿宋_GB2312"/>
          <w:sz w:val="28"/>
          <w:szCs w:val="28"/>
        </w:rPr>
      </w:pPr>
      <w:r>
        <w:rPr>
          <w:rFonts w:hint="eastAsia" w:ascii="黑体" w:hAnsi="黑体" w:eastAsia="黑体" w:cs="仿宋_GB2312"/>
          <w:sz w:val="28"/>
          <w:szCs w:val="28"/>
        </w:rPr>
        <w:t>8.响应性文件的递交</w:t>
      </w:r>
    </w:p>
    <w:p w14:paraId="6E646CE2">
      <w:pPr>
        <w:spacing w:line="480" w:lineRule="exact"/>
        <w:rPr>
          <w:rFonts w:ascii="黑体" w:hAnsi="黑体" w:eastAsia="黑体" w:cs="仿宋_GB2312"/>
          <w:sz w:val="28"/>
          <w:szCs w:val="28"/>
        </w:rPr>
      </w:pPr>
      <w:r>
        <w:rPr>
          <w:rFonts w:hint="eastAsia" w:ascii="黑体" w:hAnsi="黑体" w:eastAsia="黑体" w:cs="仿宋_GB2312"/>
          <w:sz w:val="28"/>
          <w:szCs w:val="28"/>
        </w:rPr>
        <w:t>递交截止时间：</w:t>
      </w:r>
      <w:r>
        <w:rPr>
          <w:rFonts w:hint="eastAsia" w:ascii="宋体" w:hAnsi="宋体" w:eastAsia="宋体" w:cs="宋体"/>
          <w:sz w:val="28"/>
          <w:szCs w:val="28"/>
        </w:rPr>
        <w:t>2026年</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18</w:t>
      </w:r>
      <w:r>
        <w:rPr>
          <w:rFonts w:hint="eastAsia" w:ascii="宋体" w:hAnsi="宋体" w:eastAsia="宋体" w:cs="宋体"/>
          <w:sz w:val="28"/>
          <w:szCs w:val="28"/>
        </w:rPr>
        <w:t xml:space="preserve">日 </w:t>
      </w:r>
      <w:r>
        <w:rPr>
          <w:rFonts w:hint="eastAsia" w:ascii="宋体" w:hAnsi="宋体" w:eastAsia="宋体" w:cs="宋体"/>
          <w:sz w:val="28"/>
          <w:szCs w:val="28"/>
          <w:lang w:val="en-US" w:eastAsia="zh-CN"/>
        </w:rPr>
        <w:t>10</w:t>
      </w:r>
      <w:r>
        <w:rPr>
          <w:rFonts w:hint="eastAsia" w:ascii="宋体" w:hAnsi="宋体" w:eastAsia="宋体" w:cs="宋体"/>
          <w:sz w:val="28"/>
          <w:szCs w:val="28"/>
        </w:rPr>
        <w:t xml:space="preserve"> 时 00 分。</w:t>
      </w:r>
    </w:p>
    <w:p w14:paraId="655AB9EC">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0FCCAF86">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255163FC">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28" w:name="OLE_LINK4"/>
      <w:bookmarkStart w:id="29" w:name="OLE_LINK3"/>
      <w:r>
        <w:rPr>
          <w:rFonts w:hint="eastAsia" w:ascii="黑体" w:hAnsi="黑体" w:eastAsia="黑体" w:cs="仿宋_GB2312"/>
          <w:sz w:val="28"/>
          <w:szCs w:val="28"/>
        </w:rPr>
        <w:t>营业执照（三证合一）</w:t>
      </w:r>
      <w:bookmarkEnd w:id="28"/>
      <w:bookmarkEnd w:id="29"/>
      <w:r>
        <w:rPr>
          <w:rFonts w:hint="eastAsia" w:ascii="黑体" w:hAnsi="黑体" w:eastAsia="黑体" w:cs="仿宋_GB2312"/>
          <w:sz w:val="28"/>
          <w:szCs w:val="28"/>
        </w:rPr>
        <w:t>。</w:t>
      </w:r>
    </w:p>
    <w:p w14:paraId="63068282">
      <w:pPr>
        <w:pStyle w:val="13"/>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bookmarkStart w:id="30" w:name="OLE_LINK36"/>
      <w:bookmarkStart w:id="31" w:name="OLE_LINK37"/>
      <w:r>
        <w:rPr>
          <w:rFonts w:hint="eastAsia" w:cs="Segoe UI" w:asciiTheme="minorEastAsia" w:hAnsiTheme="minorEastAsia" w:eastAsiaTheme="minorEastAsia"/>
          <w:color w:val="000000" w:themeColor="text1"/>
          <w:sz w:val="28"/>
          <w:szCs w:val="28"/>
        </w:rPr>
        <w:t>提供近三年（2023年6月-2026年6月）卧式轴流泵生产销售业绩2个及以上（附中标通知书或合同扫描件，中标通知书或合同包括已履约完成和正在履约均可，同一家单位多次采购，合同数量可累计）</w:t>
      </w:r>
      <w:bookmarkEnd w:id="30"/>
      <w:bookmarkEnd w:id="31"/>
      <w:r>
        <w:rPr>
          <w:rFonts w:hint="eastAsia" w:cs="Segoe UI" w:asciiTheme="minorEastAsia" w:hAnsiTheme="minorEastAsia" w:eastAsiaTheme="minorEastAsia"/>
          <w:color w:val="000000" w:themeColor="text1"/>
          <w:sz w:val="28"/>
          <w:szCs w:val="28"/>
        </w:rPr>
        <w:t>。</w:t>
      </w:r>
    </w:p>
    <w:p w14:paraId="02B2F391">
      <w:pPr>
        <w:pStyle w:val="13"/>
        <w:spacing w:before="0" w:beforeAutospacing="0" w:after="0" w:afterAutospacing="0" w:line="460" w:lineRule="exact"/>
        <w:rPr>
          <w:rFonts w:asciiTheme="minorEastAsia" w:hAnsiTheme="minorEastAsia" w:cstheme="minorEastAsia"/>
          <w:color w:val="000000" w:themeColor="text1"/>
          <w:sz w:val="28"/>
          <w:szCs w:val="28"/>
        </w:rPr>
      </w:pPr>
      <w:r>
        <w:rPr>
          <w:rFonts w:hint="eastAsia"/>
          <w:color w:val="000000" w:themeColor="text1"/>
          <w:sz w:val="28"/>
          <w:szCs w:val="28"/>
        </w:rPr>
        <w:t>③业绩合同或中标通知书中设备型号及性能参数须与本采购项目标的物一致或相近，否则，按无效业绩处理。</w:t>
      </w:r>
    </w:p>
    <w:p w14:paraId="782412A7">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本项目采用符合响应性条款后的最低投标价法进行比选。由比选人根据投标人报价函、参数、配置、交货期、质保期、付款方式等进行综合评审后确定中选人。</w:t>
      </w:r>
    </w:p>
    <w:p w14:paraId="23CAA890">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3EFCDA92">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rPr>
        <w:t>（盖章）</w:t>
      </w:r>
      <w:r>
        <w:rPr>
          <w:rFonts w:hint="eastAsia" w:cs="Segoe UI" w:asciiTheme="minorEastAsia" w:hAnsiTheme="minorEastAsia" w:eastAsiaTheme="minorEastAsia"/>
          <w:sz w:val="28"/>
          <w:szCs w:val="28"/>
        </w:rPr>
        <w:t>。</w:t>
      </w:r>
    </w:p>
    <w:p w14:paraId="6062C024">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11.2投标文件（盖章）。</w:t>
      </w:r>
    </w:p>
    <w:p w14:paraId="5283C250">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0AA8049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5FD26C53">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1AFEF7AE">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37574F42">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234D50E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525D37F1">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578AF4AC">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364CC51E">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0BE4817B">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0B310636">
      <w:pPr>
        <w:spacing w:line="480" w:lineRule="exact"/>
        <w:rPr>
          <w:rFonts w:hint="eastAsia" w:ascii="宋体" w:hAnsi="宋体" w:eastAsia="宋体" w:cs="宋体"/>
          <w:kern w:val="0"/>
          <w:sz w:val="28"/>
          <w:szCs w:val="28"/>
        </w:rPr>
      </w:pPr>
    </w:p>
    <w:p w14:paraId="12259E28">
      <w:pPr>
        <w:spacing w:line="480" w:lineRule="exact"/>
        <w:rPr>
          <w:rFonts w:hint="eastAsia" w:ascii="宋体" w:hAnsi="宋体" w:eastAsia="宋体" w:cs="宋体"/>
          <w:kern w:val="0"/>
          <w:sz w:val="28"/>
          <w:szCs w:val="28"/>
        </w:rPr>
      </w:pPr>
    </w:p>
    <w:p w14:paraId="6B30AE77">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4D42DBCC">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3F3B4E60">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0A6C8877">
      <w:pPr>
        <w:adjustRightInd w:val="0"/>
        <w:spacing w:line="480" w:lineRule="exact"/>
        <w:ind w:firstLine="5460" w:firstLineChars="1950"/>
        <w:jc w:val="left"/>
        <w:rPr>
          <w:rFonts w:ascii="宋体" w:hAnsi="宋体" w:eastAsia="宋体" w:cs="宋体"/>
          <w:kern w:val="0"/>
          <w:sz w:val="28"/>
          <w:szCs w:val="28"/>
        </w:rPr>
      </w:pPr>
    </w:p>
    <w:p w14:paraId="4457946A">
      <w:pPr>
        <w:adjustRightInd w:val="0"/>
        <w:spacing w:line="480" w:lineRule="exact"/>
        <w:ind w:firstLine="5460" w:firstLineChars="1950"/>
        <w:jc w:val="left"/>
        <w:rPr>
          <w:rFonts w:ascii="宋体" w:hAnsi="宋体" w:eastAsia="宋体" w:cs="宋体"/>
          <w:kern w:val="0"/>
          <w:sz w:val="28"/>
          <w:szCs w:val="28"/>
        </w:rPr>
      </w:pPr>
    </w:p>
    <w:p w14:paraId="233F5D89">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55165A7C">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rPr>
        <w:t>年9月02日</w:t>
      </w:r>
    </w:p>
    <w:p w14:paraId="5F22B3BF">
      <w:pPr>
        <w:jc w:val="center"/>
        <w:rPr>
          <w:rFonts w:ascii="宋体" w:hAnsi="宋体"/>
          <w:b/>
          <w:bCs/>
          <w:sz w:val="36"/>
          <w:szCs w:val="36"/>
        </w:rPr>
      </w:pPr>
      <w:bookmarkStart w:id="32" w:name="OLE_LINK45"/>
      <w:bookmarkStart w:id="33" w:name="_Hlk155791057"/>
      <w:bookmarkStart w:id="34" w:name="OLE_LINK44"/>
      <w:bookmarkStart w:id="35" w:name="_Toc268793030"/>
      <w:bookmarkStart w:id="36" w:name="_Toc16684"/>
      <w:bookmarkStart w:id="37" w:name="_Toc274596702"/>
      <w:bookmarkStart w:id="38" w:name="_Toc238552273"/>
      <w:bookmarkStart w:id="39" w:name="_Toc275019684"/>
      <w:bookmarkStart w:id="40" w:name="_Toc303149804"/>
      <w:bookmarkStart w:id="41" w:name="_Toc269113527"/>
      <w:bookmarkStart w:id="42" w:name="_Toc275014947"/>
      <w:bookmarkStart w:id="43" w:name="_Toc275019290"/>
      <w:bookmarkStart w:id="44" w:name="_Toc238797630"/>
      <w:bookmarkStart w:id="45" w:name="_Toc275019836"/>
      <w:bookmarkStart w:id="46" w:name="_Toc274236999"/>
      <w:bookmarkStart w:id="47" w:name="_Toc318986166"/>
    </w:p>
    <w:p w14:paraId="6A47A328">
      <w:pPr>
        <w:jc w:val="center"/>
        <w:rPr>
          <w:rFonts w:hint="eastAsia" w:ascii="宋体" w:hAnsi="宋体"/>
          <w:b/>
          <w:bCs/>
          <w:sz w:val="36"/>
          <w:szCs w:val="36"/>
        </w:rPr>
      </w:pPr>
    </w:p>
    <w:p w14:paraId="382C7B2D">
      <w:pPr>
        <w:jc w:val="center"/>
        <w:rPr>
          <w:rFonts w:hint="eastAsia" w:ascii="宋体" w:hAnsi="宋体"/>
          <w:b/>
          <w:bCs/>
          <w:sz w:val="36"/>
          <w:szCs w:val="36"/>
        </w:rPr>
      </w:pPr>
    </w:p>
    <w:p w14:paraId="62672E8F">
      <w:pPr>
        <w:jc w:val="center"/>
        <w:rPr>
          <w:rFonts w:hint="eastAsia" w:ascii="宋体" w:hAnsi="宋体"/>
          <w:b/>
          <w:bCs/>
          <w:sz w:val="36"/>
          <w:szCs w:val="36"/>
        </w:rPr>
      </w:pPr>
    </w:p>
    <w:p w14:paraId="01D594C6">
      <w:pPr>
        <w:jc w:val="center"/>
        <w:rPr>
          <w:rFonts w:hint="eastAsia" w:ascii="宋体" w:hAnsi="宋体"/>
          <w:b/>
          <w:bCs/>
          <w:sz w:val="36"/>
          <w:szCs w:val="36"/>
        </w:rPr>
      </w:pPr>
    </w:p>
    <w:p w14:paraId="59DB3E87">
      <w:pPr>
        <w:jc w:val="center"/>
        <w:rPr>
          <w:rFonts w:hint="eastAsia" w:ascii="宋体" w:hAnsi="宋体"/>
          <w:b/>
          <w:bCs/>
          <w:sz w:val="36"/>
          <w:szCs w:val="36"/>
        </w:rPr>
      </w:pPr>
    </w:p>
    <w:p w14:paraId="5C52E488">
      <w:pPr>
        <w:jc w:val="center"/>
        <w:rPr>
          <w:rFonts w:hint="eastAsia" w:ascii="宋体" w:hAnsi="宋体"/>
          <w:b/>
          <w:bCs/>
          <w:sz w:val="36"/>
          <w:szCs w:val="36"/>
        </w:rPr>
      </w:pPr>
    </w:p>
    <w:p w14:paraId="5B6CED75">
      <w:pPr>
        <w:jc w:val="center"/>
        <w:rPr>
          <w:rFonts w:hint="eastAsia" w:ascii="宋体" w:hAnsi="宋体"/>
          <w:b/>
          <w:bCs/>
          <w:sz w:val="36"/>
          <w:szCs w:val="36"/>
        </w:rPr>
      </w:pPr>
    </w:p>
    <w:p w14:paraId="620FBFA8">
      <w:pPr>
        <w:jc w:val="center"/>
        <w:rPr>
          <w:rFonts w:hint="eastAsia" w:ascii="宋体" w:hAnsi="宋体"/>
          <w:b/>
          <w:bCs/>
          <w:sz w:val="36"/>
          <w:szCs w:val="36"/>
        </w:rPr>
      </w:pPr>
    </w:p>
    <w:p w14:paraId="00B35D59">
      <w:pPr>
        <w:jc w:val="center"/>
        <w:rPr>
          <w:rFonts w:hint="eastAsia" w:ascii="宋体" w:hAnsi="宋体"/>
          <w:b/>
          <w:bCs/>
          <w:sz w:val="36"/>
          <w:szCs w:val="36"/>
        </w:rPr>
      </w:pPr>
    </w:p>
    <w:p w14:paraId="4DB6E238">
      <w:pPr>
        <w:jc w:val="center"/>
        <w:rPr>
          <w:rFonts w:hint="eastAsia" w:ascii="宋体" w:hAnsi="宋体"/>
          <w:b/>
          <w:bCs/>
          <w:sz w:val="36"/>
          <w:szCs w:val="36"/>
        </w:rPr>
      </w:pPr>
    </w:p>
    <w:p w14:paraId="64D681ED">
      <w:pPr>
        <w:jc w:val="center"/>
        <w:rPr>
          <w:rFonts w:hint="eastAsia" w:ascii="宋体" w:hAnsi="宋体"/>
          <w:b/>
          <w:bCs/>
          <w:sz w:val="36"/>
          <w:szCs w:val="36"/>
        </w:rPr>
      </w:pPr>
    </w:p>
    <w:p w14:paraId="69DA2D70">
      <w:pPr>
        <w:jc w:val="center"/>
        <w:rPr>
          <w:rFonts w:hint="eastAsia" w:ascii="宋体" w:hAnsi="宋体"/>
          <w:b/>
          <w:bCs/>
          <w:sz w:val="36"/>
          <w:szCs w:val="36"/>
        </w:rPr>
      </w:pPr>
    </w:p>
    <w:p w14:paraId="4BFEEF16">
      <w:pPr>
        <w:jc w:val="center"/>
        <w:rPr>
          <w:rFonts w:hint="eastAsia" w:ascii="宋体" w:hAnsi="宋体"/>
          <w:b/>
          <w:bCs/>
          <w:sz w:val="36"/>
          <w:szCs w:val="36"/>
        </w:rPr>
      </w:pPr>
    </w:p>
    <w:p w14:paraId="66907E7F">
      <w:pPr>
        <w:jc w:val="center"/>
        <w:rPr>
          <w:rFonts w:hint="eastAsia" w:ascii="宋体" w:hAnsi="宋体"/>
          <w:b/>
          <w:bCs/>
          <w:sz w:val="36"/>
          <w:szCs w:val="36"/>
        </w:rPr>
      </w:pPr>
    </w:p>
    <w:p w14:paraId="1E9B47AF">
      <w:pPr>
        <w:jc w:val="center"/>
        <w:rPr>
          <w:rFonts w:hint="eastAsia" w:ascii="宋体" w:hAnsi="宋体"/>
          <w:b/>
          <w:bCs/>
          <w:sz w:val="36"/>
          <w:szCs w:val="36"/>
        </w:rPr>
      </w:pPr>
    </w:p>
    <w:p w14:paraId="13E53F05">
      <w:pPr>
        <w:jc w:val="center"/>
        <w:rPr>
          <w:rFonts w:hint="eastAsia" w:ascii="宋体" w:hAnsi="宋体"/>
          <w:b/>
          <w:bCs/>
          <w:sz w:val="36"/>
          <w:szCs w:val="36"/>
        </w:rPr>
      </w:pPr>
    </w:p>
    <w:p w14:paraId="2D5CF2EB">
      <w:pPr>
        <w:jc w:val="center"/>
        <w:rPr>
          <w:rFonts w:ascii="宋体" w:hAnsi="宋体"/>
          <w:b/>
          <w:bCs/>
          <w:sz w:val="36"/>
          <w:szCs w:val="36"/>
        </w:rPr>
      </w:pPr>
      <w:r>
        <w:rPr>
          <w:rFonts w:hint="eastAsia" w:ascii="宋体" w:hAnsi="宋体"/>
          <w:b/>
          <w:bCs/>
          <w:sz w:val="36"/>
          <w:szCs w:val="36"/>
        </w:rPr>
        <w:t>第二章</w:t>
      </w:r>
    </w:p>
    <w:bookmarkEnd w:id="32"/>
    <w:bookmarkEnd w:id="33"/>
    <w:bookmarkEnd w:id="34"/>
    <w:p w14:paraId="36A03CAE">
      <w:pPr>
        <w:spacing w:line="400" w:lineRule="exact"/>
        <w:jc w:val="center"/>
        <w:rPr>
          <w:rFonts w:ascii="宋体" w:hAnsi="宋体"/>
          <w:kern w:val="0"/>
          <w:szCs w:val="21"/>
        </w:rPr>
      </w:pPr>
    </w:p>
    <w:p w14:paraId="61E52FD7">
      <w:pPr>
        <w:spacing w:line="400" w:lineRule="exact"/>
        <w:jc w:val="center"/>
        <w:rPr>
          <w:rFonts w:ascii="宋体" w:hAnsi="宋体"/>
          <w:kern w:val="0"/>
          <w:szCs w:val="21"/>
        </w:rPr>
      </w:pPr>
    </w:p>
    <w:p w14:paraId="7A6BC999">
      <w:pPr>
        <w:spacing w:line="400" w:lineRule="exact"/>
        <w:jc w:val="center"/>
        <w:rPr>
          <w:rFonts w:ascii="宋体" w:hAnsi="宋体"/>
          <w:color w:val="FF0000"/>
          <w:kern w:val="0"/>
          <w:sz w:val="36"/>
          <w:szCs w:val="36"/>
        </w:rPr>
      </w:pPr>
      <w:r>
        <w:rPr>
          <w:rFonts w:hint="eastAsia" w:ascii="宋体" w:hAnsi="宋体"/>
          <w:color w:val="000000" w:themeColor="text1"/>
          <w:kern w:val="0"/>
          <w:sz w:val="36"/>
          <w:szCs w:val="36"/>
        </w:rPr>
        <w:t>卧式轴流泵采购项目</w:t>
      </w:r>
    </w:p>
    <w:p w14:paraId="4EB846C7">
      <w:pPr>
        <w:spacing w:line="400" w:lineRule="exact"/>
        <w:jc w:val="center"/>
        <w:rPr>
          <w:rFonts w:ascii="宋体" w:hAnsi="宋体"/>
          <w:color w:val="FF0000"/>
          <w:kern w:val="0"/>
          <w:sz w:val="36"/>
          <w:szCs w:val="36"/>
        </w:rPr>
      </w:pPr>
    </w:p>
    <w:p w14:paraId="1E86F90B">
      <w:pPr>
        <w:spacing w:line="400" w:lineRule="exact"/>
        <w:jc w:val="center"/>
        <w:rPr>
          <w:rFonts w:ascii="宋体" w:hAnsi="宋体"/>
          <w:color w:val="FF0000"/>
          <w:kern w:val="0"/>
          <w:sz w:val="36"/>
          <w:szCs w:val="36"/>
        </w:rPr>
      </w:pPr>
    </w:p>
    <w:p w14:paraId="58F66135">
      <w:pPr>
        <w:spacing w:line="400" w:lineRule="exact"/>
        <w:jc w:val="center"/>
        <w:rPr>
          <w:rFonts w:ascii="宋体" w:hAnsi="宋体"/>
          <w:color w:val="FF0000"/>
          <w:kern w:val="0"/>
          <w:sz w:val="36"/>
          <w:szCs w:val="36"/>
        </w:rPr>
      </w:pPr>
    </w:p>
    <w:p w14:paraId="5B676FCE">
      <w:pPr>
        <w:spacing w:line="400" w:lineRule="exact"/>
        <w:jc w:val="center"/>
        <w:rPr>
          <w:rFonts w:ascii="宋体" w:hAnsi="宋体"/>
          <w:color w:val="FF0000"/>
          <w:kern w:val="0"/>
          <w:sz w:val="36"/>
          <w:szCs w:val="36"/>
        </w:rPr>
      </w:pPr>
    </w:p>
    <w:p w14:paraId="5F74199F">
      <w:pPr>
        <w:spacing w:line="400" w:lineRule="exact"/>
        <w:jc w:val="center"/>
        <w:rPr>
          <w:rFonts w:ascii="宋体" w:hAnsi="宋体"/>
          <w:color w:val="FF0000"/>
          <w:kern w:val="0"/>
          <w:sz w:val="36"/>
          <w:szCs w:val="36"/>
        </w:rPr>
      </w:pPr>
    </w:p>
    <w:p w14:paraId="68E2445A">
      <w:pPr>
        <w:spacing w:line="400" w:lineRule="exact"/>
        <w:jc w:val="center"/>
        <w:rPr>
          <w:rFonts w:ascii="宋体" w:hAnsi="宋体"/>
          <w:color w:val="FF0000"/>
          <w:kern w:val="0"/>
          <w:sz w:val="36"/>
          <w:szCs w:val="36"/>
        </w:rPr>
      </w:pPr>
    </w:p>
    <w:p w14:paraId="40E6C92F">
      <w:pPr>
        <w:spacing w:line="400" w:lineRule="exact"/>
        <w:jc w:val="center"/>
        <w:rPr>
          <w:rFonts w:ascii="宋体" w:hAnsi="宋体"/>
          <w:color w:val="FF0000"/>
          <w:kern w:val="0"/>
          <w:sz w:val="36"/>
          <w:szCs w:val="36"/>
        </w:rPr>
      </w:pPr>
    </w:p>
    <w:p w14:paraId="7926F663">
      <w:pPr>
        <w:spacing w:line="400" w:lineRule="exact"/>
        <w:jc w:val="center"/>
        <w:rPr>
          <w:rFonts w:ascii="宋体" w:hAnsi="宋体"/>
          <w:color w:val="FF0000"/>
          <w:kern w:val="0"/>
          <w:sz w:val="36"/>
          <w:szCs w:val="36"/>
        </w:rPr>
      </w:pPr>
    </w:p>
    <w:p w14:paraId="7F5901E1">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5266FABD">
      <w:pPr>
        <w:spacing w:line="400" w:lineRule="exact"/>
        <w:jc w:val="center"/>
        <w:rPr>
          <w:rFonts w:ascii="宋体" w:hAnsi="宋体"/>
          <w:color w:val="FF0000"/>
          <w:kern w:val="0"/>
          <w:sz w:val="36"/>
          <w:szCs w:val="36"/>
        </w:rPr>
      </w:pPr>
    </w:p>
    <w:p w14:paraId="3B2C6DC0">
      <w:pPr>
        <w:spacing w:line="400" w:lineRule="exact"/>
        <w:jc w:val="center"/>
        <w:rPr>
          <w:rFonts w:ascii="宋体" w:hAnsi="宋体"/>
          <w:color w:val="FF0000"/>
          <w:kern w:val="0"/>
          <w:sz w:val="36"/>
          <w:szCs w:val="36"/>
        </w:rPr>
      </w:pPr>
    </w:p>
    <w:p w14:paraId="6EB54E01">
      <w:pPr>
        <w:spacing w:line="400" w:lineRule="exact"/>
        <w:jc w:val="center"/>
        <w:rPr>
          <w:rFonts w:ascii="宋体" w:hAnsi="宋体"/>
          <w:color w:val="FF0000"/>
          <w:kern w:val="0"/>
          <w:sz w:val="36"/>
          <w:szCs w:val="36"/>
        </w:rPr>
      </w:pPr>
    </w:p>
    <w:p w14:paraId="4B5A8B1B">
      <w:pPr>
        <w:spacing w:line="400" w:lineRule="exact"/>
        <w:jc w:val="center"/>
        <w:rPr>
          <w:rFonts w:ascii="宋体" w:hAnsi="宋体"/>
          <w:color w:val="FF0000"/>
          <w:kern w:val="0"/>
          <w:sz w:val="36"/>
          <w:szCs w:val="36"/>
        </w:rPr>
      </w:pPr>
    </w:p>
    <w:p w14:paraId="0A7E3D80">
      <w:pPr>
        <w:spacing w:line="400" w:lineRule="exact"/>
        <w:jc w:val="center"/>
        <w:rPr>
          <w:rFonts w:ascii="宋体" w:hAnsi="宋体"/>
          <w:color w:val="FF0000"/>
          <w:kern w:val="0"/>
          <w:sz w:val="36"/>
          <w:szCs w:val="36"/>
        </w:rPr>
      </w:pPr>
    </w:p>
    <w:p w14:paraId="0D11A2BC">
      <w:pPr>
        <w:spacing w:line="400" w:lineRule="exact"/>
        <w:jc w:val="center"/>
        <w:rPr>
          <w:rFonts w:ascii="宋体" w:hAnsi="宋体"/>
          <w:color w:val="FF0000"/>
          <w:kern w:val="0"/>
          <w:sz w:val="36"/>
          <w:szCs w:val="36"/>
        </w:rPr>
      </w:pPr>
    </w:p>
    <w:p w14:paraId="73794712">
      <w:pPr>
        <w:spacing w:line="400" w:lineRule="exact"/>
        <w:jc w:val="center"/>
        <w:rPr>
          <w:rFonts w:ascii="宋体" w:hAnsi="宋体"/>
          <w:color w:val="FF0000"/>
          <w:kern w:val="0"/>
          <w:sz w:val="36"/>
          <w:szCs w:val="36"/>
        </w:rPr>
      </w:pPr>
    </w:p>
    <w:p w14:paraId="25B7C3C0">
      <w:pPr>
        <w:spacing w:line="400" w:lineRule="exact"/>
        <w:jc w:val="center"/>
        <w:rPr>
          <w:rFonts w:ascii="宋体" w:hAnsi="宋体"/>
          <w:color w:val="FF0000"/>
          <w:kern w:val="0"/>
          <w:sz w:val="36"/>
          <w:szCs w:val="36"/>
        </w:rPr>
      </w:pPr>
    </w:p>
    <w:p w14:paraId="0AFDA908">
      <w:pPr>
        <w:spacing w:line="400" w:lineRule="exact"/>
        <w:jc w:val="center"/>
        <w:rPr>
          <w:rFonts w:ascii="宋体" w:hAnsi="宋体"/>
          <w:color w:val="FF0000"/>
          <w:kern w:val="0"/>
          <w:sz w:val="36"/>
          <w:szCs w:val="36"/>
        </w:rPr>
      </w:pPr>
    </w:p>
    <w:p w14:paraId="4EC3FBA0">
      <w:pPr>
        <w:spacing w:line="400" w:lineRule="exact"/>
        <w:jc w:val="center"/>
        <w:rPr>
          <w:rFonts w:ascii="宋体" w:hAnsi="宋体"/>
          <w:color w:val="FF0000"/>
          <w:kern w:val="0"/>
          <w:sz w:val="36"/>
          <w:szCs w:val="36"/>
        </w:rPr>
      </w:pPr>
    </w:p>
    <w:p w14:paraId="51AC0D0B">
      <w:pPr>
        <w:spacing w:line="400" w:lineRule="exact"/>
        <w:jc w:val="center"/>
        <w:rPr>
          <w:rFonts w:ascii="宋体" w:hAnsi="宋体"/>
          <w:color w:val="FF0000"/>
          <w:kern w:val="0"/>
          <w:sz w:val="36"/>
          <w:szCs w:val="36"/>
        </w:rPr>
      </w:pPr>
    </w:p>
    <w:p w14:paraId="28448B41">
      <w:pPr>
        <w:spacing w:line="400" w:lineRule="exact"/>
        <w:jc w:val="center"/>
        <w:rPr>
          <w:rFonts w:ascii="宋体" w:hAnsi="宋体"/>
          <w:color w:val="FF0000"/>
          <w:kern w:val="0"/>
          <w:sz w:val="36"/>
          <w:szCs w:val="36"/>
        </w:rPr>
      </w:pPr>
    </w:p>
    <w:p w14:paraId="5BE8EEA1">
      <w:pPr>
        <w:spacing w:line="400" w:lineRule="exact"/>
        <w:rPr>
          <w:rFonts w:ascii="宋体" w:hAnsi="宋体"/>
          <w:color w:val="FF0000"/>
          <w:kern w:val="0"/>
          <w:sz w:val="36"/>
          <w:szCs w:val="36"/>
        </w:rPr>
      </w:pPr>
    </w:p>
    <w:p w14:paraId="011FA4A7">
      <w:pPr>
        <w:spacing w:line="400" w:lineRule="exact"/>
        <w:rPr>
          <w:rFonts w:ascii="宋体" w:hAnsi="宋体"/>
          <w:color w:val="FF0000"/>
          <w:kern w:val="0"/>
          <w:sz w:val="36"/>
          <w:szCs w:val="36"/>
        </w:rPr>
      </w:pPr>
    </w:p>
    <w:p w14:paraId="2E064A11">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1BDD2B03">
      <w:pPr>
        <w:spacing w:line="400" w:lineRule="exact"/>
        <w:jc w:val="center"/>
        <w:rPr>
          <w:rFonts w:ascii="宋体" w:hAnsi="宋体"/>
          <w:color w:val="000000" w:themeColor="text1"/>
          <w:kern w:val="0"/>
          <w:sz w:val="28"/>
          <w:szCs w:val="28"/>
        </w:rPr>
      </w:pPr>
    </w:p>
    <w:p w14:paraId="7EB1A1E5">
      <w:pPr>
        <w:spacing w:line="400" w:lineRule="exact"/>
        <w:rPr>
          <w:rFonts w:ascii="宋体" w:hAnsi="宋体"/>
          <w:color w:val="000000" w:themeColor="text1"/>
          <w:kern w:val="0"/>
          <w:sz w:val="28"/>
          <w:szCs w:val="28"/>
        </w:rPr>
      </w:pPr>
    </w:p>
    <w:p w14:paraId="6310D21A">
      <w:pPr>
        <w:spacing w:line="400" w:lineRule="exact"/>
        <w:jc w:val="center"/>
        <w:rPr>
          <w:rFonts w:ascii="宋体" w:hAnsi="宋体" w:cs="仿宋"/>
          <w:szCs w:val="21"/>
        </w:rPr>
      </w:pPr>
      <w:r>
        <w:rPr>
          <w:rFonts w:hint="eastAsia" w:ascii="宋体" w:hAnsi="宋体"/>
          <w:color w:val="000000" w:themeColor="text1"/>
          <w:kern w:val="0"/>
          <w:sz w:val="28"/>
          <w:szCs w:val="28"/>
        </w:rPr>
        <w:t>2026年9月XX日</w:t>
      </w:r>
      <w:r>
        <w:rPr>
          <w:rFonts w:hint="eastAsia" w:ascii="宋体" w:hAnsi="宋体"/>
          <w:kern w:val="0"/>
          <w:szCs w:val="21"/>
        </w:rPr>
        <w:br w:type="page"/>
      </w:r>
      <w:bookmarkEnd w:id="35"/>
      <w:bookmarkEnd w:id="36"/>
      <w:bookmarkEnd w:id="37"/>
      <w:bookmarkEnd w:id="38"/>
      <w:bookmarkEnd w:id="39"/>
      <w:bookmarkEnd w:id="40"/>
      <w:bookmarkEnd w:id="41"/>
      <w:bookmarkEnd w:id="42"/>
      <w:bookmarkEnd w:id="43"/>
      <w:bookmarkEnd w:id="44"/>
      <w:bookmarkEnd w:id="45"/>
      <w:bookmarkEnd w:id="46"/>
      <w:bookmarkEnd w:id="47"/>
    </w:p>
    <w:p w14:paraId="479BF529">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48" w:name="_Toc30198"/>
      <w:bookmarkStart w:id="49" w:name="_Toc9978"/>
      <w:bookmarkStart w:id="50" w:name="_Toc4384"/>
      <w:r>
        <w:rPr>
          <w:rFonts w:hint="eastAsia" w:cs="黑体" w:asciiTheme="minorEastAsia" w:hAnsiTheme="minorEastAsia"/>
          <w:b/>
          <w:bCs/>
          <w:kern w:val="44"/>
          <w:sz w:val="28"/>
          <w:szCs w:val="28"/>
          <w:lang w:val="zh-CN"/>
        </w:rPr>
        <w:t>（一）</w:t>
      </w:r>
      <w:bookmarkEnd w:id="48"/>
      <w:bookmarkEnd w:id="49"/>
      <w:bookmarkEnd w:id="50"/>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77A44908">
      <w:pPr>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73B7C805">
      <w:pPr>
        <w:spacing w:line="360" w:lineRule="auto"/>
        <w:rPr>
          <w:rFonts w:cs="宋体" w:asciiTheme="minorEastAsia" w:hAnsiTheme="minorEastAsia"/>
          <w:kern w:val="0"/>
          <w:sz w:val="24"/>
          <w:szCs w:val="24"/>
        </w:rPr>
        <w:sectPr>
          <w:footerReference r:id="rId8" w:type="first"/>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30AE9667">
      <w:pPr>
        <w:spacing w:line="360" w:lineRule="auto"/>
        <w:rPr>
          <w:rFonts w:ascii="宋体" w:hAnsi="宋体" w:cs="宋体"/>
          <w:b/>
          <w:bCs/>
          <w:sz w:val="28"/>
          <w:szCs w:val="28"/>
        </w:rPr>
      </w:pPr>
      <w:r>
        <w:rPr>
          <w:rFonts w:hint="eastAsia" w:ascii="宋体" w:hAnsi="宋体" w:cs="宋体"/>
          <w:b/>
          <w:bCs/>
          <w:sz w:val="28"/>
          <w:szCs w:val="28"/>
        </w:rPr>
        <w:t>（二）技术响应评审文件</w:t>
      </w:r>
    </w:p>
    <w:p w14:paraId="16C77C72">
      <w:pPr>
        <w:spacing w:line="360" w:lineRule="auto"/>
        <w:rPr>
          <w:rFonts w:ascii="宋体" w:hAnsi="宋体" w:cs="宋体"/>
          <w:b/>
          <w:bCs/>
          <w:sz w:val="28"/>
          <w:szCs w:val="28"/>
        </w:rPr>
      </w:pPr>
      <w:bookmarkStart w:id="51" w:name="OLE_LINK56"/>
      <w:bookmarkStart w:id="52" w:name="OLE_LINK57"/>
      <w:bookmarkStart w:id="53" w:name="OLE_LINK54"/>
      <w:bookmarkStart w:id="54" w:name="OLE_LINK55"/>
      <w:r>
        <w:rPr>
          <w:rFonts w:hint="eastAsia" w:ascii="宋体" w:hAnsi="宋体" w:cs="宋体"/>
          <w:b/>
          <w:bCs/>
          <w:sz w:val="28"/>
          <w:szCs w:val="28"/>
        </w:rPr>
        <w:t>1. 2000m³</w:t>
      </w:r>
      <w:r>
        <w:rPr>
          <w:rFonts w:ascii="宋体" w:hAnsi="宋体" w:cs="宋体"/>
          <w:b/>
          <w:bCs/>
          <w:sz w:val="28"/>
          <w:szCs w:val="28"/>
        </w:rPr>
        <w:t>/h</w:t>
      </w:r>
      <w:r>
        <w:rPr>
          <w:rFonts w:hint="eastAsia" w:ascii="宋体" w:hAnsi="宋体" w:cs="宋体"/>
          <w:b/>
          <w:bCs/>
          <w:sz w:val="28"/>
          <w:szCs w:val="28"/>
        </w:rPr>
        <w:t>卧式轴流泵（2台）</w:t>
      </w:r>
    </w:p>
    <w:bookmarkEnd w:id="51"/>
    <w:bookmarkEnd w:id="52"/>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2B42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36EF61">
            <w:pPr>
              <w:pStyle w:val="36"/>
              <w:spacing w:line="480" w:lineRule="exact"/>
              <w:jc w:val="center"/>
              <w:rPr>
                <w:rFonts w:asciiTheme="minorEastAsia" w:hAnsiTheme="minorEastAsia"/>
                <w:color w:val="000000"/>
                <w:sz w:val="18"/>
                <w:szCs w:val="18"/>
              </w:rPr>
            </w:pPr>
            <w:bookmarkStart w:id="55" w:name="OLE_LINK28"/>
            <w:bookmarkStart w:id="56" w:name="OLE_LINK29"/>
            <w:r>
              <w:rPr>
                <w:rFonts w:hint="eastAsia" w:asciiTheme="minorEastAsia" w:hAnsiTheme="minorEastAsia"/>
                <w:color w:val="000000"/>
                <w:sz w:val="18"/>
                <w:szCs w:val="18"/>
              </w:rPr>
              <w:t>设备名称</w:t>
            </w:r>
          </w:p>
        </w:tc>
        <w:tc>
          <w:tcPr>
            <w:tcW w:w="2693" w:type="dxa"/>
          </w:tcPr>
          <w:p w14:paraId="01FFB906">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57DCAE3F">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204B7D45">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2C2C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61D14C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62A5096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卧式轴流泵</w:t>
            </w:r>
          </w:p>
        </w:tc>
        <w:tc>
          <w:tcPr>
            <w:tcW w:w="2410" w:type="dxa"/>
          </w:tcPr>
          <w:p w14:paraId="2359CFF1">
            <w:pPr>
              <w:pStyle w:val="36"/>
              <w:spacing w:line="480" w:lineRule="exact"/>
              <w:rPr>
                <w:rFonts w:asciiTheme="minorEastAsia" w:hAnsiTheme="minorEastAsia"/>
                <w:color w:val="000000"/>
                <w:sz w:val="18"/>
                <w:szCs w:val="18"/>
              </w:rPr>
            </w:pPr>
          </w:p>
        </w:tc>
        <w:tc>
          <w:tcPr>
            <w:tcW w:w="1184" w:type="dxa"/>
          </w:tcPr>
          <w:p w14:paraId="6B2A6258">
            <w:pPr>
              <w:pStyle w:val="36"/>
              <w:spacing w:line="480" w:lineRule="exact"/>
              <w:rPr>
                <w:rFonts w:asciiTheme="minorEastAsia" w:hAnsiTheme="minorEastAsia"/>
                <w:color w:val="000000"/>
                <w:sz w:val="18"/>
                <w:szCs w:val="18"/>
              </w:rPr>
            </w:pPr>
          </w:p>
        </w:tc>
      </w:tr>
      <w:tr w14:paraId="63DD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5E796D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167FB0C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2000</w:t>
            </w:r>
          </w:p>
        </w:tc>
        <w:tc>
          <w:tcPr>
            <w:tcW w:w="2410" w:type="dxa"/>
          </w:tcPr>
          <w:p w14:paraId="2A4B6E41">
            <w:pPr>
              <w:pStyle w:val="36"/>
              <w:spacing w:line="480" w:lineRule="exact"/>
              <w:rPr>
                <w:rFonts w:asciiTheme="minorEastAsia" w:hAnsiTheme="minorEastAsia"/>
                <w:color w:val="000000"/>
                <w:sz w:val="18"/>
                <w:szCs w:val="18"/>
              </w:rPr>
            </w:pPr>
          </w:p>
        </w:tc>
        <w:tc>
          <w:tcPr>
            <w:tcW w:w="1184" w:type="dxa"/>
          </w:tcPr>
          <w:p w14:paraId="17F3FE76">
            <w:pPr>
              <w:pStyle w:val="36"/>
              <w:spacing w:line="480" w:lineRule="exact"/>
              <w:rPr>
                <w:rFonts w:asciiTheme="minorEastAsia" w:hAnsiTheme="minorEastAsia"/>
                <w:color w:val="000000"/>
                <w:sz w:val="18"/>
                <w:szCs w:val="18"/>
              </w:rPr>
            </w:pPr>
          </w:p>
        </w:tc>
      </w:tr>
      <w:tr w14:paraId="1D96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604531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69573B4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w:t>
            </w:r>
          </w:p>
        </w:tc>
        <w:tc>
          <w:tcPr>
            <w:tcW w:w="2410" w:type="dxa"/>
          </w:tcPr>
          <w:p w14:paraId="63908BFF">
            <w:pPr>
              <w:pStyle w:val="36"/>
              <w:spacing w:line="480" w:lineRule="exact"/>
              <w:rPr>
                <w:rFonts w:asciiTheme="minorEastAsia" w:hAnsiTheme="minorEastAsia"/>
                <w:color w:val="000000"/>
                <w:sz w:val="18"/>
                <w:szCs w:val="18"/>
              </w:rPr>
            </w:pPr>
          </w:p>
        </w:tc>
        <w:tc>
          <w:tcPr>
            <w:tcW w:w="1184" w:type="dxa"/>
          </w:tcPr>
          <w:p w14:paraId="240676B3">
            <w:pPr>
              <w:pStyle w:val="36"/>
              <w:spacing w:line="480" w:lineRule="exact"/>
              <w:rPr>
                <w:rFonts w:asciiTheme="minorEastAsia" w:hAnsiTheme="minorEastAsia"/>
                <w:color w:val="000000"/>
                <w:sz w:val="18"/>
                <w:szCs w:val="18"/>
              </w:rPr>
            </w:pPr>
          </w:p>
        </w:tc>
      </w:tr>
      <w:tr w14:paraId="4A08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235" w:type="dxa"/>
            <w:vAlign w:val="center"/>
          </w:tcPr>
          <w:p w14:paraId="1A3FF30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76EBEDA5">
            <w:pPr>
              <w:pStyle w:val="36"/>
              <w:spacing w:line="320" w:lineRule="exact"/>
              <w:jc w:val="both"/>
              <w:rPr>
                <w:rFonts w:asciiTheme="minorEastAsia" w:hAnsiTheme="minorEastAsia"/>
                <w:color w:val="000000"/>
                <w:sz w:val="18"/>
                <w:szCs w:val="18"/>
              </w:rPr>
            </w:pPr>
            <w:bookmarkStart w:id="57" w:name="OLE_LINK64"/>
            <w:bookmarkStart w:id="58" w:name="OLE_LINK65"/>
            <w:r>
              <w:rPr>
                <w:rFonts w:hint="eastAsia" w:asciiTheme="minorEastAsia" w:hAnsiTheme="minorEastAsia"/>
                <w:color w:val="000000"/>
                <w:sz w:val="18"/>
                <w:szCs w:val="18"/>
              </w:rPr>
              <w:t>4极YE4,功率</w:t>
            </w:r>
            <w:bookmarkStart w:id="59" w:name="OLE_LINK26"/>
            <w:bookmarkStart w:id="60" w:name="OLE_LINK24"/>
            <w:r>
              <w:rPr>
                <w:rFonts w:hint="eastAsia" w:asciiTheme="minorEastAsia" w:hAnsiTheme="minorEastAsia"/>
                <w:color w:val="000000"/>
                <w:sz w:val="18"/>
                <w:szCs w:val="18"/>
              </w:rPr>
              <w:t>110Kw，型号</w:t>
            </w:r>
            <w:bookmarkEnd w:id="59"/>
            <w:bookmarkEnd w:id="60"/>
            <w:r>
              <w:rPr>
                <w:rFonts w:hint="eastAsia" w:asciiTheme="minorEastAsia" w:hAnsiTheme="minorEastAsia"/>
                <w:color w:val="000000"/>
                <w:sz w:val="18"/>
                <w:szCs w:val="18"/>
              </w:rPr>
              <w:t>由投标放核定</w:t>
            </w:r>
            <w:bookmarkEnd w:id="57"/>
            <w:bookmarkEnd w:id="58"/>
          </w:p>
        </w:tc>
        <w:tc>
          <w:tcPr>
            <w:tcW w:w="2410" w:type="dxa"/>
          </w:tcPr>
          <w:p w14:paraId="533EDA70">
            <w:pPr>
              <w:pStyle w:val="36"/>
              <w:spacing w:line="480" w:lineRule="exact"/>
              <w:rPr>
                <w:rFonts w:asciiTheme="minorEastAsia" w:hAnsiTheme="minorEastAsia"/>
                <w:color w:val="000000"/>
                <w:sz w:val="18"/>
                <w:szCs w:val="18"/>
              </w:rPr>
            </w:pPr>
          </w:p>
        </w:tc>
        <w:tc>
          <w:tcPr>
            <w:tcW w:w="1184" w:type="dxa"/>
          </w:tcPr>
          <w:p w14:paraId="1CFCE02D">
            <w:pPr>
              <w:pStyle w:val="36"/>
              <w:spacing w:line="480" w:lineRule="exact"/>
              <w:rPr>
                <w:rFonts w:asciiTheme="minorEastAsia" w:hAnsiTheme="minorEastAsia"/>
                <w:color w:val="000000"/>
                <w:sz w:val="18"/>
                <w:szCs w:val="18"/>
              </w:rPr>
            </w:pPr>
          </w:p>
        </w:tc>
      </w:tr>
      <w:tr w14:paraId="6E3C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2235" w:type="dxa"/>
            <w:vAlign w:val="center"/>
          </w:tcPr>
          <w:p w14:paraId="02CD16A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皮带轮传动机构</w:t>
            </w:r>
          </w:p>
        </w:tc>
        <w:tc>
          <w:tcPr>
            <w:tcW w:w="2693" w:type="dxa"/>
            <w:vAlign w:val="center"/>
          </w:tcPr>
          <w:p w14:paraId="5BBADA6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主动轮规格：由投标方核定</w:t>
            </w:r>
          </w:p>
          <w:p w14:paraId="5D0C150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从动轮规格：由投标方核定</w:t>
            </w:r>
          </w:p>
          <w:p w14:paraId="3E9436A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三角带规格</w:t>
            </w:r>
            <w:bookmarkStart w:id="61" w:name="OLE_LINK23"/>
            <w:bookmarkStart w:id="62" w:name="OLE_LINK34"/>
            <w:r>
              <w:rPr>
                <w:rFonts w:hint="eastAsia" w:asciiTheme="minorEastAsia" w:hAnsiTheme="minorEastAsia"/>
                <w:color w:val="000000"/>
                <w:sz w:val="18"/>
                <w:szCs w:val="18"/>
              </w:rPr>
              <w:t>：</w:t>
            </w:r>
            <w:bookmarkEnd w:id="61"/>
            <w:bookmarkEnd w:id="62"/>
            <w:r>
              <w:rPr>
                <w:rFonts w:hint="eastAsia" w:asciiTheme="minorEastAsia" w:hAnsiTheme="minorEastAsia"/>
                <w:color w:val="000000"/>
                <w:sz w:val="18"/>
                <w:szCs w:val="18"/>
              </w:rPr>
              <w:t>由投标方核定</w:t>
            </w:r>
          </w:p>
        </w:tc>
        <w:tc>
          <w:tcPr>
            <w:tcW w:w="2410" w:type="dxa"/>
          </w:tcPr>
          <w:p w14:paraId="5F360F05">
            <w:pPr>
              <w:pStyle w:val="36"/>
              <w:spacing w:line="480" w:lineRule="exact"/>
              <w:rPr>
                <w:rFonts w:asciiTheme="minorEastAsia" w:hAnsiTheme="minorEastAsia"/>
                <w:color w:val="000000"/>
                <w:sz w:val="18"/>
                <w:szCs w:val="18"/>
              </w:rPr>
            </w:pPr>
          </w:p>
        </w:tc>
        <w:tc>
          <w:tcPr>
            <w:tcW w:w="1184" w:type="dxa"/>
          </w:tcPr>
          <w:p w14:paraId="7520018F">
            <w:pPr>
              <w:pStyle w:val="36"/>
              <w:spacing w:line="480" w:lineRule="exact"/>
              <w:rPr>
                <w:rFonts w:asciiTheme="minorEastAsia" w:hAnsiTheme="minorEastAsia"/>
                <w:color w:val="000000"/>
                <w:sz w:val="18"/>
                <w:szCs w:val="18"/>
              </w:rPr>
            </w:pPr>
          </w:p>
        </w:tc>
      </w:tr>
      <w:tr w14:paraId="68D2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A0DC61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电机转速r/min</w:t>
            </w:r>
          </w:p>
        </w:tc>
        <w:tc>
          <w:tcPr>
            <w:tcW w:w="2693" w:type="dxa"/>
            <w:vAlign w:val="center"/>
          </w:tcPr>
          <w:p w14:paraId="7FDD365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47D735FD">
            <w:pPr>
              <w:pStyle w:val="36"/>
              <w:spacing w:line="480" w:lineRule="exact"/>
              <w:rPr>
                <w:rFonts w:asciiTheme="minorEastAsia" w:hAnsiTheme="minorEastAsia"/>
                <w:color w:val="000000"/>
                <w:sz w:val="18"/>
                <w:szCs w:val="18"/>
              </w:rPr>
            </w:pPr>
          </w:p>
        </w:tc>
        <w:tc>
          <w:tcPr>
            <w:tcW w:w="1184" w:type="dxa"/>
          </w:tcPr>
          <w:p w14:paraId="3CBAD7F9">
            <w:pPr>
              <w:pStyle w:val="36"/>
              <w:spacing w:line="480" w:lineRule="exact"/>
              <w:rPr>
                <w:rFonts w:asciiTheme="minorEastAsia" w:hAnsiTheme="minorEastAsia"/>
                <w:color w:val="000000"/>
                <w:sz w:val="18"/>
                <w:szCs w:val="18"/>
              </w:rPr>
            </w:pPr>
          </w:p>
        </w:tc>
      </w:tr>
      <w:tr w14:paraId="7E5B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7ACE86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泵转速r/min</w:t>
            </w:r>
          </w:p>
        </w:tc>
        <w:tc>
          <w:tcPr>
            <w:tcW w:w="2693" w:type="dxa"/>
            <w:vAlign w:val="center"/>
          </w:tcPr>
          <w:p w14:paraId="0F59CD76">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3F2B3256">
            <w:pPr>
              <w:pStyle w:val="36"/>
              <w:spacing w:line="480" w:lineRule="exact"/>
              <w:rPr>
                <w:rFonts w:asciiTheme="minorEastAsia" w:hAnsiTheme="minorEastAsia"/>
                <w:color w:val="000000"/>
                <w:sz w:val="18"/>
                <w:szCs w:val="18"/>
              </w:rPr>
            </w:pPr>
          </w:p>
        </w:tc>
        <w:tc>
          <w:tcPr>
            <w:tcW w:w="1184" w:type="dxa"/>
          </w:tcPr>
          <w:p w14:paraId="0DE4C960">
            <w:pPr>
              <w:pStyle w:val="36"/>
              <w:spacing w:line="480" w:lineRule="exact"/>
              <w:rPr>
                <w:rFonts w:asciiTheme="minorEastAsia" w:hAnsiTheme="minorEastAsia"/>
                <w:color w:val="000000"/>
                <w:sz w:val="18"/>
                <w:szCs w:val="18"/>
              </w:rPr>
            </w:pPr>
          </w:p>
        </w:tc>
      </w:tr>
      <w:tr w14:paraId="3B6D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A57E8B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08F9E26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26638B56">
            <w:pPr>
              <w:pStyle w:val="36"/>
              <w:spacing w:line="480" w:lineRule="exact"/>
              <w:rPr>
                <w:rFonts w:asciiTheme="minorEastAsia" w:hAnsiTheme="minorEastAsia"/>
                <w:color w:val="000000"/>
                <w:sz w:val="18"/>
                <w:szCs w:val="18"/>
              </w:rPr>
            </w:pPr>
          </w:p>
        </w:tc>
        <w:tc>
          <w:tcPr>
            <w:tcW w:w="1184" w:type="dxa"/>
          </w:tcPr>
          <w:p w14:paraId="71E223AA">
            <w:pPr>
              <w:pStyle w:val="36"/>
              <w:spacing w:line="480" w:lineRule="exact"/>
              <w:rPr>
                <w:rFonts w:asciiTheme="minorEastAsia" w:hAnsiTheme="minorEastAsia"/>
                <w:color w:val="000000"/>
                <w:sz w:val="18"/>
                <w:szCs w:val="18"/>
              </w:rPr>
            </w:pPr>
          </w:p>
        </w:tc>
      </w:tr>
      <w:tr w14:paraId="336F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7ED1B3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3FBA0E3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四叶涡桨</w:t>
            </w:r>
          </w:p>
        </w:tc>
        <w:tc>
          <w:tcPr>
            <w:tcW w:w="2410" w:type="dxa"/>
          </w:tcPr>
          <w:p w14:paraId="0118C0DD">
            <w:pPr>
              <w:pStyle w:val="36"/>
              <w:spacing w:line="480" w:lineRule="exact"/>
              <w:rPr>
                <w:rFonts w:asciiTheme="minorEastAsia" w:hAnsiTheme="minorEastAsia"/>
                <w:color w:val="000000"/>
                <w:sz w:val="18"/>
                <w:szCs w:val="18"/>
              </w:rPr>
            </w:pPr>
          </w:p>
        </w:tc>
        <w:tc>
          <w:tcPr>
            <w:tcW w:w="1184" w:type="dxa"/>
          </w:tcPr>
          <w:p w14:paraId="5DF50A7C">
            <w:pPr>
              <w:pStyle w:val="36"/>
              <w:spacing w:line="480" w:lineRule="exact"/>
              <w:rPr>
                <w:rFonts w:asciiTheme="minorEastAsia" w:hAnsiTheme="minorEastAsia"/>
                <w:color w:val="000000"/>
                <w:sz w:val="18"/>
                <w:szCs w:val="18"/>
              </w:rPr>
            </w:pPr>
          </w:p>
        </w:tc>
      </w:tr>
      <w:tr w14:paraId="5BCC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7330BD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叶轮材质</w:t>
            </w:r>
          </w:p>
        </w:tc>
        <w:tc>
          <w:tcPr>
            <w:tcW w:w="2693" w:type="dxa"/>
            <w:vAlign w:val="center"/>
          </w:tcPr>
          <w:p w14:paraId="25D16A1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CD4MCu</w:t>
            </w:r>
          </w:p>
        </w:tc>
        <w:tc>
          <w:tcPr>
            <w:tcW w:w="2410" w:type="dxa"/>
          </w:tcPr>
          <w:p w14:paraId="494953CF">
            <w:pPr>
              <w:pStyle w:val="36"/>
              <w:spacing w:line="480" w:lineRule="exact"/>
              <w:rPr>
                <w:rFonts w:asciiTheme="minorEastAsia" w:hAnsiTheme="minorEastAsia"/>
                <w:color w:val="000000"/>
                <w:sz w:val="18"/>
                <w:szCs w:val="18"/>
              </w:rPr>
            </w:pPr>
          </w:p>
        </w:tc>
        <w:tc>
          <w:tcPr>
            <w:tcW w:w="1184" w:type="dxa"/>
          </w:tcPr>
          <w:p w14:paraId="356178B4">
            <w:pPr>
              <w:pStyle w:val="36"/>
              <w:spacing w:line="480" w:lineRule="exact"/>
              <w:rPr>
                <w:rFonts w:asciiTheme="minorEastAsia" w:hAnsiTheme="minorEastAsia"/>
                <w:color w:val="000000"/>
                <w:sz w:val="18"/>
                <w:szCs w:val="18"/>
              </w:rPr>
            </w:pPr>
          </w:p>
        </w:tc>
      </w:tr>
      <w:tr w14:paraId="1544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51911CF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泵轴材质</w:t>
            </w:r>
          </w:p>
        </w:tc>
        <w:tc>
          <w:tcPr>
            <w:tcW w:w="2693" w:type="dxa"/>
            <w:vAlign w:val="center"/>
          </w:tcPr>
          <w:p w14:paraId="6583CE6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2205</w:t>
            </w:r>
          </w:p>
        </w:tc>
        <w:tc>
          <w:tcPr>
            <w:tcW w:w="2410" w:type="dxa"/>
          </w:tcPr>
          <w:p w14:paraId="5838B70C">
            <w:pPr>
              <w:pStyle w:val="36"/>
              <w:spacing w:line="480" w:lineRule="exact"/>
              <w:rPr>
                <w:rFonts w:asciiTheme="minorEastAsia" w:hAnsiTheme="minorEastAsia"/>
                <w:color w:val="000000"/>
                <w:sz w:val="18"/>
                <w:szCs w:val="18"/>
              </w:rPr>
            </w:pPr>
          </w:p>
        </w:tc>
        <w:tc>
          <w:tcPr>
            <w:tcW w:w="1184" w:type="dxa"/>
          </w:tcPr>
          <w:p w14:paraId="4677205F">
            <w:pPr>
              <w:pStyle w:val="36"/>
              <w:spacing w:line="480" w:lineRule="exact"/>
              <w:rPr>
                <w:rFonts w:asciiTheme="minorEastAsia" w:hAnsiTheme="minorEastAsia"/>
                <w:color w:val="000000"/>
                <w:sz w:val="18"/>
                <w:szCs w:val="18"/>
              </w:rPr>
            </w:pPr>
          </w:p>
        </w:tc>
      </w:tr>
      <w:tr w14:paraId="5C36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57FDD25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其他过流部件材质</w:t>
            </w:r>
          </w:p>
        </w:tc>
        <w:tc>
          <w:tcPr>
            <w:tcW w:w="2693" w:type="dxa"/>
            <w:vAlign w:val="center"/>
          </w:tcPr>
          <w:p w14:paraId="6718ECF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CD4MCu</w:t>
            </w:r>
          </w:p>
        </w:tc>
        <w:tc>
          <w:tcPr>
            <w:tcW w:w="2410" w:type="dxa"/>
          </w:tcPr>
          <w:p w14:paraId="6692AA89">
            <w:pPr>
              <w:pStyle w:val="36"/>
              <w:spacing w:line="480" w:lineRule="exact"/>
              <w:rPr>
                <w:rFonts w:asciiTheme="minorEastAsia" w:hAnsiTheme="minorEastAsia"/>
                <w:color w:val="000000"/>
                <w:sz w:val="18"/>
                <w:szCs w:val="18"/>
              </w:rPr>
            </w:pPr>
          </w:p>
        </w:tc>
        <w:tc>
          <w:tcPr>
            <w:tcW w:w="1184" w:type="dxa"/>
          </w:tcPr>
          <w:p w14:paraId="543E2AAD">
            <w:pPr>
              <w:pStyle w:val="36"/>
              <w:spacing w:line="480" w:lineRule="exact"/>
              <w:rPr>
                <w:rFonts w:asciiTheme="minorEastAsia" w:hAnsiTheme="minorEastAsia"/>
                <w:color w:val="000000"/>
                <w:sz w:val="18"/>
                <w:szCs w:val="18"/>
              </w:rPr>
            </w:pPr>
          </w:p>
        </w:tc>
      </w:tr>
      <w:tr w14:paraId="44F8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5C5AD4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轴直径*长度</w:t>
            </w:r>
          </w:p>
        </w:tc>
        <w:tc>
          <w:tcPr>
            <w:tcW w:w="2693" w:type="dxa"/>
            <w:vAlign w:val="center"/>
          </w:tcPr>
          <w:p w14:paraId="701FBB3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2B529036">
            <w:pPr>
              <w:pStyle w:val="36"/>
              <w:spacing w:line="480" w:lineRule="exact"/>
              <w:rPr>
                <w:rFonts w:asciiTheme="minorEastAsia" w:hAnsiTheme="minorEastAsia"/>
                <w:color w:val="000000"/>
                <w:sz w:val="18"/>
                <w:szCs w:val="18"/>
              </w:rPr>
            </w:pPr>
          </w:p>
        </w:tc>
        <w:tc>
          <w:tcPr>
            <w:tcW w:w="1184" w:type="dxa"/>
          </w:tcPr>
          <w:p w14:paraId="0DA78200">
            <w:pPr>
              <w:pStyle w:val="36"/>
              <w:spacing w:line="480" w:lineRule="exact"/>
              <w:rPr>
                <w:rFonts w:asciiTheme="minorEastAsia" w:hAnsiTheme="minorEastAsia"/>
                <w:color w:val="000000"/>
                <w:sz w:val="18"/>
                <w:szCs w:val="18"/>
              </w:rPr>
            </w:pPr>
          </w:p>
        </w:tc>
      </w:tr>
      <w:tr w14:paraId="4676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1C37CA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泵支撑型式</w:t>
            </w:r>
          </w:p>
        </w:tc>
        <w:tc>
          <w:tcPr>
            <w:tcW w:w="2693" w:type="dxa"/>
            <w:vAlign w:val="center"/>
          </w:tcPr>
          <w:p w14:paraId="2FCAC93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半悬挂式</w:t>
            </w:r>
          </w:p>
        </w:tc>
        <w:tc>
          <w:tcPr>
            <w:tcW w:w="2410" w:type="dxa"/>
          </w:tcPr>
          <w:p w14:paraId="392E4791">
            <w:pPr>
              <w:pStyle w:val="36"/>
              <w:spacing w:line="480" w:lineRule="exact"/>
              <w:rPr>
                <w:rFonts w:asciiTheme="minorEastAsia" w:hAnsiTheme="minorEastAsia"/>
                <w:color w:val="000000"/>
                <w:sz w:val="18"/>
                <w:szCs w:val="18"/>
              </w:rPr>
            </w:pPr>
          </w:p>
        </w:tc>
        <w:tc>
          <w:tcPr>
            <w:tcW w:w="1184" w:type="dxa"/>
          </w:tcPr>
          <w:p w14:paraId="7157D532">
            <w:pPr>
              <w:pStyle w:val="36"/>
              <w:spacing w:line="480" w:lineRule="exact"/>
              <w:rPr>
                <w:rFonts w:asciiTheme="minorEastAsia" w:hAnsiTheme="minorEastAsia"/>
                <w:color w:val="000000"/>
                <w:sz w:val="18"/>
                <w:szCs w:val="18"/>
              </w:rPr>
            </w:pPr>
          </w:p>
        </w:tc>
      </w:tr>
      <w:tr w14:paraId="40FA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trPr>
        <w:tc>
          <w:tcPr>
            <w:tcW w:w="2235" w:type="dxa"/>
            <w:vAlign w:val="center"/>
          </w:tcPr>
          <w:p w14:paraId="3EA488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机械密封</w:t>
            </w:r>
          </w:p>
        </w:tc>
        <w:tc>
          <w:tcPr>
            <w:tcW w:w="2693" w:type="dxa"/>
            <w:vAlign w:val="center"/>
          </w:tcPr>
          <w:p w14:paraId="47D424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双端面机封，</w:t>
            </w:r>
            <w:bookmarkStart w:id="63" w:name="OLE_LINK20"/>
            <w:r>
              <w:rPr>
                <w:rFonts w:hint="eastAsia" w:asciiTheme="minorEastAsia" w:hAnsiTheme="minorEastAsia"/>
                <w:color w:val="000000"/>
                <w:sz w:val="18"/>
                <w:szCs w:val="18"/>
              </w:rPr>
              <w:t>机封水配进出阀和压力表</w:t>
            </w:r>
            <w:bookmarkEnd w:id="63"/>
          </w:p>
        </w:tc>
        <w:tc>
          <w:tcPr>
            <w:tcW w:w="2410" w:type="dxa"/>
          </w:tcPr>
          <w:p w14:paraId="750558FE">
            <w:pPr>
              <w:pStyle w:val="36"/>
              <w:spacing w:line="480" w:lineRule="exact"/>
              <w:rPr>
                <w:rFonts w:asciiTheme="minorEastAsia" w:hAnsiTheme="minorEastAsia"/>
                <w:color w:val="000000"/>
                <w:sz w:val="18"/>
                <w:szCs w:val="18"/>
              </w:rPr>
            </w:pPr>
          </w:p>
        </w:tc>
        <w:tc>
          <w:tcPr>
            <w:tcW w:w="1184" w:type="dxa"/>
          </w:tcPr>
          <w:p w14:paraId="780BA13E">
            <w:pPr>
              <w:pStyle w:val="36"/>
              <w:spacing w:line="480" w:lineRule="exact"/>
              <w:rPr>
                <w:rFonts w:asciiTheme="minorEastAsia" w:hAnsiTheme="minorEastAsia"/>
                <w:color w:val="000000"/>
                <w:sz w:val="18"/>
                <w:szCs w:val="18"/>
              </w:rPr>
            </w:pPr>
          </w:p>
        </w:tc>
      </w:tr>
      <w:tr w14:paraId="4244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270F97A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2E57258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推荐皖南、衡水、六安、西玛、赛力盟等国产大厂品牌</w:t>
            </w:r>
          </w:p>
        </w:tc>
        <w:tc>
          <w:tcPr>
            <w:tcW w:w="2410" w:type="dxa"/>
          </w:tcPr>
          <w:p w14:paraId="1FCF0E14">
            <w:pPr>
              <w:pStyle w:val="36"/>
              <w:spacing w:line="480" w:lineRule="exact"/>
              <w:rPr>
                <w:rFonts w:asciiTheme="minorEastAsia" w:hAnsiTheme="minorEastAsia"/>
                <w:color w:val="000000"/>
                <w:sz w:val="18"/>
                <w:szCs w:val="18"/>
              </w:rPr>
            </w:pPr>
          </w:p>
        </w:tc>
        <w:tc>
          <w:tcPr>
            <w:tcW w:w="1184" w:type="dxa"/>
          </w:tcPr>
          <w:p w14:paraId="17B82A2D">
            <w:pPr>
              <w:pStyle w:val="36"/>
              <w:spacing w:line="480" w:lineRule="exact"/>
              <w:rPr>
                <w:rFonts w:asciiTheme="minorEastAsia" w:hAnsiTheme="minorEastAsia"/>
                <w:color w:val="000000"/>
                <w:sz w:val="18"/>
                <w:szCs w:val="18"/>
              </w:rPr>
            </w:pPr>
          </w:p>
        </w:tc>
      </w:tr>
      <w:tr w14:paraId="2D18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32189C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1A3F1CD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5C4E77C0">
            <w:pPr>
              <w:pStyle w:val="36"/>
              <w:spacing w:line="480" w:lineRule="exact"/>
              <w:rPr>
                <w:rFonts w:asciiTheme="minorEastAsia" w:hAnsiTheme="minorEastAsia"/>
                <w:color w:val="000000"/>
                <w:sz w:val="18"/>
                <w:szCs w:val="18"/>
              </w:rPr>
            </w:pPr>
          </w:p>
        </w:tc>
        <w:tc>
          <w:tcPr>
            <w:tcW w:w="1184" w:type="dxa"/>
          </w:tcPr>
          <w:p w14:paraId="58BE9869">
            <w:pPr>
              <w:pStyle w:val="36"/>
              <w:spacing w:line="480" w:lineRule="exact"/>
              <w:rPr>
                <w:rFonts w:asciiTheme="minorEastAsia" w:hAnsiTheme="minorEastAsia"/>
                <w:color w:val="000000"/>
                <w:sz w:val="18"/>
                <w:szCs w:val="18"/>
              </w:rPr>
            </w:pPr>
          </w:p>
        </w:tc>
      </w:tr>
      <w:tr w14:paraId="0387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34BAD4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2F8B934F">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80个自然日</w:t>
            </w:r>
          </w:p>
        </w:tc>
        <w:tc>
          <w:tcPr>
            <w:tcW w:w="2410" w:type="dxa"/>
          </w:tcPr>
          <w:p w14:paraId="23073CF0">
            <w:pPr>
              <w:pStyle w:val="36"/>
              <w:spacing w:line="480" w:lineRule="exact"/>
              <w:rPr>
                <w:rFonts w:asciiTheme="minorEastAsia" w:hAnsiTheme="minorEastAsia"/>
                <w:color w:val="000000"/>
                <w:sz w:val="18"/>
                <w:szCs w:val="18"/>
              </w:rPr>
            </w:pPr>
          </w:p>
        </w:tc>
        <w:tc>
          <w:tcPr>
            <w:tcW w:w="1184" w:type="dxa"/>
          </w:tcPr>
          <w:p w14:paraId="4F94484C">
            <w:pPr>
              <w:pStyle w:val="36"/>
              <w:spacing w:line="480" w:lineRule="exact"/>
              <w:rPr>
                <w:rFonts w:asciiTheme="minorEastAsia" w:hAnsiTheme="minorEastAsia"/>
                <w:color w:val="000000"/>
                <w:sz w:val="18"/>
                <w:szCs w:val="18"/>
              </w:rPr>
            </w:pPr>
          </w:p>
        </w:tc>
      </w:tr>
      <w:tr w14:paraId="29FB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355715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47D10170">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4B34344F">
            <w:pPr>
              <w:pStyle w:val="36"/>
              <w:spacing w:line="480" w:lineRule="exact"/>
              <w:rPr>
                <w:rFonts w:asciiTheme="minorEastAsia" w:hAnsiTheme="minorEastAsia"/>
                <w:color w:val="000000"/>
                <w:sz w:val="18"/>
                <w:szCs w:val="18"/>
              </w:rPr>
            </w:pPr>
          </w:p>
        </w:tc>
        <w:tc>
          <w:tcPr>
            <w:tcW w:w="1184" w:type="dxa"/>
          </w:tcPr>
          <w:p w14:paraId="4704D13B">
            <w:pPr>
              <w:pStyle w:val="36"/>
              <w:spacing w:line="480" w:lineRule="exact"/>
              <w:rPr>
                <w:rFonts w:asciiTheme="minorEastAsia" w:hAnsiTheme="minorEastAsia"/>
                <w:color w:val="000000"/>
                <w:sz w:val="18"/>
                <w:szCs w:val="18"/>
              </w:rPr>
            </w:pPr>
          </w:p>
        </w:tc>
      </w:tr>
      <w:tr w14:paraId="5830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7C220256">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7584420E">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67F1FCCE">
            <w:pPr>
              <w:pStyle w:val="36"/>
              <w:spacing w:line="480" w:lineRule="exact"/>
              <w:rPr>
                <w:rFonts w:asciiTheme="minorEastAsia" w:hAnsiTheme="minorEastAsia"/>
                <w:color w:val="000000"/>
                <w:sz w:val="18"/>
                <w:szCs w:val="18"/>
              </w:rPr>
            </w:pPr>
          </w:p>
        </w:tc>
        <w:tc>
          <w:tcPr>
            <w:tcW w:w="1184" w:type="dxa"/>
          </w:tcPr>
          <w:p w14:paraId="5962E82E">
            <w:pPr>
              <w:pStyle w:val="36"/>
              <w:spacing w:line="480" w:lineRule="exact"/>
              <w:rPr>
                <w:rFonts w:asciiTheme="minorEastAsia" w:hAnsiTheme="minorEastAsia"/>
                <w:color w:val="000000"/>
                <w:sz w:val="18"/>
                <w:szCs w:val="18"/>
              </w:rPr>
            </w:pPr>
          </w:p>
        </w:tc>
      </w:tr>
      <w:bookmarkEnd w:id="53"/>
      <w:bookmarkEnd w:id="54"/>
      <w:bookmarkEnd w:id="55"/>
      <w:bookmarkEnd w:id="56"/>
    </w:tbl>
    <w:p w14:paraId="15F42508">
      <w:pPr>
        <w:spacing w:line="400" w:lineRule="exact"/>
        <w:rPr>
          <w:rFonts w:ascii="黑体" w:hAnsi="黑体" w:eastAsia="黑体"/>
          <w:sz w:val="24"/>
          <w:szCs w:val="24"/>
        </w:rPr>
      </w:pPr>
      <w:r>
        <w:rPr>
          <w:rFonts w:hint="eastAsia" w:ascii="黑体" w:hAnsi="黑体" w:eastAsia="黑体"/>
          <w:sz w:val="24"/>
          <w:szCs w:val="24"/>
        </w:rPr>
        <w:t>说明：</w:t>
      </w:r>
    </w:p>
    <w:p w14:paraId="310A72BE">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28A6A025">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177CD1DA">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27C28B87">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788F838C">
      <w:pPr>
        <w:spacing w:line="400" w:lineRule="exact"/>
        <w:ind w:firstLine="2160" w:firstLineChars="9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4C2ED487">
      <w:pPr>
        <w:spacing w:line="400" w:lineRule="exact"/>
        <w:ind w:firstLine="3120" w:firstLineChars="1300"/>
        <w:jc w:val="center"/>
        <w:rPr>
          <w:rFonts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5976C500">
      <w:pPr>
        <w:spacing w:line="400" w:lineRule="exact"/>
        <w:ind w:firstLine="3120" w:firstLineChars="1300"/>
        <w:jc w:val="center"/>
        <w:rPr>
          <w:rFonts w:ascii="黑体" w:hAnsi="黑体" w:eastAsia="黑体"/>
          <w:bCs/>
          <w:sz w:val="24"/>
          <w:szCs w:val="24"/>
        </w:rPr>
      </w:pPr>
    </w:p>
    <w:p w14:paraId="321D0363">
      <w:pPr>
        <w:spacing w:line="400" w:lineRule="exact"/>
        <w:ind w:firstLine="3120" w:firstLineChars="1300"/>
        <w:jc w:val="center"/>
        <w:rPr>
          <w:rFonts w:ascii="黑体" w:hAnsi="黑体" w:eastAsia="黑体"/>
          <w:bCs/>
          <w:sz w:val="24"/>
          <w:szCs w:val="24"/>
        </w:rPr>
      </w:pPr>
    </w:p>
    <w:p w14:paraId="137D68E1">
      <w:pPr>
        <w:spacing w:line="400" w:lineRule="exact"/>
        <w:ind w:firstLine="3120" w:firstLineChars="1300"/>
        <w:jc w:val="center"/>
        <w:rPr>
          <w:rFonts w:ascii="黑体" w:hAnsi="黑体" w:eastAsia="黑体"/>
          <w:bCs/>
          <w:sz w:val="24"/>
          <w:szCs w:val="24"/>
        </w:rPr>
      </w:pPr>
    </w:p>
    <w:p w14:paraId="4FAA5BC4">
      <w:pPr>
        <w:spacing w:line="400" w:lineRule="exact"/>
        <w:ind w:firstLine="3120" w:firstLineChars="1300"/>
        <w:jc w:val="center"/>
        <w:rPr>
          <w:rFonts w:ascii="黑体" w:hAnsi="黑体" w:eastAsia="黑体"/>
          <w:bCs/>
          <w:sz w:val="24"/>
          <w:szCs w:val="24"/>
        </w:rPr>
      </w:pPr>
    </w:p>
    <w:p w14:paraId="1BA39E2D">
      <w:pPr>
        <w:spacing w:line="400" w:lineRule="exact"/>
        <w:ind w:firstLine="3120" w:firstLineChars="1300"/>
        <w:jc w:val="center"/>
        <w:rPr>
          <w:rFonts w:ascii="黑体" w:hAnsi="黑体" w:eastAsia="黑体"/>
          <w:bCs/>
          <w:sz w:val="24"/>
          <w:szCs w:val="24"/>
        </w:rPr>
      </w:pPr>
    </w:p>
    <w:p w14:paraId="4A97650B">
      <w:pPr>
        <w:spacing w:line="400" w:lineRule="exact"/>
        <w:ind w:firstLine="3120" w:firstLineChars="1300"/>
        <w:jc w:val="center"/>
        <w:rPr>
          <w:rFonts w:ascii="黑体" w:hAnsi="黑体" w:eastAsia="黑体"/>
          <w:bCs/>
          <w:sz w:val="24"/>
          <w:szCs w:val="24"/>
        </w:rPr>
      </w:pPr>
    </w:p>
    <w:p w14:paraId="45D343FB">
      <w:pPr>
        <w:spacing w:line="400" w:lineRule="exact"/>
        <w:ind w:firstLine="3120" w:firstLineChars="1300"/>
        <w:jc w:val="center"/>
        <w:rPr>
          <w:rFonts w:ascii="黑体" w:hAnsi="黑体" w:eastAsia="黑体"/>
          <w:bCs/>
          <w:sz w:val="24"/>
          <w:szCs w:val="24"/>
        </w:rPr>
      </w:pPr>
    </w:p>
    <w:p w14:paraId="1802A8F9">
      <w:pPr>
        <w:spacing w:line="400" w:lineRule="exact"/>
        <w:ind w:firstLine="3120" w:firstLineChars="1300"/>
        <w:jc w:val="center"/>
        <w:rPr>
          <w:rFonts w:ascii="黑体" w:hAnsi="黑体" w:eastAsia="黑体"/>
          <w:bCs/>
          <w:sz w:val="24"/>
          <w:szCs w:val="24"/>
        </w:rPr>
      </w:pPr>
    </w:p>
    <w:p w14:paraId="0E0DA243">
      <w:pPr>
        <w:spacing w:line="400" w:lineRule="exact"/>
        <w:ind w:firstLine="3120" w:firstLineChars="1300"/>
        <w:jc w:val="center"/>
        <w:rPr>
          <w:rFonts w:ascii="黑体" w:hAnsi="黑体" w:eastAsia="黑体"/>
          <w:bCs/>
          <w:sz w:val="24"/>
          <w:szCs w:val="24"/>
        </w:rPr>
      </w:pPr>
    </w:p>
    <w:p w14:paraId="72CF7F25">
      <w:pPr>
        <w:spacing w:line="400" w:lineRule="exact"/>
        <w:ind w:firstLine="3120" w:firstLineChars="1300"/>
        <w:jc w:val="center"/>
        <w:rPr>
          <w:rFonts w:ascii="黑体" w:hAnsi="黑体" w:eastAsia="黑体"/>
          <w:bCs/>
          <w:sz w:val="24"/>
          <w:szCs w:val="24"/>
        </w:rPr>
      </w:pPr>
    </w:p>
    <w:p w14:paraId="4DD7E987">
      <w:pPr>
        <w:spacing w:line="400" w:lineRule="exact"/>
        <w:ind w:firstLine="3120" w:firstLineChars="1300"/>
        <w:jc w:val="center"/>
        <w:rPr>
          <w:rFonts w:ascii="黑体" w:hAnsi="黑体" w:eastAsia="黑体"/>
          <w:bCs/>
          <w:sz w:val="24"/>
          <w:szCs w:val="24"/>
        </w:rPr>
      </w:pPr>
    </w:p>
    <w:p w14:paraId="5281DC1D">
      <w:pPr>
        <w:spacing w:line="400" w:lineRule="exact"/>
        <w:ind w:firstLine="3120" w:firstLineChars="1300"/>
        <w:jc w:val="center"/>
        <w:rPr>
          <w:rFonts w:ascii="黑体" w:hAnsi="黑体" w:eastAsia="黑体"/>
          <w:bCs/>
          <w:sz w:val="24"/>
          <w:szCs w:val="24"/>
        </w:rPr>
      </w:pPr>
    </w:p>
    <w:p w14:paraId="60575923">
      <w:pPr>
        <w:spacing w:line="400" w:lineRule="exact"/>
        <w:ind w:firstLine="3120" w:firstLineChars="1300"/>
        <w:jc w:val="center"/>
        <w:rPr>
          <w:rFonts w:ascii="黑体" w:hAnsi="黑体" w:eastAsia="黑体"/>
          <w:bCs/>
          <w:sz w:val="24"/>
          <w:szCs w:val="24"/>
        </w:rPr>
      </w:pPr>
    </w:p>
    <w:p w14:paraId="600C4C19">
      <w:pPr>
        <w:spacing w:line="400" w:lineRule="exact"/>
        <w:ind w:firstLine="3120" w:firstLineChars="1300"/>
        <w:jc w:val="center"/>
        <w:rPr>
          <w:rFonts w:ascii="黑体" w:hAnsi="黑体" w:eastAsia="黑体"/>
          <w:bCs/>
          <w:sz w:val="24"/>
          <w:szCs w:val="24"/>
        </w:rPr>
      </w:pPr>
    </w:p>
    <w:p w14:paraId="3DE845C0">
      <w:pPr>
        <w:spacing w:line="400" w:lineRule="exact"/>
        <w:ind w:firstLine="3120" w:firstLineChars="1300"/>
        <w:jc w:val="center"/>
        <w:rPr>
          <w:rFonts w:ascii="黑体" w:hAnsi="黑体" w:eastAsia="黑体"/>
          <w:bCs/>
          <w:sz w:val="24"/>
          <w:szCs w:val="24"/>
        </w:rPr>
      </w:pPr>
    </w:p>
    <w:p w14:paraId="358DFCDD">
      <w:pPr>
        <w:spacing w:line="400" w:lineRule="exact"/>
        <w:ind w:firstLine="3120" w:firstLineChars="1300"/>
        <w:jc w:val="center"/>
        <w:rPr>
          <w:rFonts w:ascii="黑体" w:hAnsi="黑体" w:eastAsia="黑体"/>
          <w:bCs/>
          <w:sz w:val="24"/>
          <w:szCs w:val="24"/>
        </w:rPr>
      </w:pPr>
    </w:p>
    <w:p w14:paraId="6938130E">
      <w:pPr>
        <w:spacing w:line="400" w:lineRule="exact"/>
        <w:ind w:firstLine="3120" w:firstLineChars="1300"/>
        <w:jc w:val="center"/>
        <w:rPr>
          <w:rFonts w:ascii="黑体" w:hAnsi="黑体" w:eastAsia="黑体"/>
          <w:bCs/>
          <w:sz w:val="24"/>
          <w:szCs w:val="24"/>
        </w:rPr>
      </w:pPr>
    </w:p>
    <w:p w14:paraId="49BBC7C9">
      <w:pPr>
        <w:spacing w:line="400" w:lineRule="exact"/>
        <w:ind w:firstLine="3120" w:firstLineChars="1300"/>
        <w:jc w:val="center"/>
        <w:rPr>
          <w:rFonts w:ascii="黑体" w:hAnsi="黑体" w:eastAsia="黑体"/>
          <w:bCs/>
          <w:sz w:val="24"/>
          <w:szCs w:val="24"/>
        </w:rPr>
      </w:pPr>
    </w:p>
    <w:p w14:paraId="2F4F7581">
      <w:pPr>
        <w:spacing w:line="400" w:lineRule="exact"/>
        <w:ind w:firstLine="3120" w:firstLineChars="1300"/>
        <w:jc w:val="center"/>
        <w:rPr>
          <w:rFonts w:ascii="黑体" w:hAnsi="黑体" w:eastAsia="黑体"/>
          <w:bCs/>
          <w:sz w:val="24"/>
          <w:szCs w:val="24"/>
        </w:rPr>
      </w:pPr>
    </w:p>
    <w:p w14:paraId="1DEABA43">
      <w:pPr>
        <w:spacing w:line="400" w:lineRule="exact"/>
        <w:ind w:firstLine="3120" w:firstLineChars="1300"/>
        <w:jc w:val="center"/>
        <w:rPr>
          <w:rFonts w:ascii="黑体" w:hAnsi="黑体" w:eastAsia="黑体"/>
          <w:bCs/>
          <w:sz w:val="24"/>
          <w:szCs w:val="24"/>
        </w:rPr>
      </w:pPr>
    </w:p>
    <w:p w14:paraId="1998C156">
      <w:pPr>
        <w:spacing w:line="360" w:lineRule="auto"/>
        <w:rPr>
          <w:rFonts w:hint="eastAsia" w:ascii="宋体" w:hAnsi="宋体" w:cs="宋体"/>
          <w:b/>
          <w:bCs/>
          <w:sz w:val="28"/>
          <w:szCs w:val="28"/>
        </w:rPr>
      </w:pPr>
    </w:p>
    <w:p w14:paraId="2F8FAA09">
      <w:pPr>
        <w:spacing w:line="360" w:lineRule="auto"/>
        <w:rPr>
          <w:rFonts w:ascii="宋体" w:hAnsi="宋体" w:cs="宋体"/>
          <w:b/>
          <w:bCs/>
          <w:sz w:val="28"/>
          <w:szCs w:val="28"/>
        </w:rPr>
      </w:pPr>
      <w:r>
        <w:rPr>
          <w:rFonts w:hint="eastAsia" w:ascii="宋体" w:hAnsi="宋体" w:cs="宋体"/>
          <w:b/>
          <w:bCs/>
          <w:sz w:val="28"/>
          <w:szCs w:val="28"/>
        </w:rPr>
        <w:t>（三）设备详细配置清单</w:t>
      </w:r>
    </w:p>
    <w:p w14:paraId="12285272">
      <w:pPr>
        <w:spacing w:line="360" w:lineRule="auto"/>
        <w:rPr>
          <w:rFonts w:ascii="宋体" w:hAnsi="宋体" w:cs="宋体"/>
          <w:b/>
          <w:bCs/>
          <w:sz w:val="28"/>
          <w:szCs w:val="28"/>
        </w:rPr>
      </w:pPr>
      <w:r>
        <w:rPr>
          <w:rFonts w:hint="eastAsia" w:ascii="宋体" w:hAnsi="宋体" w:cs="宋体"/>
          <w:b/>
          <w:bCs/>
          <w:sz w:val="28"/>
          <w:szCs w:val="28"/>
        </w:rPr>
        <w:t xml:space="preserve">1. </w:t>
      </w:r>
      <w:bookmarkStart w:id="64" w:name="OLE_LINK58"/>
      <w:bookmarkStart w:id="65" w:name="OLE_LINK59"/>
      <w:r>
        <w:rPr>
          <w:rFonts w:hint="eastAsia" w:ascii="宋体" w:hAnsi="宋体" w:cs="宋体"/>
          <w:b/>
          <w:bCs/>
          <w:sz w:val="28"/>
          <w:szCs w:val="28"/>
        </w:rPr>
        <w:t>2000m³</w:t>
      </w:r>
      <w:r>
        <w:rPr>
          <w:rFonts w:ascii="宋体" w:hAnsi="宋体" w:cs="宋体"/>
          <w:b/>
          <w:bCs/>
          <w:sz w:val="28"/>
          <w:szCs w:val="28"/>
        </w:rPr>
        <w:t>/h</w:t>
      </w:r>
      <w:bookmarkEnd w:id="64"/>
      <w:bookmarkEnd w:id="65"/>
      <w:r>
        <w:rPr>
          <w:rFonts w:hint="eastAsia" w:ascii="宋体" w:hAnsi="宋体" w:cs="宋体"/>
          <w:b/>
          <w:bCs/>
          <w:sz w:val="28"/>
          <w:szCs w:val="28"/>
        </w:rPr>
        <w:t>卧式轴流泵（半悬挂式）2台</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06C53197">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047BCECA">
            <w:pPr>
              <w:jc w:val="center"/>
              <w:rPr>
                <w:rFonts w:ascii="黑体" w:hAnsi="黑体" w:eastAsia="黑体"/>
                <w:kern w:val="0"/>
                <w:szCs w:val="21"/>
              </w:rPr>
            </w:pPr>
            <w:bookmarkStart w:id="66" w:name="OLE_LINK63"/>
            <w:bookmarkStart w:id="67" w:name="OLE_LINK62"/>
            <w:bookmarkStart w:id="68" w:name="OLE_LINK30"/>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666B88B1">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35A95963">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1F2DB134">
            <w:pPr>
              <w:widowControl/>
              <w:jc w:val="center"/>
              <w:rPr>
                <w:rFonts w:ascii="黑体" w:hAnsi="黑体" w:eastAsia="黑体"/>
                <w:kern w:val="0"/>
                <w:szCs w:val="21"/>
              </w:rPr>
            </w:pPr>
            <w:r>
              <w:rPr>
                <w:rFonts w:hint="eastAsia" w:ascii="黑体" w:hAnsi="黑体" w:eastAsia="黑体"/>
                <w:kern w:val="0"/>
              </w:rPr>
              <w:t>计量</w:t>
            </w:r>
          </w:p>
          <w:p w14:paraId="68E5B897">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6AC9831C">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31FF0C9C">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0F00EDC4">
            <w:pPr>
              <w:widowControl/>
              <w:jc w:val="center"/>
              <w:rPr>
                <w:rFonts w:ascii="黑体" w:hAnsi="黑体" w:eastAsia="黑体"/>
                <w:kern w:val="0"/>
                <w:szCs w:val="21"/>
              </w:rPr>
            </w:pPr>
            <w:r>
              <w:rPr>
                <w:rFonts w:hint="eastAsia" w:ascii="黑体" w:hAnsi="黑体" w:eastAsia="黑体"/>
                <w:kern w:val="0"/>
              </w:rPr>
              <w:t>备注</w:t>
            </w:r>
          </w:p>
        </w:tc>
      </w:tr>
      <w:tr w14:paraId="06DC5F70">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0182638A">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7D7EBDC6">
            <w:pPr>
              <w:widowControl/>
              <w:jc w:val="left"/>
              <w:rPr>
                <w:rFonts w:ascii="黑体" w:hAnsi="黑体" w:eastAsia="黑体"/>
                <w:kern w:val="0"/>
                <w:szCs w:val="21"/>
              </w:rPr>
            </w:pPr>
            <w:r>
              <w:rPr>
                <w:rFonts w:hint="eastAsia" w:ascii="黑体" w:hAnsi="黑体" w:eastAsia="黑体"/>
                <w:kern w:val="0"/>
                <w:szCs w:val="21"/>
              </w:rPr>
              <w:t>卧式轴流泵（半悬挂式）</w:t>
            </w:r>
          </w:p>
        </w:tc>
        <w:tc>
          <w:tcPr>
            <w:tcW w:w="2097" w:type="dxa"/>
            <w:tcBorders>
              <w:top w:val="single" w:color="auto" w:sz="4" w:space="0"/>
              <w:left w:val="nil"/>
              <w:bottom w:val="single" w:color="auto" w:sz="4" w:space="0"/>
              <w:right w:val="single" w:color="auto" w:sz="4" w:space="0"/>
            </w:tcBorders>
            <w:vAlign w:val="center"/>
          </w:tcPr>
          <w:p w14:paraId="72FA74B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49EBDB7">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33751EF">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37EB869">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D56B0ED">
            <w:pPr>
              <w:widowControl/>
              <w:jc w:val="center"/>
              <w:rPr>
                <w:rFonts w:ascii="黑体" w:hAnsi="黑体" w:eastAsia="黑体"/>
                <w:kern w:val="0"/>
                <w:szCs w:val="21"/>
              </w:rPr>
            </w:pPr>
          </w:p>
        </w:tc>
      </w:tr>
      <w:tr w14:paraId="1D4D199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7BE6FC0">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5D8A5C96">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1CEC3F3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DEE5F2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6AD2F4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4F8E42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CA3D53D">
            <w:pPr>
              <w:widowControl/>
              <w:jc w:val="left"/>
              <w:rPr>
                <w:rFonts w:ascii="黑体" w:hAnsi="黑体" w:eastAsia="黑体"/>
                <w:kern w:val="0"/>
                <w:szCs w:val="21"/>
              </w:rPr>
            </w:pPr>
          </w:p>
        </w:tc>
      </w:tr>
      <w:tr w14:paraId="4667746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6072F53">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21C4367B">
            <w:pPr>
              <w:widowControl/>
              <w:jc w:val="left"/>
              <w:rPr>
                <w:rFonts w:ascii="黑体" w:hAnsi="黑体" w:eastAsia="黑体"/>
                <w:kern w:val="0"/>
                <w:szCs w:val="21"/>
              </w:rPr>
            </w:pPr>
            <w:r>
              <w:rPr>
                <w:rFonts w:hint="eastAsia" w:ascii="黑体" w:hAnsi="黑体" w:eastAsia="黑体"/>
                <w:kern w:val="0"/>
                <w:szCs w:val="21"/>
              </w:rPr>
              <w:t>皮带轮（主动）</w:t>
            </w:r>
          </w:p>
        </w:tc>
        <w:tc>
          <w:tcPr>
            <w:tcW w:w="2097" w:type="dxa"/>
            <w:tcBorders>
              <w:top w:val="single" w:color="auto" w:sz="4" w:space="0"/>
              <w:left w:val="nil"/>
              <w:bottom w:val="single" w:color="auto" w:sz="4" w:space="0"/>
              <w:right w:val="single" w:color="auto" w:sz="4" w:space="0"/>
            </w:tcBorders>
            <w:vAlign w:val="center"/>
          </w:tcPr>
          <w:p w14:paraId="0AEE83B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ABCB70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2838FC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5C920DF">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A583BF6">
            <w:pPr>
              <w:widowControl/>
              <w:jc w:val="left"/>
              <w:rPr>
                <w:rFonts w:ascii="黑体" w:hAnsi="黑体" w:eastAsia="黑体"/>
                <w:kern w:val="0"/>
                <w:szCs w:val="21"/>
              </w:rPr>
            </w:pPr>
          </w:p>
        </w:tc>
      </w:tr>
      <w:tr w14:paraId="721438E8">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985D15E">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58864CD9">
            <w:pPr>
              <w:widowControl/>
              <w:jc w:val="left"/>
              <w:rPr>
                <w:rFonts w:hint="eastAsia" w:ascii="黑体" w:hAnsi="黑体" w:eastAsia="黑体"/>
                <w:kern w:val="0"/>
                <w:szCs w:val="21"/>
              </w:rPr>
            </w:pPr>
            <w:r>
              <w:rPr>
                <w:rFonts w:hint="eastAsia" w:ascii="黑体" w:hAnsi="黑体" w:eastAsia="黑体"/>
                <w:kern w:val="0"/>
                <w:szCs w:val="21"/>
              </w:rPr>
              <w:t>皮带轮（被动）</w:t>
            </w:r>
          </w:p>
        </w:tc>
        <w:tc>
          <w:tcPr>
            <w:tcW w:w="2097" w:type="dxa"/>
            <w:tcBorders>
              <w:top w:val="single" w:color="auto" w:sz="4" w:space="0"/>
              <w:left w:val="nil"/>
              <w:bottom w:val="single" w:color="auto" w:sz="4" w:space="0"/>
              <w:right w:val="single" w:color="auto" w:sz="4" w:space="0"/>
            </w:tcBorders>
            <w:vAlign w:val="center"/>
          </w:tcPr>
          <w:p w14:paraId="72C7F85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9FF3EA0">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CC230E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1DD25E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186CCE7">
            <w:pPr>
              <w:widowControl/>
              <w:jc w:val="left"/>
              <w:rPr>
                <w:rFonts w:ascii="黑体" w:hAnsi="黑体" w:eastAsia="黑体"/>
                <w:kern w:val="0"/>
                <w:szCs w:val="21"/>
              </w:rPr>
            </w:pPr>
          </w:p>
        </w:tc>
      </w:tr>
      <w:tr w14:paraId="5A0312D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54D956E">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2892E993">
            <w:pPr>
              <w:widowControl/>
              <w:jc w:val="left"/>
              <w:rPr>
                <w:rFonts w:hint="eastAsia" w:ascii="黑体" w:hAnsi="黑体" w:eastAsia="黑体"/>
                <w:kern w:val="0"/>
                <w:szCs w:val="21"/>
              </w:rPr>
            </w:pPr>
            <w:r>
              <w:rPr>
                <w:rFonts w:hint="eastAsia" w:ascii="黑体" w:hAnsi="黑体" w:eastAsia="黑体"/>
                <w:kern w:val="0"/>
                <w:szCs w:val="21"/>
              </w:rPr>
              <w:t>三角带</w:t>
            </w:r>
          </w:p>
        </w:tc>
        <w:tc>
          <w:tcPr>
            <w:tcW w:w="2097" w:type="dxa"/>
            <w:tcBorders>
              <w:top w:val="single" w:color="auto" w:sz="4" w:space="0"/>
              <w:left w:val="nil"/>
              <w:bottom w:val="single" w:color="auto" w:sz="4" w:space="0"/>
              <w:right w:val="single" w:color="auto" w:sz="4" w:space="0"/>
            </w:tcBorders>
            <w:vAlign w:val="center"/>
          </w:tcPr>
          <w:p w14:paraId="3D595D95">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0712B8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7246E9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E6F467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677A8A8">
            <w:pPr>
              <w:widowControl/>
              <w:jc w:val="left"/>
              <w:rPr>
                <w:rFonts w:ascii="黑体" w:hAnsi="黑体" w:eastAsia="黑体"/>
                <w:kern w:val="0"/>
                <w:szCs w:val="21"/>
              </w:rPr>
            </w:pPr>
          </w:p>
        </w:tc>
      </w:tr>
      <w:tr w14:paraId="75D4B28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1A9B4C2">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43114144">
            <w:pPr>
              <w:widowControl/>
              <w:jc w:val="left"/>
              <w:rPr>
                <w:rFonts w:ascii="黑体" w:hAnsi="黑体" w:eastAsia="黑体"/>
                <w:kern w:val="0"/>
                <w:szCs w:val="21"/>
              </w:rPr>
            </w:pPr>
            <w:bookmarkStart w:id="69" w:name="OLE_LINK33"/>
            <w:bookmarkStart w:id="70" w:name="OLE_LINK31"/>
            <w:r>
              <w:rPr>
                <w:rFonts w:hint="eastAsia" w:ascii="黑体" w:hAnsi="黑体" w:eastAsia="黑体"/>
                <w:kern w:val="0"/>
                <w:szCs w:val="21"/>
              </w:rPr>
              <w:t>机封水进出阀和压力表</w:t>
            </w:r>
            <w:bookmarkEnd w:id="69"/>
            <w:bookmarkEnd w:id="70"/>
          </w:p>
        </w:tc>
        <w:tc>
          <w:tcPr>
            <w:tcW w:w="2097" w:type="dxa"/>
            <w:tcBorders>
              <w:top w:val="single" w:color="auto" w:sz="4" w:space="0"/>
              <w:left w:val="nil"/>
              <w:bottom w:val="single" w:color="auto" w:sz="4" w:space="0"/>
              <w:right w:val="single" w:color="auto" w:sz="4" w:space="0"/>
            </w:tcBorders>
            <w:vAlign w:val="center"/>
          </w:tcPr>
          <w:p w14:paraId="5D9BB1A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AF83B4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DE93D4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FBA68F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D27D1BE">
            <w:pPr>
              <w:widowControl/>
              <w:jc w:val="left"/>
              <w:rPr>
                <w:rFonts w:ascii="黑体" w:hAnsi="黑体" w:eastAsia="黑体"/>
                <w:kern w:val="0"/>
                <w:szCs w:val="21"/>
              </w:rPr>
            </w:pPr>
          </w:p>
        </w:tc>
      </w:tr>
      <w:tr w14:paraId="409EEB3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4F82B38">
            <w:pPr>
              <w:spacing w:before="68"/>
              <w:jc w:val="center"/>
              <w:rPr>
                <w:rFonts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7694F31C">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5CF55A6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9DFC54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80861A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D60BEB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A668D70">
            <w:pPr>
              <w:widowControl/>
              <w:jc w:val="left"/>
              <w:rPr>
                <w:rFonts w:ascii="黑体" w:hAnsi="黑体" w:eastAsia="黑体"/>
                <w:kern w:val="0"/>
                <w:szCs w:val="21"/>
              </w:rPr>
            </w:pPr>
          </w:p>
        </w:tc>
      </w:tr>
      <w:tr w14:paraId="4D52B33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1260392">
            <w:pPr>
              <w:spacing w:before="68"/>
              <w:jc w:val="center"/>
              <w:rPr>
                <w:rFonts w:hint="eastAsia" w:ascii="黑体" w:hAnsi="黑体" w:eastAsia="黑体"/>
              </w:rPr>
            </w:pPr>
            <w:r>
              <w:rPr>
                <w:rFonts w:hint="eastAsia" w:ascii="黑体" w:hAnsi="黑体" w:eastAsia="黑体"/>
              </w:rPr>
              <w:t>8</w:t>
            </w:r>
          </w:p>
        </w:tc>
        <w:tc>
          <w:tcPr>
            <w:tcW w:w="2054" w:type="dxa"/>
            <w:tcBorders>
              <w:top w:val="single" w:color="auto" w:sz="4" w:space="0"/>
              <w:left w:val="nil"/>
              <w:bottom w:val="single" w:color="auto" w:sz="4" w:space="0"/>
              <w:right w:val="single" w:color="auto" w:sz="4" w:space="0"/>
            </w:tcBorders>
            <w:vAlign w:val="center"/>
          </w:tcPr>
          <w:p w14:paraId="17B43CE0">
            <w:pPr>
              <w:widowControl/>
              <w:jc w:val="left"/>
              <w:rPr>
                <w:rFonts w:hint="eastAsia" w:ascii="黑体" w:hAnsi="黑体" w:eastAsia="黑体"/>
                <w:kern w:val="0"/>
                <w:szCs w:val="21"/>
              </w:rPr>
            </w:pPr>
            <w:r>
              <w:rPr>
                <w:rFonts w:hint="eastAsia" w:ascii="黑体" w:hAnsi="黑体" w:eastAsia="黑体"/>
                <w:kern w:val="0"/>
                <w:szCs w:val="21"/>
              </w:rPr>
              <w:t>支撑架</w:t>
            </w:r>
          </w:p>
        </w:tc>
        <w:tc>
          <w:tcPr>
            <w:tcW w:w="2097" w:type="dxa"/>
            <w:tcBorders>
              <w:top w:val="single" w:color="auto" w:sz="4" w:space="0"/>
              <w:left w:val="nil"/>
              <w:bottom w:val="single" w:color="auto" w:sz="4" w:space="0"/>
              <w:right w:val="single" w:color="auto" w:sz="4" w:space="0"/>
            </w:tcBorders>
            <w:vAlign w:val="center"/>
          </w:tcPr>
          <w:p w14:paraId="4B671BB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553184C">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6E0682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4F3212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C7E79AA">
            <w:pPr>
              <w:widowControl/>
              <w:jc w:val="left"/>
              <w:rPr>
                <w:rFonts w:ascii="黑体" w:hAnsi="黑体" w:eastAsia="黑体"/>
                <w:kern w:val="0"/>
                <w:szCs w:val="21"/>
              </w:rPr>
            </w:pPr>
          </w:p>
        </w:tc>
      </w:tr>
      <w:tr w14:paraId="38AC226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8964AA5">
            <w:pPr>
              <w:spacing w:before="68"/>
              <w:jc w:val="center"/>
              <w:rPr>
                <w:rFonts w:ascii="黑体" w:hAnsi="黑体" w:eastAsia="黑体"/>
                <w:kern w:val="0"/>
                <w:szCs w:val="21"/>
              </w:rPr>
            </w:pPr>
            <w:r>
              <w:rPr>
                <w:rFonts w:hint="eastAsia" w:ascii="黑体" w:hAnsi="黑体" w:eastAsia="黑体"/>
                <w:kern w:val="0"/>
                <w:szCs w:val="21"/>
              </w:rPr>
              <w:t>9</w:t>
            </w:r>
          </w:p>
        </w:tc>
        <w:tc>
          <w:tcPr>
            <w:tcW w:w="2054" w:type="dxa"/>
            <w:tcBorders>
              <w:top w:val="single" w:color="auto" w:sz="4" w:space="0"/>
              <w:left w:val="nil"/>
              <w:bottom w:val="single" w:color="auto" w:sz="4" w:space="0"/>
              <w:right w:val="single" w:color="auto" w:sz="4" w:space="0"/>
            </w:tcBorders>
            <w:vAlign w:val="center"/>
          </w:tcPr>
          <w:p w14:paraId="2909BF2A">
            <w:pPr>
              <w:widowControl/>
              <w:jc w:val="left"/>
              <w:rPr>
                <w:rFonts w:ascii="黑体" w:hAnsi="黑体" w:eastAsia="黑体"/>
                <w:kern w:val="0"/>
                <w:szCs w:val="21"/>
              </w:rPr>
            </w:pPr>
            <w:r>
              <w:rPr>
                <w:rFonts w:hint="eastAsia" w:ascii="黑体" w:hAnsi="黑体" w:eastAsia="黑体"/>
                <w:kern w:val="0"/>
                <w:szCs w:val="21"/>
              </w:rPr>
              <w:t>电机底座</w:t>
            </w:r>
          </w:p>
        </w:tc>
        <w:tc>
          <w:tcPr>
            <w:tcW w:w="2097" w:type="dxa"/>
            <w:tcBorders>
              <w:top w:val="single" w:color="auto" w:sz="4" w:space="0"/>
              <w:left w:val="nil"/>
              <w:bottom w:val="single" w:color="auto" w:sz="4" w:space="0"/>
              <w:right w:val="single" w:color="auto" w:sz="4" w:space="0"/>
            </w:tcBorders>
            <w:vAlign w:val="center"/>
          </w:tcPr>
          <w:p w14:paraId="01B0B38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F9B57F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358015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EA5696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F944664">
            <w:pPr>
              <w:widowControl/>
              <w:jc w:val="left"/>
              <w:rPr>
                <w:rFonts w:ascii="黑体" w:hAnsi="黑体" w:eastAsia="黑体"/>
                <w:kern w:val="0"/>
                <w:szCs w:val="21"/>
              </w:rPr>
            </w:pPr>
          </w:p>
        </w:tc>
      </w:tr>
      <w:tr w14:paraId="4A6808B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8E54833">
            <w:pPr>
              <w:spacing w:before="68"/>
              <w:jc w:val="center"/>
              <w:rPr>
                <w:rFonts w:ascii="黑体" w:hAnsi="黑体" w:eastAsia="黑体"/>
              </w:rPr>
            </w:pPr>
            <w:r>
              <w:rPr>
                <w:rFonts w:hint="eastAsia" w:ascii="黑体" w:hAnsi="黑体" w:eastAsia="黑体"/>
              </w:rPr>
              <w:t>10</w:t>
            </w:r>
          </w:p>
        </w:tc>
        <w:tc>
          <w:tcPr>
            <w:tcW w:w="2054" w:type="dxa"/>
            <w:tcBorders>
              <w:top w:val="single" w:color="auto" w:sz="4" w:space="0"/>
              <w:left w:val="nil"/>
              <w:bottom w:val="single" w:color="auto" w:sz="4" w:space="0"/>
              <w:right w:val="single" w:color="auto" w:sz="4" w:space="0"/>
            </w:tcBorders>
            <w:vAlign w:val="center"/>
          </w:tcPr>
          <w:p w14:paraId="738641E0">
            <w:pPr>
              <w:widowControl/>
              <w:jc w:val="left"/>
              <w:rPr>
                <w:rFonts w:ascii="黑体" w:hAnsi="黑体" w:eastAsia="黑体"/>
                <w:kern w:val="0"/>
                <w:szCs w:val="21"/>
              </w:rPr>
            </w:pPr>
            <w:r>
              <w:rPr>
                <w:rFonts w:hint="eastAsia" w:ascii="黑体" w:hAnsi="黑体" w:eastAsia="黑体"/>
                <w:kern w:val="0"/>
                <w:szCs w:val="21"/>
              </w:rPr>
              <w:t>地脚螺栓</w:t>
            </w:r>
          </w:p>
        </w:tc>
        <w:tc>
          <w:tcPr>
            <w:tcW w:w="2097" w:type="dxa"/>
            <w:tcBorders>
              <w:top w:val="single" w:color="auto" w:sz="4" w:space="0"/>
              <w:left w:val="nil"/>
              <w:bottom w:val="single" w:color="auto" w:sz="4" w:space="0"/>
              <w:right w:val="single" w:color="auto" w:sz="4" w:space="0"/>
            </w:tcBorders>
            <w:vAlign w:val="center"/>
          </w:tcPr>
          <w:p w14:paraId="0AA041C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51D4C8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B880C6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B4A2EE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0AD9852">
            <w:pPr>
              <w:widowControl/>
              <w:jc w:val="left"/>
              <w:rPr>
                <w:rFonts w:ascii="黑体" w:hAnsi="黑体" w:eastAsia="黑体"/>
                <w:kern w:val="0"/>
                <w:szCs w:val="21"/>
              </w:rPr>
            </w:pPr>
          </w:p>
        </w:tc>
      </w:tr>
      <w:tr w14:paraId="64DFED7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A70F5A1">
            <w:pPr>
              <w:spacing w:before="68"/>
              <w:jc w:val="center"/>
              <w:rPr>
                <w:rFonts w:ascii="黑体" w:hAnsi="黑体" w:eastAsia="黑体"/>
              </w:rPr>
            </w:pPr>
          </w:p>
        </w:tc>
        <w:tc>
          <w:tcPr>
            <w:tcW w:w="2054" w:type="dxa"/>
            <w:tcBorders>
              <w:top w:val="single" w:color="auto" w:sz="4" w:space="0"/>
              <w:left w:val="nil"/>
              <w:bottom w:val="single" w:color="auto" w:sz="4" w:space="0"/>
              <w:right w:val="single" w:color="auto" w:sz="4" w:space="0"/>
            </w:tcBorders>
            <w:vAlign w:val="center"/>
          </w:tcPr>
          <w:p w14:paraId="3EE1C05B">
            <w:pPr>
              <w:widowControl/>
              <w:jc w:val="left"/>
              <w:rPr>
                <w:rFonts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0F829192">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4C428F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E89DD3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8D3AA3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9854BE1">
            <w:pPr>
              <w:widowControl/>
              <w:jc w:val="left"/>
              <w:rPr>
                <w:rFonts w:ascii="黑体" w:hAnsi="黑体" w:eastAsia="黑体"/>
                <w:kern w:val="0"/>
                <w:szCs w:val="21"/>
              </w:rPr>
            </w:pPr>
          </w:p>
        </w:tc>
      </w:tr>
      <w:bookmarkEnd w:id="66"/>
      <w:bookmarkEnd w:id="67"/>
      <w:bookmarkEnd w:id="68"/>
    </w:tbl>
    <w:p w14:paraId="6E241E30">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36FF61B5">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13E70345">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2EA1AB1B">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7D5865D3">
      <w:pPr>
        <w:rPr>
          <w:rFonts w:ascii="Calibri" w:hAnsi="Calibri" w:eastAsia="宋体"/>
          <w:szCs w:val="21"/>
        </w:rPr>
      </w:pPr>
      <w:r>
        <w:t xml:space="preserve"> </w:t>
      </w:r>
    </w:p>
    <w:p w14:paraId="00BA3467">
      <w:pPr>
        <w:spacing w:line="400" w:lineRule="exact"/>
        <w:jc w:val="left"/>
        <w:rPr>
          <w:rFonts w:ascii="黑体" w:hAnsi="黑体" w:eastAsia="黑体"/>
        </w:rPr>
      </w:pPr>
      <w:r>
        <w:rPr>
          <w:rFonts w:hint="eastAsia" w:ascii="黑体" w:hAnsi="黑体" w:eastAsia="黑体"/>
        </w:rPr>
        <w:t xml:space="preserve">  </w:t>
      </w:r>
    </w:p>
    <w:p w14:paraId="53636228">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00646A18">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4EA60DD0">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6662D437">
      <w:pPr>
        <w:pStyle w:val="13"/>
        <w:spacing w:before="0" w:beforeAutospacing="0" w:after="0" w:afterAutospacing="0" w:line="460" w:lineRule="exact"/>
        <w:rPr>
          <w:b/>
          <w:bCs/>
          <w:sz w:val="28"/>
          <w:szCs w:val="28"/>
        </w:rPr>
      </w:pPr>
    </w:p>
    <w:p w14:paraId="3694F565">
      <w:pPr>
        <w:pStyle w:val="13"/>
        <w:spacing w:before="0" w:beforeAutospacing="0" w:after="0" w:afterAutospacing="0" w:line="460" w:lineRule="exact"/>
        <w:rPr>
          <w:b/>
          <w:bCs/>
          <w:sz w:val="28"/>
          <w:szCs w:val="28"/>
        </w:rPr>
      </w:pPr>
    </w:p>
    <w:p w14:paraId="7C9E2D1D">
      <w:pPr>
        <w:pStyle w:val="13"/>
        <w:spacing w:before="0" w:beforeAutospacing="0" w:after="0" w:afterAutospacing="0" w:line="460" w:lineRule="exact"/>
        <w:rPr>
          <w:b/>
          <w:bCs/>
          <w:sz w:val="28"/>
          <w:szCs w:val="28"/>
        </w:rPr>
      </w:pPr>
    </w:p>
    <w:p w14:paraId="77E5EA7E">
      <w:pPr>
        <w:pStyle w:val="13"/>
        <w:spacing w:before="0" w:beforeAutospacing="0" w:after="0" w:afterAutospacing="0" w:line="460" w:lineRule="exact"/>
        <w:rPr>
          <w:b/>
          <w:bCs/>
          <w:sz w:val="28"/>
          <w:szCs w:val="28"/>
        </w:rPr>
      </w:pPr>
    </w:p>
    <w:p w14:paraId="29630F7E">
      <w:pPr>
        <w:pStyle w:val="13"/>
        <w:spacing w:before="0" w:beforeAutospacing="0" w:after="0" w:afterAutospacing="0" w:line="460" w:lineRule="exact"/>
        <w:rPr>
          <w:b/>
          <w:bCs/>
          <w:sz w:val="28"/>
          <w:szCs w:val="28"/>
        </w:rPr>
      </w:pPr>
      <w:r>
        <w:rPr>
          <w:rFonts w:hint="eastAsia"/>
          <w:b/>
          <w:bCs/>
          <w:sz w:val="28"/>
          <w:szCs w:val="28"/>
        </w:rPr>
        <w:t>（四）设备外形及安装条件图</w:t>
      </w:r>
    </w:p>
    <w:p w14:paraId="733703B1">
      <w:pPr>
        <w:pStyle w:val="13"/>
        <w:spacing w:before="0" w:beforeAutospacing="0" w:after="0" w:afterAutospacing="0" w:line="460" w:lineRule="exact"/>
        <w:rPr>
          <w:bCs/>
          <w:sz w:val="28"/>
          <w:szCs w:val="28"/>
        </w:rPr>
      </w:pPr>
      <w:r>
        <w:rPr>
          <w:rFonts w:hint="eastAsia"/>
          <w:bCs/>
          <w:sz w:val="28"/>
          <w:szCs w:val="28"/>
        </w:rPr>
        <w:t>注：未附设备外形图、土建安装条件图，视为不满足招标技术要求。</w:t>
      </w:r>
    </w:p>
    <w:p w14:paraId="105FDA43">
      <w:pPr>
        <w:pStyle w:val="13"/>
        <w:spacing w:before="0" w:beforeAutospacing="0" w:after="0" w:afterAutospacing="0" w:line="460" w:lineRule="exact"/>
        <w:rPr>
          <w:b/>
          <w:bCs/>
          <w:sz w:val="28"/>
          <w:szCs w:val="28"/>
        </w:rPr>
      </w:pPr>
    </w:p>
    <w:p w14:paraId="4F1A5D27">
      <w:pPr>
        <w:pStyle w:val="13"/>
        <w:spacing w:before="0" w:beforeAutospacing="0" w:after="0" w:afterAutospacing="0" w:line="460" w:lineRule="exact"/>
        <w:rPr>
          <w:b/>
          <w:bCs/>
          <w:sz w:val="28"/>
          <w:szCs w:val="28"/>
        </w:rPr>
      </w:pPr>
    </w:p>
    <w:p w14:paraId="761BE19E">
      <w:pPr>
        <w:pStyle w:val="13"/>
        <w:spacing w:before="0" w:beforeAutospacing="0" w:after="0" w:afterAutospacing="0" w:line="460" w:lineRule="exact"/>
        <w:rPr>
          <w:b/>
          <w:bCs/>
          <w:sz w:val="28"/>
          <w:szCs w:val="28"/>
        </w:rPr>
      </w:pPr>
    </w:p>
    <w:p w14:paraId="7FB5C4E1">
      <w:pPr>
        <w:pStyle w:val="13"/>
        <w:spacing w:before="0" w:beforeAutospacing="0" w:after="0" w:afterAutospacing="0" w:line="460" w:lineRule="exact"/>
        <w:rPr>
          <w:b/>
          <w:bCs/>
          <w:sz w:val="28"/>
          <w:szCs w:val="28"/>
        </w:rPr>
      </w:pPr>
    </w:p>
    <w:p w14:paraId="33D9FAB9">
      <w:pPr>
        <w:pStyle w:val="13"/>
        <w:spacing w:before="0" w:beforeAutospacing="0" w:after="0" w:afterAutospacing="0" w:line="460" w:lineRule="exact"/>
        <w:rPr>
          <w:b/>
          <w:bCs/>
          <w:sz w:val="28"/>
          <w:szCs w:val="28"/>
        </w:rPr>
      </w:pPr>
    </w:p>
    <w:p w14:paraId="3FAFEF50">
      <w:pPr>
        <w:pStyle w:val="13"/>
        <w:spacing w:before="0" w:beforeAutospacing="0" w:after="0" w:afterAutospacing="0" w:line="460" w:lineRule="exact"/>
        <w:rPr>
          <w:b/>
          <w:bCs/>
          <w:sz w:val="28"/>
          <w:szCs w:val="28"/>
        </w:rPr>
      </w:pPr>
    </w:p>
    <w:p w14:paraId="582E4D23">
      <w:pPr>
        <w:pStyle w:val="13"/>
        <w:spacing w:before="0" w:beforeAutospacing="0" w:after="0" w:afterAutospacing="0" w:line="460" w:lineRule="exact"/>
        <w:rPr>
          <w:b/>
          <w:bCs/>
          <w:sz w:val="28"/>
          <w:szCs w:val="28"/>
        </w:rPr>
      </w:pPr>
    </w:p>
    <w:p w14:paraId="5B0A7B88">
      <w:pPr>
        <w:pStyle w:val="13"/>
        <w:spacing w:before="0" w:beforeAutospacing="0" w:after="0" w:afterAutospacing="0" w:line="460" w:lineRule="exact"/>
        <w:rPr>
          <w:b/>
          <w:bCs/>
          <w:sz w:val="28"/>
          <w:szCs w:val="28"/>
        </w:rPr>
      </w:pPr>
    </w:p>
    <w:p w14:paraId="2C4ECF4A">
      <w:pPr>
        <w:pStyle w:val="13"/>
        <w:spacing w:before="0" w:beforeAutospacing="0" w:after="0" w:afterAutospacing="0" w:line="460" w:lineRule="exact"/>
        <w:rPr>
          <w:b/>
          <w:bCs/>
          <w:sz w:val="28"/>
          <w:szCs w:val="28"/>
        </w:rPr>
      </w:pPr>
    </w:p>
    <w:p w14:paraId="39303215">
      <w:pPr>
        <w:pStyle w:val="13"/>
        <w:spacing w:before="0" w:beforeAutospacing="0" w:after="0" w:afterAutospacing="0" w:line="460" w:lineRule="exact"/>
        <w:rPr>
          <w:b/>
          <w:bCs/>
          <w:sz w:val="28"/>
          <w:szCs w:val="28"/>
        </w:rPr>
      </w:pPr>
    </w:p>
    <w:p w14:paraId="744B14A5">
      <w:pPr>
        <w:pStyle w:val="13"/>
        <w:spacing w:before="0" w:beforeAutospacing="0" w:after="0" w:afterAutospacing="0" w:line="460" w:lineRule="exact"/>
        <w:rPr>
          <w:b/>
          <w:bCs/>
          <w:sz w:val="28"/>
          <w:szCs w:val="28"/>
        </w:rPr>
      </w:pPr>
    </w:p>
    <w:p w14:paraId="42389B69">
      <w:pPr>
        <w:pStyle w:val="13"/>
        <w:spacing w:before="0" w:beforeAutospacing="0" w:after="0" w:afterAutospacing="0" w:line="460" w:lineRule="exact"/>
        <w:rPr>
          <w:b/>
          <w:bCs/>
          <w:sz w:val="28"/>
          <w:szCs w:val="28"/>
        </w:rPr>
      </w:pPr>
    </w:p>
    <w:p w14:paraId="5DB8574C">
      <w:pPr>
        <w:pStyle w:val="13"/>
        <w:spacing w:before="0" w:beforeAutospacing="0" w:after="0" w:afterAutospacing="0" w:line="460" w:lineRule="exact"/>
        <w:rPr>
          <w:b/>
          <w:bCs/>
          <w:sz w:val="28"/>
          <w:szCs w:val="28"/>
        </w:rPr>
      </w:pPr>
    </w:p>
    <w:p w14:paraId="4675AC26">
      <w:pPr>
        <w:pStyle w:val="13"/>
        <w:spacing w:before="0" w:beforeAutospacing="0" w:after="0" w:afterAutospacing="0" w:line="460" w:lineRule="exact"/>
        <w:rPr>
          <w:b/>
          <w:bCs/>
          <w:sz w:val="28"/>
          <w:szCs w:val="28"/>
        </w:rPr>
      </w:pPr>
    </w:p>
    <w:p w14:paraId="0EA4A625">
      <w:pPr>
        <w:pStyle w:val="13"/>
        <w:spacing w:before="0" w:beforeAutospacing="0" w:after="0" w:afterAutospacing="0" w:line="460" w:lineRule="exact"/>
        <w:rPr>
          <w:b/>
          <w:bCs/>
          <w:sz w:val="28"/>
          <w:szCs w:val="28"/>
        </w:rPr>
      </w:pPr>
    </w:p>
    <w:p w14:paraId="3F687EAA">
      <w:pPr>
        <w:pStyle w:val="13"/>
        <w:spacing w:before="0" w:beforeAutospacing="0" w:after="0" w:afterAutospacing="0" w:line="460" w:lineRule="exact"/>
        <w:rPr>
          <w:b/>
          <w:bCs/>
          <w:sz w:val="28"/>
          <w:szCs w:val="28"/>
        </w:rPr>
      </w:pPr>
    </w:p>
    <w:p w14:paraId="6CEA9D21">
      <w:pPr>
        <w:pStyle w:val="13"/>
        <w:spacing w:before="0" w:beforeAutospacing="0" w:after="0" w:afterAutospacing="0" w:line="460" w:lineRule="exact"/>
        <w:rPr>
          <w:b/>
          <w:bCs/>
          <w:sz w:val="28"/>
          <w:szCs w:val="28"/>
        </w:rPr>
      </w:pPr>
    </w:p>
    <w:p w14:paraId="20EDC6BF">
      <w:pPr>
        <w:pStyle w:val="13"/>
        <w:spacing w:before="0" w:beforeAutospacing="0" w:after="0" w:afterAutospacing="0" w:line="460" w:lineRule="exact"/>
        <w:rPr>
          <w:b/>
          <w:bCs/>
          <w:sz w:val="28"/>
          <w:szCs w:val="28"/>
        </w:rPr>
      </w:pPr>
    </w:p>
    <w:p w14:paraId="25D15389">
      <w:pPr>
        <w:pStyle w:val="13"/>
        <w:spacing w:before="0" w:beforeAutospacing="0" w:after="0" w:afterAutospacing="0" w:line="460" w:lineRule="exact"/>
        <w:rPr>
          <w:b/>
          <w:bCs/>
          <w:sz w:val="28"/>
          <w:szCs w:val="28"/>
        </w:rPr>
      </w:pPr>
    </w:p>
    <w:p w14:paraId="05C42792">
      <w:pPr>
        <w:pStyle w:val="13"/>
        <w:spacing w:before="0" w:beforeAutospacing="0" w:after="0" w:afterAutospacing="0" w:line="460" w:lineRule="exact"/>
        <w:rPr>
          <w:b/>
          <w:bCs/>
          <w:sz w:val="28"/>
          <w:szCs w:val="28"/>
        </w:rPr>
      </w:pPr>
    </w:p>
    <w:p w14:paraId="4D5634FE">
      <w:pPr>
        <w:pStyle w:val="13"/>
        <w:spacing w:before="0" w:beforeAutospacing="0" w:after="0" w:afterAutospacing="0" w:line="460" w:lineRule="exact"/>
        <w:rPr>
          <w:b/>
          <w:bCs/>
          <w:sz w:val="28"/>
          <w:szCs w:val="28"/>
        </w:rPr>
      </w:pPr>
    </w:p>
    <w:p w14:paraId="0249F765">
      <w:pPr>
        <w:pStyle w:val="13"/>
        <w:spacing w:before="0" w:beforeAutospacing="0" w:after="0" w:afterAutospacing="0" w:line="460" w:lineRule="exact"/>
        <w:rPr>
          <w:b/>
          <w:bCs/>
          <w:sz w:val="28"/>
          <w:szCs w:val="28"/>
        </w:rPr>
      </w:pPr>
    </w:p>
    <w:p w14:paraId="65DBEE99">
      <w:pPr>
        <w:pStyle w:val="13"/>
        <w:spacing w:before="0" w:beforeAutospacing="0" w:after="0" w:afterAutospacing="0" w:line="460" w:lineRule="exact"/>
        <w:rPr>
          <w:b/>
          <w:bCs/>
          <w:sz w:val="28"/>
          <w:szCs w:val="28"/>
        </w:rPr>
      </w:pPr>
    </w:p>
    <w:p w14:paraId="08600A6D">
      <w:pPr>
        <w:pStyle w:val="13"/>
        <w:spacing w:before="0" w:beforeAutospacing="0" w:after="0" w:afterAutospacing="0" w:line="460" w:lineRule="exact"/>
        <w:rPr>
          <w:b/>
          <w:bCs/>
          <w:sz w:val="28"/>
          <w:szCs w:val="28"/>
        </w:rPr>
      </w:pPr>
    </w:p>
    <w:p w14:paraId="66E89F8D">
      <w:pPr>
        <w:pStyle w:val="13"/>
        <w:spacing w:before="0" w:beforeAutospacing="0" w:after="0" w:afterAutospacing="0" w:line="460" w:lineRule="exact"/>
        <w:rPr>
          <w:b/>
          <w:bCs/>
          <w:sz w:val="28"/>
          <w:szCs w:val="28"/>
        </w:rPr>
      </w:pPr>
    </w:p>
    <w:p w14:paraId="06423463">
      <w:pPr>
        <w:pStyle w:val="13"/>
        <w:spacing w:before="0" w:beforeAutospacing="0" w:after="0" w:afterAutospacing="0" w:line="460" w:lineRule="exact"/>
        <w:rPr>
          <w:b/>
          <w:bCs/>
          <w:sz w:val="28"/>
          <w:szCs w:val="28"/>
        </w:rPr>
      </w:pPr>
    </w:p>
    <w:p w14:paraId="74DFC6EF">
      <w:pPr>
        <w:pStyle w:val="13"/>
        <w:spacing w:before="0" w:beforeAutospacing="0" w:after="0" w:afterAutospacing="0" w:line="460" w:lineRule="exact"/>
        <w:rPr>
          <w:b/>
          <w:bCs/>
          <w:sz w:val="28"/>
          <w:szCs w:val="28"/>
        </w:rPr>
      </w:pPr>
    </w:p>
    <w:p w14:paraId="0B5AD759">
      <w:pPr>
        <w:pStyle w:val="13"/>
        <w:spacing w:before="0" w:beforeAutospacing="0" w:after="0" w:afterAutospacing="0" w:line="460" w:lineRule="exact"/>
        <w:rPr>
          <w:b/>
          <w:bCs/>
          <w:sz w:val="28"/>
          <w:szCs w:val="28"/>
        </w:rPr>
      </w:pPr>
    </w:p>
    <w:p w14:paraId="05542EEE">
      <w:pPr>
        <w:pStyle w:val="13"/>
        <w:spacing w:before="0" w:beforeAutospacing="0" w:after="0" w:afterAutospacing="0" w:line="460" w:lineRule="exact"/>
        <w:rPr>
          <w:rFonts w:eastAsiaTheme="minorEastAsia"/>
          <w:sz w:val="28"/>
          <w:szCs w:val="28"/>
        </w:rPr>
      </w:pPr>
      <w:r>
        <w:rPr>
          <w:rFonts w:hint="eastAsia"/>
          <w:b/>
          <w:bCs/>
          <w:sz w:val="28"/>
          <w:szCs w:val="28"/>
        </w:rPr>
        <w:t>（五）业绩文件</w:t>
      </w:r>
      <w:r>
        <w:rPr>
          <w:rFonts w:hint="eastAsia"/>
          <w:sz w:val="28"/>
          <w:szCs w:val="28"/>
        </w:rPr>
        <w:t>（</w:t>
      </w:r>
      <w:r>
        <w:rPr>
          <w:rFonts w:hint="eastAsia" w:cs="Segoe UI" w:asciiTheme="minorEastAsia" w:hAnsiTheme="minorEastAsia" w:eastAsiaTheme="minorEastAsia"/>
          <w:color w:val="000000" w:themeColor="text1"/>
          <w:sz w:val="28"/>
          <w:szCs w:val="28"/>
        </w:rPr>
        <w:t>提供近三年（2023年6月-2026年6月）卧式轴流泵生产销售业绩2个及以上（附中标通知书或合同扫描件，中标通知书或合同包括已履约完成和正在履约均可，同一家单位多次采购，合同数量可累计）；</w:t>
      </w:r>
      <w:r>
        <w:rPr>
          <w:rFonts w:hint="eastAsia"/>
          <w:sz w:val="28"/>
          <w:szCs w:val="28"/>
        </w:rPr>
        <w:t>业绩文件要清晰，</w:t>
      </w:r>
      <w:r>
        <w:rPr>
          <w:rFonts w:hint="eastAsia"/>
          <w:color w:val="000000" w:themeColor="text1"/>
          <w:sz w:val="28"/>
          <w:szCs w:val="28"/>
        </w:rPr>
        <w:t>业绩合同或中标通知书中设备型号及性能参数须与本采购项目标的物一致或相近，否则，按无效业绩处理。</w:t>
      </w:r>
      <w:r>
        <w:rPr>
          <w:rFonts w:hint="eastAsia"/>
          <w:sz w:val="28"/>
          <w:szCs w:val="28"/>
        </w:rPr>
        <w:t>）</w:t>
      </w:r>
    </w:p>
    <w:p w14:paraId="30064ACB">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07949B77">
      <w:pPr>
        <w:spacing w:line="360" w:lineRule="auto"/>
        <w:ind w:firstLine="562" w:firstLineChars="200"/>
        <w:jc w:val="center"/>
        <w:rPr>
          <w:rFonts w:ascii="宋体" w:hAnsi="宋体" w:cs="宋体"/>
          <w:b/>
          <w:bCs/>
          <w:sz w:val="28"/>
          <w:szCs w:val="28"/>
        </w:rPr>
      </w:pPr>
    </w:p>
    <w:p w14:paraId="34A7044F">
      <w:pPr>
        <w:spacing w:line="360" w:lineRule="auto"/>
        <w:ind w:firstLine="562" w:firstLineChars="200"/>
        <w:jc w:val="center"/>
        <w:rPr>
          <w:rFonts w:ascii="宋体" w:hAnsi="宋体" w:cs="宋体"/>
          <w:b/>
          <w:bCs/>
          <w:sz w:val="28"/>
          <w:szCs w:val="28"/>
        </w:rPr>
      </w:pPr>
    </w:p>
    <w:p w14:paraId="429BD332">
      <w:pPr>
        <w:spacing w:line="360" w:lineRule="auto"/>
        <w:ind w:firstLine="562" w:firstLineChars="200"/>
        <w:jc w:val="center"/>
        <w:rPr>
          <w:rFonts w:ascii="宋体" w:hAnsi="宋体" w:cs="宋体"/>
          <w:b/>
          <w:bCs/>
          <w:sz w:val="28"/>
          <w:szCs w:val="28"/>
        </w:rPr>
      </w:pPr>
    </w:p>
    <w:p w14:paraId="1932C25E">
      <w:pPr>
        <w:spacing w:line="360" w:lineRule="auto"/>
        <w:ind w:firstLine="562" w:firstLineChars="200"/>
        <w:jc w:val="center"/>
        <w:rPr>
          <w:rFonts w:ascii="宋体" w:hAnsi="宋体" w:cs="宋体"/>
          <w:b/>
          <w:bCs/>
          <w:sz w:val="28"/>
          <w:szCs w:val="28"/>
        </w:rPr>
      </w:pPr>
    </w:p>
    <w:p w14:paraId="6D430D9A">
      <w:pPr>
        <w:spacing w:line="360" w:lineRule="auto"/>
        <w:ind w:firstLine="562" w:firstLineChars="200"/>
        <w:jc w:val="center"/>
        <w:rPr>
          <w:rFonts w:ascii="宋体" w:hAnsi="宋体" w:cs="宋体"/>
          <w:b/>
          <w:bCs/>
          <w:sz w:val="28"/>
          <w:szCs w:val="28"/>
        </w:rPr>
      </w:pPr>
    </w:p>
    <w:p w14:paraId="3506E8C1">
      <w:pPr>
        <w:spacing w:line="360" w:lineRule="auto"/>
        <w:ind w:firstLine="562" w:firstLineChars="200"/>
        <w:jc w:val="center"/>
        <w:rPr>
          <w:rFonts w:ascii="宋体" w:hAnsi="宋体" w:cs="宋体"/>
          <w:b/>
          <w:bCs/>
          <w:sz w:val="28"/>
          <w:szCs w:val="28"/>
        </w:rPr>
      </w:pPr>
    </w:p>
    <w:p w14:paraId="7FF4FED8">
      <w:pPr>
        <w:spacing w:line="360" w:lineRule="auto"/>
        <w:ind w:firstLine="562" w:firstLineChars="200"/>
        <w:jc w:val="center"/>
        <w:rPr>
          <w:rFonts w:ascii="宋体" w:hAnsi="宋体" w:cs="宋体"/>
          <w:b/>
          <w:bCs/>
          <w:sz w:val="28"/>
          <w:szCs w:val="28"/>
        </w:rPr>
      </w:pPr>
    </w:p>
    <w:p w14:paraId="49A57EF0">
      <w:pPr>
        <w:spacing w:line="360" w:lineRule="auto"/>
        <w:ind w:firstLine="562" w:firstLineChars="200"/>
        <w:jc w:val="center"/>
        <w:rPr>
          <w:rFonts w:ascii="宋体" w:hAnsi="宋体" w:cs="宋体"/>
          <w:b/>
          <w:bCs/>
          <w:sz w:val="28"/>
          <w:szCs w:val="28"/>
        </w:rPr>
      </w:pPr>
    </w:p>
    <w:p w14:paraId="46048AAC">
      <w:pPr>
        <w:spacing w:line="360" w:lineRule="auto"/>
        <w:ind w:firstLine="562" w:firstLineChars="200"/>
        <w:jc w:val="center"/>
        <w:rPr>
          <w:rFonts w:ascii="宋体" w:hAnsi="宋体" w:cs="宋体"/>
          <w:b/>
          <w:bCs/>
          <w:sz w:val="28"/>
          <w:szCs w:val="28"/>
        </w:rPr>
      </w:pPr>
    </w:p>
    <w:p w14:paraId="61DE0248">
      <w:pPr>
        <w:spacing w:line="360" w:lineRule="auto"/>
        <w:ind w:firstLine="562" w:firstLineChars="200"/>
        <w:jc w:val="center"/>
        <w:rPr>
          <w:rFonts w:ascii="宋体" w:hAnsi="宋体" w:cs="宋体"/>
          <w:b/>
          <w:bCs/>
          <w:sz w:val="28"/>
          <w:szCs w:val="28"/>
        </w:rPr>
      </w:pPr>
    </w:p>
    <w:p w14:paraId="2B950785">
      <w:pPr>
        <w:spacing w:line="360" w:lineRule="auto"/>
        <w:ind w:firstLine="562" w:firstLineChars="200"/>
        <w:jc w:val="center"/>
        <w:rPr>
          <w:rFonts w:ascii="宋体" w:hAnsi="宋体" w:cs="宋体"/>
          <w:b/>
          <w:bCs/>
          <w:sz w:val="28"/>
          <w:szCs w:val="28"/>
        </w:rPr>
      </w:pPr>
    </w:p>
    <w:p w14:paraId="30619A03">
      <w:pPr>
        <w:spacing w:line="360" w:lineRule="auto"/>
        <w:ind w:firstLine="562" w:firstLineChars="200"/>
        <w:jc w:val="center"/>
        <w:rPr>
          <w:rFonts w:ascii="宋体" w:hAnsi="宋体" w:cs="宋体"/>
          <w:b/>
          <w:bCs/>
          <w:sz w:val="28"/>
          <w:szCs w:val="28"/>
        </w:rPr>
      </w:pPr>
    </w:p>
    <w:p w14:paraId="622EFC4A">
      <w:pPr>
        <w:spacing w:line="360" w:lineRule="auto"/>
        <w:ind w:firstLine="562" w:firstLineChars="200"/>
        <w:jc w:val="center"/>
        <w:rPr>
          <w:rFonts w:ascii="宋体" w:hAnsi="宋体" w:cs="宋体"/>
          <w:b/>
          <w:bCs/>
          <w:sz w:val="28"/>
          <w:szCs w:val="28"/>
        </w:rPr>
      </w:pPr>
    </w:p>
    <w:p w14:paraId="47A24111">
      <w:pPr>
        <w:spacing w:line="360" w:lineRule="auto"/>
        <w:ind w:firstLine="562" w:firstLineChars="200"/>
        <w:jc w:val="center"/>
        <w:rPr>
          <w:rFonts w:ascii="宋体" w:hAnsi="宋体" w:cs="宋体"/>
          <w:b/>
          <w:bCs/>
          <w:sz w:val="28"/>
          <w:szCs w:val="28"/>
        </w:rPr>
      </w:pPr>
    </w:p>
    <w:p w14:paraId="3D978761">
      <w:pPr>
        <w:spacing w:line="360" w:lineRule="auto"/>
        <w:ind w:firstLine="562" w:firstLineChars="200"/>
        <w:jc w:val="center"/>
        <w:rPr>
          <w:rFonts w:ascii="宋体" w:hAnsi="宋体" w:cs="宋体"/>
          <w:b/>
          <w:bCs/>
          <w:sz w:val="28"/>
          <w:szCs w:val="28"/>
        </w:rPr>
      </w:pPr>
    </w:p>
    <w:p w14:paraId="54B0351B">
      <w:pPr>
        <w:spacing w:line="360" w:lineRule="auto"/>
        <w:ind w:firstLine="562" w:firstLineChars="200"/>
        <w:jc w:val="center"/>
        <w:rPr>
          <w:rFonts w:ascii="宋体" w:hAnsi="宋体" w:cs="宋体"/>
          <w:b/>
          <w:bCs/>
          <w:sz w:val="28"/>
          <w:szCs w:val="28"/>
        </w:rPr>
      </w:pPr>
    </w:p>
    <w:p w14:paraId="7B81A4EF">
      <w:pPr>
        <w:spacing w:line="360" w:lineRule="auto"/>
        <w:ind w:firstLine="562" w:firstLineChars="200"/>
        <w:jc w:val="center"/>
        <w:rPr>
          <w:rFonts w:ascii="宋体" w:hAnsi="宋体" w:cs="宋体"/>
          <w:b/>
          <w:bCs/>
          <w:sz w:val="28"/>
          <w:szCs w:val="28"/>
        </w:rPr>
      </w:pPr>
    </w:p>
    <w:p w14:paraId="126E9501">
      <w:pPr>
        <w:jc w:val="center"/>
        <w:rPr>
          <w:rFonts w:ascii="宋体" w:hAnsi="宋体"/>
          <w:b/>
          <w:bCs/>
          <w:sz w:val="36"/>
          <w:szCs w:val="36"/>
        </w:rPr>
      </w:pPr>
      <w:r>
        <w:rPr>
          <w:rFonts w:hint="eastAsia" w:ascii="宋体" w:hAnsi="宋体"/>
          <w:b/>
          <w:bCs/>
          <w:sz w:val="36"/>
          <w:szCs w:val="36"/>
        </w:rPr>
        <w:t>第三章</w:t>
      </w:r>
    </w:p>
    <w:p w14:paraId="43423E12">
      <w:pPr>
        <w:spacing w:line="400" w:lineRule="exact"/>
        <w:jc w:val="center"/>
        <w:rPr>
          <w:rFonts w:ascii="宋体" w:hAnsi="宋体"/>
          <w:kern w:val="0"/>
          <w:szCs w:val="21"/>
        </w:rPr>
      </w:pPr>
    </w:p>
    <w:p w14:paraId="690283F7">
      <w:pPr>
        <w:spacing w:line="400" w:lineRule="exact"/>
        <w:jc w:val="center"/>
        <w:rPr>
          <w:rFonts w:ascii="宋体" w:hAnsi="宋体"/>
          <w:kern w:val="0"/>
          <w:szCs w:val="21"/>
        </w:rPr>
      </w:pPr>
    </w:p>
    <w:p w14:paraId="60B1ECD2">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卧式轴流泵采购项目</w:t>
      </w:r>
    </w:p>
    <w:p w14:paraId="6E9581E9">
      <w:pPr>
        <w:spacing w:line="400" w:lineRule="exact"/>
        <w:jc w:val="center"/>
        <w:rPr>
          <w:rFonts w:ascii="宋体" w:hAnsi="宋体"/>
          <w:color w:val="FF0000"/>
          <w:kern w:val="0"/>
          <w:sz w:val="36"/>
          <w:szCs w:val="36"/>
        </w:rPr>
      </w:pPr>
    </w:p>
    <w:p w14:paraId="1BBE0380">
      <w:pPr>
        <w:spacing w:line="400" w:lineRule="exact"/>
        <w:jc w:val="center"/>
        <w:rPr>
          <w:rFonts w:ascii="宋体" w:hAnsi="宋体"/>
          <w:color w:val="FF0000"/>
          <w:kern w:val="0"/>
          <w:sz w:val="36"/>
          <w:szCs w:val="36"/>
        </w:rPr>
      </w:pPr>
    </w:p>
    <w:p w14:paraId="739F71C8">
      <w:pPr>
        <w:spacing w:line="400" w:lineRule="exact"/>
        <w:jc w:val="center"/>
        <w:rPr>
          <w:rFonts w:ascii="宋体" w:hAnsi="宋体"/>
          <w:color w:val="FF0000"/>
          <w:kern w:val="0"/>
          <w:sz w:val="36"/>
          <w:szCs w:val="36"/>
        </w:rPr>
      </w:pPr>
    </w:p>
    <w:p w14:paraId="6133D447">
      <w:pPr>
        <w:spacing w:line="400" w:lineRule="exact"/>
        <w:jc w:val="center"/>
        <w:rPr>
          <w:rFonts w:ascii="宋体" w:hAnsi="宋体"/>
          <w:color w:val="FF0000"/>
          <w:kern w:val="0"/>
          <w:sz w:val="36"/>
          <w:szCs w:val="36"/>
        </w:rPr>
      </w:pPr>
    </w:p>
    <w:p w14:paraId="1C301B2E">
      <w:pPr>
        <w:spacing w:line="400" w:lineRule="exact"/>
        <w:jc w:val="center"/>
        <w:rPr>
          <w:rFonts w:ascii="宋体" w:hAnsi="宋体"/>
          <w:color w:val="FF0000"/>
          <w:kern w:val="0"/>
          <w:sz w:val="36"/>
          <w:szCs w:val="36"/>
        </w:rPr>
      </w:pPr>
    </w:p>
    <w:p w14:paraId="290D0550">
      <w:pPr>
        <w:spacing w:line="400" w:lineRule="exact"/>
        <w:jc w:val="center"/>
        <w:rPr>
          <w:rFonts w:ascii="宋体" w:hAnsi="宋体"/>
          <w:color w:val="FF0000"/>
          <w:kern w:val="0"/>
          <w:sz w:val="36"/>
          <w:szCs w:val="36"/>
        </w:rPr>
      </w:pPr>
    </w:p>
    <w:p w14:paraId="3CBF8615">
      <w:pPr>
        <w:spacing w:line="400" w:lineRule="exact"/>
        <w:jc w:val="center"/>
        <w:rPr>
          <w:rFonts w:ascii="宋体" w:hAnsi="宋体"/>
          <w:color w:val="FF0000"/>
          <w:kern w:val="0"/>
          <w:sz w:val="36"/>
          <w:szCs w:val="36"/>
        </w:rPr>
      </w:pPr>
    </w:p>
    <w:p w14:paraId="21949CF9">
      <w:pPr>
        <w:spacing w:line="400" w:lineRule="exact"/>
        <w:jc w:val="center"/>
        <w:rPr>
          <w:rFonts w:ascii="宋体" w:hAnsi="宋体"/>
          <w:color w:val="FF0000"/>
          <w:kern w:val="0"/>
          <w:sz w:val="36"/>
          <w:szCs w:val="36"/>
        </w:rPr>
      </w:pPr>
    </w:p>
    <w:p w14:paraId="4C186B2C">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18E0B69E">
      <w:pPr>
        <w:spacing w:line="400" w:lineRule="exact"/>
        <w:jc w:val="center"/>
        <w:rPr>
          <w:rFonts w:ascii="宋体" w:hAnsi="宋体"/>
          <w:color w:val="FF0000"/>
          <w:kern w:val="0"/>
          <w:sz w:val="36"/>
          <w:szCs w:val="36"/>
        </w:rPr>
      </w:pPr>
    </w:p>
    <w:p w14:paraId="3B044FBF">
      <w:pPr>
        <w:spacing w:line="400" w:lineRule="exact"/>
        <w:jc w:val="center"/>
        <w:rPr>
          <w:rFonts w:ascii="宋体" w:hAnsi="宋体"/>
          <w:color w:val="FF0000"/>
          <w:kern w:val="0"/>
          <w:sz w:val="36"/>
          <w:szCs w:val="36"/>
        </w:rPr>
      </w:pPr>
    </w:p>
    <w:p w14:paraId="5F44FF32">
      <w:pPr>
        <w:spacing w:line="400" w:lineRule="exact"/>
        <w:jc w:val="center"/>
        <w:rPr>
          <w:rFonts w:ascii="宋体" w:hAnsi="宋体"/>
          <w:color w:val="FF0000"/>
          <w:kern w:val="0"/>
          <w:sz w:val="36"/>
          <w:szCs w:val="36"/>
        </w:rPr>
      </w:pPr>
    </w:p>
    <w:p w14:paraId="0C0D7410">
      <w:pPr>
        <w:spacing w:line="400" w:lineRule="exact"/>
        <w:jc w:val="center"/>
        <w:rPr>
          <w:rFonts w:ascii="宋体" w:hAnsi="宋体"/>
          <w:color w:val="FF0000"/>
          <w:kern w:val="0"/>
          <w:sz w:val="36"/>
          <w:szCs w:val="36"/>
        </w:rPr>
      </w:pPr>
    </w:p>
    <w:p w14:paraId="74F9177A">
      <w:pPr>
        <w:spacing w:line="400" w:lineRule="exact"/>
        <w:jc w:val="center"/>
        <w:rPr>
          <w:rFonts w:ascii="宋体" w:hAnsi="宋体"/>
          <w:color w:val="FF0000"/>
          <w:kern w:val="0"/>
          <w:sz w:val="36"/>
          <w:szCs w:val="36"/>
        </w:rPr>
      </w:pPr>
    </w:p>
    <w:p w14:paraId="42BFDA23">
      <w:pPr>
        <w:spacing w:line="400" w:lineRule="exact"/>
        <w:jc w:val="center"/>
        <w:rPr>
          <w:rFonts w:ascii="宋体" w:hAnsi="宋体"/>
          <w:color w:val="FF0000"/>
          <w:kern w:val="0"/>
          <w:sz w:val="36"/>
          <w:szCs w:val="36"/>
        </w:rPr>
      </w:pPr>
    </w:p>
    <w:p w14:paraId="56C213EB">
      <w:pPr>
        <w:spacing w:line="400" w:lineRule="exact"/>
        <w:jc w:val="center"/>
        <w:rPr>
          <w:rFonts w:ascii="宋体" w:hAnsi="宋体"/>
          <w:color w:val="FF0000"/>
          <w:kern w:val="0"/>
          <w:sz w:val="36"/>
          <w:szCs w:val="36"/>
        </w:rPr>
      </w:pPr>
    </w:p>
    <w:p w14:paraId="02A3408C">
      <w:pPr>
        <w:spacing w:line="400" w:lineRule="exact"/>
        <w:jc w:val="center"/>
        <w:rPr>
          <w:rFonts w:ascii="宋体" w:hAnsi="宋体"/>
          <w:color w:val="FF0000"/>
          <w:kern w:val="0"/>
          <w:sz w:val="36"/>
          <w:szCs w:val="36"/>
        </w:rPr>
      </w:pPr>
    </w:p>
    <w:p w14:paraId="3B8066C6">
      <w:pPr>
        <w:spacing w:line="400" w:lineRule="exact"/>
        <w:jc w:val="center"/>
        <w:rPr>
          <w:rFonts w:ascii="宋体" w:hAnsi="宋体"/>
          <w:color w:val="FF0000"/>
          <w:kern w:val="0"/>
          <w:sz w:val="36"/>
          <w:szCs w:val="36"/>
        </w:rPr>
      </w:pPr>
    </w:p>
    <w:p w14:paraId="3226DA9A">
      <w:pPr>
        <w:spacing w:line="400" w:lineRule="exact"/>
        <w:jc w:val="center"/>
        <w:rPr>
          <w:rFonts w:ascii="宋体" w:hAnsi="宋体"/>
          <w:color w:val="FF0000"/>
          <w:kern w:val="0"/>
          <w:sz w:val="36"/>
          <w:szCs w:val="36"/>
        </w:rPr>
      </w:pPr>
    </w:p>
    <w:p w14:paraId="280FA221">
      <w:pPr>
        <w:spacing w:line="400" w:lineRule="exact"/>
        <w:jc w:val="center"/>
        <w:rPr>
          <w:rFonts w:ascii="宋体" w:hAnsi="宋体"/>
          <w:color w:val="FF0000"/>
          <w:kern w:val="0"/>
          <w:sz w:val="36"/>
          <w:szCs w:val="36"/>
        </w:rPr>
      </w:pPr>
    </w:p>
    <w:p w14:paraId="78712176">
      <w:pPr>
        <w:spacing w:line="400" w:lineRule="exact"/>
        <w:jc w:val="center"/>
        <w:rPr>
          <w:rFonts w:ascii="宋体" w:hAnsi="宋体"/>
          <w:color w:val="FF0000"/>
          <w:kern w:val="0"/>
          <w:sz w:val="36"/>
          <w:szCs w:val="36"/>
        </w:rPr>
      </w:pPr>
    </w:p>
    <w:p w14:paraId="04ED1056">
      <w:pPr>
        <w:spacing w:line="400" w:lineRule="exact"/>
        <w:rPr>
          <w:rFonts w:ascii="宋体" w:hAnsi="宋体"/>
          <w:color w:val="FF0000"/>
          <w:kern w:val="0"/>
          <w:sz w:val="36"/>
          <w:szCs w:val="36"/>
        </w:rPr>
      </w:pPr>
    </w:p>
    <w:p w14:paraId="24A737E1">
      <w:pPr>
        <w:spacing w:line="400" w:lineRule="exact"/>
        <w:rPr>
          <w:rFonts w:ascii="宋体" w:hAnsi="宋体"/>
          <w:color w:val="FF0000"/>
          <w:kern w:val="0"/>
          <w:sz w:val="36"/>
          <w:szCs w:val="36"/>
        </w:rPr>
      </w:pPr>
    </w:p>
    <w:p w14:paraId="5A106A2A">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733342AC">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18AE4A25">
      <w:pPr>
        <w:spacing w:line="360" w:lineRule="auto"/>
        <w:ind w:firstLine="562" w:firstLineChars="200"/>
        <w:jc w:val="center"/>
        <w:rPr>
          <w:rFonts w:ascii="宋体" w:hAnsi="宋体" w:cs="宋体"/>
          <w:b/>
          <w:bCs/>
          <w:sz w:val="28"/>
          <w:szCs w:val="28"/>
        </w:rPr>
      </w:pPr>
    </w:p>
    <w:p w14:paraId="4AC23254">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713AB8D9">
      <w:pPr>
        <w:spacing w:line="360" w:lineRule="auto"/>
        <w:jc w:val="left"/>
        <w:rPr>
          <w:rFonts w:ascii="宋体" w:hAnsi="宋体" w:cs="宋体"/>
          <w:bCs/>
          <w:sz w:val="28"/>
          <w:szCs w:val="28"/>
        </w:rPr>
      </w:pPr>
    </w:p>
    <w:p w14:paraId="481E1CB8">
      <w:pPr>
        <w:spacing w:line="360" w:lineRule="auto"/>
        <w:jc w:val="left"/>
        <w:rPr>
          <w:rFonts w:ascii="宋体" w:hAnsi="宋体" w:cs="宋体"/>
          <w:bCs/>
          <w:sz w:val="28"/>
          <w:szCs w:val="28"/>
        </w:rPr>
      </w:pPr>
    </w:p>
    <w:p w14:paraId="6CD8395A">
      <w:pPr>
        <w:spacing w:line="360" w:lineRule="auto"/>
        <w:jc w:val="left"/>
        <w:rPr>
          <w:rFonts w:ascii="宋体" w:hAnsi="宋体" w:cs="宋体"/>
          <w:bCs/>
          <w:sz w:val="28"/>
          <w:szCs w:val="28"/>
        </w:rPr>
      </w:pPr>
    </w:p>
    <w:p w14:paraId="59057A71">
      <w:pPr>
        <w:spacing w:line="360" w:lineRule="auto"/>
        <w:jc w:val="left"/>
        <w:rPr>
          <w:rFonts w:ascii="宋体" w:hAnsi="宋体" w:cs="宋体"/>
          <w:bCs/>
          <w:sz w:val="28"/>
          <w:szCs w:val="28"/>
        </w:rPr>
      </w:pPr>
    </w:p>
    <w:p w14:paraId="0EDE825F">
      <w:pPr>
        <w:spacing w:line="360" w:lineRule="auto"/>
        <w:jc w:val="left"/>
        <w:rPr>
          <w:rFonts w:ascii="宋体" w:hAnsi="宋体" w:cs="宋体"/>
          <w:bCs/>
          <w:sz w:val="28"/>
          <w:szCs w:val="28"/>
        </w:rPr>
      </w:pPr>
    </w:p>
    <w:p w14:paraId="184AF624">
      <w:pPr>
        <w:spacing w:line="360" w:lineRule="auto"/>
        <w:jc w:val="left"/>
        <w:rPr>
          <w:rFonts w:ascii="宋体" w:hAnsi="宋体" w:cs="宋体"/>
          <w:bCs/>
          <w:sz w:val="28"/>
          <w:szCs w:val="28"/>
        </w:rPr>
      </w:pPr>
    </w:p>
    <w:p w14:paraId="4260856B">
      <w:pPr>
        <w:spacing w:line="360" w:lineRule="auto"/>
        <w:jc w:val="left"/>
        <w:rPr>
          <w:rFonts w:ascii="宋体" w:hAnsi="宋体" w:cs="宋体"/>
          <w:bCs/>
          <w:sz w:val="28"/>
          <w:szCs w:val="28"/>
        </w:rPr>
      </w:pPr>
    </w:p>
    <w:p w14:paraId="60E856C5">
      <w:pPr>
        <w:spacing w:line="360" w:lineRule="auto"/>
        <w:jc w:val="left"/>
        <w:rPr>
          <w:rFonts w:ascii="宋体" w:hAnsi="宋体" w:cs="宋体"/>
          <w:bCs/>
          <w:sz w:val="28"/>
          <w:szCs w:val="28"/>
        </w:rPr>
      </w:pPr>
    </w:p>
    <w:p w14:paraId="1E92EB0B">
      <w:pPr>
        <w:spacing w:line="360" w:lineRule="auto"/>
        <w:jc w:val="left"/>
        <w:rPr>
          <w:rFonts w:ascii="宋体" w:hAnsi="宋体" w:cs="宋体"/>
          <w:bCs/>
          <w:sz w:val="28"/>
          <w:szCs w:val="28"/>
        </w:rPr>
      </w:pPr>
    </w:p>
    <w:p w14:paraId="6621066F">
      <w:pPr>
        <w:spacing w:line="360" w:lineRule="auto"/>
        <w:jc w:val="left"/>
        <w:rPr>
          <w:rFonts w:ascii="宋体" w:hAnsi="宋体" w:cs="宋体"/>
          <w:bCs/>
          <w:sz w:val="28"/>
          <w:szCs w:val="28"/>
        </w:rPr>
      </w:pPr>
    </w:p>
    <w:p w14:paraId="59DF2E2A">
      <w:pPr>
        <w:spacing w:line="360" w:lineRule="auto"/>
        <w:jc w:val="left"/>
        <w:rPr>
          <w:rFonts w:ascii="宋体" w:hAnsi="宋体" w:cs="宋体"/>
          <w:bCs/>
          <w:sz w:val="28"/>
          <w:szCs w:val="28"/>
        </w:rPr>
      </w:pPr>
    </w:p>
    <w:p w14:paraId="7AC29112">
      <w:pPr>
        <w:spacing w:line="360" w:lineRule="auto"/>
        <w:jc w:val="left"/>
        <w:rPr>
          <w:rFonts w:ascii="宋体" w:hAnsi="宋体" w:cs="宋体"/>
          <w:bCs/>
          <w:sz w:val="28"/>
          <w:szCs w:val="28"/>
        </w:rPr>
      </w:pPr>
    </w:p>
    <w:p w14:paraId="2F1BD340">
      <w:pPr>
        <w:spacing w:line="360" w:lineRule="auto"/>
        <w:jc w:val="left"/>
        <w:rPr>
          <w:rFonts w:ascii="宋体" w:hAnsi="宋体" w:cs="宋体"/>
          <w:bCs/>
          <w:sz w:val="28"/>
          <w:szCs w:val="28"/>
        </w:rPr>
      </w:pPr>
    </w:p>
    <w:p w14:paraId="37CB46B5">
      <w:pPr>
        <w:spacing w:line="360" w:lineRule="auto"/>
        <w:jc w:val="left"/>
        <w:rPr>
          <w:rFonts w:ascii="宋体" w:hAnsi="宋体" w:cs="宋体"/>
          <w:bCs/>
          <w:sz w:val="28"/>
          <w:szCs w:val="28"/>
        </w:rPr>
      </w:pPr>
    </w:p>
    <w:p w14:paraId="1D05D7B5">
      <w:pPr>
        <w:spacing w:line="360" w:lineRule="auto"/>
        <w:jc w:val="left"/>
        <w:rPr>
          <w:rFonts w:ascii="宋体" w:hAnsi="宋体" w:cs="宋体"/>
          <w:bCs/>
          <w:sz w:val="28"/>
          <w:szCs w:val="28"/>
        </w:rPr>
      </w:pPr>
    </w:p>
    <w:p w14:paraId="479232A2">
      <w:pPr>
        <w:spacing w:line="360" w:lineRule="auto"/>
        <w:jc w:val="left"/>
        <w:rPr>
          <w:rFonts w:ascii="宋体" w:hAnsi="宋体" w:cs="宋体"/>
          <w:bCs/>
          <w:sz w:val="28"/>
          <w:szCs w:val="28"/>
        </w:rPr>
      </w:pPr>
    </w:p>
    <w:p w14:paraId="76A6CB7A">
      <w:pPr>
        <w:spacing w:line="360" w:lineRule="auto"/>
        <w:jc w:val="left"/>
        <w:rPr>
          <w:rFonts w:ascii="宋体" w:hAnsi="宋体" w:cs="宋体"/>
          <w:bCs/>
          <w:sz w:val="28"/>
          <w:szCs w:val="28"/>
        </w:rPr>
      </w:pPr>
    </w:p>
    <w:p w14:paraId="2367A136">
      <w:pPr>
        <w:spacing w:line="360" w:lineRule="auto"/>
        <w:jc w:val="left"/>
        <w:rPr>
          <w:rFonts w:ascii="宋体" w:hAnsi="宋体" w:cs="宋体"/>
          <w:bCs/>
          <w:sz w:val="28"/>
          <w:szCs w:val="28"/>
        </w:rPr>
      </w:pPr>
    </w:p>
    <w:p w14:paraId="318E41B6">
      <w:pPr>
        <w:spacing w:line="440" w:lineRule="exact"/>
        <w:jc w:val="left"/>
        <w:rPr>
          <w:rFonts w:ascii="宋体" w:hAnsi="宋体" w:cs="宋体"/>
          <w:bCs/>
          <w:sz w:val="28"/>
          <w:szCs w:val="28"/>
        </w:rPr>
      </w:pPr>
    </w:p>
    <w:p w14:paraId="320F9003">
      <w:pPr>
        <w:spacing w:line="440" w:lineRule="exact"/>
        <w:jc w:val="left"/>
        <w:rPr>
          <w:rFonts w:ascii="宋体" w:hAnsi="宋体" w:cs="宋体"/>
          <w:bCs/>
          <w:sz w:val="28"/>
          <w:szCs w:val="28"/>
        </w:rPr>
      </w:pPr>
    </w:p>
    <w:p w14:paraId="7B2B9499">
      <w:pPr>
        <w:spacing w:line="440" w:lineRule="exact"/>
        <w:jc w:val="left"/>
        <w:rPr>
          <w:rFonts w:ascii="宋体" w:hAnsi="宋体" w:cs="宋体"/>
          <w:bCs/>
          <w:sz w:val="28"/>
          <w:szCs w:val="28"/>
        </w:rPr>
      </w:pPr>
    </w:p>
    <w:p w14:paraId="182DB89E">
      <w:pPr>
        <w:spacing w:line="440" w:lineRule="exact"/>
        <w:jc w:val="left"/>
        <w:rPr>
          <w:rFonts w:ascii="宋体" w:hAnsi="宋体" w:cs="宋体"/>
          <w:bCs/>
          <w:sz w:val="28"/>
          <w:szCs w:val="28"/>
        </w:rPr>
      </w:pPr>
    </w:p>
    <w:p w14:paraId="34A13CF9">
      <w:pPr>
        <w:spacing w:line="440" w:lineRule="exact"/>
        <w:jc w:val="left"/>
        <w:rPr>
          <w:rFonts w:ascii="宋体" w:hAnsi="宋体" w:cs="宋体"/>
          <w:bCs/>
          <w:sz w:val="28"/>
          <w:szCs w:val="28"/>
        </w:rPr>
      </w:pPr>
      <w:r>
        <w:rPr>
          <w:rFonts w:hint="eastAsia" w:ascii="宋体" w:hAnsi="宋体" w:cs="宋体"/>
          <w:bCs/>
          <w:sz w:val="28"/>
          <w:szCs w:val="28"/>
        </w:rPr>
        <w:t>（二）报价文件</w:t>
      </w:r>
    </w:p>
    <w:p w14:paraId="086272FD">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28CE4685">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四川宏达股份有限公司什邡磷化工分公司磷铵厂卧式轴流泵采购项目</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02AA0FD0">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55CAF425">
      <w:pPr>
        <w:pStyle w:val="36"/>
        <w:spacing w:before="120" w:line="400" w:lineRule="exact"/>
        <w:ind w:firstLine="480" w:firstLineChars="200"/>
        <w:rPr>
          <w:color w:val="000000"/>
        </w:rPr>
      </w:pPr>
      <w:r>
        <w:rPr>
          <w:rFonts w:hint="eastAsia"/>
          <w:color w:val="000000"/>
        </w:rPr>
        <w:t>1、</w:t>
      </w:r>
      <w:bookmarkStart w:id="71" w:name="OLE_LINK60"/>
      <w:bookmarkStart w:id="72" w:name="OLE_LINK61"/>
      <w:r>
        <w:rPr>
          <w:rFonts w:hint="eastAsia"/>
          <w:color w:val="000000"/>
        </w:rPr>
        <w:t>2000m³</w:t>
      </w:r>
      <w:r>
        <w:rPr>
          <w:color w:val="000000"/>
        </w:rPr>
        <w:t>/h</w:t>
      </w:r>
      <w:bookmarkEnd w:id="71"/>
      <w:bookmarkEnd w:id="72"/>
      <w:r>
        <w:rPr>
          <w:rFonts w:hint="eastAsia"/>
          <w:color w:val="000000"/>
        </w:rPr>
        <w:t xml:space="preserve">,6m,卧式轴流泵（含电机） 型号： </w:t>
      </w:r>
      <w:r>
        <w:rPr>
          <w:rFonts w:hint="eastAsia"/>
          <w:u w:val="single"/>
        </w:rPr>
        <w:t xml:space="preserve">         </w:t>
      </w:r>
      <w:r>
        <w:rPr>
          <w:rFonts w:hint="eastAsia"/>
          <w:color w:val="000000"/>
        </w:rPr>
        <w:t xml:space="preserve"> ；数量：2台 ；投标单价：</w:t>
      </w:r>
      <w:r>
        <w:rPr>
          <w:rFonts w:hint="eastAsia"/>
          <w:u w:val="single"/>
        </w:rPr>
        <w:t xml:space="preserve">         </w:t>
      </w:r>
      <w:r>
        <w:rPr>
          <w:rFonts w:hint="eastAsia"/>
          <w:color w:val="000000"/>
        </w:rPr>
        <w:t xml:space="preserve"> 元/套。</w:t>
      </w:r>
    </w:p>
    <w:p w14:paraId="6F348B4B">
      <w:pPr>
        <w:pStyle w:val="36"/>
        <w:spacing w:before="120" w:line="400" w:lineRule="exact"/>
        <w:ind w:firstLine="480" w:firstLineChars="200"/>
      </w:pPr>
      <w:r>
        <w:rPr>
          <w:rFonts w:hint="eastAsia"/>
          <w:color w:val="000000"/>
        </w:rPr>
        <w:t>2、</w:t>
      </w:r>
      <w:r>
        <w:rPr>
          <w:rFonts w:hint="eastAsia"/>
        </w:rPr>
        <w:t>合计2套卧式轴流泵，总价</w:t>
      </w:r>
      <w:r>
        <w:rPr>
          <w:rFonts w:hint="eastAsia"/>
          <w:u w:val="single"/>
        </w:rPr>
        <w:t xml:space="preserve">         </w:t>
      </w:r>
      <w:r>
        <w:rPr>
          <w:rFonts w:hint="eastAsia"/>
        </w:rPr>
        <w:t xml:space="preserve"> 元，大写</w:t>
      </w:r>
      <w:r>
        <w:rPr>
          <w:rFonts w:hint="eastAsia"/>
          <w:u w:val="single"/>
        </w:rPr>
        <w:t xml:space="preserve">         </w:t>
      </w:r>
      <w:r>
        <w:rPr>
          <w:rFonts w:hint="eastAsia"/>
        </w:rPr>
        <w:t xml:space="preserve"> 元（含税、含运费）。</w:t>
      </w:r>
    </w:p>
    <w:p w14:paraId="12B1D03C">
      <w:pPr>
        <w:pStyle w:val="36"/>
        <w:spacing w:before="120" w:line="400" w:lineRule="exact"/>
        <w:ind w:firstLine="480" w:firstLineChars="200"/>
        <w:rPr>
          <w:u w:val="single"/>
        </w:rPr>
      </w:pPr>
      <w:r>
        <w:rPr>
          <w:rFonts w:hint="eastAsia"/>
        </w:rPr>
        <w:t>3、 交货期：</w:t>
      </w:r>
      <w:r>
        <w:rPr>
          <w:rFonts w:hint="eastAsia"/>
          <w:u w:val="single"/>
        </w:rPr>
        <w:t xml:space="preserve">      </w:t>
      </w:r>
      <w:r>
        <w:rPr>
          <w:rFonts w:hint="eastAsia" w:asciiTheme="minorEastAsia" w:hAnsiTheme="minorEastAsia" w:eastAsiaTheme="minorEastAsia"/>
        </w:rPr>
        <w:t>日历天</w:t>
      </w:r>
      <w:r>
        <w:rPr>
          <w:rFonts w:hint="eastAsia"/>
        </w:rPr>
        <w:t>内，货到买方指定交货地点。</w:t>
      </w:r>
    </w:p>
    <w:p w14:paraId="73E0BF1D">
      <w:pPr>
        <w:pStyle w:val="36"/>
        <w:spacing w:before="120" w:line="400" w:lineRule="exact"/>
        <w:ind w:firstLine="480" w:firstLineChars="200"/>
      </w:pPr>
      <w:r>
        <w:rPr>
          <w:rFonts w:hint="eastAsia"/>
        </w:rPr>
        <w:t>4、 质保期：</w:t>
      </w:r>
      <w:r>
        <w:rPr>
          <w:rFonts w:hint="eastAsia"/>
          <w:u w:val="single"/>
        </w:rPr>
        <w:t xml:space="preserve">    响应招标文件要求                         </w:t>
      </w:r>
      <w:r>
        <w:rPr>
          <w:rFonts w:hint="eastAsia"/>
        </w:rPr>
        <w:t>。</w:t>
      </w:r>
    </w:p>
    <w:p w14:paraId="29FA35FC">
      <w:pPr>
        <w:pStyle w:val="36"/>
        <w:spacing w:before="120" w:line="400" w:lineRule="exact"/>
        <w:ind w:firstLine="480" w:firstLineChars="200"/>
        <w:rPr>
          <w:rFonts w:asciiTheme="minorEastAsia" w:hAnsiTheme="minorEastAsia" w:eastAsiaTheme="minorEastAsia" w:cstheme="minorEastAsia"/>
        </w:rPr>
      </w:pPr>
      <w:r>
        <w:rPr>
          <w:rFonts w:hint="eastAsia"/>
        </w:rPr>
        <w:t>5、 付款方式：</w:t>
      </w:r>
      <w:r>
        <w:rPr>
          <w:rFonts w:hint="eastAsia"/>
          <w:u w:val="single"/>
        </w:rPr>
        <w:t xml:space="preserve">  响应招标文件要                          </w:t>
      </w:r>
      <w:r>
        <w:rPr>
          <w:rFonts w:hint="eastAsia"/>
        </w:rPr>
        <w:t>。</w:t>
      </w:r>
    </w:p>
    <w:p w14:paraId="40C2CFB5">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二、我公司承诺在投标有效期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038A8DB1">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3D3F05D3">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2A62384B">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46655C94">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71FCEC21">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53F47A2F">
      <w:pPr>
        <w:spacing w:line="360" w:lineRule="auto"/>
        <w:jc w:val="left"/>
        <w:rPr>
          <w:rFonts w:ascii="宋体" w:hAnsi="宋体" w:cs="宋体"/>
          <w:bCs/>
          <w:sz w:val="28"/>
          <w:szCs w:val="28"/>
        </w:rPr>
      </w:pPr>
    </w:p>
    <w:p w14:paraId="6BC8D17F">
      <w:pPr>
        <w:spacing w:line="360" w:lineRule="auto"/>
        <w:jc w:val="left"/>
        <w:rPr>
          <w:rFonts w:ascii="宋体" w:hAnsi="宋体" w:cs="宋体"/>
          <w:bCs/>
          <w:sz w:val="28"/>
          <w:szCs w:val="28"/>
        </w:rPr>
      </w:pPr>
    </w:p>
    <w:p w14:paraId="3E5205FA">
      <w:pPr>
        <w:spacing w:line="360" w:lineRule="auto"/>
        <w:jc w:val="left"/>
        <w:rPr>
          <w:rFonts w:ascii="宋体" w:hAnsi="宋体" w:cs="宋体"/>
          <w:bCs/>
          <w:sz w:val="28"/>
          <w:szCs w:val="28"/>
        </w:rPr>
      </w:pPr>
    </w:p>
    <w:p w14:paraId="2A5D5BBB">
      <w:pPr>
        <w:spacing w:line="360" w:lineRule="auto"/>
        <w:jc w:val="left"/>
        <w:rPr>
          <w:rFonts w:hint="eastAsia" w:ascii="宋体" w:hAnsi="宋体" w:cs="宋体"/>
          <w:bCs/>
          <w:sz w:val="28"/>
          <w:szCs w:val="28"/>
        </w:rPr>
      </w:pPr>
    </w:p>
    <w:p w14:paraId="7A092DF6">
      <w:pPr>
        <w:spacing w:line="360" w:lineRule="auto"/>
        <w:jc w:val="left"/>
        <w:rPr>
          <w:rFonts w:hint="eastAsia" w:ascii="宋体" w:hAnsi="宋体" w:cs="宋体"/>
          <w:bCs/>
          <w:sz w:val="28"/>
          <w:szCs w:val="28"/>
        </w:rPr>
      </w:pPr>
    </w:p>
    <w:p w14:paraId="0E65AC0D">
      <w:pPr>
        <w:spacing w:line="360" w:lineRule="auto"/>
        <w:jc w:val="left"/>
        <w:rPr>
          <w:rFonts w:hint="eastAsia" w:ascii="宋体" w:hAnsi="宋体" w:cs="宋体"/>
          <w:bCs/>
          <w:sz w:val="28"/>
          <w:szCs w:val="28"/>
        </w:rPr>
      </w:pPr>
    </w:p>
    <w:p w14:paraId="596AFDAD">
      <w:pPr>
        <w:spacing w:line="360" w:lineRule="auto"/>
        <w:jc w:val="left"/>
        <w:rPr>
          <w:rFonts w:ascii="宋体" w:hAnsi="宋体" w:cs="宋体"/>
          <w:bCs/>
          <w:sz w:val="28"/>
          <w:szCs w:val="28"/>
        </w:rPr>
      </w:pPr>
      <w:r>
        <w:rPr>
          <w:rFonts w:hint="eastAsia" w:ascii="宋体" w:hAnsi="宋体" w:cs="宋体"/>
          <w:bCs/>
          <w:sz w:val="28"/>
          <w:szCs w:val="28"/>
        </w:rPr>
        <w:t>（二）法定代表人身份证明或授权委托书（任一即可）</w:t>
      </w:r>
    </w:p>
    <w:p w14:paraId="150D4710">
      <w:pPr>
        <w:spacing w:line="360" w:lineRule="auto"/>
        <w:jc w:val="left"/>
        <w:rPr>
          <w:rFonts w:ascii="宋体" w:hAnsi="宋体" w:cs="宋体"/>
          <w:bCs/>
          <w:sz w:val="28"/>
          <w:szCs w:val="28"/>
        </w:rPr>
      </w:pPr>
    </w:p>
    <w:p w14:paraId="448A5081">
      <w:pPr>
        <w:spacing w:line="360" w:lineRule="auto"/>
        <w:jc w:val="left"/>
        <w:rPr>
          <w:rFonts w:ascii="宋体" w:hAnsi="宋体" w:cs="宋体"/>
          <w:bCs/>
          <w:sz w:val="28"/>
          <w:szCs w:val="28"/>
        </w:rPr>
      </w:pPr>
    </w:p>
    <w:p w14:paraId="012E7529">
      <w:pPr>
        <w:spacing w:line="360" w:lineRule="auto"/>
        <w:jc w:val="left"/>
        <w:rPr>
          <w:rFonts w:ascii="宋体" w:hAnsi="宋体" w:cs="宋体"/>
          <w:bCs/>
          <w:sz w:val="28"/>
          <w:szCs w:val="28"/>
        </w:rPr>
      </w:pPr>
    </w:p>
    <w:p w14:paraId="60CF0213">
      <w:pPr>
        <w:spacing w:line="360" w:lineRule="auto"/>
        <w:jc w:val="left"/>
        <w:rPr>
          <w:rFonts w:ascii="宋体" w:hAnsi="宋体" w:cs="宋体"/>
          <w:bCs/>
          <w:sz w:val="28"/>
          <w:szCs w:val="28"/>
        </w:rPr>
      </w:pPr>
    </w:p>
    <w:p w14:paraId="6D9CDCA5">
      <w:pPr>
        <w:spacing w:line="360" w:lineRule="auto"/>
        <w:jc w:val="left"/>
        <w:rPr>
          <w:rFonts w:ascii="宋体" w:hAnsi="宋体" w:cs="宋体"/>
          <w:bCs/>
          <w:sz w:val="28"/>
          <w:szCs w:val="28"/>
        </w:rPr>
      </w:pPr>
    </w:p>
    <w:p w14:paraId="392B3EB4">
      <w:pPr>
        <w:spacing w:line="360" w:lineRule="auto"/>
        <w:jc w:val="left"/>
        <w:rPr>
          <w:rFonts w:ascii="宋体" w:hAnsi="宋体" w:cs="宋体"/>
          <w:bCs/>
          <w:sz w:val="28"/>
          <w:szCs w:val="28"/>
        </w:rPr>
      </w:pPr>
    </w:p>
    <w:p w14:paraId="39F36E9E">
      <w:pPr>
        <w:spacing w:line="360" w:lineRule="auto"/>
        <w:jc w:val="left"/>
        <w:rPr>
          <w:rFonts w:ascii="宋体" w:hAnsi="宋体" w:cs="宋体"/>
          <w:bCs/>
          <w:sz w:val="28"/>
          <w:szCs w:val="28"/>
        </w:rPr>
      </w:pPr>
    </w:p>
    <w:p w14:paraId="0E0635FA">
      <w:pPr>
        <w:spacing w:line="360" w:lineRule="auto"/>
        <w:jc w:val="left"/>
        <w:rPr>
          <w:rFonts w:ascii="宋体" w:hAnsi="宋体" w:cs="宋体"/>
          <w:bCs/>
          <w:sz w:val="28"/>
          <w:szCs w:val="28"/>
        </w:rPr>
      </w:pPr>
    </w:p>
    <w:p w14:paraId="062961CD">
      <w:pPr>
        <w:spacing w:line="360" w:lineRule="auto"/>
        <w:jc w:val="left"/>
        <w:rPr>
          <w:rFonts w:ascii="宋体" w:hAnsi="宋体" w:cs="宋体"/>
          <w:bCs/>
          <w:sz w:val="28"/>
          <w:szCs w:val="28"/>
        </w:rPr>
      </w:pPr>
    </w:p>
    <w:p w14:paraId="7846DE66">
      <w:pPr>
        <w:spacing w:line="360" w:lineRule="auto"/>
        <w:jc w:val="left"/>
        <w:rPr>
          <w:rFonts w:ascii="宋体" w:hAnsi="宋体" w:cs="宋体"/>
          <w:bCs/>
          <w:sz w:val="28"/>
          <w:szCs w:val="28"/>
        </w:rPr>
      </w:pPr>
    </w:p>
    <w:p w14:paraId="6811FB6E">
      <w:pPr>
        <w:spacing w:line="360" w:lineRule="auto"/>
        <w:jc w:val="left"/>
        <w:rPr>
          <w:rFonts w:ascii="宋体" w:hAnsi="宋体" w:cs="宋体"/>
          <w:bCs/>
          <w:sz w:val="28"/>
          <w:szCs w:val="28"/>
        </w:rPr>
      </w:pPr>
    </w:p>
    <w:p w14:paraId="52C98F53">
      <w:pPr>
        <w:spacing w:line="360" w:lineRule="auto"/>
        <w:jc w:val="left"/>
        <w:rPr>
          <w:rFonts w:ascii="宋体" w:hAnsi="宋体" w:cs="宋体"/>
          <w:bCs/>
          <w:sz w:val="28"/>
          <w:szCs w:val="28"/>
        </w:rPr>
      </w:pPr>
    </w:p>
    <w:p w14:paraId="5FD7D78D">
      <w:pPr>
        <w:spacing w:line="360" w:lineRule="auto"/>
        <w:jc w:val="left"/>
        <w:rPr>
          <w:rFonts w:ascii="宋体" w:hAnsi="宋体" w:cs="宋体"/>
          <w:bCs/>
          <w:sz w:val="28"/>
          <w:szCs w:val="28"/>
        </w:rPr>
      </w:pPr>
    </w:p>
    <w:p w14:paraId="7D464AF0">
      <w:pPr>
        <w:spacing w:line="360" w:lineRule="auto"/>
        <w:jc w:val="left"/>
        <w:rPr>
          <w:rFonts w:ascii="宋体" w:hAnsi="宋体" w:cs="宋体"/>
          <w:bCs/>
          <w:sz w:val="28"/>
          <w:szCs w:val="28"/>
        </w:rPr>
      </w:pPr>
    </w:p>
    <w:p w14:paraId="451263C5">
      <w:pPr>
        <w:spacing w:line="360" w:lineRule="auto"/>
        <w:jc w:val="left"/>
        <w:rPr>
          <w:rFonts w:ascii="宋体" w:hAnsi="宋体" w:cs="宋体"/>
          <w:bCs/>
          <w:sz w:val="28"/>
          <w:szCs w:val="28"/>
        </w:rPr>
      </w:pPr>
    </w:p>
    <w:p w14:paraId="36753443">
      <w:pPr>
        <w:spacing w:line="360" w:lineRule="auto"/>
        <w:jc w:val="left"/>
        <w:rPr>
          <w:rFonts w:ascii="宋体" w:hAnsi="宋体" w:cs="宋体"/>
          <w:bCs/>
          <w:sz w:val="28"/>
          <w:szCs w:val="28"/>
        </w:rPr>
      </w:pPr>
    </w:p>
    <w:p w14:paraId="056CDEF4">
      <w:pPr>
        <w:spacing w:line="360" w:lineRule="auto"/>
        <w:jc w:val="left"/>
        <w:rPr>
          <w:rFonts w:ascii="宋体" w:hAnsi="宋体" w:cs="宋体"/>
          <w:bCs/>
          <w:sz w:val="28"/>
          <w:szCs w:val="28"/>
        </w:rPr>
      </w:pPr>
    </w:p>
    <w:p w14:paraId="13430F59">
      <w:pPr>
        <w:spacing w:line="360" w:lineRule="auto"/>
        <w:jc w:val="left"/>
        <w:rPr>
          <w:rFonts w:ascii="宋体" w:hAnsi="宋体" w:cs="宋体"/>
          <w:bCs/>
          <w:sz w:val="28"/>
          <w:szCs w:val="28"/>
        </w:rPr>
      </w:pPr>
    </w:p>
    <w:p w14:paraId="75886EEB">
      <w:pPr>
        <w:spacing w:line="360" w:lineRule="auto"/>
        <w:jc w:val="left"/>
        <w:rPr>
          <w:rFonts w:ascii="宋体" w:hAnsi="宋体" w:cs="宋体"/>
          <w:bCs/>
          <w:sz w:val="28"/>
          <w:szCs w:val="28"/>
        </w:rPr>
      </w:pPr>
    </w:p>
    <w:p w14:paraId="0FB1393C">
      <w:pPr>
        <w:spacing w:line="360" w:lineRule="auto"/>
        <w:jc w:val="left"/>
        <w:rPr>
          <w:rFonts w:ascii="宋体" w:hAnsi="宋体" w:cs="宋体"/>
          <w:bCs/>
          <w:sz w:val="28"/>
          <w:szCs w:val="28"/>
        </w:rPr>
      </w:pPr>
    </w:p>
    <w:p w14:paraId="0DAABF90">
      <w:pPr>
        <w:spacing w:line="360" w:lineRule="auto"/>
        <w:rPr>
          <w:rFonts w:ascii="宋体" w:hAnsi="宋体"/>
          <w:b/>
          <w:sz w:val="28"/>
        </w:rPr>
      </w:pPr>
    </w:p>
    <w:p w14:paraId="1D0230B1">
      <w:pPr>
        <w:spacing w:line="360" w:lineRule="auto"/>
        <w:jc w:val="center"/>
        <w:rPr>
          <w:rFonts w:ascii="宋体" w:hAnsi="宋体"/>
          <w:b/>
          <w:sz w:val="28"/>
        </w:rPr>
      </w:pPr>
      <w:r>
        <w:rPr>
          <w:rFonts w:hint="eastAsia" w:ascii="宋体" w:hAnsi="宋体"/>
          <w:b/>
          <w:sz w:val="28"/>
        </w:rPr>
        <w:t>（六）承 诺 书</w:t>
      </w:r>
    </w:p>
    <w:p w14:paraId="57958D27">
      <w:pPr>
        <w:spacing w:line="360" w:lineRule="auto"/>
        <w:ind w:firstLine="480" w:firstLineChars="200"/>
        <w:rPr>
          <w:rFonts w:ascii="宋体" w:hAnsi="宋体"/>
          <w:sz w:val="24"/>
          <w:szCs w:val="24"/>
        </w:rPr>
      </w:pPr>
      <w:r>
        <w:rPr>
          <w:rFonts w:hint="eastAsia" w:ascii="宋体" w:hAnsi="宋体"/>
          <w:sz w:val="24"/>
          <w:szCs w:val="24"/>
        </w:rPr>
        <w:t>致：</w:t>
      </w:r>
    </w:p>
    <w:p w14:paraId="7058C5D5">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四川宏达股份有限公司什邡磷化工分公司磷铵厂卧式轴流泵</w:t>
      </w:r>
      <w:r>
        <w:rPr>
          <w:rFonts w:hint="eastAsia" w:ascii="宋体" w:hAnsi="宋体"/>
          <w:sz w:val="24"/>
          <w:szCs w:val="24"/>
        </w:rPr>
        <w:t>的投标，现郑重作出以下承诺：</w:t>
      </w:r>
    </w:p>
    <w:p w14:paraId="10BBA74B">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21186718">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2CE66DB5">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4A5B347D">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7FC4B2C7">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若中标，我公司将按照合同约定的时间、地点和方式交付物资，确保项目顺利推进。</w:t>
      </w:r>
    </w:p>
    <w:p w14:paraId="2471B48B">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6C9BDF7A">
      <w:pPr>
        <w:spacing w:line="360" w:lineRule="auto"/>
        <w:ind w:firstLine="480" w:firstLineChars="200"/>
        <w:rPr>
          <w:rFonts w:ascii="宋体" w:hAnsi="宋体"/>
          <w:sz w:val="24"/>
          <w:szCs w:val="24"/>
        </w:rPr>
      </w:pPr>
    </w:p>
    <w:p w14:paraId="7D59C85D">
      <w:pPr>
        <w:spacing w:line="360" w:lineRule="auto"/>
        <w:ind w:left="420" w:leftChars="200"/>
        <w:rPr>
          <w:rFonts w:ascii="宋体" w:hAnsi="宋体"/>
          <w:sz w:val="24"/>
          <w:szCs w:val="24"/>
        </w:rPr>
      </w:pPr>
    </w:p>
    <w:p w14:paraId="0696109C">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544F8236">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290ED0C4">
      <w:pPr>
        <w:ind w:firstLine="562" w:firstLineChars="200"/>
        <w:rPr>
          <w:rFonts w:ascii="宋体" w:hAnsi="宋体" w:cs="宋体"/>
          <w:b/>
          <w:bCs/>
          <w:sz w:val="28"/>
          <w:szCs w:val="28"/>
        </w:rPr>
      </w:pPr>
    </w:p>
    <w:p w14:paraId="6BC08C8F">
      <w:pPr>
        <w:pStyle w:val="5"/>
        <w:ind w:firstLine="562"/>
        <w:rPr>
          <w:b/>
          <w:bCs/>
          <w:sz w:val="28"/>
          <w:szCs w:val="28"/>
        </w:rPr>
      </w:pPr>
    </w:p>
    <w:p w14:paraId="5140A7BB">
      <w:pPr>
        <w:pStyle w:val="12"/>
        <w:ind w:firstLine="562" w:firstLineChars="200"/>
        <w:rPr>
          <w:rFonts w:ascii="宋体" w:hAnsi="宋体" w:cs="宋体"/>
          <w:b/>
          <w:bCs/>
          <w:sz w:val="28"/>
          <w:szCs w:val="28"/>
        </w:rPr>
      </w:pPr>
    </w:p>
    <w:p w14:paraId="1225F3C6">
      <w:pPr>
        <w:ind w:firstLine="420" w:firstLineChars="200"/>
      </w:pPr>
    </w:p>
    <w:p w14:paraId="545A8099">
      <w:pPr>
        <w:snapToGrid w:val="0"/>
        <w:spacing w:line="360" w:lineRule="auto"/>
        <w:ind w:firstLine="482" w:firstLineChars="200"/>
        <w:jc w:val="left"/>
        <w:rPr>
          <w:rFonts w:hAnsi="宋体" w:cs="宋体"/>
          <w:b/>
          <w:sz w:val="24"/>
        </w:rPr>
      </w:pPr>
    </w:p>
    <w:p w14:paraId="22CECE2F">
      <w:pPr>
        <w:spacing w:line="360" w:lineRule="exact"/>
        <w:rPr>
          <w:rFonts w:ascii="黑体" w:hAnsi="黑体" w:eastAsia="黑体" w:cs="宋体"/>
          <w:b/>
          <w:kern w:val="0"/>
          <w:sz w:val="28"/>
          <w:szCs w:val="28"/>
        </w:rPr>
      </w:pPr>
    </w:p>
    <w:p w14:paraId="52BE0AC8">
      <w:pPr>
        <w:spacing w:line="360" w:lineRule="exact"/>
        <w:rPr>
          <w:rFonts w:ascii="黑体" w:hAnsi="黑体" w:eastAsia="黑体" w:cs="宋体"/>
          <w:b/>
          <w:kern w:val="0"/>
          <w:sz w:val="28"/>
          <w:szCs w:val="28"/>
        </w:rPr>
      </w:pPr>
    </w:p>
    <w:p w14:paraId="38F8F866">
      <w:pPr>
        <w:jc w:val="center"/>
        <w:rPr>
          <w:rFonts w:ascii="宋体" w:hAnsi="宋体"/>
          <w:b/>
          <w:bCs/>
          <w:sz w:val="36"/>
          <w:szCs w:val="36"/>
        </w:rPr>
      </w:pPr>
    </w:p>
    <w:p w14:paraId="3F6842F3">
      <w:pPr>
        <w:jc w:val="center"/>
        <w:rPr>
          <w:rFonts w:ascii="宋体" w:hAnsi="宋体"/>
          <w:b/>
          <w:bCs/>
          <w:sz w:val="36"/>
          <w:szCs w:val="36"/>
        </w:rPr>
      </w:pPr>
    </w:p>
    <w:p w14:paraId="147C3B77">
      <w:pPr>
        <w:jc w:val="center"/>
        <w:rPr>
          <w:rFonts w:ascii="宋体" w:hAnsi="宋体"/>
          <w:b/>
          <w:bCs/>
          <w:sz w:val="36"/>
          <w:szCs w:val="36"/>
        </w:rPr>
      </w:pPr>
    </w:p>
    <w:p w14:paraId="1C11E157">
      <w:pPr>
        <w:jc w:val="center"/>
        <w:rPr>
          <w:rFonts w:ascii="宋体" w:hAnsi="宋体"/>
          <w:b/>
          <w:bCs/>
          <w:sz w:val="36"/>
          <w:szCs w:val="36"/>
        </w:rPr>
      </w:pPr>
      <w:r>
        <w:rPr>
          <w:rFonts w:hint="eastAsia" w:ascii="宋体" w:hAnsi="宋体"/>
          <w:b/>
          <w:bCs/>
          <w:sz w:val="36"/>
          <w:szCs w:val="36"/>
        </w:rPr>
        <w:t>第四章 合同条款及格式</w:t>
      </w:r>
    </w:p>
    <w:p w14:paraId="4BA89AC5">
      <w:pPr>
        <w:jc w:val="center"/>
        <w:rPr>
          <w:rFonts w:ascii="宋体" w:hAnsi="宋体"/>
          <w:b/>
          <w:bCs/>
          <w:sz w:val="36"/>
          <w:szCs w:val="36"/>
        </w:rPr>
      </w:pPr>
    </w:p>
    <w:p w14:paraId="51FD608F">
      <w:pPr>
        <w:spacing w:line="400" w:lineRule="exact"/>
        <w:jc w:val="center"/>
        <w:rPr>
          <w:rFonts w:asciiTheme="minorEastAsia" w:hAnsiTheme="minorEastAsia"/>
          <w:b/>
          <w:sz w:val="36"/>
          <w:szCs w:val="36"/>
        </w:rPr>
      </w:pPr>
      <w:r>
        <w:rPr>
          <w:rFonts w:hint="eastAsia" w:asciiTheme="minorEastAsia" w:hAnsiTheme="minorEastAsia"/>
          <w:b/>
          <w:sz w:val="36"/>
          <w:szCs w:val="36"/>
        </w:rPr>
        <w:t>卧式轴流泵购销合同</w:t>
      </w:r>
    </w:p>
    <w:p w14:paraId="563AD935">
      <w:pPr>
        <w:spacing w:line="400" w:lineRule="exact"/>
        <w:jc w:val="center"/>
        <w:rPr>
          <w:rFonts w:asciiTheme="minorEastAsia" w:hAnsiTheme="minorEastAsia"/>
          <w:bCs/>
          <w:sz w:val="36"/>
          <w:szCs w:val="36"/>
        </w:rPr>
      </w:pPr>
    </w:p>
    <w:p w14:paraId="64CC3D90">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03F925E9">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64BD0805">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6D2847D6">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根据《中华人民共和国民法典》及相关法律法规的规定，本着平等互利、诚实守信的原则，经买卖双方协商一致，就买方向卖方购买卧式轴流泵事宜达成本合同，具体内容如下：</w:t>
      </w:r>
    </w:p>
    <w:p w14:paraId="2981AB1B">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31F125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AF0DEC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FD8A00">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48212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5082461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2069E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93C6176">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FFF7F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3D15F15F">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434C903F">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932C47">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6FBAF1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1455FBB">
            <w:pPr>
              <w:widowControl/>
              <w:spacing w:line="300" w:lineRule="exact"/>
              <w:jc w:val="center"/>
              <w:textAlignment w:val="center"/>
              <w:rPr>
                <w:rFonts w:asciiTheme="minorEastAsia" w:hAnsiTheme="minorEastAsia" w:cstheme="minorEastAsia"/>
                <w:sz w:val="22"/>
                <w:szCs w:val="24"/>
              </w:rPr>
            </w:pPr>
            <w:r>
              <w:rPr>
                <w:rFonts w:hint="eastAsia" w:ascii="宋体" w:hAnsi="宋体" w:eastAsia="宋体" w:cs="宋体"/>
                <w:color w:val="000000" w:themeColor="text1"/>
                <w:kern w:val="0"/>
                <w:sz w:val="22"/>
                <w:szCs w:val="24"/>
              </w:rPr>
              <w:t>卧式轴流泵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24FFCB">
            <w:pPr>
              <w:pStyle w:val="49"/>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17BEE2BD">
            <w:pPr>
              <w:pStyle w:val="49"/>
              <w:spacing w:line="300" w:lineRule="exact"/>
              <w:ind w:firstLine="0" w:firstLineChars="0"/>
              <w:rPr>
                <w:rFonts w:ascii="宋体" w:hAnsi="宋体" w:eastAsia="宋体" w:cs="宋体"/>
                <w:color w:val="000000"/>
                <w:sz w:val="22"/>
                <w:szCs w:val="21"/>
              </w:rPr>
            </w:pPr>
            <w:r>
              <w:rPr>
                <w:rFonts w:hint="eastAsia" w:asciiTheme="minorEastAsia" w:hAnsiTheme="minorEastAsia" w:cstheme="minorEastAsia"/>
                <w:sz w:val="22"/>
                <w:szCs w:val="21"/>
              </w:rPr>
              <w:t>流量：</w:t>
            </w:r>
            <w:r>
              <w:rPr>
                <w:rFonts w:hint="eastAsia" w:ascii="宋体" w:hAnsi="宋体" w:eastAsia="宋体" w:cs="宋体"/>
                <w:color w:val="000000"/>
                <w:kern w:val="0"/>
                <w:sz w:val="22"/>
                <w:szCs w:val="21"/>
              </w:rPr>
              <w:t>2000</w:t>
            </w:r>
            <w:r>
              <w:rPr>
                <w:rFonts w:hint="eastAsia" w:ascii="宋体" w:hAnsi="宋体" w:eastAsia="宋体" w:cs="宋体"/>
                <w:color w:val="000000"/>
                <w:sz w:val="22"/>
                <w:szCs w:val="21"/>
              </w:rPr>
              <w:t>m</w:t>
            </w:r>
            <w:r>
              <w:rPr>
                <w:rFonts w:hint="eastAsia" w:ascii="宋体" w:hAnsi="宋体" w:cs="宋体"/>
                <w:color w:val="000000"/>
                <w:sz w:val="22"/>
                <w:szCs w:val="21"/>
              </w:rPr>
              <w:t>³</w:t>
            </w:r>
            <w:r>
              <w:rPr>
                <w:rFonts w:ascii="宋体" w:hAnsi="宋体" w:eastAsia="宋体" w:cs="宋体"/>
                <w:color w:val="000000"/>
                <w:sz w:val="22"/>
                <w:szCs w:val="21"/>
              </w:rPr>
              <w:t>/h</w:t>
            </w:r>
            <w:r>
              <w:rPr>
                <w:rFonts w:hint="eastAsia" w:ascii="宋体" w:hAnsi="宋体" w:eastAsia="宋体" w:cs="宋体"/>
                <w:color w:val="000000"/>
                <w:sz w:val="22"/>
                <w:szCs w:val="21"/>
              </w:rPr>
              <w:t>；</w:t>
            </w:r>
          </w:p>
          <w:p w14:paraId="2EADD5ED">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扬程：6m；</w:t>
            </w:r>
          </w:p>
          <w:p w14:paraId="27551C96">
            <w:pPr>
              <w:pStyle w:val="49"/>
              <w:spacing w:line="300" w:lineRule="exact"/>
              <w:ind w:firstLine="0" w:firstLineChars="0"/>
              <w:rPr>
                <w:rFonts w:hint="eastAsia" w:ascii="宋体" w:hAnsi="宋体" w:eastAsia="宋体" w:cs="宋体"/>
                <w:color w:val="000000"/>
                <w:sz w:val="22"/>
                <w:szCs w:val="21"/>
              </w:rPr>
            </w:pPr>
            <w:r>
              <w:rPr>
                <w:rFonts w:hint="eastAsia" w:ascii="宋体" w:hAnsi="宋体" w:eastAsia="宋体" w:cs="宋体"/>
                <w:color w:val="000000"/>
                <w:sz w:val="22"/>
                <w:szCs w:val="21"/>
              </w:rPr>
              <w:t>电机转速：</w:t>
            </w:r>
          </w:p>
          <w:p w14:paraId="094F3713">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泵转速：</w:t>
            </w:r>
          </w:p>
          <w:p w14:paraId="4042BAEC">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功率：</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D36BD">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ACE436">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6541D1B">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CDC17E">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506E731">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7037EF42">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D59EF35">
            <w:pPr>
              <w:pStyle w:val="49"/>
              <w:spacing w:line="300" w:lineRule="exact"/>
              <w:ind w:firstLine="0" w:firstLineChars="0"/>
              <w:jc w:val="center"/>
              <w:rPr>
                <w:rFonts w:asciiTheme="minorEastAsia" w:hAnsiTheme="minorEastAsia" w:cstheme="minorEastAsia"/>
                <w:sz w:val="22"/>
                <w:szCs w:val="24"/>
              </w:rPr>
            </w:pPr>
          </w:p>
        </w:tc>
      </w:tr>
      <w:tr w14:paraId="2458A3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F7DE427">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5BACBC61">
            <w:pPr>
              <w:widowControl/>
              <w:spacing w:line="300" w:lineRule="exact"/>
              <w:textAlignment w:val="center"/>
              <w:rPr>
                <w:rFonts w:ascii="宋体" w:hAnsi="宋体" w:eastAsia="宋体" w:cs="宋体"/>
                <w:sz w:val="22"/>
                <w:szCs w:val="24"/>
              </w:rPr>
            </w:pPr>
          </w:p>
          <w:p w14:paraId="710B4628">
            <w:pPr>
              <w:widowControl/>
              <w:spacing w:line="300" w:lineRule="exact"/>
              <w:textAlignment w:val="center"/>
              <w:rPr>
                <w:rFonts w:asciiTheme="minorEastAsia" w:hAnsiTheme="minorEastAsia" w:cstheme="minorEastAsia"/>
                <w:b/>
                <w:sz w:val="22"/>
                <w:szCs w:val="24"/>
              </w:rPr>
            </w:pPr>
            <w:r>
              <w:rPr>
                <w:rFonts w:hint="eastAsia" w:ascii="宋体" w:hAnsi="宋体" w:eastAsia="宋体" w:cs="宋体"/>
                <w:sz w:val="22"/>
                <w:szCs w:val="24"/>
              </w:rPr>
              <w:t>卧式泵、电机、机封、机封水进出阀和压力表、电机底座 、皮带轮、皮带轮护罩。</w:t>
            </w:r>
          </w:p>
        </w:tc>
      </w:tr>
      <w:tr w14:paraId="5EC118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C8B59B">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41371D">
            <w:pPr>
              <w:pStyle w:val="49"/>
              <w:spacing w:line="400" w:lineRule="exact"/>
              <w:ind w:firstLine="0" w:firstLineChars="0"/>
              <w:jc w:val="left"/>
              <w:rPr>
                <w:rFonts w:asciiTheme="minorEastAsia" w:hAnsiTheme="minorEastAsia" w:cstheme="minorEastAsia"/>
                <w:sz w:val="24"/>
                <w:szCs w:val="24"/>
              </w:rPr>
            </w:pPr>
          </w:p>
        </w:tc>
      </w:tr>
      <w:tr w14:paraId="798EE5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082FE0E">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该价款为系卖方履行本合同项下的所有内容而能获得的全部价款，包括货款、运费、上车费、保险费、包装费、指导安装调试费、税金等，除此之外，不做任何调整，如有遗漏，均视为卖方的自愿让利行为。</w:t>
            </w:r>
          </w:p>
        </w:tc>
      </w:tr>
    </w:tbl>
    <w:p w14:paraId="33612377">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5AE4F93E">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3C24C69B">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1AE38588">
      <w:pPr>
        <w:spacing w:line="46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02988568">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3.2标的物运行验收：安装完成，开车72小时，各项运行参数符合买方技术要求。</w:t>
      </w:r>
    </w:p>
    <w:p w14:paraId="5D329323">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合同签订生效后，买方按合同总额的30%向卖方支付预付款；货物发（送）到买方指定交货地点，经买方初步验收合格，并收到卖方开具的合法有效的全额增值税专用发票后，买方按合同总额的60%支付货款；剩余合同总额的10%作为质保金在质保期满且无任何质量问题后无息付清。</w:t>
      </w:r>
    </w:p>
    <w:p w14:paraId="6A047B6F">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212AE4EF">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7DDB86E1">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5CFA110D">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0F713619">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6DA7EABE">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57F3966F">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1CF2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500B59A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68CAD82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261A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423FB8CE">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c>
          <w:tcPr>
            <w:tcW w:w="4819" w:type="dxa"/>
            <w:tcBorders>
              <w:top w:val="single" w:color="auto" w:sz="4" w:space="0"/>
              <w:left w:val="nil"/>
              <w:bottom w:val="single" w:color="auto" w:sz="4" w:space="0"/>
              <w:right w:val="single" w:color="auto" w:sz="4" w:space="0"/>
            </w:tcBorders>
          </w:tcPr>
          <w:p w14:paraId="6577CFE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7137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3595FD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联系电话：13890228228</w:t>
            </w:r>
          </w:p>
        </w:tc>
        <w:tc>
          <w:tcPr>
            <w:tcW w:w="4819" w:type="dxa"/>
            <w:tcBorders>
              <w:top w:val="single" w:color="auto" w:sz="4" w:space="0"/>
              <w:left w:val="nil"/>
              <w:bottom w:val="single" w:color="auto" w:sz="4" w:space="0"/>
              <w:right w:val="single" w:color="auto" w:sz="4" w:space="0"/>
            </w:tcBorders>
            <w:vAlign w:val="center"/>
          </w:tcPr>
          <w:p w14:paraId="75FC3EE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2341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0B7A710">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20D82F0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43B2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371EFD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1503FC4F">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206F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E5559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B660A5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7FC5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07C8E4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1CEB294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0D73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5E76F8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6F7B8A6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6AA1A3C3">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72F76">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docPartObj>
        <w:docPartGallery w:val="autotext"/>
      </w:docPartObj>
    </w:sdtPr>
    <w:sdtContent>
      <w:p w14:paraId="5F920EB1">
        <w:pPr>
          <w:pStyle w:val="10"/>
          <w:jc w:val="center"/>
        </w:pPr>
        <w:r>
          <w:fldChar w:fldCharType="begin"/>
        </w:r>
        <w:r>
          <w:instrText xml:space="preserve"> PAGE   \* MERGEFORMAT </w:instrText>
        </w:r>
        <w:r>
          <w:fldChar w:fldCharType="separate"/>
        </w:r>
        <w:r>
          <w:rPr>
            <w:lang w:val="zh-CN"/>
          </w:rPr>
          <w:t>0</w:t>
        </w:r>
        <w:r>
          <w:rPr>
            <w:lang w:val="zh-CN"/>
          </w:rPr>
          <w:fldChar w:fldCharType="end"/>
        </w:r>
      </w:p>
    </w:sdtContent>
  </w:sdt>
  <w:p w14:paraId="67FD82AE">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D439F">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B02DF">
    <w:pPr>
      <w:pStyle w:val="10"/>
      <w:framePr w:wrap="around" w:vAnchor="text" w:hAnchor="margin" w:xAlign="center" w:y="1"/>
      <w:rPr>
        <w:rStyle w:val="21"/>
      </w:rPr>
    </w:pPr>
    <w:r>
      <w:fldChar w:fldCharType="begin"/>
    </w:r>
    <w:r>
      <w:rPr>
        <w:rStyle w:val="21"/>
      </w:rPr>
      <w:instrText xml:space="preserve">PAGE  </w:instrText>
    </w:r>
    <w:r>
      <w:fldChar w:fldCharType="end"/>
    </w:r>
  </w:p>
  <w:p w14:paraId="51B3DD18">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81EF9">
    <w:pPr>
      <w:pStyle w:val="10"/>
      <w:jc w:val="center"/>
    </w:pPr>
  </w:p>
  <w:p w14:paraId="52A7FDE4">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6F5CA">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6BDD"/>
    <w:rsid w:val="000F718E"/>
    <w:rsid w:val="00100A0A"/>
    <w:rsid w:val="00104EBC"/>
    <w:rsid w:val="0011300F"/>
    <w:rsid w:val="001212CE"/>
    <w:rsid w:val="00130C92"/>
    <w:rsid w:val="0013608B"/>
    <w:rsid w:val="001427EF"/>
    <w:rsid w:val="00161949"/>
    <w:rsid w:val="00172B3E"/>
    <w:rsid w:val="00174952"/>
    <w:rsid w:val="00174C25"/>
    <w:rsid w:val="00190BEB"/>
    <w:rsid w:val="00192F2D"/>
    <w:rsid w:val="00195548"/>
    <w:rsid w:val="001D138A"/>
    <w:rsid w:val="001D2A71"/>
    <w:rsid w:val="001D38BC"/>
    <w:rsid w:val="001D59C1"/>
    <w:rsid w:val="001E2525"/>
    <w:rsid w:val="001E501C"/>
    <w:rsid w:val="001E578D"/>
    <w:rsid w:val="001F30C8"/>
    <w:rsid w:val="001F71F4"/>
    <w:rsid w:val="00205084"/>
    <w:rsid w:val="00214289"/>
    <w:rsid w:val="002203ED"/>
    <w:rsid w:val="00262E43"/>
    <w:rsid w:val="00270166"/>
    <w:rsid w:val="00272405"/>
    <w:rsid w:val="0027355F"/>
    <w:rsid w:val="00283626"/>
    <w:rsid w:val="00295E7C"/>
    <w:rsid w:val="002A09E0"/>
    <w:rsid w:val="002A2975"/>
    <w:rsid w:val="002B167D"/>
    <w:rsid w:val="002B37D6"/>
    <w:rsid w:val="002B618F"/>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268"/>
    <w:rsid w:val="003C0DF1"/>
    <w:rsid w:val="003C4BE1"/>
    <w:rsid w:val="003C6CE6"/>
    <w:rsid w:val="003D2A0C"/>
    <w:rsid w:val="003D39EC"/>
    <w:rsid w:val="003D5F59"/>
    <w:rsid w:val="003D64A9"/>
    <w:rsid w:val="003E2549"/>
    <w:rsid w:val="003E4EC9"/>
    <w:rsid w:val="0040534D"/>
    <w:rsid w:val="0042295B"/>
    <w:rsid w:val="00427D3E"/>
    <w:rsid w:val="004448F3"/>
    <w:rsid w:val="0045342B"/>
    <w:rsid w:val="004620A2"/>
    <w:rsid w:val="00462E87"/>
    <w:rsid w:val="004633FD"/>
    <w:rsid w:val="004A40F2"/>
    <w:rsid w:val="004B55EE"/>
    <w:rsid w:val="004B7B6D"/>
    <w:rsid w:val="004C3A30"/>
    <w:rsid w:val="004D69C7"/>
    <w:rsid w:val="004E033B"/>
    <w:rsid w:val="004E1035"/>
    <w:rsid w:val="004E6ED5"/>
    <w:rsid w:val="004F4AB3"/>
    <w:rsid w:val="004F61D5"/>
    <w:rsid w:val="00501B9F"/>
    <w:rsid w:val="00504752"/>
    <w:rsid w:val="00506720"/>
    <w:rsid w:val="00520A4A"/>
    <w:rsid w:val="00525759"/>
    <w:rsid w:val="00532F4F"/>
    <w:rsid w:val="00533F31"/>
    <w:rsid w:val="00537419"/>
    <w:rsid w:val="0054013B"/>
    <w:rsid w:val="005439CA"/>
    <w:rsid w:val="00545CF4"/>
    <w:rsid w:val="00560394"/>
    <w:rsid w:val="00561297"/>
    <w:rsid w:val="00561358"/>
    <w:rsid w:val="00561B9C"/>
    <w:rsid w:val="00564D36"/>
    <w:rsid w:val="00573D09"/>
    <w:rsid w:val="00585356"/>
    <w:rsid w:val="00592784"/>
    <w:rsid w:val="005A0761"/>
    <w:rsid w:val="005A2462"/>
    <w:rsid w:val="005A2768"/>
    <w:rsid w:val="005C0AA7"/>
    <w:rsid w:val="005C2AF9"/>
    <w:rsid w:val="005C5058"/>
    <w:rsid w:val="005C51F1"/>
    <w:rsid w:val="005C6BCB"/>
    <w:rsid w:val="005D5A4B"/>
    <w:rsid w:val="005E4B9F"/>
    <w:rsid w:val="005E51FE"/>
    <w:rsid w:val="005E6A61"/>
    <w:rsid w:val="005E6A67"/>
    <w:rsid w:val="005F62E3"/>
    <w:rsid w:val="006100B4"/>
    <w:rsid w:val="00623532"/>
    <w:rsid w:val="0063138C"/>
    <w:rsid w:val="006379C0"/>
    <w:rsid w:val="00637A3F"/>
    <w:rsid w:val="00642EC8"/>
    <w:rsid w:val="00644EEC"/>
    <w:rsid w:val="00650294"/>
    <w:rsid w:val="00653EE2"/>
    <w:rsid w:val="0065569C"/>
    <w:rsid w:val="0065589D"/>
    <w:rsid w:val="0067099D"/>
    <w:rsid w:val="00674861"/>
    <w:rsid w:val="00683C35"/>
    <w:rsid w:val="006947BA"/>
    <w:rsid w:val="006A02BA"/>
    <w:rsid w:val="006A7A21"/>
    <w:rsid w:val="006B05D3"/>
    <w:rsid w:val="006B0C12"/>
    <w:rsid w:val="006B661F"/>
    <w:rsid w:val="006D68F2"/>
    <w:rsid w:val="006E2ACF"/>
    <w:rsid w:val="006E3C45"/>
    <w:rsid w:val="006E42DF"/>
    <w:rsid w:val="006F5241"/>
    <w:rsid w:val="007007B8"/>
    <w:rsid w:val="00710417"/>
    <w:rsid w:val="00715769"/>
    <w:rsid w:val="00725B99"/>
    <w:rsid w:val="00725D3D"/>
    <w:rsid w:val="0072609D"/>
    <w:rsid w:val="00740DBE"/>
    <w:rsid w:val="00741BE9"/>
    <w:rsid w:val="0074233F"/>
    <w:rsid w:val="007542CF"/>
    <w:rsid w:val="00766E8D"/>
    <w:rsid w:val="007712E5"/>
    <w:rsid w:val="00775ECF"/>
    <w:rsid w:val="007812BD"/>
    <w:rsid w:val="00792619"/>
    <w:rsid w:val="007A069F"/>
    <w:rsid w:val="007A1660"/>
    <w:rsid w:val="007A51B4"/>
    <w:rsid w:val="007A5F8C"/>
    <w:rsid w:val="007A7913"/>
    <w:rsid w:val="007C17B7"/>
    <w:rsid w:val="007C3F2D"/>
    <w:rsid w:val="007C532E"/>
    <w:rsid w:val="007D29EB"/>
    <w:rsid w:val="007F2EA0"/>
    <w:rsid w:val="007F53CF"/>
    <w:rsid w:val="00805453"/>
    <w:rsid w:val="00805D41"/>
    <w:rsid w:val="008105C3"/>
    <w:rsid w:val="00812E44"/>
    <w:rsid w:val="00815BEE"/>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270CA"/>
    <w:rsid w:val="00944798"/>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D7069"/>
    <w:rsid w:val="009E3DF6"/>
    <w:rsid w:val="009E7305"/>
    <w:rsid w:val="009F2FCD"/>
    <w:rsid w:val="00A01C7B"/>
    <w:rsid w:val="00A20F8B"/>
    <w:rsid w:val="00A2500C"/>
    <w:rsid w:val="00A30F6D"/>
    <w:rsid w:val="00A44276"/>
    <w:rsid w:val="00A50F60"/>
    <w:rsid w:val="00A52FB5"/>
    <w:rsid w:val="00A70652"/>
    <w:rsid w:val="00A82099"/>
    <w:rsid w:val="00A945A7"/>
    <w:rsid w:val="00A9571D"/>
    <w:rsid w:val="00AA2C4C"/>
    <w:rsid w:val="00AB5F82"/>
    <w:rsid w:val="00AC3ABC"/>
    <w:rsid w:val="00AC4B9D"/>
    <w:rsid w:val="00AC7A9E"/>
    <w:rsid w:val="00AE06F0"/>
    <w:rsid w:val="00AE0FC0"/>
    <w:rsid w:val="00AF5D52"/>
    <w:rsid w:val="00B10379"/>
    <w:rsid w:val="00B12B53"/>
    <w:rsid w:val="00B204A9"/>
    <w:rsid w:val="00B24FFF"/>
    <w:rsid w:val="00B54C07"/>
    <w:rsid w:val="00B55EA0"/>
    <w:rsid w:val="00B64EA1"/>
    <w:rsid w:val="00B65751"/>
    <w:rsid w:val="00B66EE0"/>
    <w:rsid w:val="00B7470B"/>
    <w:rsid w:val="00B82DBD"/>
    <w:rsid w:val="00B835BF"/>
    <w:rsid w:val="00B83D0F"/>
    <w:rsid w:val="00B929BE"/>
    <w:rsid w:val="00BA2D0B"/>
    <w:rsid w:val="00BA40AD"/>
    <w:rsid w:val="00BA54FE"/>
    <w:rsid w:val="00BB6C69"/>
    <w:rsid w:val="00BC3933"/>
    <w:rsid w:val="00BD2FAA"/>
    <w:rsid w:val="00BE732A"/>
    <w:rsid w:val="00BF5864"/>
    <w:rsid w:val="00BF5F53"/>
    <w:rsid w:val="00C07394"/>
    <w:rsid w:val="00C12AB1"/>
    <w:rsid w:val="00C169A7"/>
    <w:rsid w:val="00C16D22"/>
    <w:rsid w:val="00C23E07"/>
    <w:rsid w:val="00C2542F"/>
    <w:rsid w:val="00C34112"/>
    <w:rsid w:val="00C35011"/>
    <w:rsid w:val="00C42056"/>
    <w:rsid w:val="00C44139"/>
    <w:rsid w:val="00C6057C"/>
    <w:rsid w:val="00C6116B"/>
    <w:rsid w:val="00C6423F"/>
    <w:rsid w:val="00C67A65"/>
    <w:rsid w:val="00C823CA"/>
    <w:rsid w:val="00C922D6"/>
    <w:rsid w:val="00C92639"/>
    <w:rsid w:val="00C9715B"/>
    <w:rsid w:val="00CA0206"/>
    <w:rsid w:val="00CA4F7E"/>
    <w:rsid w:val="00CA5458"/>
    <w:rsid w:val="00CB0A7E"/>
    <w:rsid w:val="00CB15AF"/>
    <w:rsid w:val="00CB2B30"/>
    <w:rsid w:val="00CB2D5B"/>
    <w:rsid w:val="00CC4E32"/>
    <w:rsid w:val="00CC6614"/>
    <w:rsid w:val="00CC6A94"/>
    <w:rsid w:val="00CC72C9"/>
    <w:rsid w:val="00CD42E6"/>
    <w:rsid w:val="00CD4F90"/>
    <w:rsid w:val="00CD6BF8"/>
    <w:rsid w:val="00CD7CCE"/>
    <w:rsid w:val="00CE2297"/>
    <w:rsid w:val="00CF036A"/>
    <w:rsid w:val="00CF0C6E"/>
    <w:rsid w:val="00CF152A"/>
    <w:rsid w:val="00CF1911"/>
    <w:rsid w:val="00CF30F1"/>
    <w:rsid w:val="00D03629"/>
    <w:rsid w:val="00D0370B"/>
    <w:rsid w:val="00D05740"/>
    <w:rsid w:val="00D10C8F"/>
    <w:rsid w:val="00D24AD3"/>
    <w:rsid w:val="00D26B16"/>
    <w:rsid w:val="00D27F8A"/>
    <w:rsid w:val="00D30598"/>
    <w:rsid w:val="00D32997"/>
    <w:rsid w:val="00D3746D"/>
    <w:rsid w:val="00D42E99"/>
    <w:rsid w:val="00D4404E"/>
    <w:rsid w:val="00D54B54"/>
    <w:rsid w:val="00D66C88"/>
    <w:rsid w:val="00D73FDA"/>
    <w:rsid w:val="00DA7914"/>
    <w:rsid w:val="00DC28D7"/>
    <w:rsid w:val="00DC308B"/>
    <w:rsid w:val="00DC661D"/>
    <w:rsid w:val="00DD39F1"/>
    <w:rsid w:val="00DE12E2"/>
    <w:rsid w:val="00DE33D0"/>
    <w:rsid w:val="00DE52F3"/>
    <w:rsid w:val="00DE5648"/>
    <w:rsid w:val="00DE64E3"/>
    <w:rsid w:val="00DF1753"/>
    <w:rsid w:val="00E00269"/>
    <w:rsid w:val="00E0273F"/>
    <w:rsid w:val="00E0351C"/>
    <w:rsid w:val="00E117B3"/>
    <w:rsid w:val="00E23E49"/>
    <w:rsid w:val="00E302A7"/>
    <w:rsid w:val="00E321F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551A"/>
    <w:rsid w:val="00E965E0"/>
    <w:rsid w:val="00E97CC4"/>
    <w:rsid w:val="00EA2469"/>
    <w:rsid w:val="00EA465B"/>
    <w:rsid w:val="00EA54A9"/>
    <w:rsid w:val="00EA5D30"/>
    <w:rsid w:val="00EC3EBC"/>
    <w:rsid w:val="00ED03DD"/>
    <w:rsid w:val="00ED700E"/>
    <w:rsid w:val="00EE2879"/>
    <w:rsid w:val="00EF4688"/>
    <w:rsid w:val="00EF622C"/>
    <w:rsid w:val="00F0047E"/>
    <w:rsid w:val="00F02FF4"/>
    <w:rsid w:val="00F13C02"/>
    <w:rsid w:val="00F141B5"/>
    <w:rsid w:val="00F17925"/>
    <w:rsid w:val="00F20C0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3A38B1"/>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6B2D9-486E-45EF-8718-728BC08993A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6441</Words>
  <Characters>6923</Characters>
  <Lines>57</Lines>
  <Paragraphs>16</Paragraphs>
  <TotalTime>172</TotalTime>
  <ScaleCrop>false</ScaleCrop>
  <LinksUpToDate>false</LinksUpToDate>
  <CharactersWithSpaces>7456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2026-09-02T03:31:00Z</dcterms:created>
  <dc:creator>姚洪兵</dc:creator>
  <cp:lastModifiedBy>谢恩贵</cp:lastModifiedBy>
  <dcterms:modified xsi:type="dcterms:W3CDTF">2026-09-10T06:02:36Z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2052-12.1.0.28505</vt:lpwstr>
  </property>
  <property fmtid="{D5CDD505-2E9C-101B-9397-08002B2CF9AE}" pid="4" name="ICV">
    <vt:lpwstr>46C6E02CE33F4AB1B3B8373589FBAEDE_13</vt:lpwstr>
  </property>
</Properties>
</file>