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A5EB4">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486F5141">
      <w:pPr>
        <w:autoSpaceDE w:val="0"/>
        <w:autoSpaceDN w:val="0"/>
        <w:adjustRightInd w:val="0"/>
        <w:spacing w:before="100" w:after="100"/>
        <w:jc w:val="center"/>
        <w:rPr>
          <w:rFonts w:ascii="宋体" w:hAnsi="宋体" w:cs="宋体"/>
          <w:b/>
          <w:bCs/>
          <w:sz w:val="32"/>
          <w:szCs w:val="32"/>
        </w:rPr>
      </w:pPr>
    </w:p>
    <w:p w14:paraId="761AB699">
      <w:pPr>
        <w:autoSpaceDE w:val="0"/>
        <w:autoSpaceDN w:val="0"/>
        <w:adjustRightInd w:val="0"/>
        <w:spacing w:before="100" w:after="100"/>
        <w:jc w:val="center"/>
        <w:rPr>
          <w:rFonts w:ascii="宋体" w:hAnsi="宋体" w:cs="宋体"/>
          <w:b/>
          <w:bCs/>
          <w:sz w:val="32"/>
          <w:szCs w:val="32"/>
        </w:rPr>
      </w:pPr>
    </w:p>
    <w:p w14:paraId="229DB2EB">
      <w:pPr>
        <w:widowControl/>
        <w:jc w:val="center"/>
        <w:rPr>
          <w:rFonts w:asciiTheme="minorEastAsia" w:hAnsiTheme="minorEastAsia"/>
          <w:b/>
          <w:kern w:val="0"/>
          <w:sz w:val="36"/>
          <w:szCs w:val="36"/>
        </w:rPr>
      </w:pPr>
      <w:bookmarkStart w:id="0" w:name="OLE_LINK1"/>
      <w:bookmarkStart w:id="1" w:name="OLE_LINK2"/>
      <w:r>
        <w:rPr>
          <w:rFonts w:hint="eastAsia" w:ascii="宋体" w:hAnsi="宋体" w:eastAsia="宋体" w:cs="宋体"/>
          <w:b/>
          <w:bCs/>
          <w:sz w:val="36"/>
          <w:szCs w:val="36"/>
        </w:rPr>
        <w:t>什邡磷化工分公司</w:t>
      </w:r>
      <w:bookmarkEnd w:id="0"/>
      <w:bookmarkEnd w:id="1"/>
      <w:bookmarkStart w:id="2" w:name="OLE_LINK51"/>
      <w:bookmarkStart w:id="3" w:name="OLE_LINK52"/>
      <w:r>
        <w:rPr>
          <w:rFonts w:hint="eastAsia" w:ascii="宋体" w:hAnsi="宋体" w:eastAsia="宋体" w:cs="宋体"/>
          <w:b/>
          <w:bCs/>
          <w:sz w:val="36"/>
          <w:szCs w:val="36"/>
        </w:rPr>
        <w:t>磷铵厂</w:t>
      </w:r>
      <w:bookmarkStart w:id="4" w:name="OLE_LINK86"/>
      <w:bookmarkStart w:id="5" w:name="OLE_LINK87"/>
      <w:r>
        <w:rPr>
          <w:rFonts w:hint="eastAsia" w:ascii="宋体" w:hAnsi="宋体" w:eastAsia="宋体" w:cs="宋体"/>
          <w:b/>
          <w:bCs/>
          <w:sz w:val="36"/>
          <w:szCs w:val="36"/>
        </w:rPr>
        <w:t>循环水泵</w:t>
      </w:r>
      <w:bookmarkEnd w:id="2"/>
      <w:bookmarkEnd w:id="3"/>
      <w:bookmarkEnd w:id="4"/>
      <w:bookmarkEnd w:id="5"/>
      <w:r>
        <w:rPr>
          <w:rFonts w:hint="eastAsia" w:ascii="宋体" w:hAnsi="宋体" w:eastAsia="宋体" w:cs="宋体"/>
          <w:b/>
          <w:bCs/>
          <w:sz w:val="36"/>
          <w:szCs w:val="36"/>
        </w:rPr>
        <w:t>采购项目</w:t>
      </w:r>
    </w:p>
    <w:p w14:paraId="4D9B2F93">
      <w:pPr>
        <w:pStyle w:val="5"/>
        <w:ind w:firstLine="1446"/>
        <w:rPr>
          <w:rFonts w:asciiTheme="minorEastAsia" w:hAnsiTheme="minorEastAsia"/>
          <w:b/>
          <w:kern w:val="0"/>
          <w:sz w:val="72"/>
          <w:szCs w:val="72"/>
        </w:rPr>
      </w:pPr>
    </w:p>
    <w:p w14:paraId="567E42B1">
      <w:pPr>
        <w:pStyle w:val="12"/>
        <w:rPr>
          <w:rFonts w:asciiTheme="minorEastAsia" w:hAnsiTheme="minorEastAsia"/>
          <w:b/>
          <w:kern w:val="0"/>
          <w:sz w:val="72"/>
          <w:szCs w:val="72"/>
        </w:rPr>
      </w:pPr>
    </w:p>
    <w:p w14:paraId="0ADC571E"/>
    <w:p w14:paraId="4A1C7108">
      <w:pPr>
        <w:pStyle w:val="12"/>
      </w:pPr>
    </w:p>
    <w:p w14:paraId="29AA9B1F">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548163D5">
      <w:pPr>
        <w:pStyle w:val="5"/>
        <w:ind w:firstLine="643"/>
        <w:jc w:val="center"/>
        <w:rPr>
          <w:rFonts w:ascii="黑体" w:hAnsi="黑体" w:eastAsia="黑体" w:cs="宋体"/>
          <w:b/>
          <w:color w:val="000000" w:themeColor="text1"/>
          <w:kern w:val="0"/>
          <w:sz w:val="32"/>
          <w:szCs w:val="32"/>
          <w14:textFill>
            <w14:solidFill>
              <w14:schemeClr w14:val="tx1"/>
            </w14:solidFill>
          </w14:textFill>
        </w:rPr>
      </w:pPr>
      <w:r>
        <w:rPr>
          <w:rFonts w:hint="eastAsia" w:ascii="黑体" w:hAnsi="黑体" w:eastAsia="黑体" w:cs="宋体"/>
          <w:b/>
          <w:kern w:val="0"/>
          <w:sz w:val="32"/>
          <w:szCs w:val="32"/>
        </w:rPr>
        <w:t>编号：</w:t>
      </w:r>
      <w:r>
        <w:rPr>
          <w:rFonts w:hint="eastAsia" w:ascii="黑体" w:hAnsi="黑体" w:eastAsia="黑体" w:cs="宋体"/>
          <w:b/>
          <w:color w:val="000000" w:themeColor="text1"/>
          <w:kern w:val="0"/>
          <w:sz w:val="32"/>
          <w:szCs w:val="32"/>
          <w14:textFill>
            <w14:solidFill>
              <w14:schemeClr w14:val="tx1"/>
            </w14:solidFill>
          </w14:textFill>
        </w:rPr>
        <w:t>SFLHG-GKBX-2026-HW134</w:t>
      </w:r>
    </w:p>
    <w:p w14:paraId="7DBB493E">
      <w:pPr>
        <w:autoSpaceDE w:val="0"/>
        <w:autoSpaceDN w:val="0"/>
        <w:adjustRightInd w:val="0"/>
        <w:spacing w:line="360" w:lineRule="auto"/>
        <w:rPr>
          <w:rFonts w:cs="黑体" w:asciiTheme="minorEastAsia" w:hAnsiTheme="minorEastAsia"/>
          <w:lang w:val="zh-CN"/>
        </w:rPr>
      </w:pPr>
    </w:p>
    <w:p w14:paraId="5A94EBEF">
      <w:pPr>
        <w:jc w:val="center"/>
        <w:rPr>
          <w:rFonts w:cs="黑体" w:asciiTheme="minorEastAsia" w:hAnsiTheme="minorEastAsia"/>
          <w:lang w:val="zh-CN"/>
        </w:rPr>
      </w:pPr>
    </w:p>
    <w:p w14:paraId="2C47827D">
      <w:pPr>
        <w:jc w:val="center"/>
        <w:rPr>
          <w:rFonts w:cs="黑体" w:asciiTheme="minorEastAsia" w:hAnsiTheme="minorEastAsia"/>
          <w:lang w:val="zh-CN"/>
        </w:rPr>
      </w:pPr>
    </w:p>
    <w:p w14:paraId="189B81E9">
      <w:pPr>
        <w:jc w:val="center"/>
        <w:rPr>
          <w:rFonts w:cs="黑体" w:asciiTheme="minorEastAsia" w:hAnsiTheme="minorEastAsia"/>
          <w:lang w:val="zh-CN"/>
        </w:rPr>
      </w:pPr>
    </w:p>
    <w:p w14:paraId="6FFEDBC0">
      <w:pPr>
        <w:jc w:val="center"/>
        <w:rPr>
          <w:rFonts w:cs="黑体" w:asciiTheme="minorEastAsia" w:hAnsiTheme="minorEastAsia"/>
          <w:lang w:val="zh-CN"/>
        </w:rPr>
      </w:pPr>
    </w:p>
    <w:p w14:paraId="6FBEC4F0">
      <w:pPr>
        <w:jc w:val="center"/>
        <w:rPr>
          <w:rFonts w:cs="黑体" w:asciiTheme="minorEastAsia" w:hAnsiTheme="minorEastAsia"/>
          <w:lang w:val="zh-CN"/>
        </w:rPr>
      </w:pPr>
    </w:p>
    <w:p w14:paraId="0337A260">
      <w:pPr>
        <w:spacing w:line="600" w:lineRule="auto"/>
        <w:ind w:firstLine="2127" w:firstLineChars="709"/>
        <w:rPr>
          <w:rFonts w:asciiTheme="minorEastAsia" w:hAnsiTheme="minorEastAsia"/>
          <w:sz w:val="30"/>
          <w:szCs w:val="30"/>
        </w:rPr>
      </w:pPr>
    </w:p>
    <w:p w14:paraId="7DFC4738">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352B91A4">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w:t>
      </w:r>
      <w:r>
        <w:rPr>
          <w:rFonts w:hint="eastAsia" w:cs="黑体" w:asciiTheme="minorEastAsia" w:hAnsiTheme="minorEastAsia"/>
          <w:b/>
          <w:bCs/>
          <w:sz w:val="30"/>
          <w:szCs w:val="30"/>
          <w:lang w:val="en-US" w:eastAsia="zh-CN"/>
        </w:rPr>
        <w:t>10</w:t>
      </w:r>
      <w:bookmarkStart w:id="103" w:name="_GoBack"/>
      <w:bookmarkEnd w:id="103"/>
      <w:r>
        <w:rPr>
          <w:rFonts w:hint="eastAsia" w:cs="黑体" w:asciiTheme="minorEastAsia" w:hAnsiTheme="minorEastAsia"/>
          <w:b/>
          <w:bCs/>
          <w:sz w:val="30"/>
          <w:szCs w:val="30"/>
        </w:rPr>
        <w:t>日</w:t>
      </w:r>
    </w:p>
    <w:p w14:paraId="4A4660B4">
      <w:pPr>
        <w:jc w:val="center"/>
        <w:rPr>
          <w:rFonts w:ascii="宋体" w:hAnsi="宋体"/>
          <w:b/>
          <w:bCs/>
          <w:sz w:val="36"/>
          <w:szCs w:val="36"/>
        </w:rPr>
      </w:pPr>
      <w:r>
        <w:rPr>
          <w:rFonts w:hint="eastAsia" w:ascii="宋体" w:hAnsi="宋体"/>
          <w:b/>
          <w:bCs/>
          <w:sz w:val="36"/>
          <w:szCs w:val="36"/>
        </w:rPr>
        <w:t>第一章比选公告</w:t>
      </w:r>
    </w:p>
    <w:p w14:paraId="3E6F3B5B">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3BD5687C">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什邡磷化工分公司磷铵厂循环水泵采购项目比选文件</w:t>
      </w:r>
    </w:p>
    <w:p w14:paraId="18983F87">
      <w:pPr>
        <w:pStyle w:val="5"/>
        <w:ind w:firstLine="643"/>
        <w:jc w:val="center"/>
        <w:rPr>
          <w:rFonts w:ascii="黑体" w:hAnsi="黑体" w:eastAsia="黑体" w:cs="宋体"/>
          <w:b/>
          <w:kern w:val="0"/>
          <w:sz w:val="32"/>
          <w:szCs w:val="32"/>
        </w:rPr>
      </w:pPr>
      <w:r>
        <w:rPr>
          <w:rFonts w:hint="eastAsia" w:ascii="黑体" w:hAnsi="黑体" w:eastAsia="黑体" w:cs="宋体"/>
          <w:b/>
          <w:kern w:val="0"/>
          <w:sz w:val="32"/>
          <w:szCs w:val="32"/>
        </w:rPr>
        <w:t xml:space="preserve">                     编号：SFLHG-GKBX-2026-HW134</w:t>
      </w:r>
    </w:p>
    <w:p w14:paraId="75A0563B">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32776516">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循环水泵采购，比选人为四川宏达股份有限公司，项目资金来自企业自筹，出资比例为100%，现对该项目进行公开比选采购。欢迎贵公司前来报价，现将相关事项公告如下。</w:t>
      </w:r>
    </w:p>
    <w:p w14:paraId="4C351557">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11B0BB7E">
      <w:pPr>
        <w:spacing w:line="480" w:lineRule="exact"/>
        <w:rPr>
          <w:rFonts w:hint="eastAsia" w:ascii="宋体" w:hAnsi="宋体" w:eastAsia="宋体" w:cs="宋体"/>
          <w:kern w:val="0"/>
          <w:sz w:val="28"/>
          <w:szCs w:val="28"/>
        </w:rPr>
      </w:pPr>
      <w:r>
        <w:rPr>
          <w:rFonts w:hint="eastAsia" w:ascii="宋体" w:hAnsi="宋体" w:eastAsia="宋体" w:cs="宋体"/>
          <w:kern w:val="0"/>
          <w:sz w:val="28"/>
          <w:szCs w:val="28"/>
        </w:rPr>
        <w:t>1、</w:t>
      </w:r>
      <w:bookmarkStart w:id="6" w:name="OLE_LINK53"/>
      <w:bookmarkStart w:id="7" w:name="OLE_LINK66"/>
      <w:r>
        <w:rPr>
          <w:rFonts w:hint="eastAsia" w:ascii="宋体" w:hAnsi="宋体" w:eastAsia="宋体" w:cs="宋体"/>
          <w:kern w:val="0"/>
          <w:sz w:val="28"/>
          <w:szCs w:val="28"/>
        </w:rPr>
        <w:t>流量:650m³/h，扬程：32m，</w:t>
      </w:r>
      <w:bookmarkStart w:id="8" w:name="OLE_LINK38"/>
      <w:bookmarkStart w:id="9" w:name="OLE_LINK42"/>
      <w:r>
        <w:rPr>
          <w:rFonts w:hint="eastAsia" w:ascii="宋体" w:hAnsi="宋体" w:eastAsia="宋体" w:cs="宋体"/>
          <w:kern w:val="0"/>
          <w:sz w:val="28"/>
          <w:szCs w:val="28"/>
        </w:rPr>
        <w:t>卧式单级单吸离心泵（右旋）</w:t>
      </w:r>
      <w:bookmarkEnd w:id="6"/>
      <w:bookmarkEnd w:id="7"/>
      <w:bookmarkEnd w:id="8"/>
      <w:bookmarkEnd w:id="9"/>
      <w:r>
        <w:rPr>
          <w:rFonts w:hint="eastAsia" w:ascii="宋体" w:hAnsi="宋体" w:eastAsia="宋体" w:cs="宋体"/>
          <w:kern w:val="0"/>
          <w:sz w:val="28"/>
          <w:szCs w:val="28"/>
        </w:rPr>
        <w:t xml:space="preserve">     数量：2套。</w:t>
      </w:r>
    </w:p>
    <w:p w14:paraId="73F2356E">
      <w:pPr>
        <w:spacing w:line="480" w:lineRule="exact"/>
        <w:rPr>
          <w:rFonts w:ascii="宋体" w:hAnsi="宋体" w:eastAsia="宋体" w:cs="宋体"/>
          <w:kern w:val="0"/>
          <w:sz w:val="28"/>
          <w:szCs w:val="28"/>
        </w:rPr>
      </w:pPr>
      <w:r>
        <w:rPr>
          <w:rFonts w:hint="eastAsia" w:ascii="宋体" w:hAnsi="宋体" w:eastAsia="宋体" w:cs="宋体"/>
          <w:kern w:val="0"/>
          <w:sz w:val="28"/>
          <w:szCs w:val="28"/>
        </w:rPr>
        <w:t>2、</w:t>
      </w:r>
      <w:bookmarkStart w:id="10" w:name="OLE_LINK70"/>
      <w:bookmarkStart w:id="11" w:name="OLE_LINK69"/>
      <w:r>
        <w:rPr>
          <w:rFonts w:hint="eastAsia" w:ascii="宋体" w:hAnsi="宋体" w:eastAsia="宋体" w:cs="宋体"/>
          <w:kern w:val="0"/>
          <w:sz w:val="28"/>
          <w:szCs w:val="28"/>
        </w:rPr>
        <w:t>流量:650m³/h，扬程：20m，</w:t>
      </w:r>
      <w:bookmarkStart w:id="12" w:name="OLE_LINK43"/>
      <w:bookmarkStart w:id="13" w:name="OLE_LINK46"/>
      <w:r>
        <w:rPr>
          <w:rFonts w:hint="eastAsia" w:ascii="宋体" w:hAnsi="宋体" w:eastAsia="宋体" w:cs="宋体"/>
          <w:kern w:val="0"/>
          <w:sz w:val="28"/>
          <w:szCs w:val="28"/>
        </w:rPr>
        <w:t>卧式单级中开式双吸离心泵（左右对称布置各1套）</w:t>
      </w:r>
      <w:bookmarkEnd w:id="12"/>
      <w:bookmarkEnd w:id="13"/>
      <w:r>
        <w:rPr>
          <w:rFonts w:hint="eastAsia" w:ascii="宋体" w:hAnsi="宋体" w:eastAsia="宋体" w:cs="宋体"/>
          <w:kern w:val="0"/>
          <w:sz w:val="28"/>
          <w:szCs w:val="28"/>
        </w:rPr>
        <w:t xml:space="preserve">     数量：2套。</w:t>
      </w:r>
      <w:bookmarkEnd w:id="10"/>
      <w:bookmarkEnd w:id="11"/>
    </w:p>
    <w:p w14:paraId="6F534D26">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7FE783BB">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0E29300">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4DAB3704">
      <w:pPr>
        <w:spacing w:line="480" w:lineRule="exact"/>
        <w:rPr>
          <w:rFonts w:ascii="黑体" w:hAnsi="黑体" w:eastAsia="黑体" w:cs="黑体"/>
          <w:sz w:val="28"/>
          <w:szCs w:val="28"/>
        </w:rPr>
      </w:pPr>
      <w:r>
        <w:rPr>
          <w:rFonts w:hint="eastAsia" w:ascii="黑体" w:hAnsi="黑体" w:eastAsia="黑体" w:cs="黑体"/>
          <w:sz w:val="28"/>
          <w:szCs w:val="28"/>
        </w:rPr>
        <w:t>1.1工艺条件及配置要求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558B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2170" w:type="dxa"/>
            <w:noWrap/>
          </w:tcPr>
          <w:p w14:paraId="51623E35">
            <w:pPr>
              <w:snapToGrid w:val="0"/>
              <w:spacing w:line="480" w:lineRule="exact"/>
              <w:jc w:val="center"/>
              <w:rPr>
                <w:rFonts w:ascii="黑体" w:hAnsi="黑体" w:eastAsia="黑体" w:cs="黑体"/>
                <w:sz w:val="28"/>
                <w:szCs w:val="28"/>
              </w:rPr>
            </w:pPr>
            <w:bookmarkStart w:id="14" w:name="OLE_LINK8"/>
            <w:bookmarkStart w:id="15" w:name="OLE_LINK5"/>
            <w:r>
              <w:rPr>
                <w:rFonts w:hint="eastAsia" w:ascii="黑体" w:hAnsi="黑体" w:eastAsia="黑体" w:cs="黑体"/>
                <w:sz w:val="28"/>
                <w:szCs w:val="28"/>
              </w:rPr>
              <w:t>材料名称</w:t>
            </w:r>
          </w:p>
        </w:tc>
        <w:tc>
          <w:tcPr>
            <w:tcW w:w="4044" w:type="dxa"/>
            <w:noWrap/>
          </w:tcPr>
          <w:p w14:paraId="6D53A0A2">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主要技术条件</w:t>
            </w:r>
          </w:p>
        </w:tc>
        <w:tc>
          <w:tcPr>
            <w:tcW w:w="3384" w:type="dxa"/>
            <w:noWrap/>
          </w:tcPr>
          <w:p w14:paraId="67971DB1">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配置要求</w:t>
            </w:r>
          </w:p>
        </w:tc>
      </w:tr>
      <w:tr w14:paraId="6D87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19E8AB3A">
            <w:pPr>
              <w:widowControl/>
              <w:jc w:val="center"/>
              <w:textAlignment w:val="center"/>
              <w:rPr>
                <w:rFonts w:ascii="黑体" w:hAnsi="黑体" w:eastAsia="宋体" w:cs="黑体"/>
                <w:szCs w:val="28"/>
              </w:rPr>
            </w:pPr>
            <w:bookmarkStart w:id="16" w:name="OLE_LINK47"/>
            <w:bookmarkStart w:id="17" w:name="OLE_LINK48"/>
            <w:bookmarkStart w:id="18" w:name="OLE_LINK94"/>
            <w:bookmarkStart w:id="19" w:name="_Hlk237423729"/>
            <w:r>
              <w:rPr>
                <w:rFonts w:hint="eastAsia" w:ascii="宋体" w:hAnsi="Times New Roman" w:eastAsia="宋体" w:cs="宋体"/>
                <w:kern w:val="0"/>
                <w:szCs w:val="24"/>
                <w:lang w:val="zh-CN"/>
              </w:rPr>
              <w:t>卧式单级单吸离心泵（右旋）</w:t>
            </w:r>
            <w:bookmarkEnd w:id="16"/>
            <w:bookmarkEnd w:id="17"/>
            <w:bookmarkEnd w:id="18"/>
          </w:p>
        </w:tc>
        <w:tc>
          <w:tcPr>
            <w:tcW w:w="4044" w:type="dxa"/>
            <w:shd w:val="clear" w:color="auto" w:fill="auto"/>
            <w:noWrap/>
            <w:vAlign w:val="center"/>
          </w:tcPr>
          <w:p w14:paraId="3253C2C5">
            <w:pPr>
              <w:widowControl/>
              <w:textAlignment w:val="center"/>
              <w:rPr>
                <w:rFonts w:ascii="宋体" w:hAnsi="宋体" w:eastAsia="宋体" w:cs="宋体"/>
                <w:szCs w:val="24"/>
              </w:rPr>
            </w:pPr>
            <w:r>
              <w:rPr>
                <w:rFonts w:hint="eastAsia" w:ascii="宋体" w:hAnsi="Times New Roman" w:eastAsia="宋体" w:cs="宋体"/>
                <w:kern w:val="0"/>
                <w:szCs w:val="24"/>
                <w:lang w:val="zh-CN"/>
              </w:rPr>
              <w:t>1、介质：工艺循环水（含氮、氟、磷等杂质），固含量1%，温度：30-35℃，PH值：＞6.5比重：1.01；有毒有害性：无毒。    2、设备参数：流量：650m3/h；扬程：32m；效率：＞80%；功率：90Kw；必需汽蚀余量＞3.5m。</w:t>
            </w:r>
          </w:p>
        </w:tc>
        <w:tc>
          <w:tcPr>
            <w:tcW w:w="3384" w:type="dxa"/>
            <w:shd w:val="clear" w:color="auto" w:fill="auto"/>
            <w:noWrap/>
            <w:vAlign w:val="center"/>
          </w:tcPr>
          <w:p w14:paraId="4D7910DA">
            <w:pPr>
              <w:jc w:val="left"/>
              <w:rPr>
                <w:rFonts w:ascii="宋体" w:hAnsi="宋体" w:eastAsia="宋体" w:cs="宋体"/>
                <w:szCs w:val="24"/>
              </w:rPr>
            </w:pPr>
            <w:bookmarkStart w:id="20" w:name="OLE_LINK15"/>
            <w:bookmarkStart w:id="21" w:name="OLE_LINK13"/>
            <w:r>
              <w:rPr>
                <w:rFonts w:hint="eastAsia" w:ascii="宋体" w:hAnsi="宋体" w:eastAsia="宋体" w:cs="宋体"/>
                <w:szCs w:val="24"/>
              </w:rPr>
              <w:t>3、配4极YE4电机，电机为国产主流品牌：赛力盟、皖南、西玛、衡水、六安等；材质：轴采用40Cr；其余碳钢或球墨铸铁；填料密封或机械密封。 4、涂色要求：电机：苹果绿RAL 6019；护罩：淡黄 RAL1018；；轴承箱：灰色；转动部件（联轴器等运动部件）：大红RAL 3020；底座：黑色；泵体：天蓝色。6、到货周期：60个自然日。</w:t>
            </w:r>
            <w:bookmarkStart w:id="22" w:name="OLE_LINK50"/>
            <w:bookmarkStart w:id="23" w:name="OLE_LINK49"/>
            <w:r>
              <w:rPr>
                <w:rFonts w:hint="eastAsia" w:ascii="宋体" w:hAnsi="Times New Roman" w:eastAsia="宋体" w:cs="宋体"/>
                <w:kern w:val="0"/>
                <w:szCs w:val="24"/>
                <w:lang w:val="zh-CN"/>
              </w:rPr>
              <w:t>7、</w:t>
            </w:r>
            <w:r>
              <w:rPr>
                <w:rFonts w:hint="eastAsia" w:ascii="宋体" w:hAnsi="宋体" w:eastAsia="宋体" w:cs="宋体"/>
                <w:szCs w:val="24"/>
              </w:rPr>
              <w:t>数量：2台。</w:t>
            </w:r>
          </w:p>
          <w:bookmarkEnd w:id="20"/>
          <w:bookmarkEnd w:id="21"/>
          <w:bookmarkEnd w:id="22"/>
          <w:bookmarkEnd w:id="23"/>
          <w:p w14:paraId="6579FD9E">
            <w:pPr>
              <w:jc w:val="left"/>
              <w:rPr>
                <w:rFonts w:ascii="宋体" w:hAnsi="宋体" w:eastAsia="宋体" w:cs="宋体"/>
                <w:kern w:val="0"/>
                <w:szCs w:val="24"/>
              </w:rPr>
            </w:pPr>
          </w:p>
        </w:tc>
      </w:tr>
      <w:tr w14:paraId="025B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0AF00FA8">
            <w:pPr>
              <w:widowControl/>
              <w:jc w:val="center"/>
              <w:textAlignment w:val="center"/>
              <w:rPr>
                <w:rFonts w:hint="eastAsia" w:ascii="宋体" w:hAnsi="Times New Roman" w:eastAsia="宋体" w:cs="宋体"/>
                <w:kern w:val="0"/>
                <w:szCs w:val="24"/>
                <w:lang w:val="zh-CN"/>
              </w:rPr>
            </w:pPr>
            <w:bookmarkStart w:id="24" w:name="OLE_LINK96"/>
            <w:bookmarkStart w:id="25" w:name="OLE_LINK95"/>
            <w:r>
              <w:rPr>
                <w:rFonts w:hint="eastAsia" w:ascii="宋体" w:hAnsi="Times New Roman" w:eastAsia="宋体" w:cs="宋体"/>
                <w:kern w:val="0"/>
                <w:szCs w:val="24"/>
                <w:lang w:val="zh-CN"/>
              </w:rPr>
              <w:t>卧式单级中开式双吸离心泵</w:t>
            </w:r>
            <w:bookmarkEnd w:id="24"/>
            <w:bookmarkEnd w:id="25"/>
          </w:p>
        </w:tc>
        <w:tc>
          <w:tcPr>
            <w:tcW w:w="4044" w:type="dxa"/>
            <w:shd w:val="clear" w:color="auto" w:fill="auto"/>
            <w:noWrap/>
            <w:vAlign w:val="center"/>
          </w:tcPr>
          <w:p w14:paraId="1C9C4093">
            <w:pPr>
              <w:widowControl/>
              <w:textAlignment w:val="center"/>
              <w:rPr>
                <w:rFonts w:hint="eastAsia" w:ascii="宋体" w:hAnsi="Times New Roman" w:eastAsia="宋体" w:cs="宋体"/>
                <w:kern w:val="0"/>
                <w:szCs w:val="24"/>
                <w:lang w:val="zh-CN"/>
              </w:rPr>
            </w:pPr>
            <w:r>
              <w:rPr>
                <w:rFonts w:hint="eastAsia" w:ascii="宋体" w:hAnsi="Times New Roman" w:eastAsia="宋体" w:cs="宋体"/>
                <w:kern w:val="0"/>
                <w:szCs w:val="24"/>
                <w:lang w:val="zh-CN"/>
              </w:rPr>
              <w:t>1、介质：工艺循环水（含氮、氟、磷等杂质），固含量1%，温度：35-40℃，PH值：＞6.5比重：1.01；有毒有害性：无毒。2、设备参数：流量：650m3/h；扬程：20m；效率：＞80%；功率：55Kw；必需汽蚀余量＞3.5m。</w:t>
            </w:r>
          </w:p>
        </w:tc>
        <w:tc>
          <w:tcPr>
            <w:tcW w:w="3384" w:type="dxa"/>
            <w:shd w:val="clear" w:color="auto" w:fill="auto"/>
            <w:noWrap/>
            <w:vAlign w:val="center"/>
          </w:tcPr>
          <w:p w14:paraId="3A8A5248">
            <w:pPr>
              <w:jc w:val="left"/>
              <w:rPr>
                <w:rFonts w:hint="eastAsia" w:ascii="宋体" w:hAnsi="宋体" w:eastAsia="宋体" w:cs="宋体"/>
                <w:szCs w:val="24"/>
              </w:rPr>
            </w:pPr>
            <w:r>
              <w:rPr>
                <w:rFonts w:hint="eastAsia" w:ascii="宋体" w:hAnsi="Times New Roman" w:eastAsia="宋体" w:cs="宋体"/>
                <w:kern w:val="0"/>
                <w:szCs w:val="24"/>
                <w:lang w:val="zh-CN"/>
              </w:rPr>
              <w:t>3、配4极YE4电机，电机为国产主流品牌：赛力盟、皖南、西玛、衡水、六安等；材质：轴采用40Cr；其余碳钢或球墨铸铁；填料密封或机械密封。 4、涂色要求：电机：苹果绿RAL 6019；护罩：淡黄 RAL1018；；轴承箱：灰色；转动部件（联轴器等运动部件）：大红RAL 3020；底座：黑色；泵体：天蓝色。6、到货周期：60个自然日。7、</w:t>
            </w:r>
            <w:r>
              <w:rPr>
                <w:rFonts w:hint="eastAsia" w:ascii="宋体" w:hAnsi="宋体" w:eastAsia="宋体" w:cs="宋体"/>
                <w:szCs w:val="24"/>
              </w:rPr>
              <w:t>数量：2台</w:t>
            </w:r>
            <w:r>
              <w:rPr>
                <w:rFonts w:hint="eastAsia" w:ascii="宋体" w:hAnsi="Times New Roman" w:eastAsia="宋体" w:cs="宋体"/>
                <w:kern w:val="0"/>
                <w:szCs w:val="24"/>
                <w:lang w:val="zh-CN"/>
              </w:rPr>
              <w:t>（左右对称布置各1套）。</w:t>
            </w:r>
          </w:p>
        </w:tc>
      </w:tr>
      <w:bookmarkEnd w:id="14"/>
      <w:bookmarkEnd w:id="15"/>
      <w:bookmarkEnd w:id="19"/>
    </w:tbl>
    <w:p w14:paraId="3C85F7D3">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172A5DC5">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198444F9">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流量、扬程、功率、电流、振动、噪音等符合国家或行业技术规范要求。其余性能及要求的验收由比选人在采购品送（发）到指定交货地点后组织进行。</w:t>
      </w:r>
    </w:p>
    <w:p w14:paraId="3CC9F870">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29D6ADBC">
      <w:pPr>
        <w:spacing w:line="480" w:lineRule="exact"/>
        <w:rPr>
          <w:rFonts w:asciiTheme="majorEastAsia" w:hAnsiTheme="majorEastAsia" w:eastAsiaTheme="majorEastAsia" w:cstheme="majorEastAsia"/>
          <w:kern w:val="0"/>
          <w:sz w:val="28"/>
          <w:szCs w:val="28"/>
        </w:rPr>
      </w:pPr>
      <w:bookmarkStart w:id="26" w:name="_bookmark3"/>
      <w:bookmarkEnd w:id="26"/>
      <w:r>
        <w:rPr>
          <w:rFonts w:hint="eastAsia" w:asciiTheme="majorEastAsia" w:hAnsiTheme="majorEastAsia" w:eastAsiaTheme="majorEastAsia" w:cstheme="majorEastAsia"/>
          <w:kern w:val="0"/>
          <w:sz w:val="28"/>
          <w:szCs w:val="28"/>
        </w:rPr>
        <w:t>2.1资质要求：</w:t>
      </w:r>
      <w:bookmarkStart w:id="27" w:name="OLE_LINK41"/>
      <w:bookmarkStart w:id="28" w:name="OLE_LINK40"/>
      <w:r>
        <w:rPr>
          <w:rFonts w:hint="eastAsia" w:asciiTheme="majorEastAsia" w:hAnsiTheme="majorEastAsia" w:eastAsiaTheme="majorEastAsia" w:cstheme="majorEastAsia"/>
          <w:kern w:val="0"/>
          <w:sz w:val="28"/>
          <w:szCs w:val="28"/>
        </w:rPr>
        <w:t>具有设计生产销售卧式水泵业绩的企业</w:t>
      </w:r>
      <w:bookmarkEnd w:id="27"/>
      <w:bookmarkEnd w:id="28"/>
      <w:r>
        <w:rPr>
          <w:rFonts w:hint="eastAsia" w:asciiTheme="majorEastAsia" w:hAnsiTheme="majorEastAsia" w:eastAsiaTheme="majorEastAsia" w:cstheme="majorEastAsia"/>
          <w:kern w:val="0"/>
          <w:sz w:val="28"/>
          <w:szCs w:val="28"/>
        </w:rPr>
        <w:t>，为增值税一般纳税人，营业执照（三证合一）。</w:t>
      </w:r>
    </w:p>
    <w:p w14:paraId="771F8E24">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11229E4F">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29" w:name="OLE_LINK32"/>
      <w:bookmarkStart w:id="30" w:name="OLE_LINK25"/>
      <w:bookmarkStart w:id="31" w:name="OLE_LINK22"/>
      <w:bookmarkStart w:id="32" w:name="OLE_LINK39"/>
      <w:bookmarkStart w:id="33" w:name="OLE_LINK6"/>
      <w:bookmarkStart w:id="34" w:name="OLE_LINK27"/>
      <w:bookmarkStart w:id="35" w:name="OLE_LINK7"/>
      <w:bookmarkStart w:id="36" w:name="OLE_LINK35"/>
      <w:bookmarkStart w:id="37" w:name="OLE_LINK17"/>
      <w:r>
        <w:rPr>
          <w:rFonts w:hint="eastAsia" w:asciiTheme="majorEastAsia" w:hAnsiTheme="majorEastAsia" w:eastAsiaTheme="majorEastAsia" w:cstheme="majorEastAsia"/>
          <w:kern w:val="0"/>
          <w:sz w:val="28"/>
          <w:szCs w:val="28"/>
        </w:rPr>
        <w:t>合同签订生效之日起60个自然日内完成交货(保证质量前提下，最快交货期优先）。</w:t>
      </w:r>
      <w:bookmarkEnd w:id="29"/>
      <w:bookmarkEnd w:id="30"/>
      <w:bookmarkEnd w:id="31"/>
      <w:bookmarkEnd w:id="32"/>
      <w:bookmarkEnd w:id="33"/>
      <w:bookmarkEnd w:id="34"/>
      <w:bookmarkEnd w:id="35"/>
      <w:bookmarkEnd w:id="36"/>
      <w:bookmarkEnd w:id="37"/>
    </w:p>
    <w:p w14:paraId="3E7D4F51">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7E538EE7">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p w14:paraId="312A9C8D">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0D984816">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1C3280E2">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2C5DFF87">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 2026年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11</w:t>
      </w:r>
      <w:r>
        <w:rPr>
          <w:rFonts w:hint="eastAsia" w:ascii="宋体" w:hAnsi="宋体" w:eastAsia="宋体" w:cs="宋体"/>
          <w:sz w:val="28"/>
          <w:szCs w:val="28"/>
        </w:rPr>
        <w:t>日 00 时 00 分至 2026</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lang w:val="en-US" w:eastAsia="zh-CN"/>
          <w14:textFill>
            <w14:solidFill>
              <w14:schemeClr w14:val="tx1"/>
            </w14:solidFill>
          </w14:textFill>
        </w:rPr>
        <w:t>17</w:t>
      </w:r>
      <w:r>
        <w:rPr>
          <w:rFonts w:hint="eastAsia" w:ascii="宋体" w:hAnsi="宋体" w:eastAsia="宋体" w:cs="宋体"/>
          <w:color w:val="000000" w:themeColor="text1"/>
          <w:sz w:val="28"/>
          <w:szCs w:val="28"/>
          <w14:textFill>
            <w14:solidFill>
              <w14:schemeClr w14:val="tx1"/>
            </w14:solidFill>
          </w14:textFill>
        </w:rPr>
        <w:t>日 23 时 59</w:t>
      </w:r>
      <w:r>
        <w:rPr>
          <w:rFonts w:hint="eastAsia" w:ascii="宋体" w:hAnsi="宋体" w:eastAsia="宋体" w:cs="宋体"/>
          <w:sz w:val="28"/>
          <w:szCs w:val="28"/>
        </w:rPr>
        <w:t xml:space="preserve"> 分通过四川宏达股份有限公司集采中心招投标平台(以下简称“ 宏达股份集采平台”）（http://jc.sichuanhongda.com/）进行注册并登录后参与投标并下载比选文件。 </w:t>
      </w:r>
    </w:p>
    <w:p w14:paraId="1092557D">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rPr>
        <w:t>8.响应性文件的递交</w:t>
      </w:r>
    </w:p>
    <w:p w14:paraId="0744A74C">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2026年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sz w:val="28"/>
          <w:szCs w:val="28"/>
          <w:lang w:val="en-US" w:eastAsia="zh-CN"/>
        </w:rPr>
        <w:t>18</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10</w:t>
      </w:r>
      <w:r>
        <w:rPr>
          <w:rFonts w:hint="eastAsia" w:ascii="宋体" w:hAnsi="宋体" w:eastAsia="宋体" w:cs="宋体"/>
          <w:sz w:val="28"/>
          <w:szCs w:val="28"/>
        </w:rPr>
        <w:t xml:space="preserve"> 时 00 分。</w:t>
      </w:r>
    </w:p>
    <w:p w14:paraId="27919DC6">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651355AB">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15F56BE2">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38" w:name="OLE_LINK3"/>
      <w:bookmarkStart w:id="39" w:name="OLE_LINK4"/>
      <w:r>
        <w:rPr>
          <w:rFonts w:hint="eastAsia" w:ascii="黑体" w:hAnsi="黑体" w:eastAsia="黑体" w:cs="仿宋_GB2312"/>
          <w:sz w:val="28"/>
          <w:szCs w:val="28"/>
        </w:rPr>
        <w:t>营业执照（三证合一）</w:t>
      </w:r>
      <w:bookmarkEnd w:id="38"/>
      <w:bookmarkEnd w:id="39"/>
      <w:r>
        <w:rPr>
          <w:rFonts w:hint="eastAsia" w:ascii="黑体" w:hAnsi="黑体" w:eastAsia="黑体" w:cs="仿宋_GB2312"/>
          <w:sz w:val="28"/>
          <w:szCs w:val="28"/>
        </w:rPr>
        <w:t>。</w:t>
      </w:r>
    </w:p>
    <w:p w14:paraId="50B5B1E8">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bookmarkStart w:id="40" w:name="OLE_LINK36"/>
      <w:bookmarkStart w:id="41" w:name="OLE_LINK37"/>
      <w:r>
        <w:rPr>
          <w:rFonts w:hint="eastAsia" w:cs="Segoe UI" w:asciiTheme="minorEastAsia" w:hAnsiTheme="minorEastAsia" w:eastAsiaTheme="minorEastAsia"/>
          <w:color w:val="000000" w:themeColor="text1"/>
          <w:sz w:val="28"/>
          <w:szCs w:val="28"/>
        </w:rPr>
        <w:t>提供近三年（2023年6月-2026年6月）卧式轴流泵生产销售业绩2个及以上（附中标通知书或合同扫描件，中标通知书或合同包括已履约完成和正在履约均可，同一家单位多次采购，合同数量可累计）</w:t>
      </w:r>
      <w:bookmarkEnd w:id="40"/>
      <w:bookmarkEnd w:id="41"/>
      <w:r>
        <w:rPr>
          <w:rFonts w:hint="eastAsia" w:cs="Segoe UI" w:asciiTheme="minorEastAsia" w:hAnsiTheme="minorEastAsia" w:eastAsiaTheme="minorEastAsia"/>
          <w:color w:val="000000" w:themeColor="text1"/>
          <w:sz w:val="28"/>
          <w:szCs w:val="28"/>
        </w:rPr>
        <w:t>。</w:t>
      </w:r>
    </w:p>
    <w:p w14:paraId="4ACE7CD8">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③业绩合同或中标通知书中设备型号及性能参数须与本采购项目标的物一致或相近，否则，按无效业绩处理。</w:t>
      </w:r>
    </w:p>
    <w:p w14:paraId="084EAFC9">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76BD0CF3">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6B0C4A63">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73DC1664">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11.2投标文件（盖章）。</w:t>
      </w:r>
    </w:p>
    <w:p w14:paraId="53605D9A">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282EF8A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180818D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0EF1ACD0">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6ED92172">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011FBCD9">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1243DAD6">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57165FB9">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139E66A8">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11743B1B">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61789F21">
      <w:pPr>
        <w:spacing w:line="480" w:lineRule="exact"/>
        <w:rPr>
          <w:rFonts w:ascii="宋体" w:hAnsi="宋体" w:eastAsia="宋体" w:cs="宋体"/>
          <w:kern w:val="0"/>
          <w:sz w:val="28"/>
          <w:szCs w:val="28"/>
        </w:rPr>
      </w:pPr>
    </w:p>
    <w:p w14:paraId="0581A498">
      <w:pPr>
        <w:spacing w:line="480" w:lineRule="exact"/>
        <w:rPr>
          <w:rFonts w:ascii="宋体" w:hAnsi="宋体" w:eastAsia="宋体" w:cs="宋体"/>
          <w:kern w:val="0"/>
          <w:sz w:val="28"/>
          <w:szCs w:val="28"/>
        </w:rPr>
      </w:pPr>
    </w:p>
    <w:p w14:paraId="53E5B2F7">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18E56B99">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2719A9F0">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4509535B">
      <w:pPr>
        <w:adjustRightInd w:val="0"/>
        <w:spacing w:line="480" w:lineRule="exact"/>
        <w:ind w:firstLine="5460" w:firstLineChars="1950"/>
        <w:jc w:val="left"/>
        <w:rPr>
          <w:rFonts w:ascii="宋体" w:hAnsi="宋体" w:eastAsia="宋体" w:cs="宋体"/>
          <w:kern w:val="0"/>
          <w:sz w:val="28"/>
          <w:szCs w:val="28"/>
        </w:rPr>
      </w:pPr>
    </w:p>
    <w:p w14:paraId="2D497681">
      <w:pPr>
        <w:adjustRightInd w:val="0"/>
        <w:spacing w:line="480" w:lineRule="exact"/>
        <w:ind w:firstLine="5460" w:firstLineChars="1950"/>
        <w:jc w:val="left"/>
        <w:rPr>
          <w:rFonts w:ascii="宋体" w:hAnsi="宋体" w:eastAsia="宋体" w:cs="宋体"/>
          <w:kern w:val="0"/>
          <w:sz w:val="28"/>
          <w:szCs w:val="28"/>
        </w:rPr>
      </w:pPr>
    </w:p>
    <w:p w14:paraId="1CA9D8E5">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67609DF4">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rPr>
        <w:t>年9月</w:t>
      </w:r>
      <w:r>
        <w:rPr>
          <w:rFonts w:hint="eastAsia" w:ascii="宋体" w:hAnsi="宋体" w:eastAsia="宋体" w:cs="宋体"/>
          <w:color w:val="000000" w:themeColor="text1"/>
          <w:kern w:val="0"/>
          <w:sz w:val="28"/>
          <w:szCs w:val="28"/>
          <w:lang w:val="en-US" w:eastAsia="zh-CN"/>
        </w:rPr>
        <w:t>10</w:t>
      </w:r>
      <w:r>
        <w:rPr>
          <w:rFonts w:hint="eastAsia" w:ascii="宋体" w:hAnsi="宋体" w:eastAsia="宋体" w:cs="宋体"/>
          <w:color w:val="000000" w:themeColor="text1"/>
          <w:kern w:val="0"/>
          <w:sz w:val="28"/>
          <w:szCs w:val="28"/>
        </w:rPr>
        <w:t>日</w:t>
      </w:r>
    </w:p>
    <w:p w14:paraId="56B2DEAF">
      <w:pPr>
        <w:jc w:val="center"/>
        <w:rPr>
          <w:rFonts w:ascii="宋体" w:hAnsi="宋体"/>
          <w:b/>
          <w:bCs/>
          <w:sz w:val="36"/>
          <w:szCs w:val="36"/>
        </w:rPr>
      </w:pPr>
      <w:bookmarkStart w:id="42" w:name="_Hlk155791057"/>
      <w:bookmarkStart w:id="43" w:name="OLE_LINK44"/>
      <w:bookmarkStart w:id="44" w:name="OLE_LINK45"/>
      <w:bookmarkStart w:id="45" w:name="_Toc275019684"/>
      <w:bookmarkStart w:id="46" w:name="_Toc303149804"/>
      <w:bookmarkStart w:id="47" w:name="_Toc238797630"/>
      <w:bookmarkStart w:id="48" w:name="_Toc16684"/>
      <w:bookmarkStart w:id="49" w:name="_Toc275019836"/>
      <w:bookmarkStart w:id="50" w:name="_Toc275019290"/>
      <w:bookmarkStart w:id="51" w:name="_Toc269113527"/>
      <w:bookmarkStart w:id="52" w:name="_Toc274236999"/>
      <w:bookmarkStart w:id="53" w:name="_Toc274596702"/>
      <w:bookmarkStart w:id="54" w:name="_Toc275014947"/>
      <w:bookmarkStart w:id="55" w:name="_Toc268793030"/>
      <w:bookmarkStart w:id="56" w:name="_Toc238552273"/>
      <w:bookmarkStart w:id="57" w:name="_Toc318986166"/>
    </w:p>
    <w:p w14:paraId="53C8D275">
      <w:pPr>
        <w:jc w:val="center"/>
        <w:rPr>
          <w:rFonts w:ascii="宋体" w:hAnsi="宋体"/>
          <w:b/>
          <w:bCs/>
          <w:sz w:val="36"/>
          <w:szCs w:val="36"/>
        </w:rPr>
      </w:pPr>
    </w:p>
    <w:p w14:paraId="7CD90533">
      <w:pPr>
        <w:jc w:val="center"/>
        <w:rPr>
          <w:rFonts w:ascii="宋体" w:hAnsi="宋体"/>
          <w:b/>
          <w:bCs/>
          <w:sz w:val="36"/>
          <w:szCs w:val="36"/>
        </w:rPr>
      </w:pPr>
    </w:p>
    <w:p w14:paraId="6673FD32">
      <w:pPr>
        <w:jc w:val="center"/>
        <w:rPr>
          <w:rFonts w:ascii="宋体" w:hAnsi="宋体"/>
          <w:b/>
          <w:bCs/>
          <w:sz w:val="36"/>
          <w:szCs w:val="36"/>
        </w:rPr>
      </w:pPr>
    </w:p>
    <w:p w14:paraId="4B9FDC88">
      <w:pPr>
        <w:jc w:val="center"/>
        <w:rPr>
          <w:rFonts w:ascii="宋体" w:hAnsi="宋体"/>
          <w:b/>
          <w:bCs/>
          <w:sz w:val="36"/>
          <w:szCs w:val="36"/>
        </w:rPr>
      </w:pPr>
    </w:p>
    <w:p w14:paraId="411B4E85">
      <w:pPr>
        <w:jc w:val="center"/>
        <w:rPr>
          <w:rFonts w:ascii="宋体" w:hAnsi="宋体"/>
          <w:b/>
          <w:bCs/>
          <w:sz w:val="36"/>
          <w:szCs w:val="36"/>
        </w:rPr>
      </w:pPr>
    </w:p>
    <w:p w14:paraId="7BD45F7C">
      <w:pPr>
        <w:jc w:val="center"/>
        <w:rPr>
          <w:rFonts w:ascii="宋体" w:hAnsi="宋体"/>
          <w:b/>
          <w:bCs/>
          <w:sz w:val="36"/>
          <w:szCs w:val="36"/>
        </w:rPr>
      </w:pPr>
    </w:p>
    <w:p w14:paraId="44639EE8">
      <w:pPr>
        <w:jc w:val="center"/>
        <w:rPr>
          <w:rFonts w:ascii="宋体" w:hAnsi="宋体"/>
          <w:b/>
          <w:bCs/>
          <w:sz w:val="36"/>
          <w:szCs w:val="36"/>
        </w:rPr>
      </w:pPr>
    </w:p>
    <w:p w14:paraId="62D10430">
      <w:pPr>
        <w:jc w:val="center"/>
        <w:rPr>
          <w:rFonts w:ascii="宋体" w:hAnsi="宋体"/>
          <w:b/>
          <w:bCs/>
          <w:sz w:val="36"/>
          <w:szCs w:val="36"/>
        </w:rPr>
      </w:pPr>
    </w:p>
    <w:p w14:paraId="46A677D2">
      <w:pPr>
        <w:jc w:val="center"/>
        <w:rPr>
          <w:rFonts w:ascii="宋体" w:hAnsi="宋体"/>
          <w:b/>
          <w:bCs/>
          <w:sz w:val="36"/>
          <w:szCs w:val="36"/>
        </w:rPr>
      </w:pPr>
    </w:p>
    <w:p w14:paraId="3C30FF7A">
      <w:pPr>
        <w:jc w:val="center"/>
        <w:rPr>
          <w:rFonts w:ascii="宋体" w:hAnsi="宋体"/>
          <w:b/>
          <w:bCs/>
          <w:sz w:val="36"/>
          <w:szCs w:val="36"/>
        </w:rPr>
      </w:pPr>
      <w:r>
        <w:rPr>
          <w:rFonts w:hint="eastAsia" w:ascii="宋体" w:hAnsi="宋体"/>
          <w:b/>
          <w:bCs/>
          <w:sz w:val="36"/>
          <w:szCs w:val="36"/>
        </w:rPr>
        <w:t>第二章</w:t>
      </w:r>
    </w:p>
    <w:bookmarkEnd w:id="42"/>
    <w:bookmarkEnd w:id="43"/>
    <w:bookmarkEnd w:id="44"/>
    <w:p w14:paraId="4203EC13">
      <w:pPr>
        <w:spacing w:line="400" w:lineRule="exact"/>
        <w:jc w:val="center"/>
        <w:rPr>
          <w:rFonts w:ascii="宋体" w:hAnsi="宋体"/>
          <w:kern w:val="0"/>
          <w:szCs w:val="21"/>
        </w:rPr>
      </w:pPr>
    </w:p>
    <w:p w14:paraId="1A2B2FFF">
      <w:pPr>
        <w:spacing w:line="400" w:lineRule="exact"/>
        <w:jc w:val="center"/>
        <w:rPr>
          <w:rFonts w:ascii="宋体" w:hAnsi="宋体"/>
          <w:kern w:val="0"/>
          <w:szCs w:val="21"/>
        </w:rPr>
      </w:pPr>
    </w:p>
    <w:p w14:paraId="1D7C14DB">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磷铵厂循环水泵采购项目</w:t>
      </w:r>
    </w:p>
    <w:p w14:paraId="4F85E1F7">
      <w:pPr>
        <w:spacing w:line="400" w:lineRule="exact"/>
        <w:jc w:val="center"/>
        <w:rPr>
          <w:rFonts w:ascii="宋体" w:hAnsi="宋体"/>
          <w:color w:val="FF0000"/>
          <w:kern w:val="0"/>
          <w:sz w:val="36"/>
          <w:szCs w:val="36"/>
        </w:rPr>
      </w:pPr>
    </w:p>
    <w:p w14:paraId="0901B942">
      <w:pPr>
        <w:spacing w:line="400" w:lineRule="exact"/>
        <w:jc w:val="center"/>
        <w:rPr>
          <w:rFonts w:ascii="宋体" w:hAnsi="宋体"/>
          <w:color w:val="FF0000"/>
          <w:kern w:val="0"/>
          <w:sz w:val="36"/>
          <w:szCs w:val="36"/>
        </w:rPr>
      </w:pPr>
    </w:p>
    <w:p w14:paraId="1AEA754E">
      <w:pPr>
        <w:spacing w:line="400" w:lineRule="exact"/>
        <w:jc w:val="center"/>
        <w:rPr>
          <w:rFonts w:ascii="宋体" w:hAnsi="宋体"/>
          <w:color w:val="FF0000"/>
          <w:kern w:val="0"/>
          <w:sz w:val="36"/>
          <w:szCs w:val="36"/>
        </w:rPr>
      </w:pPr>
    </w:p>
    <w:p w14:paraId="608D95AA">
      <w:pPr>
        <w:spacing w:line="400" w:lineRule="exact"/>
        <w:jc w:val="center"/>
        <w:rPr>
          <w:rFonts w:ascii="宋体" w:hAnsi="宋体"/>
          <w:color w:val="FF0000"/>
          <w:kern w:val="0"/>
          <w:sz w:val="36"/>
          <w:szCs w:val="36"/>
        </w:rPr>
      </w:pPr>
    </w:p>
    <w:p w14:paraId="77C32F6C">
      <w:pPr>
        <w:spacing w:line="400" w:lineRule="exact"/>
        <w:jc w:val="center"/>
        <w:rPr>
          <w:rFonts w:ascii="宋体" w:hAnsi="宋体"/>
          <w:color w:val="FF0000"/>
          <w:kern w:val="0"/>
          <w:sz w:val="36"/>
          <w:szCs w:val="36"/>
        </w:rPr>
      </w:pPr>
    </w:p>
    <w:p w14:paraId="5A4603E5">
      <w:pPr>
        <w:spacing w:line="400" w:lineRule="exact"/>
        <w:jc w:val="center"/>
        <w:rPr>
          <w:rFonts w:ascii="宋体" w:hAnsi="宋体"/>
          <w:color w:val="FF0000"/>
          <w:kern w:val="0"/>
          <w:sz w:val="36"/>
          <w:szCs w:val="36"/>
        </w:rPr>
      </w:pPr>
    </w:p>
    <w:p w14:paraId="701105BD">
      <w:pPr>
        <w:spacing w:line="400" w:lineRule="exact"/>
        <w:jc w:val="center"/>
        <w:rPr>
          <w:rFonts w:ascii="宋体" w:hAnsi="宋体"/>
          <w:color w:val="FF0000"/>
          <w:kern w:val="0"/>
          <w:sz w:val="36"/>
          <w:szCs w:val="36"/>
        </w:rPr>
      </w:pPr>
    </w:p>
    <w:p w14:paraId="2C5BB7ED">
      <w:pPr>
        <w:spacing w:line="400" w:lineRule="exact"/>
        <w:jc w:val="center"/>
        <w:rPr>
          <w:rFonts w:ascii="宋体" w:hAnsi="宋体"/>
          <w:color w:val="FF0000"/>
          <w:kern w:val="0"/>
          <w:sz w:val="36"/>
          <w:szCs w:val="36"/>
        </w:rPr>
      </w:pPr>
    </w:p>
    <w:p w14:paraId="0F214FA2">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5DE9E0E2">
      <w:pPr>
        <w:spacing w:line="400" w:lineRule="exact"/>
        <w:jc w:val="center"/>
        <w:rPr>
          <w:rFonts w:ascii="宋体" w:hAnsi="宋体"/>
          <w:color w:val="FF0000"/>
          <w:kern w:val="0"/>
          <w:sz w:val="36"/>
          <w:szCs w:val="36"/>
        </w:rPr>
      </w:pPr>
    </w:p>
    <w:p w14:paraId="1C402883">
      <w:pPr>
        <w:spacing w:line="400" w:lineRule="exact"/>
        <w:jc w:val="center"/>
        <w:rPr>
          <w:rFonts w:ascii="宋体" w:hAnsi="宋体"/>
          <w:color w:val="FF0000"/>
          <w:kern w:val="0"/>
          <w:sz w:val="36"/>
          <w:szCs w:val="36"/>
        </w:rPr>
      </w:pPr>
    </w:p>
    <w:p w14:paraId="3CDA5B37">
      <w:pPr>
        <w:spacing w:line="400" w:lineRule="exact"/>
        <w:jc w:val="center"/>
        <w:rPr>
          <w:rFonts w:ascii="宋体" w:hAnsi="宋体"/>
          <w:color w:val="FF0000"/>
          <w:kern w:val="0"/>
          <w:sz w:val="36"/>
          <w:szCs w:val="36"/>
        </w:rPr>
      </w:pPr>
    </w:p>
    <w:p w14:paraId="63684F78">
      <w:pPr>
        <w:spacing w:line="400" w:lineRule="exact"/>
        <w:jc w:val="center"/>
        <w:rPr>
          <w:rFonts w:ascii="宋体" w:hAnsi="宋体"/>
          <w:color w:val="FF0000"/>
          <w:kern w:val="0"/>
          <w:sz w:val="36"/>
          <w:szCs w:val="36"/>
        </w:rPr>
      </w:pPr>
    </w:p>
    <w:p w14:paraId="3D228A04">
      <w:pPr>
        <w:spacing w:line="400" w:lineRule="exact"/>
        <w:jc w:val="center"/>
        <w:rPr>
          <w:rFonts w:ascii="宋体" w:hAnsi="宋体"/>
          <w:color w:val="FF0000"/>
          <w:kern w:val="0"/>
          <w:sz w:val="36"/>
          <w:szCs w:val="36"/>
        </w:rPr>
      </w:pPr>
    </w:p>
    <w:p w14:paraId="546A88F1">
      <w:pPr>
        <w:spacing w:line="400" w:lineRule="exact"/>
        <w:jc w:val="center"/>
        <w:rPr>
          <w:rFonts w:ascii="宋体" w:hAnsi="宋体"/>
          <w:color w:val="FF0000"/>
          <w:kern w:val="0"/>
          <w:sz w:val="36"/>
          <w:szCs w:val="36"/>
        </w:rPr>
      </w:pPr>
    </w:p>
    <w:p w14:paraId="1A3D1464">
      <w:pPr>
        <w:spacing w:line="400" w:lineRule="exact"/>
        <w:jc w:val="center"/>
        <w:rPr>
          <w:rFonts w:ascii="宋体" w:hAnsi="宋体"/>
          <w:color w:val="FF0000"/>
          <w:kern w:val="0"/>
          <w:sz w:val="36"/>
          <w:szCs w:val="36"/>
        </w:rPr>
      </w:pPr>
    </w:p>
    <w:p w14:paraId="4BE15699">
      <w:pPr>
        <w:spacing w:line="400" w:lineRule="exact"/>
        <w:jc w:val="center"/>
        <w:rPr>
          <w:rFonts w:ascii="宋体" w:hAnsi="宋体"/>
          <w:color w:val="FF0000"/>
          <w:kern w:val="0"/>
          <w:sz w:val="36"/>
          <w:szCs w:val="36"/>
        </w:rPr>
      </w:pPr>
    </w:p>
    <w:p w14:paraId="5C58153F">
      <w:pPr>
        <w:spacing w:line="400" w:lineRule="exact"/>
        <w:jc w:val="center"/>
        <w:rPr>
          <w:rFonts w:ascii="宋体" w:hAnsi="宋体"/>
          <w:color w:val="FF0000"/>
          <w:kern w:val="0"/>
          <w:sz w:val="36"/>
          <w:szCs w:val="36"/>
        </w:rPr>
      </w:pPr>
    </w:p>
    <w:p w14:paraId="59E8CE3A">
      <w:pPr>
        <w:spacing w:line="400" w:lineRule="exact"/>
        <w:jc w:val="center"/>
        <w:rPr>
          <w:rFonts w:ascii="宋体" w:hAnsi="宋体"/>
          <w:color w:val="FF0000"/>
          <w:kern w:val="0"/>
          <w:sz w:val="36"/>
          <w:szCs w:val="36"/>
        </w:rPr>
      </w:pPr>
    </w:p>
    <w:p w14:paraId="5DB87B19">
      <w:pPr>
        <w:spacing w:line="400" w:lineRule="exact"/>
        <w:jc w:val="center"/>
        <w:rPr>
          <w:rFonts w:ascii="宋体" w:hAnsi="宋体"/>
          <w:color w:val="FF0000"/>
          <w:kern w:val="0"/>
          <w:sz w:val="36"/>
          <w:szCs w:val="36"/>
        </w:rPr>
      </w:pPr>
    </w:p>
    <w:p w14:paraId="01A6D2E3">
      <w:pPr>
        <w:spacing w:line="400" w:lineRule="exact"/>
        <w:jc w:val="center"/>
        <w:rPr>
          <w:rFonts w:ascii="宋体" w:hAnsi="宋体"/>
          <w:color w:val="FF0000"/>
          <w:kern w:val="0"/>
          <w:sz w:val="36"/>
          <w:szCs w:val="36"/>
        </w:rPr>
      </w:pPr>
    </w:p>
    <w:p w14:paraId="241D7A26">
      <w:pPr>
        <w:spacing w:line="400" w:lineRule="exact"/>
        <w:rPr>
          <w:rFonts w:ascii="宋体" w:hAnsi="宋体"/>
          <w:color w:val="FF0000"/>
          <w:kern w:val="0"/>
          <w:sz w:val="36"/>
          <w:szCs w:val="36"/>
        </w:rPr>
      </w:pPr>
    </w:p>
    <w:p w14:paraId="7BA24393">
      <w:pPr>
        <w:spacing w:line="400" w:lineRule="exact"/>
        <w:rPr>
          <w:rFonts w:ascii="宋体" w:hAnsi="宋体"/>
          <w:color w:val="FF0000"/>
          <w:kern w:val="0"/>
          <w:sz w:val="36"/>
          <w:szCs w:val="36"/>
        </w:rPr>
      </w:pPr>
    </w:p>
    <w:p w14:paraId="4D35EAC1">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5B584962">
      <w:pPr>
        <w:spacing w:line="400" w:lineRule="exact"/>
        <w:jc w:val="center"/>
        <w:rPr>
          <w:rFonts w:ascii="宋体" w:hAnsi="宋体"/>
          <w:color w:val="000000" w:themeColor="text1"/>
          <w:kern w:val="0"/>
          <w:sz w:val="28"/>
          <w:szCs w:val="28"/>
        </w:rPr>
      </w:pPr>
    </w:p>
    <w:p w14:paraId="5A55FCE9">
      <w:pPr>
        <w:spacing w:line="400" w:lineRule="exact"/>
        <w:rPr>
          <w:rFonts w:ascii="宋体" w:hAnsi="宋体"/>
          <w:color w:val="000000" w:themeColor="text1"/>
          <w:kern w:val="0"/>
          <w:sz w:val="28"/>
          <w:szCs w:val="28"/>
        </w:rPr>
      </w:pPr>
    </w:p>
    <w:p w14:paraId="441F1699">
      <w:pPr>
        <w:spacing w:line="400" w:lineRule="exact"/>
        <w:jc w:val="center"/>
        <w:rPr>
          <w:rFonts w:ascii="宋体" w:hAnsi="宋体" w:cs="仿宋"/>
          <w:szCs w:val="21"/>
        </w:rPr>
      </w:pPr>
      <w:r>
        <w:rPr>
          <w:rFonts w:hint="eastAsia" w:ascii="宋体" w:hAnsi="宋体"/>
          <w:color w:val="000000" w:themeColor="text1"/>
          <w:kern w:val="0"/>
          <w:sz w:val="28"/>
          <w:szCs w:val="28"/>
        </w:rPr>
        <w:t>2026年9月XX日</w:t>
      </w:r>
      <w:r>
        <w:rPr>
          <w:rFonts w:hint="eastAsia" w:ascii="宋体" w:hAnsi="宋体"/>
          <w:kern w:val="0"/>
          <w:szCs w:val="21"/>
        </w:rPr>
        <w:br w:type="page"/>
      </w:r>
      <w:bookmarkEnd w:id="45"/>
      <w:bookmarkEnd w:id="46"/>
      <w:bookmarkEnd w:id="47"/>
      <w:bookmarkEnd w:id="48"/>
      <w:bookmarkEnd w:id="49"/>
      <w:bookmarkEnd w:id="50"/>
      <w:bookmarkEnd w:id="51"/>
      <w:bookmarkEnd w:id="52"/>
      <w:bookmarkEnd w:id="53"/>
      <w:bookmarkEnd w:id="54"/>
      <w:bookmarkEnd w:id="55"/>
      <w:bookmarkEnd w:id="56"/>
      <w:bookmarkEnd w:id="57"/>
    </w:p>
    <w:p w14:paraId="4538D27B">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58" w:name="_Toc9978"/>
      <w:bookmarkStart w:id="59" w:name="_Toc30198"/>
      <w:bookmarkStart w:id="60" w:name="_Toc4384"/>
      <w:r>
        <w:rPr>
          <w:rFonts w:hint="eastAsia" w:cs="黑体" w:asciiTheme="minorEastAsia" w:hAnsiTheme="minorEastAsia"/>
          <w:b/>
          <w:bCs/>
          <w:kern w:val="44"/>
          <w:sz w:val="28"/>
          <w:szCs w:val="28"/>
          <w:lang w:val="zh-CN"/>
        </w:rPr>
        <w:t>（一）</w:t>
      </w:r>
      <w:bookmarkEnd w:id="58"/>
      <w:bookmarkEnd w:id="59"/>
      <w:bookmarkEnd w:id="60"/>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215F9E0D">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180CCB2C">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3ECCF099">
      <w:pPr>
        <w:spacing w:line="360" w:lineRule="auto"/>
        <w:rPr>
          <w:rFonts w:ascii="宋体" w:hAnsi="宋体" w:cs="宋体"/>
          <w:b/>
          <w:bCs/>
          <w:sz w:val="28"/>
          <w:szCs w:val="28"/>
        </w:rPr>
      </w:pPr>
      <w:r>
        <w:rPr>
          <w:rFonts w:hint="eastAsia" w:ascii="宋体" w:hAnsi="宋体" w:cs="宋体"/>
          <w:b/>
          <w:bCs/>
          <w:sz w:val="28"/>
          <w:szCs w:val="28"/>
        </w:rPr>
        <w:t>（二）技术响应评审文件</w:t>
      </w:r>
    </w:p>
    <w:p w14:paraId="7EE4E69D">
      <w:pPr>
        <w:spacing w:line="360" w:lineRule="auto"/>
        <w:rPr>
          <w:rFonts w:ascii="宋体" w:hAnsi="宋体" w:cs="宋体"/>
          <w:b/>
          <w:bCs/>
          <w:sz w:val="28"/>
          <w:szCs w:val="28"/>
        </w:rPr>
      </w:pPr>
      <w:bookmarkStart w:id="61" w:name="OLE_LINK57"/>
      <w:bookmarkStart w:id="62" w:name="OLE_LINK56"/>
      <w:bookmarkStart w:id="63" w:name="OLE_LINK73"/>
      <w:bookmarkStart w:id="64" w:name="OLE_LINK74"/>
      <w:bookmarkStart w:id="65" w:name="OLE_LINK54"/>
      <w:bookmarkStart w:id="66" w:name="OLE_LINK55"/>
      <w:r>
        <w:rPr>
          <w:rFonts w:hint="eastAsia" w:ascii="宋体" w:hAnsi="宋体" w:cs="宋体"/>
          <w:b/>
          <w:bCs/>
          <w:sz w:val="28"/>
          <w:szCs w:val="28"/>
        </w:rPr>
        <w:t>1.</w:t>
      </w:r>
      <w:bookmarkStart w:id="67" w:name="OLE_LINK75"/>
      <w:r>
        <w:rPr>
          <w:rFonts w:hint="eastAsia" w:ascii="宋体" w:hAnsi="宋体" w:cs="宋体"/>
          <w:b/>
          <w:bCs/>
          <w:sz w:val="28"/>
          <w:szCs w:val="28"/>
        </w:rPr>
        <w:t xml:space="preserve"> 流量:650m³/h，扬程：32m，卧式</w:t>
      </w:r>
      <w:bookmarkStart w:id="68" w:name="OLE_LINK67"/>
      <w:bookmarkStart w:id="69" w:name="OLE_LINK68"/>
      <w:r>
        <w:rPr>
          <w:rFonts w:hint="eastAsia" w:ascii="宋体" w:hAnsi="宋体" w:cs="宋体"/>
          <w:b/>
          <w:bCs/>
          <w:sz w:val="28"/>
          <w:szCs w:val="28"/>
        </w:rPr>
        <w:t>单级单吸离心泵</w:t>
      </w:r>
      <w:bookmarkEnd w:id="68"/>
      <w:bookmarkEnd w:id="69"/>
      <w:r>
        <w:rPr>
          <w:rFonts w:hint="eastAsia" w:ascii="宋体" w:hAnsi="宋体" w:cs="宋体"/>
          <w:b/>
          <w:bCs/>
          <w:sz w:val="28"/>
          <w:szCs w:val="28"/>
        </w:rPr>
        <w:t>（右旋）（2台）</w:t>
      </w:r>
      <w:bookmarkEnd w:id="67"/>
    </w:p>
    <w:bookmarkEnd w:id="61"/>
    <w:bookmarkEnd w:id="62"/>
    <w:bookmarkEnd w:id="63"/>
    <w:bookmarkEnd w:id="64"/>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3ACD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64FB4D4">
            <w:pPr>
              <w:pStyle w:val="36"/>
              <w:spacing w:line="480" w:lineRule="exact"/>
              <w:jc w:val="center"/>
              <w:rPr>
                <w:rFonts w:asciiTheme="minorEastAsia" w:hAnsiTheme="minorEastAsia"/>
                <w:color w:val="000000"/>
                <w:sz w:val="18"/>
                <w:szCs w:val="18"/>
              </w:rPr>
            </w:pPr>
            <w:bookmarkStart w:id="70" w:name="OLE_LINK29"/>
            <w:bookmarkStart w:id="71" w:name="OLE_LINK28"/>
            <w:r>
              <w:rPr>
                <w:rFonts w:hint="eastAsia" w:asciiTheme="minorEastAsia" w:hAnsiTheme="minorEastAsia"/>
                <w:color w:val="000000"/>
                <w:sz w:val="18"/>
                <w:szCs w:val="18"/>
              </w:rPr>
              <w:t>设备名称</w:t>
            </w:r>
          </w:p>
        </w:tc>
        <w:tc>
          <w:tcPr>
            <w:tcW w:w="2693" w:type="dxa"/>
          </w:tcPr>
          <w:p w14:paraId="4B1E3A00">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09150627">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316E17E8">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224A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2BB51A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设备型式</w:t>
            </w:r>
          </w:p>
        </w:tc>
        <w:tc>
          <w:tcPr>
            <w:tcW w:w="2693" w:type="dxa"/>
            <w:vAlign w:val="center"/>
          </w:tcPr>
          <w:p w14:paraId="0B80E54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卧式单级单吸离心泵</w:t>
            </w:r>
          </w:p>
        </w:tc>
        <w:tc>
          <w:tcPr>
            <w:tcW w:w="2410" w:type="dxa"/>
          </w:tcPr>
          <w:p w14:paraId="72F0ACDA">
            <w:pPr>
              <w:pStyle w:val="36"/>
              <w:spacing w:line="480" w:lineRule="exact"/>
              <w:rPr>
                <w:rFonts w:asciiTheme="minorEastAsia" w:hAnsiTheme="minorEastAsia"/>
                <w:color w:val="000000"/>
                <w:sz w:val="18"/>
                <w:szCs w:val="18"/>
              </w:rPr>
            </w:pPr>
          </w:p>
        </w:tc>
        <w:tc>
          <w:tcPr>
            <w:tcW w:w="1184" w:type="dxa"/>
          </w:tcPr>
          <w:p w14:paraId="3B0FE970">
            <w:pPr>
              <w:pStyle w:val="36"/>
              <w:spacing w:line="480" w:lineRule="exact"/>
              <w:rPr>
                <w:rFonts w:asciiTheme="minorEastAsia" w:hAnsiTheme="minorEastAsia"/>
                <w:color w:val="000000"/>
                <w:sz w:val="18"/>
                <w:szCs w:val="18"/>
              </w:rPr>
            </w:pPr>
          </w:p>
        </w:tc>
      </w:tr>
      <w:tr w14:paraId="4A43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B5C30C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182EA5B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650</w:t>
            </w:r>
          </w:p>
        </w:tc>
        <w:tc>
          <w:tcPr>
            <w:tcW w:w="2410" w:type="dxa"/>
          </w:tcPr>
          <w:p w14:paraId="07DC8825">
            <w:pPr>
              <w:pStyle w:val="36"/>
              <w:spacing w:line="480" w:lineRule="exact"/>
              <w:rPr>
                <w:rFonts w:asciiTheme="minorEastAsia" w:hAnsiTheme="minorEastAsia"/>
                <w:color w:val="000000"/>
                <w:sz w:val="18"/>
                <w:szCs w:val="18"/>
              </w:rPr>
            </w:pPr>
          </w:p>
        </w:tc>
        <w:tc>
          <w:tcPr>
            <w:tcW w:w="1184" w:type="dxa"/>
          </w:tcPr>
          <w:p w14:paraId="518B43C6">
            <w:pPr>
              <w:pStyle w:val="36"/>
              <w:spacing w:line="480" w:lineRule="exact"/>
              <w:rPr>
                <w:rFonts w:asciiTheme="minorEastAsia" w:hAnsiTheme="minorEastAsia"/>
                <w:color w:val="000000"/>
                <w:sz w:val="18"/>
                <w:szCs w:val="18"/>
              </w:rPr>
            </w:pPr>
          </w:p>
        </w:tc>
      </w:tr>
      <w:tr w14:paraId="1D22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45E80D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336B18D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32</w:t>
            </w:r>
          </w:p>
        </w:tc>
        <w:tc>
          <w:tcPr>
            <w:tcW w:w="2410" w:type="dxa"/>
          </w:tcPr>
          <w:p w14:paraId="4971484C">
            <w:pPr>
              <w:pStyle w:val="36"/>
              <w:spacing w:line="480" w:lineRule="exact"/>
              <w:rPr>
                <w:rFonts w:asciiTheme="minorEastAsia" w:hAnsiTheme="minorEastAsia"/>
                <w:color w:val="000000"/>
                <w:sz w:val="18"/>
                <w:szCs w:val="18"/>
              </w:rPr>
            </w:pPr>
          </w:p>
        </w:tc>
        <w:tc>
          <w:tcPr>
            <w:tcW w:w="1184" w:type="dxa"/>
          </w:tcPr>
          <w:p w14:paraId="42D69D12">
            <w:pPr>
              <w:pStyle w:val="36"/>
              <w:spacing w:line="480" w:lineRule="exact"/>
              <w:rPr>
                <w:rFonts w:asciiTheme="minorEastAsia" w:hAnsiTheme="minorEastAsia"/>
                <w:color w:val="000000"/>
                <w:sz w:val="18"/>
                <w:szCs w:val="18"/>
              </w:rPr>
            </w:pPr>
          </w:p>
        </w:tc>
      </w:tr>
      <w:tr w14:paraId="0BB0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0C41D54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4DFE152B">
            <w:pPr>
              <w:pStyle w:val="36"/>
              <w:spacing w:line="320" w:lineRule="exact"/>
              <w:jc w:val="both"/>
              <w:rPr>
                <w:rFonts w:asciiTheme="minorEastAsia" w:hAnsiTheme="minorEastAsia"/>
                <w:color w:val="000000"/>
                <w:sz w:val="18"/>
                <w:szCs w:val="18"/>
              </w:rPr>
            </w:pPr>
            <w:bookmarkStart w:id="72" w:name="OLE_LINK64"/>
            <w:bookmarkStart w:id="73" w:name="OLE_LINK65"/>
            <w:r>
              <w:rPr>
                <w:rFonts w:hint="eastAsia" w:asciiTheme="minorEastAsia" w:hAnsiTheme="minorEastAsia"/>
                <w:color w:val="000000"/>
                <w:sz w:val="18"/>
                <w:szCs w:val="18"/>
              </w:rPr>
              <w:t>4极YE4,功率</w:t>
            </w:r>
            <w:bookmarkStart w:id="74" w:name="OLE_LINK24"/>
            <w:bookmarkStart w:id="75" w:name="OLE_LINK26"/>
            <w:r>
              <w:rPr>
                <w:rFonts w:hint="eastAsia" w:asciiTheme="minorEastAsia" w:hAnsiTheme="minorEastAsia"/>
                <w:color w:val="000000"/>
                <w:sz w:val="18"/>
                <w:szCs w:val="18"/>
              </w:rPr>
              <w:t>90Kw，型号</w:t>
            </w:r>
            <w:bookmarkEnd w:id="74"/>
            <w:bookmarkEnd w:id="75"/>
            <w:r>
              <w:rPr>
                <w:rFonts w:hint="eastAsia" w:asciiTheme="minorEastAsia" w:hAnsiTheme="minorEastAsia"/>
                <w:color w:val="000000"/>
                <w:sz w:val="18"/>
                <w:szCs w:val="18"/>
              </w:rPr>
              <w:t>由投标放核定</w:t>
            </w:r>
            <w:bookmarkEnd w:id="72"/>
            <w:bookmarkEnd w:id="73"/>
          </w:p>
        </w:tc>
        <w:tc>
          <w:tcPr>
            <w:tcW w:w="2410" w:type="dxa"/>
          </w:tcPr>
          <w:p w14:paraId="3370A10B">
            <w:pPr>
              <w:pStyle w:val="36"/>
              <w:spacing w:line="480" w:lineRule="exact"/>
              <w:rPr>
                <w:rFonts w:asciiTheme="minorEastAsia" w:hAnsiTheme="minorEastAsia"/>
                <w:color w:val="000000"/>
                <w:sz w:val="18"/>
                <w:szCs w:val="18"/>
              </w:rPr>
            </w:pPr>
          </w:p>
        </w:tc>
        <w:tc>
          <w:tcPr>
            <w:tcW w:w="1184" w:type="dxa"/>
          </w:tcPr>
          <w:p w14:paraId="1C049609">
            <w:pPr>
              <w:pStyle w:val="36"/>
              <w:spacing w:line="480" w:lineRule="exact"/>
              <w:rPr>
                <w:rFonts w:asciiTheme="minorEastAsia" w:hAnsiTheme="minorEastAsia"/>
                <w:color w:val="000000"/>
                <w:sz w:val="18"/>
                <w:szCs w:val="18"/>
              </w:rPr>
            </w:pPr>
          </w:p>
        </w:tc>
      </w:tr>
      <w:tr w14:paraId="1B97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2235" w:type="dxa"/>
            <w:vAlign w:val="center"/>
          </w:tcPr>
          <w:p w14:paraId="3C9091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旋向</w:t>
            </w:r>
          </w:p>
        </w:tc>
        <w:tc>
          <w:tcPr>
            <w:tcW w:w="2693" w:type="dxa"/>
            <w:vAlign w:val="center"/>
          </w:tcPr>
          <w:p w14:paraId="2466087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右旋</w:t>
            </w:r>
          </w:p>
        </w:tc>
        <w:tc>
          <w:tcPr>
            <w:tcW w:w="2410" w:type="dxa"/>
          </w:tcPr>
          <w:p w14:paraId="578BDBD4">
            <w:pPr>
              <w:pStyle w:val="36"/>
              <w:spacing w:line="480" w:lineRule="exact"/>
              <w:rPr>
                <w:rFonts w:asciiTheme="minorEastAsia" w:hAnsiTheme="minorEastAsia"/>
                <w:color w:val="000000"/>
                <w:sz w:val="18"/>
                <w:szCs w:val="18"/>
              </w:rPr>
            </w:pPr>
          </w:p>
        </w:tc>
        <w:tc>
          <w:tcPr>
            <w:tcW w:w="1184" w:type="dxa"/>
          </w:tcPr>
          <w:p w14:paraId="6431C506">
            <w:pPr>
              <w:pStyle w:val="36"/>
              <w:spacing w:line="480" w:lineRule="exact"/>
              <w:rPr>
                <w:rFonts w:asciiTheme="minorEastAsia" w:hAnsiTheme="minorEastAsia"/>
                <w:color w:val="000000"/>
                <w:sz w:val="18"/>
                <w:szCs w:val="18"/>
              </w:rPr>
            </w:pPr>
          </w:p>
        </w:tc>
      </w:tr>
      <w:tr w14:paraId="4AEC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771E8B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电机转速r/min</w:t>
            </w:r>
          </w:p>
        </w:tc>
        <w:tc>
          <w:tcPr>
            <w:tcW w:w="2693" w:type="dxa"/>
            <w:vAlign w:val="center"/>
          </w:tcPr>
          <w:p w14:paraId="51F3942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1475</w:t>
            </w:r>
          </w:p>
        </w:tc>
        <w:tc>
          <w:tcPr>
            <w:tcW w:w="2410" w:type="dxa"/>
          </w:tcPr>
          <w:p w14:paraId="366F25C1">
            <w:pPr>
              <w:pStyle w:val="36"/>
              <w:spacing w:line="480" w:lineRule="exact"/>
              <w:rPr>
                <w:rFonts w:asciiTheme="minorEastAsia" w:hAnsiTheme="minorEastAsia"/>
                <w:color w:val="000000"/>
                <w:sz w:val="18"/>
                <w:szCs w:val="18"/>
              </w:rPr>
            </w:pPr>
          </w:p>
        </w:tc>
        <w:tc>
          <w:tcPr>
            <w:tcW w:w="1184" w:type="dxa"/>
          </w:tcPr>
          <w:p w14:paraId="67BFEAD0">
            <w:pPr>
              <w:pStyle w:val="36"/>
              <w:spacing w:line="480" w:lineRule="exact"/>
              <w:rPr>
                <w:rFonts w:asciiTheme="minorEastAsia" w:hAnsiTheme="minorEastAsia"/>
                <w:color w:val="000000"/>
                <w:sz w:val="18"/>
                <w:szCs w:val="18"/>
              </w:rPr>
            </w:pPr>
          </w:p>
        </w:tc>
      </w:tr>
      <w:tr w14:paraId="13DF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FB72283">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进口直径mm</w:t>
            </w:r>
          </w:p>
        </w:tc>
        <w:tc>
          <w:tcPr>
            <w:tcW w:w="2693" w:type="dxa"/>
            <w:vAlign w:val="center"/>
          </w:tcPr>
          <w:p w14:paraId="6D79891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3440613A">
            <w:pPr>
              <w:pStyle w:val="36"/>
              <w:spacing w:line="480" w:lineRule="exact"/>
              <w:rPr>
                <w:rFonts w:asciiTheme="minorEastAsia" w:hAnsiTheme="minorEastAsia"/>
                <w:color w:val="000000"/>
                <w:sz w:val="18"/>
                <w:szCs w:val="18"/>
              </w:rPr>
            </w:pPr>
          </w:p>
        </w:tc>
        <w:tc>
          <w:tcPr>
            <w:tcW w:w="1184" w:type="dxa"/>
          </w:tcPr>
          <w:p w14:paraId="5C5B7CE4">
            <w:pPr>
              <w:pStyle w:val="36"/>
              <w:spacing w:line="480" w:lineRule="exact"/>
              <w:rPr>
                <w:rFonts w:asciiTheme="minorEastAsia" w:hAnsiTheme="minorEastAsia"/>
                <w:color w:val="000000"/>
                <w:sz w:val="18"/>
                <w:szCs w:val="18"/>
              </w:rPr>
            </w:pPr>
          </w:p>
        </w:tc>
      </w:tr>
      <w:tr w14:paraId="5778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100B2D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出口直径mm</w:t>
            </w:r>
          </w:p>
        </w:tc>
        <w:tc>
          <w:tcPr>
            <w:tcW w:w="2693" w:type="dxa"/>
            <w:vAlign w:val="center"/>
          </w:tcPr>
          <w:p w14:paraId="63BA1FB4">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2F9DD8A2">
            <w:pPr>
              <w:pStyle w:val="36"/>
              <w:spacing w:line="480" w:lineRule="exact"/>
              <w:rPr>
                <w:rFonts w:asciiTheme="minorEastAsia" w:hAnsiTheme="minorEastAsia"/>
                <w:color w:val="000000"/>
                <w:sz w:val="18"/>
                <w:szCs w:val="18"/>
              </w:rPr>
            </w:pPr>
          </w:p>
        </w:tc>
        <w:tc>
          <w:tcPr>
            <w:tcW w:w="1184" w:type="dxa"/>
          </w:tcPr>
          <w:p w14:paraId="22325254">
            <w:pPr>
              <w:pStyle w:val="36"/>
              <w:spacing w:line="480" w:lineRule="exact"/>
              <w:rPr>
                <w:rFonts w:asciiTheme="minorEastAsia" w:hAnsiTheme="minorEastAsia"/>
                <w:color w:val="000000"/>
                <w:sz w:val="18"/>
                <w:szCs w:val="18"/>
              </w:rPr>
            </w:pPr>
          </w:p>
        </w:tc>
      </w:tr>
      <w:tr w14:paraId="6971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B5D8BB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7AAFCBC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74CCF153">
            <w:pPr>
              <w:pStyle w:val="36"/>
              <w:spacing w:line="480" w:lineRule="exact"/>
              <w:rPr>
                <w:rFonts w:asciiTheme="minorEastAsia" w:hAnsiTheme="minorEastAsia"/>
                <w:color w:val="000000"/>
                <w:sz w:val="18"/>
                <w:szCs w:val="18"/>
              </w:rPr>
            </w:pPr>
          </w:p>
        </w:tc>
        <w:tc>
          <w:tcPr>
            <w:tcW w:w="1184" w:type="dxa"/>
          </w:tcPr>
          <w:p w14:paraId="4DDBD17A">
            <w:pPr>
              <w:pStyle w:val="36"/>
              <w:spacing w:line="480" w:lineRule="exact"/>
              <w:rPr>
                <w:rFonts w:asciiTheme="minorEastAsia" w:hAnsiTheme="minorEastAsia"/>
                <w:color w:val="000000"/>
                <w:sz w:val="18"/>
                <w:szCs w:val="18"/>
              </w:rPr>
            </w:pPr>
          </w:p>
        </w:tc>
      </w:tr>
      <w:tr w14:paraId="4636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A386DB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0CB0F4C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闭式</w:t>
            </w:r>
          </w:p>
        </w:tc>
        <w:tc>
          <w:tcPr>
            <w:tcW w:w="2410" w:type="dxa"/>
          </w:tcPr>
          <w:p w14:paraId="5BAA5604">
            <w:pPr>
              <w:pStyle w:val="36"/>
              <w:spacing w:line="480" w:lineRule="exact"/>
              <w:rPr>
                <w:rFonts w:asciiTheme="minorEastAsia" w:hAnsiTheme="minorEastAsia"/>
                <w:color w:val="000000"/>
                <w:sz w:val="18"/>
                <w:szCs w:val="18"/>
              </w:rPr>
            </w:pPr>
          </w:p>
        </w:tc>
        <w:tc>
          <w:tcPr>
            <w:tcW w:w="1184" w:type="dxa"/>
          </w:tcPr>
          <w:p w14:paraId="470A3CF8">
            <w:pPr>
              <w:pStyle w:val="36"/>
              <w:spacing w:line="480" w:lineRule="exact"/>
              <w:rPr>
                <w:rFonts w:asciiTheme="minorEastAsia" w:hAnsiTheme="minorEastAsia"/>
                <w:color w:val="000000"/>
                <w:sz w:val="18"/>
                <w:szCs w:val="18"/>
              </w:rPr>
            </w:pPr>
          </w:p>
        </w:tc>
      </w:tr>
      <w:tr w14:paraId="4A85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844B48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4FDAC85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球墨铸铁或铸钢</w:t>
            </w:r>
          </w:p>
        </w:tc>
        <w:tc>
          <w:tcPr>
            <w:tcW w:w="2410" w:type="dxa"/>
          </w:tcPr>
          <w:p w14:paraId="5FED2727">
            <w:pPr>
              <w:pStyle w:val="36"/>
              <w:spacing w:line="480" w:lineRule="exact"/>
              <w:rPr>
                <w:rFonts w:asciiTheme="minorEastAsia" w:hAnsiTheme="minorEastAsia"/>
                <w:color w:val="000000"/>
                <w:sz w:val="18"/>
                <w:szCs w:val="18"/>
              </w:rPr>
            </w:pPr>
          </w:p>
        </w:tc>
        <w:tc>
          <w:tcPr>
            <w:tcW w:w="1184" w:type="dxa"/>
          </w:tcPr>
          <w:p w14:paraId="0E2807A7">
            <w:pPr>
              <w:pStyle w:val="36"/>
              <w:spacing w:line="480" w:lineRule="exact"/>
              <w:rPr>
                <w:rFonts w:asciiTheme="minorEastAsia" w:hAnsiTheme="minorEastAsia"/>
                <w:color w:val="000000"/>
                <w:sz w:val="18"/>
                <w:szCs w:val="18"/>
              </w:rPr>
            </w:pPr>
          </w:p>
        </w:tc>
      </w:tr>
      <w:tr w14:paraId="3F8A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25163EB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泵轴材质</w:t>
            </w:r>
          </w:p>
        </w:tc>
        <w:tc>
          <w:tcPr>
            <w:tcW w:w="2693" w:type="dxa"/>
            <w:vAlign w:val="center"/>
          </w:tcPr>
          <w:p w14:paraId="73F3C37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40Cr</w:t>
            </w:r>
          </w:p>
        </w:tc>
        <w:tc>
          <w:tcPr>
            <w:tcW w:w="2410" w:type="dxa"/>
          </w:tcPr>
          <w:p w14:paraId="6DF6B5AE">
            <w:pPr>
              <w:pStyle w:val="36"/>
              <w:spacing w:line="480" w:lineRule="exact"/>
              <w:rPr>
                <w:rFonts w:asciiTheme="minorEastAsia" w:hAnsiTheme="minorEastAsia"/>
                <w:color w:val="000000"/>
                <w:sz w:val="18"/>
                <w:szCs w:val="18"/>
              </w:rPr>
            </w:pPr>
          </w:p>
        </w:tc>
        <w:tc>
          <w:tcPr>
            <w:tcW w:w="1184" w:type="dxa"/>
          </w:tcPr>
          <w:p w14:paraId="293F98EE">
            <w:pPr>
              <w:pStyle w:val="36"/>
              <w:spacing w:line="480" w:lineRule="exact"/>
              <w:rPr>
                <w:rFonts w:asciiTheme="minorEastAsia" w:hAnsiTheme="minorEastAsia"/>
                <w:color w:val="000000"/>
                <w:sz w:val="18"/>
                <w:szCs w:val="18"/>
              </w:rPr>
            </w:pPr>
          </w:p>
        </w:tc>
      </w:tr>
      <w:tr w14:paraId="5A49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11A9E57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其他过流部件材质</w:t>
            </w:r>
          </w:p>
        </w:tc>
        <w:tc>
          <w:tcPr>
            <w:tcW w:w="2693" w:type="dxa"/>
            <w:vAlign w:val="center"/>
          </w:tcPr>
          <w:p w14:paraId="3B6F031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球墨铸铁</w:t>
            </w:r>
          </w:p>
        </w:tc>
        <w:tc>
          <w:tcPr>
            <w:tcW w:w="2410" w:type="dxa"/>
          </w:tcPr>
          <w:p w14:paraId="5D1CC919">
            <w:pPr>
              <w:pStyle w:val="36"/>
              <w:spacing w:line="480" w:lineRule="exact"/>
              <w:rPr>
                <w:rFonts w:asciiTheme="minorEastAsia" w:hAnsiTheme="minorEastAsia"/>
                <w:color w:val="000000"/>
                <w:sz w:val="18"/>
                <w:szCs w:val="18"/>
              </w:rPr>
            </w:pPr>
          </w:p>
        </w:tc>
        <w:tc>
          <w:tcPr>
            <w:tcW w:w="1184" w:type="dxa"/>
          </w:tcPr>
          <w:p w14:paraId="172511B6">
            <w:pPr>
              <w:pStyle w:val="36"/>
              <w:spacing w:line="480" w:lineRule="exact"/>
              <w:rPr>
                <w:rFonts w:asciiTheme="minorEastAsia" w:hAnsiTheme="minorEastAsia"/>
                <w:color w:val="000000"/>
                <w:sz w:val="18"/>
                <w:szCs w:val="18"/>
              </w:rPr>
            </w:pPr>
          </w:p>
        </w:tc>
      </w:tr>
      <w:tr w14:paraId="6FFD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46DB94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轴直径*长度</w:t>
            </w:r>
          </w:p>
        </w:tc>
        <w:tc>
          <w:tcPr>
            <w:tcW w:w="2693" w:type="dxa"/>
            <w:vAlign w:val="center"/>
          </w:tcPr>
          <w:p w14:paraId="12D479B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445F0245">
            <w:pPr>
              <w:pStyle w:val="36"/>
              <w:spacing w:line="480" w:lineRule="exact"/>
              <w:rPr>
                <w:rFonts w:asciiTheme="minorEastAsia" w:hAnsiTheme="minorEastAsia"/>
                <w:color w:val="000000"/>
                <w:sz w:val="18"/>
                <w:szCs w:val="18"/>
              </w:rPr>
            </w:pPr>
          </w:p>
        </w:tc>
        <w:tc>
          <w:tcPr>
            <w:tcW w:w="1184" w:type="dxa"/>
          </w:tcPr>
          <w:p w14:paraId="42E8E99F">
            <w:pPr>
              <w:pStyle w:val="36"/>
              <w:spacing w:line="480" w:lineRule="exact"/>
              <w:rPr>
                <w:rFonts w:asciiTheme="minorEastAsia" w:hAnsiTheme="minorEastAsia"/>
                <w:color w:val="000000"/>
                <w:sz w:val="18"/>
                <w:szCs w:val="18"/>
              </w:rPr>
            </w:pPr>
          </w:p>
        </w:tc>
      </w:tr>
      <w:tr w14:paraId="6912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exact"/>
        </w:trPr>
        <w:tc>
          <w:tcPr>
            <w:tcW w:w="2235" w:type="dxa"/>
            <w:vAlign w:val="center"/>
          </w:tcPr>
          <w:p w14:paraId="5344E688">
            <w:pPr>
              <w:pStyle w:val="36"/>
              <w:spacing w:line="320" w:lineRule="exact"/>
              <w:jc w:val="both"/>
              <w:rPr>
                <w:rFonts w:asciiTheme="minorEastAsia" w:hAnsiTheme="minorEastAsia"/>
                <w:color w:val="000000"/>
                <w:sz w:val="18"/>
                <w:szCs w:val="18"/>
              </w:rPr>
            </w:pPr>
            <w:bookmarkStart w:id="76" w:name="_Hlk239424117"/>
            <w:r>
              <w:rPr>
                <w:rFonts w:hint="eastAsia" w:asciiTheme="minorEastAsia" w:hAnsiTheme="minorEastAsia"/>
                <w:color w:val="000000"/>
                <w:sz w:val="18"/>
                <w:szCs w:val="18"/>
              </w:rPr>
              <w:t>机械密封或填料密封</w:t>
            </w:r>
          </w:p>
        </w:tc>
        <w:tc>
          <w:tcPr>
            <w:tcW w:w="2693" w:type="dxa"/>
            <w:vAlign w:val="center"/>
          </w:tcPr>
          <w:p w14:paraId="4DB2A600">
            <w:pPr>
              <w:pStyle w:val="36"/>
              <w:spacing w:line="320" w:lineRule="exact"/>
              <w:jc w:val="both"/>
              <w:rPr>
                <w:rFonts w:asciiTheme="minorEastAsia" w:hAnsiTheme="minorEastAsia"/>
                <w:color w:val="000000"/>
                <w:sz w:val="18"/>
                <w:szCs w:val="18"/>
              </w:rPr>
            </w:pPr>
            <w:bookmarkStart w:id="77" w:name="OLE_LINK20"/>
            <w:r>
              <w:rPr>
                <w:rFonts w:hint="eastAsia" w:asciiTheme="minorEastAsia" w:hAnsiTheme="minorEastAsia"/>
                <w:color w:val="000000"/>
                <w:sz w:val="18"/>
                <w:szCs w:val="18"/>
              </w:rPr>
              <w:t>密封水需要配进出阀和压力表</w:t>
            </w:r>
            <w:bookmarkEnd w:id="77"/>
            <w:r>
              <w:rPr>
                <w:rFonts w:hint="eastAsia" w:asciiTheme="minorEastAsia" w:hAnsiTheme="minorEastAsia"/>
                <w:color w:val="000000"/>
                <w:sz w:val="18"/>
                <w:szCs w:val="18"/>
              </w:rPr>
              <w:t>，密封型式由投标方核定</w:t>
            </w:r>
          </w:p>
        </w:tc>
        <w:tc>
          <w:tcPr>
            <w:tcW w:w="2410" w:type="dxa"/>
          </w:tcPr>
          <w:p w14:paraId="02E41DC1">
            <w:pPr>
              <w:pStyle w:val="36"/>
              <w:spacing w:line="480" w:lineRule="exact"/>
              <w:rPr>
                <w:rFonts w:asciiTheme="minorEastAsia" w:hAnsiTheme="minorEastAsia"/>
                <w:color w:val="000000"/>
                <w:sz w:val="18"/>
                <w:szCs w:val="18"/>
              </w:rPr>
            </w:pPr>
          </w:p>
        </w:tc>
        <w:tc>
          <w:tcPr>
            <w:tcW w:w="1184" w:type="dxa"/>
          </w:tcPr>
          <w:p w14:paraId="1AC80E17">
            <w:pPr>
              <w:pStyle w:val="36"/>
              <w:spacing w:line="480" w:lineRule="exact"/>
              <w:rPr>
                <w:rFonts w:asciiTheme="minorEastAsia" w:hAnsiTheme="minorEastAsia"/>
                <w:color w:val="000000"/>
                <w:sz w:val="18"/>
                <w:szCs w:val="18"/>
              </w:rPr>
            </w:pPr>
          </w:p>
        </w:tc>
      </w:tr>
      <w:bookmarkEnd w:id="76"/>
      <w:tr w14:paraId="592B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trPr>
        <w:tc>
          <w:tcPr>
            <w:tcW w:w="2235" w:type="dxa"/>
            <w:vAlign w:val="center"/>
          </w:tcPr>
          <w:p w14:paraId="5DAFD29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密封材质</w:t>
            </w:r>
          </w:p>
        </w:tc>
        <w:tc>
          <w:tcPr>
            <w:tcW w:w="2693" w:type="dxa"/>
            <w:vAlign w:val="center"/>
          </w:tcPr>
          <w:p w14:paraId="4A5B629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4FA38487">
            <w:pPr>
              <w:pStyle w:val="36"/>
              <w:spacing w:line="480" w:lineRule="exact"/>
              <w:rPr>
                <w:rFonts w:asciiTheme="minorEastAsia" w:hAnsiTheme="minorEastAsia"/>
                <w:color w:val="000000"/>
                <w:sz w:val="18"/>
                <w:szCs w:val="18"/>
              </w:rPr>
            </w:pPr>
          </w:p>
        </w:tc>
        <w:tc>
          <w:tcPr>
            <w:tcW w:w="1184" w:type="dxa"/>
          </w:tcPr>
          <w:p w14:paraId="1A38C566">
            <w:pPr>
              <w:pStyle w:val="36"/>
              <w:spacing w:line="480" w:lineRule="exact"/>
              <w:rPr>
                <w:rFonts w:asciiTheme="minorEastAsia" w:hAnsiTheme="minorEastAsia"/>
                <w:color w:val="000000"/>
                <w:sz w:val="18"/>
                <w:szCs w:val="18"/>
              </w:rPr>
            </w:pPr>
          </w:p>
        </w:tc>
      </w:tr>
      <w:tr w14:paraId="1DE9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0226753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740B9C1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推荐皖南、衡水、六安、西玛、赛力盟等国产大厂品牌</w:t>
            </w:r>
          </w:p>
        </w:tc>
        <w:tc>
          <w:tcPr>
            <w:tcW w:w="2410" w:type="dxa"/>
          </w:tcPr>
          <w:p w14:paraId="5335A7CB">
            <w:pPr>
              <w:pStyle w:val="36"/>
              <w:spacing w:line="480" w:lineRule="exact"/>
              <w:rPr>
                <w:rFonts w:asciiTheme="minorEastAsia" w:hAnsiTheme="minorEastAsia"/>
                <w:color w:val="000000"/>
                <w:sz w:val="18"/>
                <w:szCs w:val="18"/>
              </w:rPr>
            </w:pPr>
          </w:p>
        </w:tc>
        <w:tc>
          <w:tcPr>
            <w:tcW w:w="1184" w:type="dxa"/>
          </w:tcPr>
          <w:p w14:paraId="1EB5EA36">
            <w:pPr>
              <w:pStyle w:val="36"/>
              <w:spacing w:line="480" w:lineRule="exact"/>
              <w:rPr>
                <w:rFonts w:asciiTheme="minorEastAsia" w:hAnsiTheme="minorEastAsia"/>
                <w:color w:val="000000"/>
                <w:sz w:val="18"/>
                <w:szCs w:val="18"/>
              </w:rPr>
            </w:pPr>
          </w:p>
        </w:tc>
      </w:tr>
      <w:tr w14:paraId="115C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EC3E2C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4C68745E">
            <w:pPr>
              <w:pStyle w:val="36"/>
              <w:spacing w:line="320" w:lineRule="exact"/>
              <w:jc w:val="both"/>
              <w:rPr>
                <w:rFonts w:asciiTheme="minorEastAsia" w:hAnsiTheme="minorEastAsia"/>
                <w:color w:val="000000"/>
                <w:sz w:val="18"/>
                <w:szCs w:val="18"/>
              </w:rPr>
            </w:pPr>
            <w:bookmarkStart w:id="78" w:name="OLE_LINK78"/>
            <w:bookmarkStart w:id="79" w:name="OLE_LINK79"/>
            <w:r>
              <w:rPr>
                <w:rFonts w:hint="eastAsia" w:asciiTheme="minorEastAsia" w:hAnsiTheme="minorEastAsia"/>
                <w:color w:val="000000"/>
                <w:sz w:val="18"/>
                <w:szCs w:val="18"/>
              </w:rPr>
              <w:t>由投标方核定</w:t>
            </w:r>
            <w:bookmarkEnd w:id="78"/>
            <w:bookmarkEnd w:id="79"/>
          </w:p>
        </w:tc>
        <w:tc>
          <w:tcPr>
            <w:tcW w:w="2410" w:type="dxa"/>
          </w:tcPr>
          <w:p w14:paraId="519606DF">
            <w:pPr>
              <w:pStyle w:val="36"/>
              <w:spacing w:line="480" w:lineRule="exact"/>
              <w:rPr>
                <w:rFonts w:asciiTheme="minorEastAsia" w:hAnsiTheme="minorEastAsia"/>
                <w:color w:val="000000"/>
                <w:sz w:val="18"/>
                <w:szCs w:val="18"/>
              </w:rPr>
            </w:pPr>
          </w:p>
        </w:tc>
        <w:tc>
          <w:tcPr>
            <w:tcW w:w="1184" w:type="dxa"/>
          </w:tcPr>
          <w:p w14:paraId="5D965B5C">
            <w:pPr>
              <w:pStyle w:val="36"/>
              <w:spacing w:line="480" w:lineRule="exact"/>
              <w:rPr>
                <w:rFonts w:asciiTheme="minorEastAsia" w:hAnsiTheme="minorEastAsia"/>
                <w:color w:val="000000"/>
                <w:sz w:val="18"/>
                <w:szCs w:val="18"/>
              </w:rPr>
            </w:pPr>
          </w:p>
        </w:tc>
      </w:tr>
      <w:tr w14:paraId="59AD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7BB00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16EE641A">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698A43B6">
            <w:pPr>
              <w:pStyle w:val="36"/>
              <w:spacing w:line="480" w:lineRule="exact"/>
              <w:rPr>
                <w:rFonts w:asciiTheme="minorEastAsia" w:hAnsiTheme="minorEastAsia"/>
                <w:color w:val="000000"/>
                <w:sz w:val="18"/>
                <w:szCs w:val="18"/>
              </w:rPr>
            </w:pPr>
          </w:p>
        </w:tc>
        <w:tc>
          <w:tcPr>
            <w:tcW w:w="1184" w:type="dxa"/>
          </w:tcPr>
          <w:p w14:paraId="6FB9472F">
            <w:pPr>
              <w:pStyle w:val="36"/>
              <w:spacing w:line="480" w:lineRule="exact"/>
              <w:rPr>
                <w:rFonts w:asciiTheme="minorEastAsia" w:hAnsiTheme="minorEastAsia"/>
                <w:color w:val="000000"/>
                <w:sz w:val="18"/>
                <w:szCs w:val="18"/>
              </w:rPr>
            </w:pPr>
          </w:p>
        </w:tc>
      </w:tr>
      <w:tr w14:paraId="32BA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CBB424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11792EF6">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6E52D3A9">
            <w:pPr>
              <w:pStyle w:val="36"/>
              <w:spacing w:line="480" w:lineRule="exact"/>
              <w:rPr>
                <w:rFonts w:asciiTheme="minorEastAsia" w:hAnsiTheme="minorEastAsia"/>
                <w:color w:val="000000"/>
                <w:sz w:val="18"/>
                <w:szCs w:val="18"/>
              </w:rPr>
            </w:pPr>
          </w:p>
        </w:tc>
        <w:tc>
          <w:tcPr>
            <w:tcW w:w="1184" w:type="dxa"/>
          </w:tcPr>
          <w:p w14:paraId="4F08CBC4">
            <w:pPr>
              <w:pStyle w:val="36"/>
              <w:spacing w:line="480" w:lineRule="exact"/>
              <w:rPr>
                <w:rFonts w:asciiTheme="minorEastAsia" w:hAnsiTheme="minorEastAsia"/>
                <w:color w:val="000000"/>
                <w:sz w:val="18"/>
                <w:szCs w:val="18"/>
              </w:rPr>
            </w:pPr>
          </w:p>
        </w:tc>
      </w:tr>
      <w:tr w14:paraId="039C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77A4694F">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4652A0EE">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1B1EE8AD">
            <w:pPr>
              <w:pStyle w:val="36"/>
              <w:spacing w:line="480" w:lineRule="exact"/>
              <w:rPr>
                <w:rFonts w:asciiTheme="minorEastAsia" w:hAnsiTheme="minorEastAsia"/>
                <w:color w:val="000000"/>
                <w:sz w:val="18"/>
                <w:szCs w:val="18"/>
              </w:rPr>
            </w:pPr>
          </w:p>
        </w:tc>
        <w:tc>
          <w:tcPr>
            <w:tcW w:w="1184" w:type="dxa"/>
          </w:tcPr>
          <w:p w14:paraId="149779CE">
            <w:pPr>
              <w:pStyle w:val="36"/>
              <w:spacing w:line="480" w:lineRule="exact"/>
              <w:rPr>
                <w:rFonts w:asciiTheme="minorEastAsia" w:hAnsiTheme="minorEastAsia"/>
                <w:color w:val="000000"/>
                <w:sz w:val="18"/>
                <w:szCs w:val="18"/>
              </w:rPr>
            </w:pPr>
          </w:p>
        </w:tc>
      </w:tr>
      <w:bookmarkEnd w:id="65"/>
      <w:bookmarkEnd w:id="66"/>
      <w:bookmarkEnd w:id="70"/>
      <w:bookmarkEnd w:id="71"/>
    </w:tbl>
    <w:p w14:paraId="44C25F36">
      <w:pPr>
        <w:spacing w:line="360" w:lineRule="auto"/>
        <w:rPr>
          <w:rFonts w:ascii="宋体" w:hAnsi="宋体" w:cs="宋体"/>
          <w:b/>
          <w:bCs/>
          <w:sz w:val="28"/>
          <w:szCs w:val="28"/>
        </w:rPr>
      </w:pPr>
      <w:r>
        <w:rPr>
          <w:rFonts w:hint="eastAsia" w:ascii="宋体" w:hAnsi="宋体" w:cs="宋体"/>
          <w:b/>
          <w:bCs/>
          <w:sz w:val="28"/>
          <w:szCs w:val="28"/>
        </w:rPr>
        <w:t xml:space="preserve">2. </w:t>
      </w:r>
      <w:bookmarkStart w:id="80" w:name="OLE_LINK83"/>
      <w:bookmarkStart w:id="81" w:name="OLE_LINK82"/>
      <w:r>
        <w:rPr>
          <w:rFonts w:hint="eastAsia" w:ascii="宋体" w:hAnsi="宋体" w:cs="宋体"/>
          <w:b/>
          <w:bCs/>
          <w:sz w:val="28"/>
          <w:szCs w:val="28"/>
        </w:rPr>
        <w:t>流量:650m³/h，扬程：20m，</w:t>
      </w:r>
      <w:bookmarkStart w:id="82" w:name="OLE_LINK71"/>
      <w:bookmarkStart w:id="83" w:name="OLE_LINK72"/>
      <w:r>
        <w:rPr>
          <w:rFonts w:hint="eastAsia" w:ascii="宋体" w:hAnsi="宋体" w:cs="宋体"/>
          <w:b/>
          <w:bCs/>
          <w:sz w:val="28"/>
          <w:szCs w:val="28"/>
        </w:rPr>
        <w:t>卧式单级中开式双吸离心泵</w:t>
      </w:r>
      <w:bookmarkEnd w:id="82"/>
      <w:bookmarkEnd w:id="83"/>
      <w:r>
        <w:rPr>
          <w:rFonts w:hint="eastAsia" w:ascii="宋体" w:hAnsi="宋体" w:cs="宋体"/>
          <w:b/>
          <w:bCs/>
          <w:sz w:val="28"/>
          <w:szCs w:val="28"/>
        </w:rPr>
        <w:t>（左右对称布置各1套）数量：2套。</w:t>
      </w:r>
      <w:bookmarkEnd w:id="80"/>
      <w:bookmarkEnd w:id="81"/>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3691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44A0D36">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4DF79D5C">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789B022A">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083DFDD8">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5DFF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9AA8E8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设备型式</w:t>
            </w:r>
          </w:p>
        </w:tc>
        <w:tc>
          <w:tcPr>
            <w:tcW w:w="2693" w:type="dxa"/>
            <w:vAlign w:val="center"/>
          </w:tcPr>
          <w:p w14:paraId="52726F0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卧式单级中开式双吸离心泵</w:t>
            </w:r>
          </w:p>
        </w:tc>
        <w:tc>
          <w:tcPr>
            <w:tcW w:w="2410" w:type="dxa"/>
          </w:tcPr>
          <w:p w14:paraId="4C8F3991">
            <w:pPr>
              <w:pStyle w:val="36"/>
              <w:spacing w:line="480" w:lineRule="exact"/>
              <w:rPr>
                <w:rFonts w:asciiTheme="minorEastAsia" w:hAnsiTheme="minorEastAsia"/>
                <w:color w:val="000000"/>
                <w:sz w:val="18"/>
                <w:szCs w:val="18"/>
              </w:rPr>
            </w:pPr>
          </w:p>
        </w:tc>
        <w:tc>
          <w:tcPr>
            <w:tcW w:w="1184" w:type="dxa"/>
          </w:tcPr>
          <w:p w14:paraId="10DB6660">
            <w:pPr>
              <w:pStyle w:val="36"/>
              <w:spacing w:line="480" w:lineRule="exact"/>
              <w:rPr>
                <w:rFonts w:asciiTheme="minorEastAsia" w:hAnsiTheme="minorEastAsia"/>
                <w:color w:val="000000"/>
                <w:sz w:val="18"/>
                <w:szCs w:val="18"/>
              </w:rPr>
            </w:pPr>
          </w:p>
        </w:tc>
      </w:tr>
      <w:tr w14:paraId="7875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D8C4E5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78FA2B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650</w:t>
            </w:r>
          </w:p>
        </w:tc>
        <w:tc>
          <w:tcPr>
            <w:tcW w:w="2410" w:type="dxa"/>
          </w:tcPr>
          <w:p w14:paraId="597E3EC8">
            <w:pPr>
              <w:pStyle w:val="36"/>
              <w:spacing w:line="480" w:lineRule="exact"/>
              <w:rPr>
                <w:rFonts w:asciiTheme="minorEastAsia" w:hAnsiTheme="minorEastAsia"/>
                <w:color w:val="000000"/>
                <w:sz w:val="18"/>
                <w:szCs w:val="18"/>
              </w:rPr>
            </w:pPr>
          </w:p>
        </w:tc>
        <w:tc>
          <w:tcPr>
            <w:tcW w:w="1184" w:type="dxa"/>
          </w:tcPr>
          <w:p w14:paraId="793AE346">
            <w:pPr>
              <w:pStyle w:val="36"/>
              <w:spacing w:line="480" w:lineRule="exact"/>
              <w:rPr>
                <w:rFonts w:asciiTheme="minorEastAsia" w:hAnsiTheme="minorEastAsia"/>
                <w:color w:val="000000"/>
                <w:sz w:val="18"/>
                <w:szCs w:val="18"/>
              </w:rPr>
            </w:pPr>
          </w:p>
        </w:tc>
      </w:tr>
      <w:tr w14:paraId="1848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BCDA14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0DCB20F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w:t>
            </w:r>
          </w:p>
        </w:tc>
        <w:tc>
          <w:tcPr>
            <w:tcW w:w="2410" w:type="dxa"/>
          </w:tcPr>
          <w:p w14:paraId="0700325A">
            <w:pPr>
              <w:pStyle w:val="36"/>
              <w:spacing w:line="480" w:lineRule="exact"/>
              <w:rPr>
                <w:rFonts w:asciiTheme="minorEastAsia" w:hAnsiTheme="minorEastAsia"/>
                <w:color w:val="000000"/>
                <w:sz w:val="18"/>
                <w:szCs w:val="18"/>
              </w:rPr>
            </w:pPr>
          </w:p>
        </w:tc>
        <w:tc>
          <w:tcPr>
            <w:tcW w:w="1184" w:type="dxa"/>
          </w:tcPr>
          <w:p w14:paraId="173F5B14">
            <w:pPr>
              <w:pStyle w:val="36"/>
              <w:spacing w:line="480" w:lineRule="exact"/>
              <w:rPr>
                <w:rFonts w:asciiTheme="minorEastAsia" w:hAnsiTheme="minorEastAsia"/>
                <w:color w:val="000000"/>
                <w:sz w:val="18"/>
                <w:szCs w:val="18"/>
              </w:rPr>
            </w:pPr>
          </w:p>
        </w:tc>
      </w:tr>
      <w:tr w14:paraId="753F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4CF1AE1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2A50BB1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4极YE4,功率55Kw，型号由投标放核定</w:t>
            </w:r>
          </w:p>
        </w:tc>
        <w:tc>
          <w:tcPr>
            <w:tcW w:w="2410" w:type="dxa"/>
          </w:tcPr>
          <w:p w14:paraId="71B4DCE0">
            <w:pPr>
              <w:pStyle w:val="36"/>
              <w:spacing w:line="480" w:lineRule="exact"/>
              <w:rPr>
                <w:rFonts w:asciiTheme="minorEastAsia" w:hAnsiTheme="minorEastAsia"/>
                <w:color w:val="000000"/>
                <w:sz w:val="18"/>
                <w:szCs w:val="18"/>
              </w:rPr>
            </w:pPr>
          </w:p>
        </w:tc>
        <w:tc>
          <w:tcPr>
            <w:tcW w:w="1184" w:type="dxa"/>
          </w:tcPr>
          <w:p w14:paraId="15640976">
            <w:pPr>
              <w:pStyle w:val="36"/>
              <w:spacing w:line="480" w:lineRule="exact"/>
              <w:rPr>
                <w:rFonts w:asciiTheme="minorEastAsia" w:hAnsiTheme="minorEastAsia"/>
                <w:color w:val="000000"/>
                <w:sz w:val="18"/>
                <w:szCs w:val="18"/>
              </w:rPr>
            </w:pPr>
          </w:p>
        </w:tc>
      </w:tr>
      <w:tr w14:paraId="17B3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2235" w:type="dxa"/>
            <w:vAlign w:val="center"/>
          </w:tcPr>
          <w:p w14:paraId="024D9AB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布置</w:t>
            </w:r>
          </w:p>
        </w:tc>
        <w:tc>
          <w:tcPr>
            <w:tcW w:w="2693" w:type="dxa"/>
            <w:vAlign w:val="center"/>
          </w:tcPr>
          <w:p w14:paraId="4E9A720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左右对称布置</w:t>
            </w:r>
          </w:p>
        </w:tc>
        <w:tc>
          <w:tcPr>
            <w:tcW w:w="2410" w:type="dxa"/>
          </w:tcPr>
          <w:p w14:paraId="18250AD5">
            <w:pPr>
              <w:pStyle w:val="36"/>
              <w:spacing w:line="480" w:lineRule="exact"/>
              <w:rPr>
                <w:rFonts w:asciiTheme="minorEastAsia" w:hAnsiTheme="minorEastAsia"/>
                <w:color w:val="000000"/>
                <w:sz w:val="18"/>
                <w:szCs w:val="18"/>
              </w:rPr>
            </w:pPr>
          </w:p>
        </w:tc>
        <w:tc>
          <w:tcPr>
            <w:tcW w:w="1184" w:type="dxa"/>
          </w:tcPr>
          <w:p w14:paraId="15B845C2">
            <w:pPr>
              <w:pStyle w:val="36"/>
              <w:spacing w:line="480" w:lineRule="exact"/>
              <w:rPr>
                <w:rFonts w:asciiTheme="minorEastAsia" w:hAnsiTheme="minorEastAsia"/>
                <w:color w:val="000000"/>
                <w:sz w:val="18"/>
                <w:szCs w:val="18"/>
              </w:rPr>
            </w:pPr>
          </w:p>
        </w:tc>
      </w:tr>
      <w:tr w14:paraId="3025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1F07D1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电机转速r/min</w:t>
            </w:r>
          </w:p>
        </w:tc>
        <w:tc>
          <w:tcPr>
            <w:tcW w:w="2693" w:type="dxa"/>
            <w:vAlign w:val="center"/>
          </w:tcPr>
          <w:p w14:paraId="1CB74E7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1475</w:t>
            </w:r>
          </w:p>
        </w:tc>
        <w:tc>
          <w:tcPr>
            <w:tcW w:w="2410" w:type="dxa"/>
          </w:tcPr>
          <w:p w14:paraId="4B1F50BC">
            <w:pPr>
              <w:pStyle w:val="36"/>
              <w:spacing w:line="480" w:lineRule="exact"/>
              <w:rPr>
                <w:rFonts w:asciiTheme="minorEastAsia" w:hAnsiTheme="minorEastAsia"/>
                <w:color w:val="000000"/>
                <w:sz w:val="18"/>
                <w:szCs w:val="18"/>
              </w:rPr>
            </w:pPr>
          </w:p>
        </w:tc>
        <w:tc>
          <w:tcPr>
            <w:tcW w:w="1184" w:type="dxa"/>
          </w:tcPr>
          <w:p w14:paraId="70409A9C">
            <w:pPr>
              <w:pStyle w:val="36"/>
              <w:spacing w:line="480" w:lineRule="exact"/>
              <w:rPr>
                <w:rFonts w:asciiTheme="minorEastAsia" w:hAnsiTheme="minorEastAsia"/>
                <w:color w:val="000000"/>
                <w:sz w:val="18"/>
                <w:szCs w:val="18"/>
              </w:rPr>
            </w:pPr>
          </w:p>
        </w:tc>
      </w:tr>
      <w:tr w14:paraId="18B5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9709600">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进口直径mm</w:t>
            </w:r>
          </w:p>
        </w:tc>
        <w:tc>
          <w:tcPr>
            <w:tcW w:w="2693" w:type="dxa"/>
            <w:vAlign w:val="center"/>
          </w:tcPr>
          <w:p w14:paraId="688D376A">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412E8EE9">
            <w:pPr>
              <w:pStyle w:val="36"/>
              <w:spacing w:line="480" w:lineRule="exact"/>
              <w:rPr>
                <w:rFonts w:asciiTheme="minorEastAsia" w:hAnsiTheme="minorEastAsia"/>
                <w:color w:val="000000"/>
                <w:sz w:val="18"/>
                <w:szCs w:val="18"/>
              </w:rPr>
            </w:pPr>
          </w:p>
        </w:tc>
        <w:tc>
          <w:tcPr>
            <w:tcW w:w="1184" w:type="dxa"/>
          </w:tcPr>
          <w:p w14:paraId="3DF39742">
            <w:pPr>
              <w:pStyle w:val="36"/>
              <w:spacing w:line="480" w:lineRule="exact"/>
              <w:rPr>
                <w:rFonts w:asciiTheme="minorEastAsia" w:hAnsiTheme="minorEastAsia"/>
                <w:color w:val="000000"/>
                <w:sz w:val="18"/>
                <w:szCs w:val="18"/>
              </w:rPr>
            </w:pPr>
          </w:p>
        </w:tc>
      </w:tr>
      <w:tr w14:paraId="685D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285DBA7">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出口直径mm</w:t>
            </w:r>
          </w:p>
        </w:tc>
        <w:tc>
          <w:tcPr>
            <w:tcW w:w="2693" w:type="dxa"/>
            <w:vAlign w:val="center"/>
          </w:tcPr>
          <w:p w14:paraId="3CC3625B">
            <w:pPr>
              <w:pStyle w:val="36"/>
              <w:spacing w:line="320" w:lineRule="exact"/>
              <w:jc w:val="both"/>
              <w:rPr>
                <w:rFonts w:hint="eastAsia"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74B30145">
            <w:pPr>
              <w:pStyle w:val="36"/>
              <w:spacing w:line="480" w:lineRule="exact"/>
              <w:rPr>
                <w:rFonts w:asciiTheme="minorEastAsia" w:hAnsiTheme="minorEastAsia"/>
                <w:color w:val="000000"/>
                <w:sz w:val="18"/>
                <w:szCs w:val="18"/>
              </w:rPr>
            </w:pPr>
          </w:p>
        </w:tc>
        <w:tc>
          <w:tcPr>
            <w:tcW w:w="1184" w:type="dxa"/>
          </w:tcPr>
          <w:p w14:paraId="04C5136F">
            <w:pPr>
              <w:pStyle w:val="36"/>
              <w:spacing w:line="480" w:lineRule="exact"/>
              <w:rPr>
                <w:rFonts w:asciiTheme="minorEastAsia" w:hAnsiTheme="minorEastAsia"/>
                <w:color w:val="000000"/>
                <w:sz w:val="18"/>
                <w:szCs w:val="18"/>
              </w:rPr>
            </w:pPr>
          </w:p>
        </w:tc>
      </w:tr>
      <w:tr w14:paraId="4C35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CEB164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29FDD85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由投标放核定</w:t>
            </w:r>
          </w:p>
        </w:tc>
        <w:tc>
          <w:tcPr>
            <w:tcW w:w="2410" w:type="dxa"/>
          </w:tcPr>
          <w:p w14:paraId="3AFD55A1">
            <w:pPr>
              <w:pStyle w:val="36"/>
              <w:spacing w:line="480" w:lineRule="exact"/>
              <w:rPr>
                <w:rFonts w:asciiTheme="minorEastAsia" w:hAnsiTheme="minorEastAsia"/>
                <w:color w:val="000000"/>
                <w:sz w:val="18"/>
                <w:szCs w:val="18"/>
              </w:rPr>
            </w:pPr>
          </w:p>
        </w:tc>
        <w:tc>
          <w:tcPr>
            <w:tcW w:w="1184" w:type="dxa"/>
          </w:tcPr>
          <w:p w14:paraId="609000D0">
            <w:pPr>
              <w:pStyle w:val="36"/>
              <w:spacing w:line="480" w:lineRule="exact"/>
              <w:rPr>
                <w:rFonts w:asciiTheme="minorEastAsia" w:hAnsiTheme="minorEastAsia"/>
                <w:color w:val="000000"/>
                <w:sz w:val="18"/>
                <w:szCs w:val="18"/>
              </w:rPr>
            </w:pPr>
          </w:p>
        </w:tc>
      </w:tr>
      <w:tr w14:paraId="2D20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5D1274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2F3F594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闭式</w:t>
            </w:r>
          </w:p>
        </w:tc>
        <w:tc>
          <w:tcPr>
            <w:tcW w:w="2410" w:type="dxa"/>
          </w:tcPr>
          <w:p w14:paraId="1A6BB633">
            <w:pPr>
              <w:pStyle w:val="36"/>
              <w:spacing w:line="480" w:lineRule="exact"/>
              <w:rPr>
                <w:rFonts w:asciiTheme="minorEastAsia" w:hAnsiTheme="minorEastAsia"/>
                <w:color w:val="000000"/>
                <w:sz w:val="18"/>
                <w:szCs w:val="18"/>
              </w:rPr>
            </w:pPr>
          </w:p>
        </w:tc>
        <w:tc>
          <w:tcPr>
            <w:tcW w:w="1184" w:type="dxa"/>
          </w:tcPr>
          <w:p w14:paraId="29AEDA08">
            <w:pPr>
              <w:pStyle w:val="36"/>
              <w:spacing w:line="480" w:lineRule="exact"/>
              <w:rPr>
                <w:rFonts w:asciiTheme="minorEastAsia" w:hAnsiTheme="minorEastAsia"/>
                <w:color w:val="000000"/>
                <w:sz w:val="18"/>
                <w:szCs w:val="18"/>
              </w:rPr>
            </w:pPr>
          </w:p>
        </w:tc>
      </w:tr>
      <w:tr w14:paraId="3E17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8C65C8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0964A1F0">
            <w:pPr>
              <w:pStyle w:val="36"/>
              <w:spacing w:line="320" w:lineRule="exact"/>
              <w:jc w:val="both"/>
              <w:rPr>
                <w:rFonts w:asciiTheme="minorEastAsia" w:hAnsiTheme="minorEastAsia"/>
                <w:color w:val="000000"/>
                <w:sz w:val="18"/>
                <w:szCs w:val="18"/>
              </w:rPr>
            </w:pPr>
            <w:bookmarkStart w:id="84" w:name="OLE_LINK97"/>
            <w:bookmarkStart w:id="85" w:name="OLE_LINK98"/>
            <w:r>
              <w:rPr>
                <w:rFonts w:hint="eastAsia" w:asciiTheme="minorEastAsia" w:hAnsiTheme="minorEastAsia"/>
                <w:color w:val="000000"/>
                <w:sz w:val="18"/>
                <w:szCs w:val="18"/>
              </w:rPr>
              <w:t>球墨铸铁或铸钢</w:t>
            </w:r>
            <w:bookmarkEnd w:id="84"/>
            <w:bookmarkEnd w:id="85"/>
          </w:p>
        </w:tc>
        <w:tc>
          <w:tcPr>
            <w:tcW w:w="2410" w:type="dxa"/>
          </w:tcPr>
          <w:p w14:paraId="096486DB">
            <w:pPr>
              <w:pStyle w:val="36"/>
              <w:spacing w:line="480" w:lineRule="exact"/>
              <w:rPr>
                <w:rFonts w:asciiTheme="minorEastAsia" w:hAnsiTheme="minorEastAsia"/>
                <w:color w:val="000000"/>
                <w:sz w:val="18"/>
                <w:szCs w:val="18"/>
              </w:rPr>
            </w:pPr>
          </w:p>
        </w:tc>
        <w:tc>
          <w:tcPr>
            <w:tcW w:w="1184" w:type="dxa"/>
          </w:tcPr>
          <w:p w14:paraId="02EEA82A">
            <w:pPr>
              <w:pStyle w:val="36"/>
              <w:spacing w:line="480" w:lineRule="exact"/>
              <w:rPr>
                <w:rFonts w:asciiTheme="minorEastAsia" w:hAnsiTheme="minorEastAsia"/>
                <w:color w:val="000000"/>
                <w:sz w:val="18"/>
                <w:szCs w:val="18"/>
              </w:rPr>
            </w:pPr>
          </w:p>
        </w:tc>
      </w:tr>
      <w:tr w14:paraId="14CB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0BEBED9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泵轴材质</w:t>
            </w:r>
          </w:p>
        </w:tc>
        <w:tc>
          <w:tcPr>
            <w:tcW w:w="2693" w:type="dxa"/>
            <w:vAlign w:val="center"/>
          </w:tcPr>
          <w:p w14:paraId="6D65398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40Cr</w:t>
            </w:r>
          </w:p>
        </w:tc>
        <w:tc>
          <w:tcPr>
            <w:tcW w:w="2410" w:type="dxa"/>
          </w:tcPr>
          <w:p w14:paraId="2EB86570">
            <w:pPr>
              <w:pStyle w:val="36"/>
              <w:spacing w:line="480" w:lineRule="exact"/>
              <w:rPr>
                <w:rFonts w:asciiTheme="minorEastAsia" w:hAnsiTheme="minorEastAsia"/>
                <w:color w:val="000000"/>
                <w:sz w:val="18"/>
                <w:szCs w:val="18"/>
              </w:rPr>
            </w:pPr>
          </w:p>
        </w:tc>
        <w:tc>
          <w:tcPr>
            <w:tcW w:w="1184" w:type="dxa"/>
          </w:tcPr>
          <w:p w14:paraId="427AC90F">
            <w:pPr>
              <w:pStyle w:val="36"/>
              <w:spacing w:line="480" w:lineRule="exact"/>
              <w:rPr>
                <w:rFonts w:asciiTheme="minorEastAsia" w:hAnsiTheme="minorEastAsia"/>
                <w:color w:val="000000"/>
                <w:sz w:val="18"/>
                <w:szCs w:val="18"/>
              </w:rPr>
            </w:pPr>
          </w:p>
        </w:tc>
      </w:tr>
      <w:tr w14:paraId="5C14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7F5C038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其他过流部件材质</w:t>
            </w:r>
          </w:p>
        </w:tc>
        <w:tc>
          <w:tcPr>
            <w:tcW w:w="2693" w:type="dxa"/>
            <w:vAlign w:val="center"/>
          </w:tcPr>
          <w:p w14:paraId="22E8ED3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球墨铸铁</w:t>
            </w:r>
          </w:p>
        </w:tc>
        <w:tc>
          <w:tcPr>
            <w:tcW w:w="2410" w:type="dxa"/>
          </w:tcPr>
          <w:p w14:paraId="10AA2D17">
            <w:pPr>
              <w:pStyle w:val="36"/>
              <w:spacing w:line="480" w:lineRule="exact"/>
              <w:rPr>
                <w:rFonts w:asciiTheme="minorEastAsia" w:hAnsiTheme="minorEastAsia"/>
                <w:color w:val="000000"/>
                <w:sz w:val="18"/>
                <w:szCs w:val="18"/>
              </w:rPr>
            </w:pPr>
          </w:p>
        </w:tc>
        <w:tc>
          <w:tcPr>
            <w:tcW w:w="1184" w:type="dxa"/>
          </w:tcPr>
          <w:p w14:paraId="3DEC1BF1">
            <w:pPr>
              <w:pStyle w:val="36"/>
              <w:spacing w:line="480" w:lineRule="exact"/>
              <w:rPr>
                <w:rFonts w:asciiTheme="minorEastAsia" w:hAnsiTheme="minorEastAsia"/>
                <w:color w:val="000000"/>
                <w:sz w:val="18"/>
                <w:szCs w:val="18"/>
              </w:rPr>
            </w:pPr>
          </w:p>
        </w:tc>
      </w:tr>
      <w:tr w14:paraId="5776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10DE2A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轴直径*长度</w:t>
            </w:r>
          </w:p>
        </w:tc>
        <w:tc>
          <w:tcPr>
            <w:tcW w:w="2693" w:type="dxa"/>
            <w:vAlign w:val="center"/>
          </w:tcPr>
          <w:p w14:paraId="694EC2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7C305F8E">
            <w:pPr>
              <w:pStyle w:val="36"/>
              <w:spacing w:line="480" w:lineRule="exact"/>
              <w:rPr>
                <w:rFonts w:asciiTheme="minorEastAsia" w:hAnsiTheme="minorEastAsia"/>
                <w:color w:val="000000"/>
                <w:sz w:val="18"/>
                <w:szCs w:val="18"/>
              </w:rPr>
            </w:pPr>
          </w:p>
        </w:tc>
        <w:tc>
          <w:tcPr>
            <w:tcW w:w="1184" w:type="dxa"/>
          </w:tcPr>
          <w:p w14:paraId="4E73EDFB">
            <w:pPr>
              <w:pStyle w:val="36"/>
              <w:spacing w:line="480" w:lineRule="exact"/>
              <w:rPr>
                <w:rFonts w:asciiTheme="minorEastAsia" w:hAnsiTheme="minorEastAsia"/>
                <w:color w:val="000000"/>
                <w:sz w:val="18"/>
                <w:szCs w:val="18"/>
              </w:rPr>
            </w:pPr>
          </w:p>
        </w:tc>
      </w:tr>
      <w:tr w14:paraId="3586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exact"/>
        </w:trPr>
        <w:tc>
          <w:tcPr>
            <w:tcW w:w="2235" w:type="dxa"/>
            <w:vAlign w:val="center"/>
          </w:tcPr>
          <w:p w14:paraId="7C8E3BD3">
            <w:pPr>
              <w:pStyle w:val="36"/>
              <w:spacing w:line="320" w:lineRule="exact"/>
              <w:rPr>
                <w:rFonts w:asciiTheme="minorEastAsia" w:hAnsiTheme="minorEastAsia"/>
                <w:color w:val="000000"/>
                <w:sz w:val="18"/>
                <w:szCs w:val="18"/>
              </w:rPr>
            </w:pPr>
            <w:r>
              <w:rPr>
                <w:rFonts w:hint="eastAsia" w:asciiTheme="minorEastAsia" w:hAnsiTheme="minorEastAsia"/>
                <w:color w:val="000000"/>
                <w:sz w:val="18"/>
                <w:szCs w:val="18"/>
              </w:rPr>
              <w:t>机械密封或填料密封</w:t>
            </w:r>
          </w:p>
        </w:tc>
        <w:tc>
          <w:tcPr>
            <w:tcW w:w="2693" w:type="dxa"/>
            <w:vAlign w:val="center"/>
          </w:tcPr>
          <w:p w14:paraId="3818D1A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密封水需要配进出阀和压力表，密封型式由投标方核定</w:t>
            </w:r>
          </w:p>
        </w:tc>
        <w:tc>
          <w:tcPr>
            <w:tcW w:w="2410" w:type="dxa"/>
          </w:tcPr>
          <w:p w14:paraId="660C8AEC">
            <w:pPr>
              <w:pStyle w:val="36"/>
              <w:spacing w:line="480" w:lineRule="exact"/>
              <w:rPr>
                <w:rFonts w:asciiTheme="minorEastAsia" w:hAnsiTheme="minorEastAsia"/>
                <w:color w:val="000000"/>
                <w:sz w:val="18"/>
                <w:szCs w:val="18"/>
              </w:rPr>
            </w:pPr>
          </w:p>
        </w:tc>
        <w:tc>
          <w:tcPr>
            <w:tcW w:w="1184" w:type="dxa"/>
          </w:tcPr>
          <w:p w14:paraId="62379188">
            <w:pPr>
              <w:pStyle w:val="36"/>
              <w:spacing w:line="480" w:lineRule="exact"/>
              <w:rPr>
                <w:rFonts w:asciiTheme="minorEastAsia" w:hAnsiTheme="minorEastAsia"/>
                <w:color w:val="000000"/>
                <w:sz w:val="18"/>
                <w:szCs w:val="18"/>
              </w:rPr>
            </w:pPr>
          </w:p>
        </w:tc>
      </w:tr>
      <w:tr w14:paraId="635B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trPr>
        <w:tc>
          <w:tcPr>
            <w:tcW w:w="2235" w:type="dxa"/>
            <w:vAlign w:val="center"/>
          </w:tcPr>
          <w:p w14:paraId="75EFA84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密封材质</w:t>
            </w:r>
          </w:p>
        </w:tc>
        <w:tc>
          <w:tcPr>
            <w:tcW w:w="2693" w:type="dxa"/>
            <w:vAlign w:val="center"/>
          </w:tcPr>
          <w:p w14:paraId="7BDC494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62DEA2ED">
            <w:pPr>
              <w:pStyle w:val="36"/>
              <w:spacing w:line="480" w:lineRule="exact"/>
              <w:rPr>
                <w:rFonts w:asciiTheme="minorEastAsia" w:hAnsiTheme="minorEastAsia"/>
                <w:color w:val="000000"/>
                <w:sz w:val="18"/>
                <w:szCs w:val="18"/>
              </w:rPr>
            </w:pPr>
          </w:p>
        </w:tc>
        <w:tc>
          <w:tcPr>
            <w:tcW w:w="1184" w:type="dxa"/>
          </w:tcPr>
          <w:p w14:paraId="747E052B">
            <w:pPr>
              <w:pStyle w:val="36"/>
              <w:spacing w:line="480" w:lineRule="exact"/>
              <w:rPr>
                <w:rFonts w:asciiTheme="minorEastAsia" w:hAnsiTheme="minorEastAsia"/>
                <w:color w:val="000000"/>
                <w:sz w:val="18"/>
                <w:szCs w:val="18"/>
              </w:rPr>
            </w:pPr>
          </w:p>
        </w:tc>
      </w:tr>
      <w:tr w14:paraId="02BF7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7874FE9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3EA3D2C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推荐皖南、衡水、六安、西玛、赛力盟等国产大厂品牌</w:t>
            </w:r>
          </w:p>
        </w:tc>
        <w:tc>
          <w:tcPr>
            <w:tcW w:w="2410" w:type="dxa"/>
          </w:tcPr>
          <w:p w14:paraId="3829CBAF">
            <w:pPr>
              <w:pStyle w:val="36"/>
              <w:spacing w:line="480" w:lineRule="exact"/>
              <w:rPr>
                <w:rFonts w:asciiTheme="minorEastAsia" w:hAnsiTheme="minorEastAsia"/>
                <w:color w:val="000000"/>
                <w:sz w:val="18"/>
                <w:szCs w:val="18"/>
              </w:rPr>
            </w:pPr>
          </w:p>
        </w:tc>
        <w:tc>
          <w:tcPr>
            <w:tcW w:w="1184" w:type="dxa"/>
          </w:tcPr>
          <w:p w14:paraId="06A36B35">
            <w:pPr>
              <w:pStyle w:val="36"/>
              <w:spacing w:line="480" w:lineRule="exact"/>
              <w:rPr>
                <w:rFonts w:asciiTheme="minorEastAsia" w:hAnsiTheme="minorEastAsia"/>
                <w:color w:val="000000"/>
                <w:sz w:val="18"/>
                <w:szCs w:val="18"/>
              </w:rPr>
            </w:pPr>
          </w:p>
        </w:tc>
      </w:tr>
      <w:tr w14:paraId="0A1D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A8D46F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6E2294E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2D3E5905">
            <w:pPr>
              <w:pStyle w:val="36"/>
              <w:spacing w:line="480" w:lineRule="exact"/>
              <w:rPr>
                <w:rFonts w:asciiTheme="minorEastAsia" w:hAnsiTheme="minorEastAsia"/>
                <w:color w:val="000000"/>
                <w:sz w:val="18"/>
                <w:szCs w:val="18"/>
              </w:rPr>
            </w:pPr>
          </w:p>
        </w:tc>
        <w:tc>
          <w:tcPr>
            <w:tcW w:w="1184" w:type="dxa"/>
          </w:tcPr>
          <w:p w14:paraId="07D881DB">
            <w:pPr>
              <w:pStyle w:val="36"/>
              <w:spacing w:line="480" w:lineRule="exact"/>
              <w:rPr>
                <w:rFonts w:asciiTheme="minorEastAsia" w:hAnsiTheme="minorEastAsia"/>
                <w:color w:val="000000"/>
                <w:sz w:val="18"/>
                <w:szCs w:val="18"/>
              </w:rPr>
            </w:pPr>
          </w:p>
        </w:tc>
      </w:tr>
      <w:tr w14:paraId="30EC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4CB734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70E493D1">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1105A0EA">
            <w:pPr>
              <w:pStyle w:val="36"/>
              <w:spacing w:line="480" w:lineRule="exact"/>
              <w:rPr>
                <w:rFonts w:asciiTheme="minorEastAsia" w:hAnsiTheme="minorEastAsia"/>
                <w:color w:val="000000"/>
                <w:sz w:val="18"/>
                <w:szCs w:val="18"/>
              </w:rPr>
            </w:pPr>
          </w:p>
        </w:tc>
        <w:tc>
          <w:tcPr>
            <w:tcW w:w="1184" w:type="dxa"/>
          </w:tcPr>
          <w:p w14:paraId="45F69A54">
            <w:pPr>
              <w:pStyle w:val="36"/>
              <w:spacing w:line="480" w:lineRule="exact"/>
              <w:rPr>
                <w:rFonts w:asciiTheme="minorEastAsia" w:hAnsiTheme="minorEastAsia"/>
                <w:color w:val="000000"/>
                <w:sz w:val="18"/>
                <w:szCs w:val="18"/>
              </w:rPr>
            </w:pPr>
          </w:p>
        </w:tc>
      </w:tr>
      <w:tr w14:paraId="119D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C18BAD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0F4609E4">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45530F31">
            <w:pPr>
              <w:pStyle w:val="36"/>
              <w:spacing w:line="480" w:lineRule="exact"/>
              <w:rPr>
                <w:rFonts w:asciiTheme="minorEastAsia" w:hAnsiTheme="minorEastAsia"/>
                <w:color w:val="000000"/>
                <w:sz w:val="18"/>
                <w:szCs w:val="18"/>
              </w:rPr>
            </w:pPr>
          </w:p>
        </w:tc>
        <w:tc>
          <w:tcPr>
            <w:tcW w:w="1184" w:type="dxa"/>
          </w:tcPr>
          <w:p w14:paraId="64FF2DBC">
            <w:pPr>
              <w:pStyle w:val="36"/>
              <w:spacing w:line="480" w:lineRule="exact"/>
              <w:rPr>
                <w:rFonts w:asciiTheme="minorEastAsia" w:hAnsiTheme="minorEastAsia"/>
                <w:color w:val="000000"/>
                <w:sz w:val="18"/>
                <w:szCs w:val="18"/>
              </w:rPr>
            </w:pPr>
          </w:p>
        </w:tc>
      </w:tr>
      <w:tr w14:paraId="0800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2A345658">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53D6CBC3">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24779BB9">
            <w:pPr>
              <w:pStyle w:val="36"/>
              <w:spacing w:line="480" w:lineRule="exact"/>
              <w:rPr>
                <w:rFonts w:asciiTheme="minorEastAsia" w:hAnsiTheme="minorEastAsia"/>
                <w:color w:val="000000"/>
                <w:sz w:val="18"/>
                <w:szCs w:val="18"/>
              </w:rPr>
            </w:pPr>
          </w:p>
        </w:tc>
        <w:tc>
          <w:tcPr>
            <w:tcW w:w="1184" w:type="dxa"/>
          </w:tcPr>
          <w:p w14:paraId="463E45B7">
            <w:pPr>
              <w:pStyle w:val="36"/>
              <w:spacing w:line="480" w:lineRule="exact"/>
              <w:rPr>
                <w:rFonts w:asciiTheme="minorEastAsia" w:hAnsiTheme="minorEastAsia"/>
                <w:color w:val="000000"/>
                <w:sz w:val="18"/>
                <w:szCs w:val="18"/>
              </w:rPr>
            </w:pPr>
          </w:p>
        </w:tc>
      </w:tr>
    </w:tbl>
    <w:p w14:paraId="25F84724">
      <w:pPr>
        <w:spacing w:line="400" w:lineRule="exact"/>
        <w:rPr>
          <w:rFonts w:ascii="黑体" w:hAnsi="黑体" w:eastAsia="黑体"/>
          <w:sz w:val="24"/>
          <w:szCs w:val="24"/>
        </w:rPr>
      </w:pPr>
      <w:r>
        <w:rPr>
          <w:rFonts w:hint="eastAsia" w:ascii="黑体" w:hAnsi="黑体" w:eastAsia="黑体"/>
          <w:sz w:val="24"/>
          <w:szCs w:val="24"/>
        </w:rPr>
        <w:t>说明：</w:t>
      </w:r>
    </w:p>
    <w:p w14:paraId="40C3B445">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0EE758A9">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7A624C3A">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2179A0A6">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40B06C5D">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086C4C12">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3668DC40">
      <w:pPr>
        <w:spacing w:line="400" w:lineRule="exact"/>
        <w:ind w:firstLine="3120" w:firstLineChars="1300"/>
        <w:jc w:val="center"/>
        <w:rPr>
          <w:rFonts w:ascii="黑体" w:hAnsi="黑体" w:eastAsia="黑体"/>
          <w:bCs/>
          <w:sz w:val="24"/>
          <w:szCs w:val="24"/>
        </w:rPr>
      </w:pPr>
    </w:p>
    <w:p w14:paraId="462CC52C">
      <w:pPr>
        <w:spacing w:line="400" w:lineRule="exact"/>
        <w:ind w:firstLine="3120" w:firstLineChars="1300"/>
        <w:jc w:val="center"/>
        <w:rPr>
          <w:rFonts w:ascii="黑体" w:hAnsi="黑体" w:eastAsia="黑体"/>
          <w:bCs/>
          <w:sz w:val="24"/>
          <w:szCs w:val="24"/>
        </w:rPr>
      </w:pPr>
    </w:p>
    <w:p w14:paraId="575B8212">
      <w:pPr>
        <w:spacing w:line="400" w:lineRule="exact"/>
        <w:ind w:firstLine="3120" w:firstLineChars="1300"/>
        <w:jc w:val="center"/>
        <w:rPr>
          <w:rFonts w:ascii="黑体" w:hAnsi="黑体" w:eastAsia="黑体"/>
          <w:bCs/>
          <w:sz w:val="24"/>
          <w:szCs w:val="24"/>
        </w:rPr>
      </w:pPr>
    </w:p>
    <w:p w14:paraId="7DF6D022">
      <w:pPr>
        <w:spacing w:line="400" w:lineRule="exact"/>
        <w:ind w:firstLine="3120" w:firstLineChars="1300"/>
        <w:jc w:val="center"/>
        <w:rPr>
          <w:rFonts w:ascii="黑体" w:hAnsi="黑体" w:eastAsia="黑体"/>
          <w:bCs/>
          <w:sz w:val="24"/>
          <w:szCs w:val="24"/>
        </w:rPr>
      </w:pPr>
    </w:p>
    <w:p w14:paraId="6D62CB89">
      <w:pPr>
        <w:spacing w:line="400" w:lineRule="exact"/>
        <w:ind w:firstLine="3120" w:firstLineChars="1300"/>
        <w:jc w:val="center"/>
        <w:rPr>
          <w:rFonts w:ascii="黑体" w:hAnsi="黑体" w:eastAsia="黑体"/>
          <w:bCs/>
          <w:sz w:val="24"/>
          <w:szCs w:val="24"/>
        </w:rPr>
      </w:pPr>
    </w:p>
    <w:p w14:paraId="6340A305">
      <w:pPr>
        <w:spacing w:line="400" w:lineRule="exact"/>
        <w:ind w:firstLine="3120" w:firstLineChars="1300"/>
        <w:jc w:val="center"/>
        <w:rPr>
          <w:rFonts w:ascii="黑体" w:hAnsi="黑体" w:eastAsia="黑体"/>
          <w:bCs/>
          <w:sz w:val="24"/>
          <w:szCs w:val="24"/>
        </w:rPr>
      </w:pPr>
    </w:p>
    <w:p w14:paraId="2A5EC290">
      <w:pPr>
        <w:spacing w:line="400" w:lineRule="exact"/>
        <w:ind w:firstLine="3120" w:firstLineChars="1300"/>
        <w:jc w:val="center"/>
        <w:rPr>
          <w:rFonts w:ascii="黑体" w:hAnsi="黑体" w:eastAsia="黑体"/>
          <w:bCs/>
          <w:sz w:val="24"/>
          <w:szCs w:val="24"/>
        </w:rPr>
      </w:pPr>
    </w:p>
    <w:p w14:paraId="60176E6E">
      <w:pPr>
        <w:spacing w:line="400" w:lineRule="exact"/>
        <w:ind w:firstLine="3120" w:firstLineChars="1300"/>
        <w:jc w:val="center"/>
        <w:rPr>
          <w:rFonts w:ascii="黑体" w:hAnsi="黑体" w:eastAsia="黑体"/>
          <w:bCs/>
          <w:sz w:val="24"/>
          <w:szCs w:val="24"/>
        </w:rPr>
      </w:pPr>
    </w:p>
    <w:p w14:paraId="6E99B910">
      <w:pPr>
        <w:spacing w:line="400" w:lineRule="exact"/>
        <w:ind w:firstLine="3120" w:firstLineChars="1300"/>
        <w:jc w:val="center"/>
        <w:rPr>
          <w:rFonts w:ascii="黑体" w:hAnsi="黑体" w:eastAsia="黑体"/>
          <w:bCs/>
          <w:sz w:val="24"/>
          <w:szCs w:val="24"/>
        </w:rPr>
      </w:pPr>
    </w:p>
    <w:p w14:paraId="4E0DEA35">
      <w:pPr>
        <w:spacing w:line="400" w:lineRule="exact"/>
        <w:ind w:firstLine="3120" w:firstLineChars="1300"/>
        <w:jc w:val="center"/>
        <w:rPr>
          <w:rFonts w:ascii="黑体" w:hAnsi="黑体" w:eastAsia="黑体"/>
          <w:bCs/>
          <w:sz w:val="24"/>
          <w:szCs w:val="24"/>
        </w:rPr>
      </w:pPr>
    </w:p>
    <w:p w14:paraId="1D0B44C6">
      <w:pPr>
        <w:spacing w:line="400" w:lineRule="exact"/>
        <w:ind w:firstLine="3120" w:firstLineChars="1300"/>
        <w:jc w:val="center"/>
        <w:rPr>
          <w:rFonts w:ascii="黑体" w:hAnsi="黑体" w:eastAsia="黑体"/>
          <w:bCs/>
          <w:sz w:val="24"/>
          <w:szCs w:val="24"/>
        </w:rPr>
      </w:pPr>
    </w:p>
    <w:p w14:paraId="478850E8">
      <w:pPr>
        <w:spacing w:line="400" w:lineRule="exact"/>
        <w:ind w:firstLine="3120" w:firstLineChars="1300"/>
        <w:jc w:val="center"/>
        <w:rPr>
          <w:rFonts w:ascii="黑体" w:hAnsi="黑体" w:eastAsia="黑体"/>
          <w:bCs/>
          <w:sz w:val="24"/>
          <w:szCs w:val="24"/>
        </w:rPr>
      </w:pPr>
    </w:p>
    <w:p w14:paraId="44EBEF4C">
      <w:pPr>
        <w:spacing w:line="400" w:lineRule="exact"/>
        <w:ind w:firstLine="3120" w:firstLineChars="1300"/>
        <w:jc w:val="center"/>
        <w:rPr>
          <w:rFonts w:ascii="黑体" w:hAnsi="黑体" w:eastAsia="黑体"/>
          <w:bCs/>
          <w:sz w:val="24"/>
          <w:szCs w:val="24"/>
        </w:rPr>
      </w:pPr>
    </w:p>
    <w:p w14:paraId="4484C50C">
      <w:pPr>
        <w:spacing w:line="400" w:lineRule="exact"/>
        <w:ind w:firstLine="3120" w:firstLineChars="1300"/>
        <w:jc w:val="center"/>
        <w:rPr>
          <w:rFonts w:ascii="黑体" w:hAnsi="黑体" w:eastAsia="黑体"/>
          <w:bCs/>
          <w:sz w:val="24"/>
          <w:szCs w:val="24"/>
        </w:rPr>
      </w:pPr>
    </w:p>
    <w:p w14:paraId="34B4666C">
      <w:pPr>
        <w:spacing w:line="400" w:lineRule="exact"/>
        <w:ind w:firstLine="3120" w:firstLineChars="1300"/>
        <w:jc w:val="center"/>
        <w:rPr>
          <w:rFonts w:ascii="黑体" w:hAnsi="黑体" w:eastAsia="黑体"/>
          <w:bCs/>
          <w:sz w:val="24"/>
          <w:szCs w:val="24"/>
        </w:rPr>
      </w:pPr>
    </w:p>
    <w:p w14:paraId="461F2078">
      <w:pPr>
        <w:spacing w:line="400" w:lineRule="exact"/>
        <w:ind w:firstLine="3120" w:firstLineChars="1300"/>
        <w:jc w:val="center"/>
        <w:rPr>
          <w:rFonts w:ascii="黑体" w:hAnsi="黑体" w:eastAsia="黑体"/>
          <w:bCs/>
          <w:sz w:val="24"/>
          <w:szCs w:val="24"/>
        </w:rPr>
      </w:pPr>
    </w:p>
    <w:p w14:paraId="36477E46">
      <w:pPr>
        <w:spacing w:line="400" w:lineRule="exact"/>
        <w:ind w:firstLine="3120" w:firstLineChars="1300"/>
        <w:jc w:val="center"/>
        <w:rPr>
          <w:rFonts w:ascii="黑体" w:hAnsi="黑体" w:eastAsia="黑体"/>
          <w:bCs/>
          <w:sz w:val="24"/>
          <w:szCs w:val="24"/>
        </w:rPr>
      </w:pPr>
    </w:p>
    <w:p w14:paraId="5C6B53E8">
      <w:pPr>
        <w:spacing w:line="400" w:lineRule="exact"/>
        <w:ind w:firstLine="3120" w:firstLineChars="1300"/>
        <w:jc w:val="center"/>
        <w:rPr>
          <w:rFonts w:ascii="黑体" w:hAnsi="黑体" w:eastAsia="黑体"/>
          <w:bCs/>
          <w:sz w:val="24"/>
          <w:szCs w:val="24"/>
        </w:rPr>
      </w:pPr>
    </w:p>
    <w:p w14:paraId="7F62ADBA">
      <w:pPr>
        <w:spacing w:line="400" w:lineRule="exact"/>
        <w:ind w:firstLine="3120" w:firstLineChars="1300"/>
        <w:jc w:val="center"/>
        <w:rPr>
          <w:rFonts w:ascii="黑体" w:hAnsi="黑体" w:eastAsia="黑体"/>
          <w:bCs/>
          <w:sz w:val="24"/>
          <w:szCs w:val="24"/>
        </w:rPr>
      </w:pPr>
    </w:p>
    <w:p w14:paraId="05812057">
      <w:pPr>
        <w:spacing w:line="400" w:lineRule="exact"/>
        <w:ind w:firstLine="3120" w:firstLineChars="1300"/>
        <w:jc w:val="center"/>
        <w:rPr>
          <w:rFonts w:ascii="黑体" w:hAnsi="黑体" w:eastAsia="黑体"/>
          <w:bCs/>
          <w:sz w:val="24"/>
          <w:szCs w:val="24"/>
        </w:rPr>
      </w:pPr>
    </w:p>
    <w:p w14:paraId="38B61C06">
      <w:pPr>
        <w:spacing w:line="360" w:lineRule="auto"/>
        <w:rPr>
          <w:rFonts w:ascii="宋体" w:hAnsi="宋体" w:cs="宋体"/>
          <w:b/>
          <w:bCs/>
          <w:sz w:val="28"/>
          <w:szCs w:val="28"/>
        </w:rPr>
      </w:pPr>
      <w:r>
        <w:rPr>
          <w:rFonts w:hint="eastAsia" w:ascii="宋体" w:hAnsi="宋体" w:cs="宋体"/>
          <w:b/>
          <w:bCs/>
          <w:sz w:val="28"/>
          <w:szCs w:val="28"/>
        </w:rPr>
        <w:t>（三）设备详细配置清单</w:t>
      </w:r>
    </w:p>
    <w:p w14:paraId="7F583A8F">
      <w:pPr>
        <w:spacing w:line="360" w:lineRule="auto"/>
        <w:rPr>
          <w:rFonts w:ascii="宋体" w:hAnsi="宋体" w:cs="宋体"/>
          <w:b/>
          <w:bCs/>
          <w:sz w:val="28"/>
          <w:szCs w:val="28"/>
        </w:rPr>
      </w:pPr>
      <w:r>
        <w:rPr>
          <w:rFonts w:hint="eastAsia" w:ascii="宋体" w:hAnsi="宋体" w:cs="宋体"/>
          <w:b/>
          <w:bCs/>
          <w:sz w:val="28"/>
          <w:szCs w:val="28"/>
        </w:rPr>
        <w:t xml:space="preserve">1. </w:t>
      </w:r>
      <w:bookmarkStart w:id="86" w:name="OLE_LINK89"/>
      <w:bookmarkStart w:id="87" w:name="OLE_LINK88"/>
      <w:r>
        <w:rPr>
          <w:rFonts w:hint="eastAsia" w:ascii="宋体" w:hAnsi="宋体" w:cs="宋体"/>
          <w:b/>
          <w:bCs/>
          <w:sz w:val="28"/>
          <w:szCs w:val="28"/>
        </w:rPr>
        <w:t>流量:650m³/h，扬程：32m，</w:t>
      </w:r>
      <w:bookmarkStart w:id="88" w:name="OLE_LINK77"/>
      <w:bookmarkStart w:id="89" w:name="OLE_LINK76"/>
      <w:r>
        <w:rPr>
          <w:rFonts w:hint="eastAsia" w:ascii="宋体" w:hAnsi="宋体" w:cs="宋体"/>
          <w:b/>
          <w:bCs/>
          <w:sz w:val="28"/>
          <w:szCs w:val="28"/>
        </w:rPr>
        <w:t>卧式单级单吸离心泵</w:t>
      </w:r>
      <w:bookmarkEnd w:id="88"/>
      <w:bookmarkEnd w:id="89"/>
      <w:r>
        <w:rPr>
          <w:rFonts w:hint="eastAsia" w:ascii="宋体" w:hAnsi="宋体" w:cs="宋体"/>
          <w:b/>
          <w:bCs/>
          <w:sz w:val="28"/>
          <w:szCs w:val="28"/>
        </w:rPr>
        <w:t>（右旋）</w:t>
      </w:r>
      <w:bookmarkEnd w:id="86"/>
      <w:bookmarkEnd w:id="87"/>
      <w:r>
        <w:rPr>
          <w:rFonts w:hint="eastAsia" w:ascii="宋体" w:hAnsi="宋体" w:cs="宋体"/>
          <w:b/>
          <w:bCs/>
          <w:sz w:val="28"/>
          <w:szCs w:val="28"/>
        </w:rPr>
        <w:t>（2台）</w:t>
      </w:r>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7E36CE00">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10F6695E">
            <w:pPr>
              <w:jc w:val="center"/>
              <w:rPr>
                <w:rFonts w:ascii="黑体" w:hAnsi="黑体" w:eastAsia="黑体"/>
                <w:kern w:val="0"/>
                <w:szCs w:val="21"/>
              </w:rPr>
            </w:pPr>
            <w:bookmarkStart w:id="90" w:name="OLE_LINK62"/>
            <w:bookmarkStart w:id="91" w:name="OLE_LINK63"/>
            <w:bookmarkStart w:id="92" w:name="OLE_LINK30"/>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0EF22F6B">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5BD5290C">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09B23A92">
            <w:pPr>
              <w:widowControl/>
              <w:jc w:val="center"/>
              <w:rPr>
                <w:rFonts w:ascii="黑体" w:hAnsi="黑体" w:eastAsia="黑体"/>
                <w:kern w:val="0"/>
                <w:szCs w:val="21"/>
              </w:rPr>
            </w:pPr>
            <w:r>
              <w:rPr>
                <w:rFonts w:hint="eastAsia" w:ascii="黑体" w:hAnsi="黑体" w:eastAsia="黑体"/>
                <w:kern w:val="0"/>
              </w:rPr>
              <w:t>计量</w:t>
            </w:r>
          </w:p>
          <w:p w14:paraId="3064E5E1">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5263325">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29D816E6">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2E41C002">
            <w:pPr>
              <w:widowControl/>
              <w:jc w:val="center"/>
              <w:rPr>
                <w:rFonts w:ascii="黑体" w:hAnsi="黑体" w:eastAsia="黑体"/>
                <w:kern w:val="0"/>
                <w:szCs w:val="21"/>
              </w:rPr>
            </w:pPr>
            <w:r>
              <w:rPr>
                <w:rFonts w:hint="eastAsia" w:ascii="黑体" w:hAnsi="黑体" w:eastAsia="黑体"/>
                <w:kern w:val="0"/>
              </w:rPr>
              <w:t>备注</w:t>
            </w:r>
          </w:p>
        </w:tc>
      </w:tr>
      <w:tr w14:paraId="12A0F09B">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409950E7">
            <w:pPr>
              <w:spacing w:before="68"/>
              <w:jc w:val="center"/>
              <w:rPr>
                <w:rFonts w:ascii="黑体" w:hAnsi="黑体" w:eastAsia="黑体"/>
                <w:kern w:val="0"/>
                <w:szCs w:val="21"/>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05E7C55B">
            <w:pPr>
              <w:widowControl/>
              <w:jc w:val="left"/>
              <w:rPr>
                <w:rFonts w:ascii="黑体" w:hAnsi="黑体" w:eastAsia="黑体"/>
                <w:kern w:val="0"/>
                <w:szCs w:val="21"/>
              </w:rPr>
            </w:pPr>
            <w:r>
              <w:rPr>
                <w:rFonts w:hint="eastAsia" w:ascii="黑体" w:hAnsi="黑体" w:eastAsia="黑体"/>
                <w:kern w:val="0"/>
                <w:szCs w:val="21"/>
              </w:rPr>
              <w:t>卧式单级单吸离心泵</w:t>
            </w:r>
          </w:p>
        </w:tc>
        <w:tc>
          <w:tcPr>
            <w:tcW w:w="1864" w:type="dxa"/>
            <w:tcBorders>
              <w:top w:val="single" w:color="auto" w:sz="4" w:space="0"/>
              <w:left w:val="nil"/>
              <w:bottom w:val="single" w:color="auto" w:sz="4" w:space="0"/>
              <w:right w:val="single" w:color="auto" w:sz="4" w:space="0"/>
            </w:tcBorders>
            <w:vAlign w:val="center"/>
          </w:tcPr>
          <w:p w14:paraId="05075C0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90A05C9">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CFB74EA">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2F181A2">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29AD32D">
            <w:pPr>
              <w:widowControl/>
              <w:jc w:val="center"/>
              <w:rPr>
                <w:rFonts w:ascii="黑体" w:hAnsi="黑体" w:eastAsia="黑体"/>
                <w:kern w:val="0"/>
                <w:szCs w:val="21"/>
              </w:rPr>
            </w:pPr>
          </w:p>
        </w:tc>
      </w:tr>
      <w:tr w14:paraId="092EBA2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C61D058">
            <w:pPr>
              <w:spacing w:before="68"/>
              <w:jc w:val="center"/>
              <w:rPr>
                <w:rFonts w:ascii="黑体" w:hAnsi="黑体" w:eastAsia="黑体"/>
                <w:kern w:val="0"/>
                <w:szCs w:val="21"/>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7973429B">
            <w:pPr>
              <w:widowControl/>
              <w:jc w:val="left"/>
              <w:rPr>
                <w:rFonts w:ascii="黑体" w:hAnsi="黑体" w:eastAsia="黑体"/>
                <w:kern w:val="0"/>
                <w:szCs w:val="21"/>
              </w:rPr>
            </w:pPr>
            <w:r>
              <w:rPr>
                <w:rFonts w:hint="eastAsia" w:ascii="黑体" w:hAnsi="黑体" w:eastAsia="黑体"/>
                <w:kern w:val="0"/>
                <w:szCs w:val="21"/>
              </w:rPr>
              <w:t>电机</w:t>
            </w:r>
          </w:p>
        </w:tc>
        <w:tc>
          <w:tcPr>
            <w:tcW w:w="1864" w:type="dxa"/>
            <w:tcBorders>
              <w:top w:val="single" w:color="auto" w:sz="4" w:space="0"/>
              <w:left w:val="nil"/>
              <w:bottom w:val="single" w:color="auto" w:sz="4" w:space="0"/>
              <w:right w:val="single" w:color="auto" w:sz="4" w:space="0"/>
            </w:tcBorders>
            <w:vAlign w:val="center"/>
          </w:tcPr>
          <w:p w14:paraId="0764DCE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D096BB1">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87263C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75304B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D354C43">
            <w:pPr>
              <w:widowControl/>
              <w:jc w:val="left"/>
              <w:rPr>
                <w:rFonts w:ascii="黑体" w:hAnsi="黑体" w:eastAsia="黑体"/>
                <w:kern w:val="0"/>
                <w:szCs w:val="21"/>
              </w:rPr>
            </w:pPr>
          </w:p>
        </w:tc>
      </w:tr>
      <w:tr w14:paraId="574A557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3B150D6">
            <w:pPr>
              <w:spacing w:before="68"/>
              <w:jc w:val="center"/>
              <w:rPr>
                <w:rFonts w:ascii="黑体" w:hAnsi="黑体" w:eastAsia="黑体"/>
                <w:kern w:val="0"/>
                <w:szCs w:val="21"/>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6850F4D8">
            <w:pPr>
              <w:widowControl/>
              <w:jc w:val="left"/>
              <w:rPr>
                <w:rFonts w:ascii="黑体" w:hAnsi="黑体" w:eastAsia="黑体"/>
                <w:kern w:val="0"/>
                <w:szCs w:val="21"/>
              </w:rPr>
            </w:pPr>
            <w:bookmarkStart w:id="93" w:name="OLE_LINK31"/>
            <w:bookmarkStart w:id="94" w:name="OLE_LINK33"/>
            <w:r>
              <w:rPr>
                <w:rFonts w:hint="eastAsia" w:ascii="黑体" w:hAnsi="黑体" w:eastAsia="黑体"/>
                <w:kern w:val="0"/>
                <w:szCs w:val="21"/>
              </w:rPr>
              <w:t>密封水配进出阀和压力表</w:t>
            </w:r>
            <w:bookmarkEnd w:id="93"/>
            <w:bookmarkEnd w:id="94"/>
          </w:p>
        </w:tc>
        <w:tc>
          <w:tcPr>
            <w:tcW w:w="1864" w:type="dxa"/>
            <w:tcBorders>
              <w:top w:val="single" w:color="auto" w:sz="4" w:space="0"/>
              <w:left w:val="nil"/>
              <w:bottom w:val="single" w:color="auto" w:sz="4" w:space="0"/>
              <w:right w:val="single" w:color="auto" w:sz="4" w:space="0"/>
            </w:tcBorders>
            <w:vAlign w:val="center"/>
          </w:tcPr>
          <w:p w14:paraId="1890C93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ECC4E3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888238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C98B58F">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6FDB477">
            <w:pPr>
              <w:widowControl/>
              <w:jc w:val="left"/>
              <w:rPr>
                <w:rFonts w:ascii="黑体" w:hAnsi="黑体" w:eastAsia="黑体"/>
                <w:kern w:val="0"/>
                <w:szCs w:val="21"/>
              </w:rPr>
            </w:pPr>
          </w:p>
        </w:tc>
      </w:tr>
      <w:tr w14:paraId="319E8FE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F5F74BF">
            <w:pPr>
              <w:spacing w:before="68"/>
              <w:jc w:val="center"/>
              <w:rPr>
                <w:rFonts w:ascii="黑体" w:hAnsi="黑体" w:eastAsia="黑体"/>
                <w:kern w:val="0"/>
                <w:szCs w:val="21"/>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4DC4B7E4">
            <w:pPr>
              <w:widowControl/>
              <w:jc w:val="left"/>
              <w:rPr>
                <w:rFonts w:ascii="黑体" w:hAnsi="黑体" w:eastAsia="黑体"/>
                <w:kern w:val="0"/>
                <w:szCs w:val="21"/>
              </w:rPr>
            </w:pPr>
            <w:r>
              <w:rPr>
                <w:rFonts w:hint="eastAsia" w:ascii="黑体" w:hAnsi="黑体" w:eastAsia="黑体"/>
                <w:kern w:val="0"/>
                <w:szCs w:val="21"/>
              </w:rPr>
              <w:t>护罩</w:t>
            </w:r>
          </w:p>
        </w:tc>
        <w:tc>
          <w:tcPr>
            <w:tcW w:w="1864" w:type="dxa"/>
            <w:tcBorders>
              <w:top w:val="single" w:color="auto" w:sz="4" w:space="0"/>
              <w:left w:val="nil"/>
              <w:bottom w:val="single" w:color="auto" w:sz="4" w:space="0"/>
              <w:right w:val="single" w:color="auto" w:sz="4" w:space="0"/>
            </w:tcBorders>
            <w:vAlign w:val="center"/>
          </w:tcPr>
          <w:p w14:paraId="209DC31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FB5076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E83EB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9DC9F6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D3FD519">
            <w:pPr>
              <w:widowControl/>
              <w:jc w:val="left"/>
              <w:rPr>
                <w:rFonts w:ascii="黑体" w:hAnsi="黑体" w:eastAsia="黑体"/>
                <w:kern w:val="0"/>
                <w:szCs w:val="21"/>
              </w:rPr>
            </w:pPr>
          </w:p>
        </w:tc>
      </w:tr>
      <w:tr w14:paraId="5554C719">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7EFA8B6">
            <w:pPr>
              <w:spacing w:before="68"/>
              <w:jc w:val="center"/>
              <w:rPr>
                <w:rFonts w:ascii="黑体" w:hAnsi="黑体" w:eastAsia="黑体"/>
                <w:kern w:val="0"/>
                <w:szCs w:val="21"/>
              </w:rPr>
            </w:pPr>
            <w:r>
              <w:rPr>
                <w:rFonts w:hint="eastAsia" w:ascii="黑体" w:hAnsi="黑体" w:eastAsia="黑体"/>
              </w:rPr>
              <w:t>5</w:t>
            </w:r>
          </w:p>
        </w:tc>
        <w:tc>
          <w:tcPr>
            <w:tcW w:w="2287" w:type="dxa"/>
            <w:tcBorders>
              <w:top w:val="single" w:color="auto" w:sz="4" w:space="0"/>
              <w:left w:val="nil"/>
              <w:bottom w:val="single" w:color="auto" w:sz="4" w:space="0"/>
              <w:right w:val="single" w:color="auto" w:sz="4" w:space="0"/>
            </w:tcBorders>
            <w:vAlign w:val="center"/>
          </w:tcPr>
          <w:p w14:paraId="2AD80EBF">
            <w:pPr>
              <w:widowControl/>
              <w:jc w:val="left"/>
              <w:rPr>
                <w:rFonts w:hint="eastAsia" w:ascii="黑体" w:hAnsi="黑体" w:eastAsia="黑体"/>
                <w:kern w:val="0"/>
                <w:szCs w:val="21"/>
              </w:rPr>
            </w:pPr>
            <w:r>
              <w:rPr>
                <w:rFonts w:hint="eastAsia" w:ascii="黑体" w:hAnsi="黑体" w:eastAsia="黑体"/>
                <w:kern w:val="0"/>
                <w:szCs w:val="21"/>
              </w:rPr>
              <w:t>联轴器</w:t>
            </w:r>
          </w:p>
        </w:tc>
        <w:tc>
          <w:tcPr>
            <w:tcW w:w="1864" w:type="dxa"/>
            <w:tcBorders>
              <w:top w:val="single" w:color="auto" w:sz="4" w:space="0"/>
              <w:left w:val="nil"/>
              <w:bottom w:val="single" w:color="auto" w:sz="4" w:space="0"/>
              <w:right w:val="single" w:color="auto" w:sz="4" w:space="0"/>
            </w:tcBorders>
            <w:vAlign w:val="center"/>
          </w:tcPr>
          <w:p w14:paraId="2D79C93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558727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6EA5FDF">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BD369D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B4CC977">
            <w:pPr>
              <w:widowControl/>
              <w:jc w:val="left"/>
              <w:rPr>
                <w:rFonts w:ascii="黑体" w:hAnsi="黑体" w:eastAsia="黑体"/>
                <w:kern w:val="0"/>
                <w:szCs w:val="21"/>
              </w:rPr>
            </w:pPr>
          </w:p>
        </w:tc>
      </w:tr>
      <w:tr w14:paraId="1983EA4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9727066">
            <w:pPr>
              <w:spacing w:before="68"/>
              <w:jc w:val="center"/>
              <w:rPr>
                <w:rFonts w:ascii="黑体" w:hAnsi="黑体" w:eastAsia="黑体"/>
                <w:kern w:val="0"/>
                <w:szCs w:val="21"/>
              </w:rPr>
            </w:pPr>
            <w:r>
              <w:rPr>
                <w:rFonts w:hint="eastAsia" w:ascii="黑体" w:hAnsi="黑体" w:eastAsia="黑体"/>
              </w:rPr>
              <w:t>6</w:t>
            </w:r>
          </w:p>
        </w:tc>
        <w:tc>
          <w:tcPr>
            <w:tcW w:w="2287" w:type="dxa"/>
            <w:tcBorders>
              <w:top w:val="single" w:color="auto" w:sz="4" w:space="0"/>
              <w:left w:val="nil"/>
              <w:bottom w:val="single" w:color="auto" w:sz="4" w:space="0"/>
              <w:right w:val="single" w:color="auto" w:sz="4" w:space="0"/>
            </w:tcBorders>
            <w:vAlign w:val="center"/>
          </w:tcPr>
          <w:p w14:paraId="550BFCB4">
            <w:pPr>
              <w:widowControl/>
              <w:jc w:val="left"/>
              <w:rPr>
                <w:rFonts w:ascii="黑体" w:hAnsi="黑体" w:eastAsia="黑体"/>
                <w:kern w:val="0"/>
                <w:szCs w:val="21"/>
              </w:rPr>
            </w:pPr>
            <w:r>
              <w:rPr>
                <w:rFonts w:hint="eastAsia" w:ascii="黑体" w:hAnsi="黑体" w:eastAsia="黑体"/>
                <w:kern w:val="0"/>
                <w:szCs w:val="21"/>
              </w:rPr>
              <w:t>支撑架</w:t>
            </w:r>
          </w:p>
        </w:tc>
        <w:tc>
          <w:tcPr>
            <w:tcW w:w="1864" w:type="dxa"/>
            <w:tcBorders>
              <w:top w:val="single" w:color="auto" w:sz="4" w:space="0"/>
              <w:left w:val="nil"/>
              <w:bottom w:val="single" w:color="auto" w:sz="4" w:space="0"/>
              <w:right w:val="single" w:color="auto" w:sz="4" w:space="0"/>
            </w:tcBorders>
            <w:vAlign w:val="center"/>
          </w:tcPr>
          <w:p w14:paraId="63E8116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416A87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C10327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18F5EF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E5EAFA6">
            <w:pPr>
              <w:widowControl/>
              <w:jc w:val="left"/>
              <w:rPr>
                <w:rFonts w:ascii="黑体" w:hAnsi="黑体" w:eastAsia="黑体"/>
                <w:kern w:val="0"/>
                <w:szCs w:val="21"/>
              </w:rPr>
            </w:pPr>
          </w:p>
        </w:tc>
      </w:tr>
      <w:tr w14:paraId="63F6C55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46A6C88">
            <w:pPr>
              <w:spacing w:before="68"/>
              <w:jc w:val="center"/>
              <w:rPr>
                <w:rFonts w:ascii="黑体" w:hAnsi="黑体" w:eastAsia="黑体"/>
              </w:rPr>
            </w:pPr>
            <w:r>
              <w:rPr>
                <w:rFonts w:hint="eastAsia" w:ascii="黑体" w:hAnsi="黑体" w:eastAsia="黑体"/>
              </w:rPr>
              <w:t>7</w:t>
            </w:r>
          </w:p>
        </w:tc>
        <w:tc>
          <w:tcPr>
            <w:tcW w:w="2287" w:type="dxa"/>
            <w:tcBorders>
              <w:top w:val="single" w:color="auto" w:sz="4" w:space="0"/>
              <w:left w:val="nil"/>
              <w:bottom w:val="single" w:color="auto" w:sz="4" w:space="0"/>
              <w:right w:val="single" w:color="auto" w:sz="4" w:space="0"/>
            </w:tcBorders>
            <w:vAlign w:val="center"/>
          </w:tcPr>
          <w:p w14:paraId="623F7532">
            <w:pPr>
              <w:widowControl/>
              <w:jc w:val="left"/>
              <w:rPr>
                <w:rFonts w:ascii="黑体" w:hAnsi="黑体" w:eastAsia="黑体"/>
                <w:kern w:val="0"/>
                <w:szCs w:val="21"/>
              </w:rPr>
            </w:pPr>
            <w:r>
              <w:rPr>
                <w:rFonts w:hint="eastAsia" w:ascii="黑体" w:hAnsi="黑体" w:eastAsia="黑体"/>
                <w:kern w:val="0"/>
                <w:szCs w:val="21"/>
              </w:rPr>
              <w:t>电机底座</w:t>
            </w:r>
          </w:p>
        </w:tc>
        <w:tc>
          <w:tcPr>
            <w:tcW w:w="1864" w:type="dxa"/>
            <w:tcBorders>
              <w:top w:val="single" w:color="auto" w:sz="4" w:space="0"/>
              <w:left w:val="nil"/>
              <w:bottom w:val="single" w:color="auto" w:sz="4" w:space="0"/>
              <w:right w:val="single" w:color="auto" w:sz="4" w:space="0"/>
            </w:tcBorders>
            <w:vAlign w:val="center"/>
          </w:tcPr>
          <w:p w14:paraId="3D64D0B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A4AC89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3B563E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1840A6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F9B0354">
            <w:pPr>
              <w:widowControl/>
              <w:jc w:val="left"/>
              <w:rPr>
                <w:rFonts w:ascii="黑体" w:hAnsi="黑体" w:eastAsia="黑体"/>
                <w:kern w:val="0"/>
                <w:szCs w:val="21"/>
              </w:rPr>
            </w:pPr>
          </w:p>
        </w:tc>
      </w:tr>
      <w:tr w14:paraId="4A089CF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FDB3987">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0DAE53C5">
            <w:pPr>
              <w:widowControl/>
              <w:jc w:val="left"/>
              <w:rPr>
                <w:rFonts w:ascii="黑体" w:hAnsi="黑体" w:eastAsia="黑体"/>
                <w:kern w:val="0"/>
                <w:szCs w:val="21"/>
              </w:rPr>
            </w:pPr>
            <w:r>
              <w:rPr>
                <w:rFonts w:hint="eastAsia" w:ascii="黑体" w:hAnsi="黑体" w:eastAsia="黑体"/>
                <w:kern w:val="0"/>
                <w:szCs w:val="21"/>
              </w:rPr>
              <w:t>地脚螺栓</w:t>
            </w:r>
          </w:p>
        </w:tc>
        <w:tc>
          <w:tcPr>
            <w:tcW w:w="1864" w:type="dxa"/>
            <w:tcBorders>
              <w:top w:val="single" w:color="auto" w:sz="4" w:space="0"/>
              <w:left w:val="nil"/>
              <w:bottom w:val="single" w:color="auto" w:sz="4" w:space="0"/>
              <w:right w:val="single" w:color="auto" w:sz="4" w:space="0"/>
            </w:tcBorders>
            <w:vAlign w:val="center"/>
          </w:tcPr>
          <w:p w14:paraId="1B23407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80C84A8">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E87269E">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E166B8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5F61348">
            <w:pPr>
              <w:widowControl/>
              <w:jc w:val="left"/>
              <w:rPr>
                <w:rFonts w:ascii="黑体" w:hAnsi="黑体" w:eastAsia="黑体"/>
                <w:kern w:val="0"/>
                <w:szCs w:val="21"/>
              </w:rPr>
            </w:pPr>
          </w:p>
        </w:tc>
      </w:tr>
      <w:tr w14:paraId="2958EC4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74C66D0">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67831E8A">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587031C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091382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1FED25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8E8229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2D5D377">
            <w:pPr>
              <w:widowControl/>
              <w:jc w:val="left"/>
              <w:rPr>
                <w:rFonts w:ascii="黑体" w:hAnsi="黑体" w:eastAsia="黑体"/>
                <w:kern w:val="0"/>
                <w:szCs w:val="21"/>
              </w:rPr>
            </w:pPr>
          </w:p>
        </w:tc>
      </w:tr>
      <w:bookmarkEnd w:id="90"/>
      <w:bookmarkEnd w:id="91"/>
      <w:bookmarkEnd w:id="92"/>
    </w:tbl>
    <w:p w14:paraId="525C4CB1">
      <w:pPr>
        <w:spacing w:line="360" w:lineRule="auto"/>
        <w:rPr>
          <w:rFonts w:ascii="宋体" w:hAnsi="宋体" w:cs="宋体"/>
          <w:b/>
          <w:bCs/>
          <w:sz w:val="28"/>
          <w:szCs w:val="28"/>
        </w:rPr>
      </w:pPr>
      <w:r>
        <w:rPr>
          <w:rFonts w:hint="eastAsia" w:ascii="宋体" w:hAnsi="宋体" w:cs="宋体"/>
          <w:b/>
          <w:bCs/>
          <w:sz w:val="28"/>
          <w:szCs w:val="28"/>
        </w:rPr>
        <w:t xml:space="preserve">2. </w:t>
      </w:r>
      <w:bookmarkStart w:id="95" w:name="OLE_LINK91"/>
      <w:bookmarkStart w:id="96" w:name="OLE_LINK90"/>
      <w:r>
        <w:rPr>
          <w:rFonts w:hint="eastAsia" w:ascii="宋体" w:hAnsi="宋体" w:cs="宋体"/>
          <w:b/>
          <w:bCs/>
          <w:sz w:val="28"/>
          <w:szCs w:val="28"/>
        </w:rPr>
        <w:t>流量:650m³/h，扬程：20m，</w:t>
      </w:r>
      <w:bookmarkStart w:id="97" w:name="OLE_LINK85"/>
      <w:bookmarkStart w:id="98" w:name="OLE_LINK84"/>
      <w:r>
        <w:rPr>
          <w:rFonts w:hint="eastAsia" w:ascii="宋体" w:hAnsi="宋体" w:cs="宋体"/>
          <w:b/>
          <w:bCs/>
          <w:sz w:val="28"/>
          <w:szCs w:val="28"/>
        </w:rPr>
        <w:t>卧式单级中开式双吸离心泵</w:t>
      </w:r>
      <w:bookmarkEnd w:id="97"/>
      <w:bookmarkEnd w:id="98"/>
      <w:r>
        <w:rPr>
          <w:rFonts w:hint="eastAsia" w:ascii="宋体" w:hAnsi="宋体" w:cs="宋体"/>
          <w:b/>
          <w:bCs/>
          <w:sz w:val="28"/>
          <w:szCs w:val="28"/>
        </w:rPr>
        <w:t>（左右对称布置各1套）数量：2套。</w:t>
      </w:r>
      <w:bookmarkEnd w:id="95"/>
      <w:bookmarkEnd w:id="96"/>
    </w:p>
    <w:tbl>
      <w:tblPr>
        <w:tblStyle w:val="17"/>
        <w:tblW w:w="9071" w:type="dxa"/>
        <w:tblInd w:w="-10" w:type="dxa"/>
        <w:tblLayout w:type="autofit"/>
        <w:tblCellMar>
          <w:top w:w="0" w:type="dxa"/>
          <w:left w:w="108" w:type="dxa"/>
          <w:bottom w:w="0" w:type="dxa"/>
          <w:right w:w="108" w:type="dxa"/>
        </w:tblCellMar>
      </w:tblPr>
      <w:tblGrid>
        <w:gridCol w:w="666"/>
        <w:gridCol w:w="2287"/>
        <w:gridCol w:w="1864"/>
        <w:gridCol w:w="861"/>
        <w:gridCol w:w="1080"/>
        <w:gridCol w:w="1124"/>
        <w:gridCol w:w="1189"/>
      </w:tblGrid>
      <w:tr w14:paraId="7CF858FF">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1B3F900">
            <w:pPr>
              <w:jc w:val="center"/>
              <w:rPr>
                <w:rFonts w:ascii="黑体" w:hAnsi="黑体" w:eastAsia="黑体"/>
                <w:kern w:val="0"/>
                <w:szCs w:val="21"/>
              </w:rPr>
            </w:pPr>
            <w:r>
              <w:rPr>
                <w:rFonts w:hint="eastAsia" w:ascii="黑体" w:hAnsi="黑体" w:eastAsia="黑体"/>
                <w:kern w:val="0"/>
              </w:rPr>
              <w:t>序号</w:t>
            </w:r>
          </w:p>
        </w:tc>
        <w:tc>
          <w:tcPr>
            <w:tcW w:w="2287" w:type="dxa"/>
            <w:tcBorders>
              <w:top w:val="single" w:color="auto" w:sz="4" w:space="0"/>
              <w:left w:val="nil"/>
              <w:bottom w:val="single" w:color="auto" w:sz="4" w:space="0"/>
              <w:right w:val="single" w:color="auto" w:sz="4" w:space="0"/>
            </w:tcBorders>
            <w:vAlign w:val="center"/>
          </w:tcPr>
          <w:p w14:paraId="52C1A684">
            <w:pPr>
              <w:widowControl/>
              <w:jc w:val="center"/>
              <w:rPr>
                <w:rFonts w:ascii="黑体" w:hAnsi="黑体" w:eastAsia="黑体"/>
                <w:kern w:val="0"/>
                <w:szCs w:val="21"/>
              </w:rPr>
            </w:pPr>
            <w:r>
              <w:rPr>
                <w:rFonts w:hint="eastAsia" w:ascii="黑体" w:hAnsi="黑体" w:eastAsia="黑体"/>
                <w:kern w:val="0"/>
              </w:rPr>
              <w:t>名称</w:t>
            </w:r>
          </w:p>
        </w:tc>
        <w:tc>
          <w:tcPr>
            <w:tcW w:w="1864" w:type="dxa"/>
            <w:tcBorders>
              <w:top w:val="single" w:color="auto" w:sz="4" w:space="0"/>
              <w:left w:val="nil"/>
              <w:bottom w:val="single" w:color="auto" w:sz="4" w:space="0"/>
              <w:right w:val="single" w:color="auto" w:sz="4" w:space="0"/>
            </w:tcBorders>
            <w:vAlign w:val="center"/>
          </w:tcPr>
          <w:p w14:paraId="08E659DA">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329F250C">
            <w:pPr>
              <w:widowControl/>
              <w:jc w:val="center"/>
              <w:rPr>
                <w:rFonts w:ascii="黑体" w:hAnsi="黑体" w:eastAsia="黑体"/>
                <w:kern w:val="0"/>
                <w:szCs w:val="21"/>
              </w:rPr>
            </w:pPr>
            <w:r>
              <w:rPr>
                <w:rFonts w:hint="eastAsia" w:ascii="黑体" w:hAnsi="黑体" w:eastAsia="黑体"/>
                <w:kern w:val="0"/>
              </w:rPr>
              <w:t>计量</w:t>
            </w:r>
          </w:p>
          <w:p w14:paraId="2B0DA55C">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4D1C49B6">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6266F12D">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5FA65DFA">
            <w:pPr>
              <w:widowControl/>
              <w:jc w:val="center"/>
              <w:rPr>
                <w:rFonts w:ascii="黑体" w:hAnsi="黑体" w:eastAsia="黑体"/>
                <w:kern w:val="0"/>
                <w:szCs w:val="21"/>
              </w:rPr>
            </w:pPr>
            <w:r>
              <w:rPr>
                <w:rFonts w:hint="eastAsia" w:ascii="黑体" w:hAnsi="黑体" w:eastAsia="黑体"/>
                <w:kern w:val="0"/>
              </w:rPr>
              <w:t>备注</w:t>
            </w:r>
          </w:p>
        </w:tc>
      </w:tr>
      <w:tr w14:paraId="0CA34DC5">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01275125">
            <w:pPr>
              <w:spacing w:before="68"/>
              <w:jc w:val="center"/>
              <w:rPr>
                <w:rFonts w:ascii="黑体" w:hAnsi="黑体" w:eastAsia="黑体"/>
                <w:kern w:val="0"/>
                <w:szCs w:val="21"/>
              </w:rPr>
            </w:pPr>
            <w:r>
              <w:rPr>
                <w:rFonts w:hint="eastAsia" w:ascii="黑体" w:hAnsi="黑体" w:eastAsia="黑体"/>
              </w:rPr>
              <w:t>1</w:t>
            </w:r>
          </w:p>
        </w:tc>
        <w:tc>
          <w:tcPr>
            <w:tcW w:w="2287" w:type="dxa"/>
            <w:tcBorders>
              <w:top w:val="single" w:color="auto" w:sz="4" w:space="0"/>
              <w:left w:val="nil"/>
              <w:bottom w:val="single" w:color="auto" w:sz="4" w:space="0"/>
              <w:right w:val="single" w:color="auto" w:sz="4" w:space="0"/>
            </w:tcBorders>
            <w:vAlign w:val="center"/>
          </w:tcPr>
          <w:p w14:paraId="772D25C0">
            <w:pPr>
              <w:spacing w:before="68"/>
              <w:jc w:val="left"/>
              <w:rPr>
                <w:rFonts w:ascii="黑体" w:hAnsi="黑体" w:eastAsia="黑体"/>
                <w:kern w:val="0"/>
                <w:szCs w:val="21"/>
              </w:rPr>
            </w:pPr>
            <w:r>
              <w:rPr>
                <w:rFonts w:hint="eastAsia" w:ascii="黑体" w:hAnsi="黑体" w:eastAsia="黑体"/>
              </w:rPr>
              <w:t>卧式单级中开式双吸离心泵</w:t>
            </w:r>
          </w:p>
        </w:tc>
        <w:tc>
          <w:tcPr>
            <w:tcW w:w="1864" w:type="dxa"/>
            <w:tcBorders>
              <w:top w:val="single" w:color="auto" w:sz="4" w:space="0"/>
              <w:left w:val="nil"/>
              <w:bottom w:val="single" w:color="auto" w:sz="4" w:space="0"/>
              <w:right w:val="single" w:color="auto" w:sz="4" w:space="0"/>
            </w:tcBorders>
            <w:vAlign w:val="center"/>
          </w:tcPr>
          <w:p w14:paraId="3F817C3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E675DC3">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8F091F5">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8095C6B">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A95D651">
            <w:pPr>
              <w:widowControl/>
              <w:jc w:val="center"/>
              <w:rPr>
                <w:rFonts w:ascii="黑体" w:hAnsi="黑体" w:eastAsia="黑体"/>
                <w:kern w:val="0"/>
                <w:szCs w:val="21"/>
              </w:rPr>
            </w:pPr>
          </w:p>
        </w:tc>
      </w:tr>
      <w:tr w14:paraId="137A6321">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9A799C8">
            <w:pPr>
              <w:spacing w:before="68"/>
              <w:jc w:val="center"/>
              <w:rPr>
                <w:rFonts w:ascii="黑体" w:hAnsi="黑体" w:eastAsia="黑体"/>
                <w:kern w:val="0"/>
                <w:szCs w:val="21"/>
              </w:rPr>
            </w:pPr>
            <w:r>
              <w:rPr>
                <w:rFonts w:hint="eastAsia" w:ascii="黑体" w:hAnsi="黑体" w:eastAsia="黑体"/>
              </w:rPr>
              <w:t>2</w:t>
            </w:r>
          </w:p>
        </w:tc>
        <w:tc>
          <w:tcPr>
            <w:tcW w:w="2287" w:type="dxa"/>
            <w:tcBorders>
              <w:top w:val="single" w:color="auto" w:sz="4" w:space="0"/>
              <w:left w:val="nil"/>
              <w:bottom w:val="single" w:color="auto" w:sz="4" w:space="0"/>
              <w:right w:val="single" w:color="auto" w:sz="4" w:space="0"/>
            </w:tcBorders>
            <w:vAlign w:val="center"/>
          </w:tcPr>
          <w:p w14:paraId="7C41E229">
            <w:pPr>
              <w:widowControl/>
              <w:jc w:val="left"/>
              <w:rPr>
                <w:rFonts w:ascii="黑体" w:hAnsi="黑体" w:eastAsia="黑体"/>
                <w:kern w:val="0"/>
                <w:szCs w:val="21"/>
              </w:rPr>
            </w:pPr>
            <w:r>
              <w:rPr>
                <w:rFonts w:hint="eastAsia" w:ascii="黑体" w:hAnsi="黑体" w:eastAsia="黑体"/>
                <w:kern w:val="0"/>
                <w:szCs w:val="21"/>
              </w:rPr>
              <w:t>电机</w:t>
            </w:r>
          </w:p>
        </w:tc>
        <w:tc>
          <w:tcPr>
            <w:tcW w:w="1864" w:type="dxa"/>
            <w:tcBorders>
              <w:top w:val="single" w:color="auto" w:sz="4" w:space="0"/>
              <w:left w:val="nil"/>
              <w:bottom w:val="single" w:color="auto" w:sz="4" w:space="0"/>
              <w:right w:val="single" w:color="auto" w:sz="4" w:space="0"/>
            </w:tcBorders>
            <w:vAlign w:val="center"/>
          </w:tcPr>
          <w:p w14:paraId="2DD917F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191A29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94360A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B5E013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6631F228">
            <w:pPr>
              <w:widowControl/>
              <w:jc w:val="left"/>
              <w:rPr>
                <w:rFonts w:ascii="黑体" w:hAnsi="黑体" w:eastAsia="黑体"/>
                <w:kern w:val="0"/>
                <w:szCs w:val="21"/>
              </w:rPr>
            </w:pPr>
          </w:p>
        </w:tc>
      </w:tr>
      <w:tr w14:paraId="5608BD3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CF135E0">
            <w:pPr>
              <w:spacing w:before="68"/>
              <w:jc w:val="center"/>
              <w:rPr>
                <w:rFonts w:ascii="黑体" w:hAnsi="黑体" w:eastAsia="黑体"/>
                <w:kern w:val="0"/>
                <w:szCs w:val="21"/>
              </w:rPr>
            </w:pPr>
            <w:r>
              <w:rPr>
                <w:rFonts w:hint="eastAsia" w:ascii="黑体" w:hAnsi="黑体" w:eastAsia="黑体"/>
              </w:rPr>
              <w:t>3</w:t>
            </w:r>
          </w:p>
        </w:tc>
        <w:tc>
          <w:tcPr>
            <w:tcW w:w="2287" w:type="dxa"/>
            <w:tcBorders>
              <w:top w:val="single" w:color="auto" w:sz="4" w:space="0"/>
              <w:left w:val="nil"/>
              <w:bottom w:val="single" w:color="auto" w:sz="4" w:space="0"/>
              <w:right w:val="single" w:color="auto" w:sz="4" w:space="0"/>
            </w:tcBorders>
            <w:vAlign w:val="center"/>
          </w:tcPr>
          <w:p w14:paraId="5EF1E6B9">
            <w:pPr>
              <w:widowControl/>
              <w:jc w:val="left"/>
              <w:rPr>
                <w:rFonts w:ascii="黑体" w:hAnsi="黑体" w:eastAsia="黑体"/>
                <w:kern w:val="0"/>
                <w:szCs w:val="21"/>
              </w:rPr>
            </w:pPr>
            <w:r>
              <w:rPr>
                <w:rFonts w:hint="eastAsia" w:ascii="黑体" w:hAnsi="黑体" w:eastAsia="黑体"/>
                <w:kern w:val="0"/>
                <w:szCs w:val="21"/>
              </w:rPr>
              <w:t>密封水配进出阀和压力表</w:t>
            </w:r>
          </w:p>
        </w:tc>
        <w:tc>
          <w:tcPr>
            <w:tcW w:w="1864" w:type="dxa"/>
            <w:tcBorders>
              <w:top w:val="single" w:color="auto" w:sz="4" w:space="0"/>
              <w:left w:val="nil"/>
              <w:bottom w:val="single" w:color="auto" w:sz="4" w:space="0"/>
              <w:right w:val="single" w:color="auto" w:sz="4" w:space="0"/>
            </w:tcBorders>
            <w:vAlign w:val="center"/>
          </w:tcPr>
          <w:p w14:paraId="5F4DDCA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6707C4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996FEE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973AFA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EF56DD0">
            <w:pPr>
              <w:widowControl/>
              <w:jc w:val="left"/>
              <w:rPr>
                <w:rFonts w:ascii="黑体" w:hAnsi="黑体" w:eastAsia="黑体"/>
                <w:kern w:val="0"/>
                <w:szCs w:val="21"/>
              </w:rPr>
            </w:pPr>
          </w:p>
        </w:tc>
      </w:tr>
      <w:tr w14:paraId="717025A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2725022">
            <w:pPr>
              <w:spacing w:before="68"/>
              <w:jc w:val="center"/>
              <w:rPr>
                <w:rFonts w:ascii="黑体" w:hAnsi="黑体" w:eastAsia="黑体"/>
                <w:kern w:val="0"/>
                <w:szCs w:val="21"/>
              </w:rPr>
            </w:pPr>
            <w:r>
              <w:rPr>
                <w:rFonts w:hint="eastAsia" w:ascii="黑体" w:hAnsi="黑体" w:eastAsia="黑体"/>
              </w:rPr>
              <w:t>4</w:t>
            </w:r>
          </w:p>
        </w:tc>
        <w:tc>
          <w:tcPr>
            <w:tcW w:w="2287" w:type="dxa"/>
            <w:tcBorders>
              <w:top w:val="single" w:color="auto" w:sz="4" w:space="0"/>
              <w:left w:val="nil"/>
              <w:bottom w:val="single" w:color="auto" w:sz="4" w:space="0"/>
              <w:right w:val="single" w:color="auto" w:sz="4" w:space="0"/>
            </w:tcBorders>
            <w:vAlign w:val="center"/>
          </w:tcPr>
          <w:p w14:paraId="48B09BC8">
            <w:pPr>
              <w:widowControl/>
              <w:jc w:val="left"/>
              <w:rPr>
                <w:rFonts w:ascii="黑体" w:hAnsi="黑体" w:eastAsia="黑体"/>
                <w:kern w:val="0"/>
                <w:szCs w:val="21"/>
              </w:rPr>
            </w:pPr>
            <w:r>
              <w:rPr>
                <w:rFonts w:hint="eastAsia" w:ascii="黑体" w:hAnsi="黑体" w:eastAsia="黑体"/>
                <w:kern w:val="0"/>
                <w:szCs w:val="21"/>
              </w:rPr>
              <w:t>护罩</w:t>
            </w:r>
          </w:p>
        </w:tc>
        <w:tc>
          <w:tcPr>
            <w:tcW w:w="1864" w:type="dxa"/>
            <w:tcBorders>
              <w:top w:val="single" w:color="auto" w:sz="4" w:space="0"/>
              <w:left w:val="nil"/>
              <w:bottom w:val="single" w:color="auto" w:sz="4" w:space="0"/>
              <w:right w:val="single" w:color="auto" w:sz="4" w:space="0"/>
            </w:tcBorders>
            <w:vAlign w:val="center"/>
          </w:tcPr>
          <w:p w14:paraId="006F7E95">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114C99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152554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BE8700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B4B623F">
            <w:pPr>
              <w:widowControl/>
              <w:jc w:val="left"/>
              <w:rPr>
                <w:rFonts w:ascii="黑体" w:hAnsi="黑体" w:eastAsia="黑体"/>
                <w:kern w:val="0"/>
                <w:szCs w:val="21"/>
              </w:rPr>
            </w:pPr>
          </w:p>
        </w:tc>
      </w:tr>
      <w:tr w14:paraId="5779161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290554E">
            <w:pPr>
              <w:spacing w:before="68"/>
              <w:jc w:val="center"/>
              <w:rPr>
                <w:rFonts w:ascii="黑体" w:hAnsi="黑体" w:eastAsia="黑体"/>
                <w:kern w:val="0"/>
                <w:szCs w:val="21"/>
              </w:rPr>
            </w:pPr>
            <w:r>
              <w:rPr>
                <w:rFonts w:hint="eastAsia" w:ascii="黑体" w:hAnsi="黑体" w:eastAsia="黑体"/>
              </w:rPr>
              <w:t>5</w:t>
            </w:r>
          </w:p>
        </w:tc>
        <w:tc>
          <w:tcPr>
            <w:tcW w:w="2287" w:type="dxa"/>
            <w:tcBorders>
              <w:top w:val="single" w:color="auto" w:sz="4" w:space="0"/>
              <w:left w:val="nil"/>
              <w:bottom w:val="single" w:color="auto" w:sz="4" w:space="0"/>
              <w:right w:val="single" w:color="auto" w:sz="4" w:space="0"/>
            </w:tcBorders>
            <w:vAlign w:val="center"/>
          </w:tcPr>
          <w:p w14:paraId="4E80FFE1">
            <w:pPr>
              <w:widowControl/>
              <w:jc w:val="left"/>
              <w:rPr>
                <w:rFonts w:hint="eastAsia" w:ascii="黑体" w:hAnsi="黑体" w:eastAsia="黑体"/>
                <w:kern w:val="0"/>
                <w:szCs w:val="21"/>
              </w:rPr>
            </w:pPr>
            <w:r>
              <w:rPr>
                <w:rFonts w:hint="eastAsia" w:ascii="黑体" w:hAnsi="黑体" w:eastAsia="黑体"/>
                <w:kern w:val="0"/>
                <w:szCs w:val="21"/>
              </w:rPr>
              <w:t>联轴器</w:t>
            </w:r>
          </w:p>
        </w:tc>
        <w:tc>
          <w:tcPr>
            <w:tcW w:w="1864" w:type="dxa"/>
            <w:tcBorders>
              <w:top w:val="single" w:color="auto" w:sz="4" w:space="0"/>
              <w:left w:val="nil"/>
              <w:bottom w:val="single" w:color="auto" w:sz="4" w:space="0"/>
              <w:right w:val="single" w:color="auto" w:sz="4" w:space="0"/>
            </w:tcBorders>
            <w:vAlign w:val="center"/>
          </w:tcPr>
          <w:p w14:paraId="32533CD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F7D1672">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D884B9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CF6A25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814F544">
            <w:pPr>
              <w:widowControl/>
              <w:jc w:val="left"/>
              <w:rPr>
                <w:rFonts w:ascii="黑体" w:hAnsi="黑体" w:eastAsia="黑体"/>
                <w:kern w:val="0"/>
                <w:szCs w:val="21"/>
              </w:rPr>
            </w:pPr>
          </w:p>
        </w:tc>
      </w:tr>
      <w:tr w14:paraId="0FF4726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41370D5">
            <w:pPr>
              <w:spacing w:before="68"/>
              <w:jc w:val="center"/>
              <w:rPr>
                <w:rFonts w:ascii="黑体" w:hAnsi="黑体" w:eastAsia="黑体"/>
                <w:kern w:val="0"/>
                <w:szCs w:val="21"/>
              </w:rPr>
            </w:pPr>
            <w:r>
              <w:rPr>
                <w:rFonts w:hint="eastAsia" w:ascii="黑体" w:hAnsi="黑体" w:eastAsia="黑体"/>
              </w:rPr>
              <w:t>6</w:t>
            </w:r>
          </w:p>
        </w:tc>
        <w:tc>
          <w:tcPr>
            <w:tcW w:w="2287" w:type="dxa"/>
            <w:tcBorders>
              <w:top w:val="single" w:color="auto" w:sz="4" w:space="0"/>
              <w:left w:val="nil"/>
              <w:bottom w:val="single" w:color="auto" w:sz="4" w:space="0"/>
              <w:right w:val="single" w:color="auto" w:sz="4" w:space="0"/>
            </w:tcBorders>
            <w:vAlign w:val="center"/>
          </w:tcPr>
          <w:p w14:paraId="53ACD8A3">
            <w:pPr>
              <w:widowControl/>
              <w:jc w:val="left"/>
              <w:rPr>
                <w:rFonts w:ascii="黑体" w:hAnsi="黑体" w:eastAsia="黑体"/>
                <w:kern w:val="0"/>
                <w:szCs w:val="21"/>
              </w:rPr>
            </w:pPr>
            <w:r>
              <w:rPr>
                <w:rFonts w:hint="eastAsia" w:ascii="黑体" w:hAnsi="黑体" w:eastAsia="黑体"/>
                <w:kern w:val="0"/>
                <w:szCs w:val="21"/>
              </w:rPr>
              <w:t>支撑架</w:t>
            </w:r>
          </w:p>
        </w:tc>
        <w:tc>
          <w:tcPr>
            <w:tcW w:w="1864" w:type="dxa"/>
            <w:tcBorders>
              <w:top w:val="single" w:color="auto" w:sz="4" w:space="0"/>
              <w:left w:val="nil"/>
              <w:bottom w:val="single" w:color="auto" w:sz="4" w:space="0"/>
              <w:right w:val="single" w:color="auto" w:sz="4" w:space="0"/>
            </w:tcBorders>
            <w:vAlign w:val="center"/>
          </w:tcPr>
          <w:p w14:paraId="3177D5AD">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F8CCED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45CF72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C6F39A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4D37EB1">
            <w:pPr>
              <w:widowControl/>
              <w:jc w:val="left"/>
              <w:rPr>
                <w:rFonts w:ascii="黑体" w:hAnsi="黑体" w:eastAsia="黑体"/>
                <w:kern w:val="0"/>
                <w:szCs w:val="21"/>
              </w:rPr>
            </w:pPr>
          </w:p>
        </w:tc>
      </w:tr>
      <w:tr w14:paraId="55FF901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D46AC73">
            <w:pPr>
              <w:spacing w:before="68"/>
              <w:jc w:val="center"/>
              <w:rPr>
                <w:rFonts w:ascii="黑体" w:hAnsi="黑体" w:eastAsia="黑体"/>
              </w:rPr>
            </w:pPr>
            <w:r>
              <w:rPr>
                <w:rFonts w:hint="eastAsia" w:ascii="黑体" w:hAnsi="黑体" w:eastAsia="黑体"/>
              </w:rPr>
              <w:t>7</w:t>
            </w:r>
          </w:p>
        </w:tc>
        <w:tc>
          <w:tcPr>
            <w:tcW w:w="2287" w:type="dxa"/>
            <w:tcBorders>
              <w:top w:val="single" w:color="auto" w:sz="4" w:space="0"/>
              <w:left w:val="nil"/>
              <w:bottom w:val="single" w:color="auto" w:sz="4" w:space="0"/>
              <w:right w:val="single" w:color="auto" w:sz="4" w:space="0"/>
            </w:tcBorders>
            <w:vAlign w:val="center"/>
          </w:tcPr>
          <w:p w14:paraId="7715F84B">
            <w:pPr>
              <w:widowControl/>
              <w:jc w:val="left"/>
              <w:rPr>
                <w:rFonts w:ascii="黑体" w:hAnsi="黑体" w:eastAsia="黑体"/>
                <w:kern w:val="0"/>
                <w:szCs w:val="21"/>
              </w:rPr>
            </w:pPr>
            <w:r>
              <w:rPr>
                <w:rFonts w:hint="eastAsia" w:ascii="黑体" w:hAnsi="黑体" w:eastAsia="黑体"/>
                <w:kern w:val="0"/>
                <w:szCs w:val="21"/>
              </w:rPr>
              <w:t>电机底座</w:t>
            </w:r>
          </w:p>
        </w:tc>
        <w:tc>
          <w:tcPr>
            <w:tcW w:w="1864" w:type="dxa"/>
            <w:tcBorders>
              <w:top w:val="single" w:color="auto" w:sz="4" w:space="0"/>
              <w:left w:val="nil"/>
              <w:bottom w:val="single" w:color="auto" w:sz="4" w:space="0"/>
              <w:right w:val="single" w:color="auto" w:sz="4" w:space="0"/>
            </w:tcBorders>
            <w:vAlign w:val="center"/>
          </w:tcPr>
          <w:p w14:paraId="7E5B7FD8">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58D38D6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E85D04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4EEC1C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0562449">
            <w:pPr>
              <w:widowControl/>
              <w:jc w:val="left"/>
              <w:rPr>
                <w:rFonts w:ascii="黑体" w:hAnsi="黑体" w:eastAsia="黑体"/>
                <w:kern w:val="0"/>
                <w:szCs w:val="21"/>
              </w:rPr>
            </w:pPr>
          </w:p>
        </w:tc>
      </w:tr>
      <w:tr w14:paraId="31697E60">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CD11003">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67636566">
            <w:pPr>
              <w:widowControl/>
              <w:jc w:val="left"/>
              <w:rPr>
                <w:rFonts w:ascii="黑体" w:hAnsi="黑体" w:eastAsia="黑体"/>
                <w:kern w:val="0"/>
                <w:szCs w:val="21"/>
              </w:rPr>
            </w:pPr>
            <w:r>
              <w:rPr>
                <w:rFonts w:hint="eastAsia" w:ascii="黑体" w:hAnsi="黑体" w:eastAsia="黑体"/>
                <w:kern w:val="0"/>
                <w:szCs w:val="21"/>
              </w:rPr>
              <w:t>地脚螺栓</w:t>
            </w:r>
          </w:p>
        </w:tc>
        <w:tc>
          <w:tcPr>
            <w:tcW w:w="1864" w:type="dxa"/>
            <w:tcBorders>
              <w:top w:val="single" w:color="auto" w:sz="4" w:space="0"/>
              <w:left w:val="nil"/>
              <w:bottom w:val="single" w:color="auto" w:sz="4" w:space="0"/>
              <w:right w:val="single" w:color="auto" w:sz="4" w:space="0"/>
            </w:tcBorders>
            <w:vAlign w:val="center"/>
          </w:tcPr>
          <w:p w14:paraId="4519A95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439ABB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2FF53B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F5C9DF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1F140AA">
            <w:pPr>
              <w:widowControl/>
              <w:jc w:val="left"/>
              <w:rPr>
                <w:rFonts w:ascii="黑体" w:hAnsi="黑体" w:eastAsia="黑体"/>
                <w:kern w:val="0"/>
                <w:szCs w:val="21"/>
              </w:rPr>
            </w:pPr>
          </w:p>
        </w:tc>
      </w:tr>
      <w:tr w14:paraId="73471C8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37A3104">
            <w:pPr>
              <w:spacing w:before="68"/>
              <w:jc w:val="center"/>
              <w:rPr>
                <w:rFonts w:ascii="黑体" w:hAnsi="黑体" w:eastAsia="黑体"/>
              </w:rPr>
            </w:pPr>
          </w:p>
        </w:tc>
        <w:tc>
          <w:tcPr>
            <w:tcW w:w="2287" w:type="dxa"/>
            <w:tcBorders>
              <w:top w:val="single" w:color="auto" w:sz="4" w:space="0"/>
              <w:left w:val="nil"/>
              <w:bottom w:val="single" w:color="auto" w:sz="4" w:space="0"/>
              <w:right w:val="single" w:color="auto" w:sz="4" w:space="0"/>
            </w:tcBorders>
            <w:vAlign w:val="center"/>
          </w:tcPr>
          <w:p w14:paraId="59820C3F">
            <w:pPr>
              <w:widowControl/>
              <w:jc w:val="left"/>
              <w:rPr>
                <w:rFonts w:ascii="黑体" w:hAnsi="黑体" w:eastAsia="黑体"/>
              </w:rPr>
            </w:pPr>
            <w:r>
              <w:rPr>
                <w:rFonts w:hint="eastAsia" w:ascii="黑体" w:hAnsi="黑体" w:eastAsia="黑体"/>
              </w:rPr>
              <w:t>…</w:t>
            </w:r>
          </w:p>
        </w:tc>
        <w:tc>
          <w:tcPr>
            <w:tcW w:w="1864" w:type="dxa"/>
            <w:tcBorders>
              <w:top w:val="single" w:color="auto" w:sz="4" w:space="0"/>
              <w:left w:val="nil"/>
              <w:bottom w:val="single" w:color="auto" w:sz="4" w:space="0"/>
              <w:right w:val="single" w:color="auto" w:sz="4" w:space="0"/>
            </w:tcBorders>
            <w:vAlign w:val="center"/>
          </w:tcPr>
          <w:p w14:paraId="7DD1AAF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C4CE96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E6896CD">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BA90B9B">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7D7DB3D">
            <w:pPr>
              <w:widowControl/>
              <w:jc w:val="left"/>
              <w:rPr>
                <w:rFonts w:ascii="黑体" w:hAnsi="黑体" w:eastAsia="黑体"/>
                <w:kern w:val="0"/>
                <w:szCs w:val="21"/>
              </w:rPr>
            </w:pPr>
          </w:p>
        </w:tc>
      </w:tr>
    </w:tbl>
    <w:p w14:paraId="2D8D63B3">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0E34FBE2">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33070E0D">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72457B34">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653AA0FA">
      <w:pPr>
        <w:rPr>
          <w:rFonts w:ascii="Calibri" w:hAnsi="Calibri" w:eastAsia="宋体"/>
          <w:szCs w:val="21"/>
        </w:rPr>
      </w:pPr>
      <w:r>
        <w:t xml:space="preserve"> </w:t>
      </w:r>
    </w:p>
    <w:p w14:paraId="01C9EEE7">
      <w:pPr>
        <w:spacing w:line="400" w:lineRule="exact"/>
        <w:jc w:val="left"/>
        <w:rPr>
          <w:rFonts w:ascii="黑体" w:hAnsi="黑体" w:eastAsia="黑体"/>
        </w:rPr>
      </w:pPr>
      <w:r>
        <w:rPr>
          <w:rFonts w:hint="eastAsia" w:ascii="黑体" w:hAnsi="黑体" w:eastAsia="黑体"/>
        </w:rPr>
        <w:t xml:space="preserve">  </w:t>
      </w:r>
    </w:p>
    <w:p w14:paraId="0E94B6AF">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1C41353C">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4EA6BDC8">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3CE8F674">
      <w:pPr>
        <w:pStyle w:val="13"/>
        <w:spacing w:before="0" w:beforeAutospacing="0" w:after="0" w:afterAutospacing="0" w:line="460" w:lineRule="exact"/>
        <w:rPr>
          <w:b/>
          <w:bCs/>
          <w:sz w:val="28"/>
          <w:szCs w:val="28"/>
        </w:rPr>
      </w:pPr>
    </w:p>
    <w:p w14:paraId="6089E728">
      <w:pPr>
        <w:pStyle w:val="13"/>
        <w:spacing w:before="0" w:beforeAutospacing="0" w:after="0" w:afterAutospacing="0" w:line="460" w:lineRule="exact"/>
        <w:rPr>
          <w:b/>
          <w:bCs/>
          <w:sz w:val="28"/>
          <w:szCs w:val="28"/>
        </w:rPr>
      </w:pPr>
    </w:p>
    <w:p w14:paraId="42099FCE">
      <w:pPr>
        <w:pStyle w:val="13"/>
        <w:spacing w:before="0" w:beforeAutospacing="0" w:after="0" w:afterAutospacing="0" w:line="460" w:lineRule="exact"/>
        <w:rPr>
          <w:b/>
          <w:bCs/>
          <w:sz w:val="28"/>
          <w:szCs w:val="28"/>
        </w:rPr>
      </w:pPr>
    </w:p>
    <w:p w14:paraId="6B50198B">
      <w:pPr>
        <w:pStyle w:val="13"/>
        <w:spacing w:before="0" w:beforeAutospacing="0" w:after="0" w:afterAutospacing="0" w:line="460" w:lineRule="exact"/>
        <w:rPr>
          <w:b/>
          <w:bCs/>
          <w:sz w:val="28"/>
          <w:szCs w:val="28"/>
        </w:rPr>
      </w:pPr>
    </w:p>
    <w:p w14:paraId="7B1EEA02">
      <w:pPr>
        <w:pStyle w:val="13"/>
        <w:spacing w:before="0" w:beforeAutospacing="0" w:after="0" w:afterAutospacing="0" w:line="460" w:lineRule="exact"/>
        <w:rPr>
          <w:rFonts w:hint="eastAsia"/>
          <w:b/>
          <w:bCs/>
          <w:sz w:val="28"/>
          <w:szCs w:val="28"/>
        </w:rPr>
      </w:pPr>
    </w:p>
    <w:p w14:paraId="5D991CFA">
      <w:pPr>
        <w:pStyle w:val="13"/>
        <w:spacing w:before="0" w:beforeAutospacing="0" w:after="0" w:afterAutospacing="0" w:line="460" w:lineRule="exact"/>
        <w:rPr>
          <w:rFonts w:hint="eastAsia"/>
          <w:b/>
          <w:bCs/>
          <w:sz w:val="28"/>
          <w:szCs w:val="28"/>
        </w:rPr>
      </w:pPr>
    </w:p>
    <w:p w14:paraId="0954791E">
      <w:pPr>
        <w:pStyle w:val="13"/>
        <w:spacing w:before="0" w:beforeAutospacing="0" w:after="0" w:afterAutospacing="0" w:line="460" w:lineRule="exact"/>
        <w:rPr>
          <w:rFonts w:hint="eastAsia"/>
          <w:b/>
          <w:bCs/>
          <w:sz w:val="28"/>
          <w:szCs w:val="28"/>
        </w:rPr>
      </w:pPr>
    </w:p>
    <w:p w14:paraId="2BF42001">
      <w:pPr>
        <w:pStyle w:val="13"/>
        <w:spacing w:before="0" w:beforeAutospacing="0" w:after="0" w:afterAutospacing="0" w:line="460" w:lineRule="exact"/>
        <w:rPr>
          <w:rFonts w:hint="eastAsia"/>
          <w:b/>
          <w:bCs/>
          <w:sz w:val="28"/>
          <w:szCs w:val="28"/>
        </w:rPr>
      </w:pPr>
    </w:p>
    <w:p w14:paraId="0F1E8AE0">
      <w:pPr>
        <w:pStyle w:val="13"/>
        <w:spacing w:before="0" w:beforeAutospacing="0" w:after="0" w:afterAutospacing="0" w:line="460" w:lineRule="exact"/>
        <w:rPr>
          <w:rFonts w:hint="eastAsia"/>
          <w:b/>
          <w:bCs/>
          <w:sz w:val="28"/>
          <w:szCs w:val="28"/>
        </w:rPr>
      </w:pPr>
    </w:p>
    <w:p w14:paraId="06964F48">
      <w:pPr>
        <w:pStyle w:val="13"/>
        <w:spacing w:before="0" w:beforeAutospacing="0" w:after="0" w:afterAutospacing="0" w:line="460" w:lineRule="exact"/>
        <w:rPr>
          <w:rFonts w:hint="eastAsia"/>
          <w:b/>
          <w:bCs/>
          <w:sz w:val="28"/>
          <w:szCs w:val="28"/>
        </w:rPr>
      </w:pPr>
    </w:p>
    <w:p w14:paraId="0E5DCE6A">
      <w:pPr>
        <w:pStyle w:val="13"/>
        <w:spacing w:before="0" w:beforeAutospacing="0" w:after="0" w:afterAutospacing="0" w:line="460" w:lineRule="exact"/>
        <w:rPr>
          <w:rFonts w:hint="eastAsia"/>
          <w:b/>
          <w:bCs/>
          <w:sz w:val="28"/>
          <w:szCs w:val="28"/>
        </w:rPr>
      </w:pPr>
    </w:p>
    <w:p w14:paraId="77B734C9">
      <w:pPr>
        <w:pStyle w:val="13"/>
        <w:spacing w:before="0" w:beforeAutospacing="0" w:after="0" w:afterAutospacing="0" w:line="460" w:lineRule="exact"/>
        <w:rPr>
          <w:rFonts w:hint="eastAsia"/>
          <w:b/>
          <w:bCs/>
          <w:sz w:val="28"/>
          <w:szCs w:val="28"/>
        </w:rPr>
      </w:pPr>
    </w:p>
    <w:p w14:paraId="48B856DD">
      <w:pPr>
        <w:pStyle w:val="13"/>
        <w:spacing w:before="0" w:beforeAutospacing="0" w:after="0" w:afterAutospacing="0" w:line="460" w:lineRule="exact"/>
        <w:rPr>
          <w:rFonts w:hint="eastAsia"/>
          <w:b/>
          <w:bCs/>
          <w:sz w:val="28"/>
          <w:szCs w:val="28"/>
        </w:rPr>
      </w:pPr>
    </w:p>
    <w:p w14:paraId="78EFA7B9">
      <w:pPr>
        <w:pStyle w:val="13"/>
        <w:spacing w:before="0" w:beforeAutospacing="0" w:after="0" w:afterAutospacing="0" w:line="460" w:lineRule="exact"/>
        <w:rPr>
          <w:rFonts w:hint="eastAsia"/>
          <w:b/>
          <w:bCs/>
          <w:sz w:val="28"/>
          <w:szCs w:val="28"/>
        </w:rPr>
      </w:pPr>
    </w:p>
    <w:p w14:paraId="5660FAF9">
      <w:pPr>
        <w:pStyle w:val="13"/>
        <w:spacing w:before="0" w:beforeAutospacing="0" w:after="0" w:afterAutospacing="0" w:line="460" w:lineRule="exact"/>
        <w:rPr>
          <w:rFonts w:hint="eastAsia"/>
          <w:b/>
          <w:bCs/>
          <w:sz w:val="28"/>
          <w:szCs w:val="28"/>
        </w:rPr>
      </w:pPr>
    </w:p>
    <w:p w14:paraId="6A021A13">
      <w:pPr>
        <w:pStyle w:val="13"/>
        <w:spacing w:before="0" w:beforeAutospacing="0" w:after="0" w:afterAutospacing="0" w:line="460" w:lineRule="exact"/>
        <w:rPr>
          <w:rFonts w:hint="eastAsia"/>
          <w:b/>
          <w:bCs/>
          <w:sz w:val="28"/>
          <w:szCs w:val="28"/>
        </w:rPr>
      </w:pPr>
    </w:p>
    <w:p w14:paraId="31E57267">
      <w:pPr>
        <w:pStyle w:val="13"/>
        <w:spacing w:before="0" w:beforeAutospacing="0" w:after="0" w:afterAutospacing="0" w:line="460" w:lineRule="exact"/>
        <w:rPr>
          <w:rFonts w:hint="eastAsia"/>
          <w:b/>
          <w:bCs/>
          <w:sz w:val="28"/>
          <w:szCs w:val="28"/>
        </w:rPr>
      </w:pPr>
    </w:p>
    <w:p w14:paraId="3726D412">
      <w:pPr>
        <w:pStyle w:val="13"/>
        <w:spacing w:before="0" w:beforeAutospacing="0" w:after="0" w:afterAutospacing="0" w:line="460" w:lineRule="exact"/>
        <w:rPr>
          <w:rFonts w:hint="eastAsia"/>
          <w:b/>
          <w:bCs/>
          <w:sz w:val="28"/>
          <w:szCs w:val="28"/>
        </w:rPr>
      </w:pPr>
    </w:p>
    <w:p w14:paraId="56EFC708">
      <w:pPr>
        <w:pStyle w:val="13"/>
        <w:spacing w:before="0" w:beforeAutospacing="0" w:after="0" w:afterAutospacing="0" w:line="460" w:lineRule="exact"/>
        <w:rPr>
          <w:rFonts w:hint="eastAsia"/>
          <w:b/>
          <w:bCs/>
          <w:sz w:val="28"/>
          <w:szCs w:val="28"/>
        </w:rPr>
      </w:pPr>
    </w:p>
    <w:p w14:paraId="4C967DC9">
      <w:pPr>
        <w:pStyle w:val="13"/>
        <w:spacing w:before="0" w:beforeAutospacing="0" w:after="0" w:afterAutospacing="0" w:line="460" w:lineRule="exact"/>
        <w:rPr>
          <w:rFonts w:hint="eastAsia"/>
          <w:b/>
          <w:bCs/>
          <w:sz w:val="28"/>
          <w:szCs w:val="28"/>
        </w:rPr>
      </w:pPr>
    </w:p>
    <w:p w14:paraId="09A139CF">
      <w:pPr>
        <w:pStyle w:val="13"/>
        <w:spacing w:before="0" w:beforeAutospacing="0" w:after="0" w:afterAutospacing="0" w:line="460" w:lineRule="exact"/>
        <w:rPr>
          <w:rFonts w:hint="eastAsia"/>
          <w:b/>
          <w:bCs/>
          <w:sz w:val="28"/>
          <w:szCs w:val="28"/>
        </w:rPr>
      </w:pPr>
    </w:p>
    <w:p w14:paraId="56D950C5">
      <w:pPr>
        <w:pStyle w:val="13"/>
        <w:spacing w:before="0" w:beforeAutospacing="0" w:after="0" w:afterAutospacing="0" w:line="460" w:lineRule="exact"/>
        <w:rPr>
          <w:rFonts w:hint="eastAsia"/>
          <w:b/>
          <w:bCs/>
          <w:sz w:val="28"/>
          <w:szCs w:val="28"/>
        </w:rPr>
      </w:pPr>
    </w:p>
    <w:p w14:paraId="0447F1E3">
      <w:pPr>
        <w:pStyle w:val="13"/>
        <w:spacing w:before="0" w:beforeAutospacing="0" w:after="0" w:afterAutospacing="0" w:line="460" w:lineRule="exact"/>
        <w:rPr>
          <w:rFonts w:hint="eastAsia"/>
          <w:b/>
          <w:bCs/>
          <w:sz w:val="28"/>
          <w:szCs w:val="28"/>
        </w:rPr>
      </w:pPr>
    </w:p>
    <w:p w14:paraId="30DB16FB">
      <w:pPr>
        <w:pStyle w:val="13"/>
        <w:spacing w:before="0" w:beforeAutospacing="0" w:after="0" w:afterAutospacing="0" w:line="460" w:lineRule="exact"/>
        <w:rPr>
          <w:b/>
          <w:bCs/>
          <w:sz w:val="28"/>
          <w:szCs w:val="28"/>
        </w:rPr>
      </w:pPr>
      <w:r>
        <w:rPr>
          <w:rFonts w:hint="eastAsia"/>
          <w:b/>
          <w:bCs/>
          <w:sz w:val="28"/>
          <w:szCs w:val="28"/>
        </w:rPr>
        <w:t>（四）设备外形及安装条件图</w:t>
      </w:r>
    </w:p>
    <w:p w14:paraId="5D733A7C">
      <w:pPr>
        <w:pStyle w:val="13"/>
        <w:spacing w:before="0" w:beforeAutospacing="0" w:after="0" w:afterAutospacing="0" w:line="460" w:lineRule="exact"/>
        <w:rPr>
          <w:bCs/>
          <w:sz w:val="28"/>
          <w:szCs w:val="28"/>
        </w:rPr>
      </w:pPr>
      <w:r>
        <w:rPr>
          <w:rFonts w:hint="eastAsia"/>
          <w:bCs/>
          <w:sz w:val="28"/>
          <w:szCs w:val="28"/>
        </w:rPr>
        <w:t>注：两种类型泵未附设备外形图、土建安装条件图，视为不满足招标技术要求。</w:t>
      </w:r>
    </w:p>
    <w:p w14:paraId="2B8AD723">
      <w:pPr>
        <w:pStyle w:val="13"/>
        <w:spacing w:before="0" w:beforeAutospacing="0" w:after="0" w:afterAutospacing="0" w:line="460" w:lineRule="exact"/>
        <w:rPr>
          <w:b/>
          <w:bCs/>
          <w:sz w:val="28"/>
          <w:szCs w:val="28"/>
        </w:rPr>
      </w:pPr>
    </w:p>
    <w:p w14:paraId="494B3408">
      <w:pPr>
        <w:pStyle w:val="13"/>
        <w:spacing w:before="0" w:beforeAutospacing="0" w:after="0" w:afterAutospacing="0" w:line="460" w:lineRule="exact"/>
        <w:rPr>
          <w:b/>
          <w:bCs/>
          <w:sz w:val="28"/>
          <w:szCs w:val="28"/>
        </w:rPr>
      </w:pPr>
    </w:p>
    <w:p w14:paraId="1CEFAD15">
      <w:pPr>
        <w:pStyle w:val="13"/>
        <w:spacing w:before="0" w:beforeAutospacing="0" w:after="0" w:afterAutospacing="0" w:line="460" w:lineRule="exact"/>
        <w:rPr>
          <w:b/>
          <w:bCs/>
          <w:sz w:val="28"/>
          <w:szCs w:val="28"/>
        </w:rPr>
      </w:pPr>
    </w:p>
    <w:p w14:paraId="0D37ECC0">
      <w:pPr>
        <w:pStyle w:val="13"/>
        <w:spacing w:before="0" w:beforeAutospacing="0" w:after="0" w:afterAutospacing="0" w:line="460" w:lineRule="exact"/>
        <w:rPr>
          <w:b/>
          <w:bCs/>
          <w:sz w:val="28"/>
          <w:szCs w:val="28"/>
        </w:rPr>
      </w:pPr>
    </w:p>
    <w:p w14:paraId="7D195223">
      <w:pPr>
        <w:pStyle w:val="13"/>
        <w:spacing w:before="0" w:beforeAutospacing="0" w:after="0" w:afterAutospacing="0" w:line="460" w:lineRule="exact"/>
        <w:rPr>
          <w:b/>
          <w:bCs/>
          <w:sz w:val="28"/>
          <w:szCs w:val="28"/>
        </w:rPr>
      </w:pPr>
    </w:p>
    <w:p w14:paraId="0920CE4E">
      <w:pPr>
        <w:pStyle w:val="13"/>
        <w:spacing w:before="0" w:beforeAutospacing="0" w:after="0" w:afterAutospacing="0" w:line="460" w:lineRule="exact"/>
        <w:rPr>
          <w:b/>
          <w:bCs/>
          <w:sz w:val="28"/>
          <w:szCs w:val="28"/>
        </w:rPr>
      </w:pPr>
    </w:p>
    <w:p w14:paraId="45EE31C0">
      <w:pPr>
        <w:pStyle w:val="13"/>
        <w:spacing w:before="0" w:beforeAutospacing="0" w:after="0" w:afterAutospacing="0" w:line="460" w:lineRule="exact"/>
        <w:rPr>
          <w:b/>
          <w:bCs/>
          <w:sz w:val="28"/>
          <w:szCs w:val="28"/>
        </w:rPr>
      </w:pPr>
    </w:p>
    <w:p w14:paraId="0E355CE5">
      <w:pPr>
        <w:pStyle w:val="13"/>
        <w:spacing w:before="0" w:beforeAutospacing="0" w:after="0" w:afterAutospacing="0" w:line="460" w:lineRule="exact"/>
        <w:rPr>
          <w:b/>
          <w:bCs/>
          <w:sz w:val="28"/>
          <w:szCs w:val="28"/>
        </w:rPr>
      </w:pPr>
    </w:p>
    <w:p w14:paraId="5819338C">
      <w:pPr>
        <w:pStyle w:val="13"/>
        <w:spacing w:before="0" w:beforeAutospacing="0" w:after="0" w:afterAutospacing="0" w:line="460" w:lineRule="exact"/>
        <w:rPr>
          <w:b/>
          <w:bCs/>
          <w:sz w:val="28"/>
          <w:szCs w:val="28"/>
        </w:rPr>
      </w:pPr>
    </w:p>
    <w:p w14:paraId="25CE049F">
      <w:pPr>
        <w:pStyle w:val="13"/>
        <w:spacing w:before="0" w:beforeAutospacing="0" w:after="0" w:afterAutospacing="0" w:line="460" w:lineRule="exact"/>
        <w:rPr>
          <w:b/>
          <w:bCs/>
          <w:sz w:val="28"/>
          <w:szCs w:val="28"/>
        </w:rPr>
      </w:pPr>
    </w:p>
    <w:p w14:paraId="33EB52ED">
      <w:pPr>
        <w:pStyle w:val="13"/>
        <w:spacing w:before="0" w:beforeAutospacing="0" w:after="0" w:afterAutospacing="0" w:line="460" w:lineRule="exact"/>
        <w:rPr>
          <w:b/>
          <w:bCs/>
          <w:sz w:val="28"/>
          <w:szCs w:val="28"/>
        </w:rPr>
      </w:pPr>
    </w:p>
    <w:p w14:paraId="2BFD7CB0">
      <w:pPr>
        <w:pStyle w:val="13"/>
        <w:spacing w:before="0" w:beforeAutospacing="0" w:after="0" w:afterAutospacing="0" w:line="460" w:lineRule="exact"/>
        <w:rPr>
          <w:b/>
          <w:bCs/>
          <w:sz w:val="28"/>
          <w:szCs w:val="28"/>
        </w:rPr>
      </w:pPr>
    </w:p>
    <w:p w14:paraId="1568FE20">
      <w:pPr>
        <w:pStyle w:val="13"/>
        <w:spacing w:before="0" w:beforeAutospacing="0" w:after="0" w:afterAutospacing="0" w:line="460" w:lineRule="exact"/>
        <w:rPr>
          <w:b/>
          <w:bCs/>
          <w:sz w:val="28"/>
          <w:szCs w:val="28"/>
        </w:rPr>
      </w:pPr>
    </w:p>
    <w:p w14:paraId="13E08E91">
      <w:pPr>
        <w:pStyle w:val="13"/>
        <w:spacing w:before="0" w:beforeAutospacing="0" w:after="0" w:afterAutospacing="0" w:line="460" w:lineRule="exact"/>
        <w:rPr>
          <w:b/>
          <w:bCs/>
          <w:sz w:val="28"/>
          <w:szCs w:val="28"/>
        </w:rPr>
      </w:pPr>
    </w:p>
    <w:p w14:paraId="692B0E1C">
      <w:pPr>
        <w:pStyle w:val="13"/>
        <w:spacing w:before="0" w:beforeAutospacing="0" w:after="0" w:afterAutospacing="0" w:line="460" w:lineRule="exact"/>
        <w:rPr>
          <w:b/>
          <w:bCs/>
          <w:sz w:val="28"/>
          <w:szCs w:val="28"/>
        </w:rPr>
      </w:pPr>
    </w:p>
    <w:p w14:paraId="0FD16F56">
      <w:pPr>
        <w:pStyle w:val="13"/>
        <w:spacing w:before="0" w:beforeAutospacing="0" w:after="0" w:afterAutospacing="0" w:line="460" w:lineRule="exact"/>
        <w:rPr>
          <w:b/>
          <w:bCs/>
          <w:sz w:val="28"/>
          <w:szCs w:val="28"/>
        </w:rPr>
      </w:pPr>
    </w:p>
    <w:p w14:paraId="655A5D97">
      <w:pPr>
        <w:pStyle w:val="13"/>
        <w:spacing w:before="0" w:beforeAutospacing="0" w:after="0" w:afterAutospacing="0" w:line="460" w:lineRule="exact"/>
        <w:rPr>
          <w:b/>
          <w:bCs/>
          <w:sz w:val="28"/>
          <w:szCs w:val="28"/>
        </w:rPr>
      </w:pPr>
    </w:p>
    <w:p w14:paraId="2DEEFB8E">
      <w:pPr>
        <w:pStyle w:val="13"/>
        <w:spacing w:before="0" w:beforeAutospacing="0" w:after="0" w:afterAutospacing="0" w:line="460" w:lineRule="exact"/>
        <w:rPr>
          <w:b/>
          <w:bCs/>
          <w:sz w:val="28"/>
          <w:szCs w:val="28"/>
        </w:rPr>
      </w:pPr>
    </w:p>
    <w:p w14:paraId="22E0C0D8">
      <w:pPr>
        <w:pStyle w:val="13"/>
        <w:spacing w:before="0" w:beforeAutospacing="0" w:after="0" w:afterAutospacing="0" w:line="460" w:lineRule="exact"/>
        <w:rPr>
          <w:b/>
          <w:bCs/>
          <w:sz w:val="28"/>
          <w:szCs w:val="28"/>
        </w:rPr>
      </w:pPr>
    </w:p>
    <w:p w14:paraId="0B8B2864">
      <w:pPr>
        <w:pStyle w:val="13"/>
        <w:spacing w:before="0" w:beforeAutospacing="0" w:after="0" w:afterAutospacing="0" w:line="460" w:lineRule="exact"/>
        <w:rPr>
          <w:b/>
          <w:bCs/>
          <w:sz w:val="28"/>
          <w:szCs w:val="28"/>
        </w:rPr>
      </w:pPr>
    </w:p>
    <w:p w14:paraId="12B00EC4">
      <w:pPr>
        <w:pStyle w:val="13"/>
        <w:spacing w:before="0" w:beforeAutospacing="0" w:after="0" w:afterAutospacing="0" w:line="460" w:lineRule="exact"/>
        <w:rPr>
          <w:b/>
          <w:bCs/>
          <w:sz w:val="28"/>
          <w:szCs w:val="28"/>
        </w:rPr>
      </w:pPr>
    </w:p>
    <w:p w14:paraId="5D908F15">
      <w:pPr>
        <w:pStyle w:val="13"/>
        <w:spacing w:before="0" w:beforeAutospacing="0" w:after="0" w:afterAutospacing="0" w:line="460" w:lineRule="exact"/>
        <w:rPr>
          <w:b/>
          <w:bCs/>
          <w:sz w:val="28"/>
          <w:szCs w:val="28"/>
        </w:rPr>
      </w:pPr>
    </w:p>
    <w:p w14:paraId="511A1263">
      <w:pPr>
        <w:pStyle w:val="13"/>
        <w:spacing w:before="0" w:beforeAutospacing="0" w:after="0" w:afterAutospacing="0" w:line="460" w:lineRule="exact"/>
        <w:rPr>
          <w:b/>
          <w:bCs/>
          <w:sz w:val="28"/>
          <w:szCs w:val="28"/>
        </w:rPr>
      </w:pPr>
    </w:p>
    <w:p w14:paraId="4B2BD71F">
      <w:pPr>
        <w:pStyle w:val="13"/>
        <w:spacing w:before="0" w:beforeAutospacing="0" w:after="0" w:afterAutospacing="0" w:line="460" w:lineRule="exact"/>
        <w:rPr>
          <w:b/>
          <w:bCs/>
          <w:sz w:val="28"/>
          <w:szCs w:val="28"/>
        </w:rPr>
      </w:pPr>
    </w:p>
    <w:p w14:paraId="7D62D33F">
      <w:pPr>
        <w:pStyle w:val="13"/>
        <w:spacing w:before="0" w:beforeAutospacing="0" w:after="0" w:afterAutospacing="0" w:line="460" w:lineRule="exact"/>
        <w:rPr>
          <w:b/>
          <w:bCs/>
          <w:sz w:val="28"/>
          <w:szCs w:val="28"/>
        </w:rPr>
      </w:pPr>
    </w:p>
    <w:p w14:paraId="4F323269">
      <w:pPr>
        <w:pStyle w:val="13"/>
        <w:spacing w:before="0" w:beforeAutospacing="0" w:after="0" w:afterAutospacing="0" w:line="460" w:lineRule="exact"/>
        <w:rPr>
          <w:b/>
          <w:bCs/>
          <w:sz w:val="28"/>
          <w:szCs w:val="28"/>
        </w:rPr>
      </w:pPr>
    </w:p>
    <w:p w14:paraId="69973A72">
      <w:pPr>
        <w:pStyle w:val="13"/>
        <w:spacing w:before="0" w:beforeAutospacing="0" w:after="0" w:afterAutospacing="0" w:line="460" w:lineRule="exact"/>
        <w:rPr>
          <w:b/>
          <w:bCs/>
          <w:sz w:val="28"/>
          <w:szCs w:val="28"/>
        </w:rPr>
      </w:pPr>
    </w:p>
    <w:p w14:paraId="7B04A870">
      <w:pPr>
        <w:pStyle w:val="13"/>
        <w:spacing w:before="0" w:beforeAutospacing="0" w:after="0" w:afterAutospacing="0" w:line="460" w:lineRule="exact"/>
        <w:rPr>
          <w:rFonts w:eastAsiaTheme="minorEastAsia"/>
          <w:sz w:val="28"/>
          <w:szCs w:val="28"/>
        </w:rPr>
      </w:pPr>
      <w:r>
        <w:rPr>
          <w:rFonts w:hint="eastAsia"/>
          <w:b/>
          <w:bCs/>
          <w:sz w:val="28"/>
          <w:szCs w:val="28"/>
        </w:rPr>
        <w:t>（五）业绩文件</w:t>
      </w:r>
      <w:r>
        <w:rPr>
          <w:rFonts w:hint="eastAsia"/>
          <w:sz w:val="28"/>
          <w:szCs w:val="28"/>
        </w:rPr>
        <w:t>（</w:t>
      </w:r>
      <w:r>
        <w:rPr>
          <w:rFonts w:hint="eastAsia" w:cs="Segoe UI" w:asciiTheme="minorEastAsia" w:hAnsiTheme="minorEastAsia" w:eastAsiaTheme="minorEastAsia"/>
          <w:color w:val="000000" w:themeColor="text1"/>
          <w:sz w:val="28"/>
          <w:szCs w:val="28"/>
        </w:rPr>
        <w:t>提供近三年（2023年6月-2026年6月）循环水泵生产销售业绩2个及以上（附中标通知书或合同扫描件，中标通知书或合同包括已履约完成和正在履约均可，同一家单位多次采购，合同数量可累计）；</w:t>
      </w:r>
      <w:r>
        <w:rPr>
          <w:rFonts w:hint="eastAsia"/>
          <w:sz w:val="28"/>
          <w:szCs w:val="28"/>
        </w:rPr>
        <w:t>业绩文件要清晰，</w:t>
      </w:r>
      <w:r>
        <w:rPr>
          <w:rFonts w:hint="eastAsia"/>
          <w:color w:val="000000" w:themeColor="text1"/>
          <w:sz w:val="28"/>
          <w:szCs w:val="28"/>
        </w:rPr>
        <w:t>业绩合同或中标通知书中设备型号及性能参数须与本采购项目标的物一致或相近，否则，按无效业绩处理。</w:t>
      </w:r>
      <w:r>
        <w:rPr>
          <w:rFonts w:hint="eastAsia"/>
          <w:sz w:val="28"/>
          <w:szCs w:val="28"/>
        </w:rPr>
        <w:t>）</w:t>
      </w:r>
    </w:p>
    <w:p w14:paraId="7882FDFA">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7B053B73">
      <w:pPr>
        <w:spacing w:line="360" w:lineRule="auto"/>
        <w:ind w:firstLine="562" w:firstLineChars="200"/>
        <w:jc w:val="center"/>
        <w:rPr>
          <w:rFonts w:ascii="宋体" w:hAnsi="宋体" w:cs="宋体"/>
          <w:b/>
          <w:bCs/>
          <w:sz w:val="28"/>
          <w:szCs w:val="28"/>
        </w:rPr>
      </w:pPr>
    </w:p>
    <w:p w14:paraId="08C740FE">
      <w:pPr>
        <w:spacing w:line="360" w:lineRule="auto"/>
        <w:ind w:firstLine="562" w:firstLineChars="200"/>
        <w:jc w:val="center"/>
        <w:rPr>
          <w:rFonts w:ascii="宋体" w:hAnsi="宋体" w:cs="宋体"/>
          <w:b/>
          <w:bCs/>
          <w:sz w:val="28"/>
          <w:szCs w:val="28"/>
        </w:rPr>
      </w:pPr>
    </w:p>
    <w:p w14:paraId="003F7D20">
      <w:pPr>
        <w:spacing w:line="360" w:lineRule="auto"/>
        <w:ind w:firstLine="562" w:firstLineChars="200"/>
        <w:jc w:val="center"/>
        <w:rPr>
          <w:rFonts w:ascii="宋体" w:hAnsi="宋体" w:cs="宋体"/>
          <w:b/>
          <w:bCs/>
          <w:sz w:val="28"/>
          <w:szCs w:val="28"/>
        </w:rPr>
      </w:pPr>
    </w:p>
    <w:p w14:paraId="41A7854B">
      <w:pPr>
        <w:spacing w:line="360" w:lineRule="auto"/>
        <w:ind w:firstLine="562" w:firstLineChars="200"/>
        <w:jc w:val="center"/>
        <w:rPr>
          <w:rFonts w:ascii="宋体" w:hAnsi="宋体" w:cs="宋体"/>
          <w:b/>
          <w:bCs/>
          <w:sz w:val="28"/>
          <w:szCs w:val="28"/>
        </w:rPr>
      </w:pPr>
    </w:p>
    <w:p w14:paraId="49F4A84A">
      <w:pPr>
        <w:spacing w:line="360" w:lineRule="auto"/>
        <w:ind w:firstLine="562" w:firstLineChars="200"/>
        <w:jc w:val="center"/>
        <w:rPr>
          <w:rFonts w:ascii="宋体" w:hAnsi="宋体" w:cs="宋体"/>
          <w:b/>
          <w:bCs/>
          <w:sz w:val="28"/>
          <w:szCs w:val="28"/>
        </w:rPr>
      </w:pPr>
    </w:p>
    <w:p w14:paraId="0B7382A2">
      <w:pPr>
        <w:spacing w:line="360" w:lineRule="auto"/>
        <w:ind w:firstLine="562" w:firstLineChars="200"/>
        <w:jc w:val="center"/>
        <w:rPr>
          <w:rFonts w:ascii="宋体" w:hAnsi="宋体" w:cs="宋体"/>
          <w:b/>
          <w:bCs/>
          <w:sz w:val="28"/>
          <w:szCs w:val="28"/>
        </w:rPr>
      </w:pPr>
    </w:p>
    <w:p w14:paraId="7AF31528">
      <w:pPr>
        <w:spacing w:line="360" w:lineRule="auto"/>
        <w:ind w:firstLine="562" w:firstLineChars="200"/>
        <w:jc w:val="center"/>
        <w:rPr>
          <w:rFonts w:ascii="宋体" w:hAnsi="宋体" w:cs="宋体"/>
          <w:b/>
          <w:bCs/>
          <w:sz w:val="28"/>
          <w:szCs w:val="28"/>
        </w:rPr>
      </w:pPr>
    </w:p>
    <w:p w14:paraId="17BB0CC2">
      <w:pPr>
        <w:spacing w:line="360" w:lineRule="auto"/>
        <w:ind w:firstLine="562" w:firstLineChars="200"/>
        <w:jc w:val="center"/>
        <w:rPr>
          <w:rFonts w:ascii="宋体" w:hAnsi="宋体" w:cs="宋体"/>
          <w:b/>
          <w:bCs/>
          <w:sz w:val="28"/>
          <w:szCs w:val="28"/>
        </w:rPr>
      </w:pPr>
    </w:p>
    <w:p w14:paraId="2F7ECD39">
      <w:pPr>
        <w:spacing w:line="360" w:lineRule="auto"/>
        <w:ind w:firstLine="562" w:firstLineChars="200"/>
        <w:jc w:val="center"/>
        <w:rPr>
          <w:rFonts w:ascii="宋体" w:hAnsi="宋体" w:cs="宋体"/>
          <w:b/>
          <w:bCs/>
          <w:sz w:val="28"/>
          <w:szCs w:val="28"/>
        </w:rPr>
      </w:pPr>
    </w:p>
    <w:p w14:paraId="763EA026">
      <w:pPr>
        <w:spacing w:line="360" w:lineRule="auto"/>
        <w:ind w:firstLine="562" w:firstLineChars="200"/>
        <w:jc w:val="center"/>
        <w:rPr>
          <w:rFonts w:ascii="宋体" w:hAnsi="宋体" w:cs="宋体"/>
          <w:b/>
          <w:bCs/>
          <w:sz w:val="28"/>
          <w:szCs w:val="28"/>
        </w:rPr>
      </w:pPr>
    </w:p>
    <w:p w14:paraId="00180FE3">
      <w:pPr>
        <w:spacing w:line="360" w:lineRule="auto"/>
        <w:ind w:firstLine="562" w:firstLineChars="200"/>
        <w:jc w:val="center"/>
        <w:rPr>
          <w:rFonts w:ascii="宋体" w:hAnsi="宋体" w:cs="宋体"/>
          <w:b/>
          <w:bCs/>
          <w:sz w:val="28"/>
          <w:szCs w:val="28"/>
        </w:rPr>
      </w:pPr>
    </w:p>
    <w:p w14:paraId="7EF61E5E">
      <w:pPr>
        <w:spacing w:line="360" w:lineRule="auto"/>
        <w:ind w:firstLine="562" w:firstLineChars="200"/>
        <w:jc w:val="center"/>
        <w:rPr>
          <w:rFonts w:ascii="宋体" w:hAnsi="宋体" w:cs="宋体"/>
          <w:b/>
          <w:bCs/>
          <w:sz w:val="28"/>
          <w:szCs w:val="28"/>
        </w:rPr>
      </w:pPr>
    </w:p>
    <w:p w14:paraId="3ED8F658">
      <w:pPr>
        <w:spacing w:line="360" w:lineRule="auto"/>
        <w:ind w:firstLine="562" w:firstLineChars="200"/>
        <w:jc w:val="center"/>
        <w:rPr>
          <w:rFonts w:ascii="宋体" w:hAnsi="宋体" w:cs="宋体"/>
          <w:b/>
          <w:bCs/>
          <w:sz w:val="28"/>
          <w:szCs w:val="28"/>
        </w:rPr>
      </w:pPr>
    </w:p>
    <w:p w14:paraId="6A6F4F0F">
      <w:pPr>
        <w:spacing w:line="360" w:lineRule="auto"/>
        <w:ind w:firstLine="562" w:firstLineChars="200"/>
        <w:jc w:val="center"/>
        <w:rPr>
          <w:rFonts w:ascii="宋体" w:hAnsi="宋体" w:cs="宋体"/>
          <w:b/>
          <w:bCs/>
          <w:sz w:val="28"/>
          <w:szCs w:val="28"/>
        </w:rPr>
      </w:pPr>
    </w:p>
    <w:p w14:paraId="734E86D4">
      <w:pPr>
        <w:spacing w:line="360" w:lineRule="auto"/>
        <w:ind w:firstLine="562" w:firstLineChars="200"/>
        <w:jc w:val="center"/>
        <w:rPr>
          <w:rFonts w:ascii="宋体" w:hAnsi="宋体" w:cs="宋体"/>
          <w:b/>
          <w:bCs/>
          <w:sz w:val="28"/>
          <w:szCs w:val="28"/>
        </w:rPr>
      </w:pPr>
    </w:p>
    <w:p w14:paraId="0DF5F962">
      <w:pPr>
        <w:spacing w:line="360" w:lineRule="auto"/>
        <w:ind w:firstLine="562" w:firstLineChars="200"/>
        <w:jc w:val="center"/>
        <w:rPr>
          <w:rFonts w:ascii="宋体" w:hAnsi="宋体" w:cs="宋体"/>
          <w:b/>
          <w:bCs/>
          <w:sz w:val="28"/>
          <w:szCs w:val="28"/>
        </w:rPr>
      </w:pPr>
    </w:p>
    <w:p w14:paraId="122096F4">
      <w:pPr>
        <w:spacing w:line="360" w:lineRule="auto"/>
        <w:ind w:firstLine="562" w:firstLineChars="200"/>
        <w:jc w:val="center"/>
        <w:rPr>
          <w:rFonts w:ascii="宋体" w:hAnsi="宋体" w:cs="宋体"/>
          <w:b/>
          <w:bCs/>
          <w:sz w:val="28"/>
          <w:szCs w:val="28"/>
        </w:rPr>
      </w:pPr>
    </w:p>
    <w:p w14:paraId="329C2601">
      <w:pPr>
        <w:jc w:val="center"/>
        <w:rPr>
          <w:rFonts w:ascii="宋体" w:hAnsi="宋体"/>
          <w:b/>
          <w:bCs/>
          <w:sz w:val="36"/>
          <w:szCs w:val="36"/>
        </w:rPr>
      </w:pPr>
      <w:r>
        <w:rPr>
          <w:rFonts w:hint="eastAsia" w:ascii="宋体" w:hAnsi="宋体"/>
          <w:b/>
          <w:bCs/>
          <w:sz w:val="36"/>
          <w:szCs w:val="36"/>
        </w:rPr>
        <w:t>第三章</w:t>
      </w:r>
    </w:p>
    <w:p w14:paraId="48FFCE39">
      <w:pPr>
        <w:spacing w:line="400" w:lineRule="exact"/>
        <w:jc w:val="center"/>
        <w:rPr>
          <w:rFonts w:ascii="宋体" w:hAnsi="宋体"/>
          <w:kern w:val="0"/>
          <w:szCs w:val="21"/>
        </w:rPr>
      </w:pPr>
    </w:p>
    <w:p w14:paraId="20F62CEF">
      <w:pPr>
        <w:spacing w:line="400" w:lineRule="exact"/>
        <w:jc w:val="center"/>
        <w:rPr>
          <w:rFonts w:ascii="宋体" w:hAnsi="宋体"/>
          <w:kern w:val="0"/>
          <w:szCs w:val="21"/>
        </w:rPr>
      </w:pPr>
    </w:p>
    <w:p w14:paraId="2E14A3C2">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磷铵厂循环水泵采购项目</w:t>
      </w:r>
    </w:p>
    <w:p w14:paraId="5C91C059">
      <w:pPr>
        <w:spacing w:line="400" w:lineRule="exact"/>
        <w:jc w:val="center"/>
        <w:rPr>
          <w:rFonts w:ascii="宋体" w:hAnsi="宋体"/>
          <w:color w:val="FF0000"/>
          <w:kern w:val="0"/>
          <w:sz w:val="36"/>
          <w:szCs w:val="36"/>
        </w:rPr>
      </w:pPr>
    </w:p>
    <w:p w14:paraId="000ABD30">
      <w:pPr>
        <w:spacing w:line="400" w:lineRule="exact"/>
        <w:jc w:val="center"/>
        <w:rPr>
          <w:rFonts w:ascii="宋体" w:hAnsi="宋体"/>
          <w:color w:val="FF0000"/>
          <w:kern w:val="0"/>
          <w:sz w:val="36"/>
          <w:szCs w:val="36"/>
        </w:rPr>
      </w:pPr>
    </w:p>
    <w:p w14:paraId="126B170F">
      <w:pPr>
        <w:spacing w:line="400" w:lineRule="exact"/>
        <w:jc w:val="center"/>
        <w:rPr>
          <w:rFonts w:ascii="宋体" w:hAnsi="宋体"/>
          <w:color w:val="FF0000"/>
          <w:kern w:val="0"/>
          <w:sz w:val="36"/>
          <w:szCs w:val="36"/>
        </w:rPr>
      </w:pPr>
    </w:p>
    <w:p w14:paraId="408043BF">
      <w:pPr>
        <w:spacing w:line="400" w:lineRule="exact"/>
        <w:jc w:val="center"/>
        <w:rPr>
          <w:rFonts w:ascii="宋体" w:hAnsi="宋体"/>
          <w:color w:val="FF0000"/>
          <w:kern w:val="0"/>
          <w:sz w:val="36"/>
          <w:szCs w:val="36"/>
        </w:rPr>
      </w:pPr>
    </w:p>
    <w:p w14:paraId="1E230F8A">
      <w:pPr>
        <w:spacing w:line="400" w:lineRule="exact"/>
        <w:jc w:val="center"/>
        <w:rPr>
          <w:rFonts w:ascii="宋体" w:hAnsi="宋体"/>
          <w:color w:val="FF0000"/>
          <w:kern w:val="0"/>
          <w:sz w:val="36"/>
          <w:szCs w:val="36"/>
        </w:rPr>
      </w:pPr>
    </w:p>
    <w:p w14:paraId="27AD2730">
      <w:pPr>
        <w:spacing w:line="400" w:lineRule="exact"/>
        <w:jc w:val="center"/>
        <w:rPr>
          <w:rFonts w:ascii="宋体" w:hAnsi="宋体"/>
          <w:color w:val="FF0000"/>
          <w:kern w:val="0"/>
          <w:sz w:val="36"/>
          <w:szCs w:val="36"/>
        </w:rPr>
      </w:pPr>
    </w:p>
    <w:p w14:paraId="4484DE95">
      <w:pPr>
        <w:spacing w:line="400" w:lineRule="exact"/>
        <w:jc w:val="center"/>
        <w:rPr>
          <w:rFonts w:ascii="宋体" w:hAnsi="宋体"/>
          <w:color w:val="FF0000"/>
          <w:kern w:val="0"/>
          <w:sz w:val="36"/>
          <w:szCs w:val="36"/>
        </w:rPr>
      </w:pPr>
    </w:p>
    <w:p w14:paraId="55FC930D">
      <w:pPr>
        <w:spacing w:line="400" w:lineRule="exact"/>
        <w:jc w:val="center"/>
        <w:rPr>
          <w:rFonts w:ascii="宋体" w:hAnsi="宋体"/>
          <w:color w:val="FF0000"/>
          <w:kern w:val="0"/>
          <w:sz w:val="36"/>
          <w:szCs w:val="36"/>
        </w:rPr>
      </w:pPr>
    </w:p>
    <w:p w14:paraId="31DD945B">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23B1B6D8">
      <w:pPr>
        <w:spacing w:line="400" w:lineRule="exact"/>
        <w:jc w:val="center"/>
        <w:rPr>
          <w:rFonts w:ascii="宋体" w:hAnsi="宋体"/>
          <w:color w:val="FF0000"/>
          <w:kern w:val="0"/>
          <w:sz w:val="36"/>
          <w:szCs w:val="36"/>
        </w:rPr>
      </w:pPr>
    </w:p>
    <w:p w14:paraId="30CE03CC">
      <w:pPr>
        <w:spacing w:line="400" w:lineRule="exact"/>
        <w:jc w:val="center"/>
        <w:rPr>
          <w:rFonts w:ascii="宋体" w:hAnsi="宋体"/>
          <w:color w:val="FF0000"/>
          <w:kern w:val="0"/>
          <w:sz w:val="36"/>
          <w:szCs w:val="36"/>
        </w:rPr>
      </w:pPr>
    </w:p>
    <w:p w14:paraId="5B958C61">
      <w:pPr>
        <w:spacing w:line="400" w:lineRule="exact"/>
        <w:jc w:val="center"/>
        <w:rPr>
          <w:rFonts w:ascii="宋体" w:hAnsi="宋体"/>
          <w:color w:val="FF0000"/>
          <w:kern w:val="0"/>
          <w:sz w:val="36"/>
          <w:szCs w:val="36"/>
        </w:rPr>
      </w:pPr>
    </w:p>
    <w:p w14:paraId="603F6369">
      <w:pPr>
        <w:spacing w:line="400" w:lineRule="exact"/>
        <w:jc w:val="center"/>
        <w:rPr>
          <w:rFonts w:ascii="宋体" w:hAnsi="宋体"/>
          <w:color w:val="FF0000"/>
          <w:kern w:val="0"/>
          <w:sz w:val="36"/>
          <w:szCs w:val="36"/>
        </w:rPr>
      </w:pPr>
    </w:p>
    <w:p w14:paraId="49F04576">
      <w:pPr>
        <w:spacing w:line="400" w:lineRule="exact"/>
        <w:jc w:val="center"/>
        <w:rPr>
          <w:rFonts w:ascii="宋体" w:hAnsi="宋体"/>
          <w:color w:val="FF0000"/>
          <w:kern w:val="0"/>
          <w:sz w:val="36"/>
          <w:szCs w:val="36"/>
        </w:rPr>
      </w:pPr>
    </w:p>
    <w:p w14:paraId="40C27914">
      <w:pPr>
        <w:spacing w:line="400" w:lineRule="exact"/>
        <w:jc w:val="center"/>
        <w:rPr>
          <w:rFonts w:ascii="宋体" w:hAnsi="宋体"/>
          <w:color w:val="FF0000"/>
          <w:kern w:val="0"/>
          <w:sz w:val="36"/>
          <w:szCs w:val="36"/>
        </w:rPr>
      </w:pPr>
    </w:p>
    <w:p w14:paraId="6988F0C0">
      <w:pPr>
        <w:spacing w:line="400" w:lineRule="exact"/>
        <w:jc w:val="center"/>
        <w:rPr>
          <w:rFonts w:ascii="宋体" w:hAnsi="宋体"/>
          <w:color w:val="FF0000"/>
          <w:kern w:val="0"/>
          <w:sz w:val="36"/>
          <w:szCs w:val="36"/>
        </w:rPr>
      </w:pPr>
    </w:p>
    <w:p w14:paraId="4341F0AE">
      <w:pPr>
        <w:spacing w:line="400" w:lineRule="exact"/>
        <w:jc w:val="center"/>
        <w:rPr>
          <w:rFonts w:ascii="宋体" w:hAnsi="宋体"/>
          <w:color w:val="FF0000"/>
          <w:kern w:val="0"/>
          <w:sz w:val="36"/>
          <w:szCs w:val="36"/>
        </w:rPr>
      </w:pPr>
    </w:p>
    <w:p w14:paraId="09011FE0">
      <w:pPr>
        <w:spacing w:line="400" w:lineRule="exact"/>
        <w:jc w:val="center"/>
        <w:rPr>
          <w:rFonts w:ascii="宋体" w:hAnsi="宋体"/>
          <w:color w:val="FF0000"/>
          <w:kern w:val="0"/>
          <w:sz w:val="36"/>
          <w:szCs w:val="36"/>
        </w:rPr>
      </w:pPr>
    </w:p>
    <w:p w14:paraId="3D074408">
      <w:pPr>
        <w:spacing w:line="400" w:lineRule="exact"/>
        <w:jc w:val="center"/>
        <w:rPr>
          <w:rFonts w:ascii="宋体" w:hAnsi="宋体"/>
          <w:color w:val="FF0000"/>
          <w:kern w:val="0"/>
          <w:sz w:val="36"/>
          <w:szCs w:val="36"/>
        </w:rPr>
      </w:pPr>
    </w:p>
    <w:p w14:paraId="65C49D46">
      <w:pPr>
        <w:spacing w:line="400" w:lineRule="exact"/>
        <w:jc w:val="center"/>
        <w:rPr>
          <w:rFonts w:ascii="宋体" w:hAnsi="宋体"/>
          <w:color w:val="FF0000"/>
          <w:kern w:val="0"/>
          <w:sz w:val="36"/>
          <w:szCs w:val="36"/>
        </w:rPr>
      </w:pPr>
    </w:p>
    <w:p w14:paraId="00BAB04B">
      <w:pPr>
        <w:spacing w:line="400" w:lineRule="exact"/>
        <w:jc w:val="center"/>
        <w:rPr>
          <w:rFonts w:ascii="宋体" w:hAnsi="宋体"/>
          <w:color w:val="FF0000"/>
          <w:kern w:val="0"/>
          <w:sz w:val="36"/>
          <w:szCs w:val="36"/>
        </w:rPr>
      </w:pPr>
    </w:p>
    <w:p w14:paraId="0F16699C">
      <w:pPr>
        <w:spacing w:line="400" w:lineRule="exact"/>
        <w:rPr>
          <w:rFonts w:ascii="宋体" w:hAnsi="宋体"/>
          <w:color w:val="FF0000"/>
          <w:kern w:val="0"/>
          <w:sz w:val="36"/>
          <w:szCs w:val="36"/>
        </w:rPr>
      </w:pPr>
    </w:p>
    <w:p w14:paraId="5119525B">
      <w:pPr>
        <w:spacing w:line="400" w:lineRule="exact"/>
        <w:rPr>
          <w:rFonts w:ascii="宋体" w:hAnsi="宋体"/>
          <w:color w:val="FF0000"/>
          <w:kern w:val="0"/>
          <w:sz w:val="36"/>
          <w:szCs w:val="36"/>
        </w:rPr>
      </w:pPr>
    </w:p>
    <w:p w14:paraId="39D563CB">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70219040">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45BEE1A2">
      <w:pPr>
        <w:spacing w:line="360" w:lineRule="auto"/>
        <w:ind w:firstLine="562" w:firstLineChars="200"/>
        <w:jc w:val="center"/>
        <w:rPr>
          <w:rFonts w:ascii="宋体" w:hAnsi="宋体" w:cs="宋体"/>
          <w:b/>
          <w:bCs/>
          <w:sz w:val="28"/>
          <w:szCs w:val="28"/>
        </w:rPr>
      </w:pPr>
    </w:p>
    <w:p w14:paraId="4F6F6292">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46AE5461">
      <w:pPr>
        <w:spacing w:line="360" w:lineRule="auto"/>
        <w:jc w:val="left"/>
        <w:rPr>
          <w:rFonts w:ascii="宋体" w:hAnsi="宋体" w:cs="宋体"/>
          <w:bCs/>
          <w:sz w:val="28"/>
          <w:szCs w:val="28"/>
        </w:rPr>
      </w:pPr>
    </w:p>
    <w:p w14:paraId="2FAEACDE">
      <w:pPr>
        <w:spacing w:line="360" w:lineRule="auto"/>
        <w:jc w:val="left"/>
        <w:rPr>
          <w:rFonts w:ascii="宋体" w:hAnsi="宋体" w:cs="宋体"/>
          <w:bCs/>
          <w:sz w:val="28"/>
          <w:szCs w:val="28"/>
        </w:rPr>
      </w:pPr>
    </w:p>
    <w:p w14:paraId="09F97ECA">
      <w:pPr>
        <w:spacing w:line="360" w:lineRule="auto"/>
        <w:jc w:val="left"/>
        <w:rPr>
          <w:rFonts w:ascii="宋体" w:hAnsi="宋体" w:cs="宋体"/>
          <w:bCs/>
          <w:sz w:val="28"/>
          <w:szCs w:val="28"/>
        </w:rPr>
      </w:pPr>
    </w:p>
    <w:p w14:paraId="2544E020">
      <w:pPr>
        <w:spacing w:line="360" w:lineRule="auto"/>
        <w:jc w:val="left"/>
        <w:rPr>
          <w:rFonts w:ascii="宋体" w:hAnsi="宋体" w:cs="宋体"/>
          <w:bCs/>
          <w:sz w:val="28"/>
          <w:szCs w:val="28"/>
        </w:rPr>
      </w:pPr>
    </w:p>
    <w:p w14:paraId="01EAA197">
      <w:pPr>
        <w:spacing w:line="360" w:lineRule="auto"/>
        <w:jc w:val="left"/>
        <w:rPr>
          <w:rFonts w:ascii="宋体" w:hAnsi="宋体" w:cs="宋体"/>
          <w:bCs/>
          <w:sz w:val="28"/>
          <w:szCs w:val="28"/>
        </w:rPr>
      </w:pPr>
    </w:p>
    <w:p w14:paraId="20A78090">
      <w:pPr>
        <w:spacing w:line="360" w:lineRule="auto"/>
        <w:jc w:val="left"/>
        <w:rPr>
          <w:rFonts w:ascii="宋体" w:hAnsi="宋体" w:cs="宋体"/>
          <w:bCs/>
          <w:sz w:val="28"/>
          <w:szCs w:val="28"/>
        </w:rPr>
      </w:pPr>
    </w:p>
    <w:p w14:paraId="469FED02">
      <w:pPr>
        <w:spacing w:line="360" w:lineRule="auto"/>
        <w:jc w:val="left"/>
        <w:rPr>
          <w:rFonts w:ascii="宋体" w:hAnsi="宋体" w:cs="宋体"/>
          <w:bCs/>
          <w:sz w:val="28"/>
          <w:szCs w:val="28"/>
        </w:rPr>
      </w:pPr>
    </w:p>
    <w:p w14:paraId="53BC5922">
      <w:pPr>
        <w:spacing w:line="360" w:lineRule="auto"/>
        <w:jc w:val="left"/>
        <w:rPr>
          <w:rFonts w:ascii="宋体" w:hAnsi="宋体" w:cs="宋体"/>
          <w:bCs/>
          <w:sz w:val="28"/>
          <w:szCs w:val="28"/>
        </w:rPr>
      </w:pPr>
    </w:p>
    <w:p w14:paraId="5E1F329D">
      <w:pPr>
        <w:spacing w:line="360" w:lineRule="auto"/>
        <w:jc w:val="left"/>
        <w:rPr>
          <w:rFonts w:ascii="宋体" w:hAnsi="宋体" w:cs="宋体"/>
          <w:bCs/>
          <w:sz w:val="28"/>
          <w:szCs w:val="28"/>
        </w:rPr>
      </w:pPr>
    </w:p>
    <w:p w14:paraId="36337CFF">
      <w:pPr>
        <w:spacing w:line="360" w:lineRule="auto"/>
        <w:jc w:val="left"/>
        <w:rPr>
          <w:rFonts w:ascii="宋体" w:hAnsi="宋体" w:cs="宋体"/>
          <w:bCs/>
          <w:sz w:val="28"/>
          <w:szCs w:val="28"/>
        </w:rPr>
      </w:pPr>
    </w:p>
    <w:p w14:paraId="6DC3F0B9">
      <w:pPr>
        <w:spacing w:line="360" w:lineRule="auto"/>
        <w:jc w:val="left"/>
        <w:rPr>
          <w:rFonts w:ascii="宋体" w:hAnsi="宋体" w:cs="宋体"/>
          <w:bCs/>
          <w:sz w:val="28"/>
          <w:szCs w:val="28"/>
        </w:rPr>
      </w:pPr>
    </w:p>
    <w:p w14:paraId="1D90B132">
      <w:pPr>
        <w:spacing w:line="360" w:lineRule="auto"/>
        <w:jc w:val="left"/>
        <w:rPr>
          <w:rFonts w:ascii="宋体" w:hAnsi="宋体" w:cs="宋体"/>
          <w:bCs/>
          <w:sz w:val="28"/>
          <w:szCs w:val="28"/>
        </w:rPr>
      </w:pPr>
    </w:p>
    <w:p w14:paraId="1C5C9C07">
      <w:pPr>
        <w:spacing w:line="360" w:lineRule="auto"/>
        <w:jc w:val="left"/>
        <w:rPr>
          <w:rFonts w:ascii="宋体" w:hAnsi="宋体" w:cs="宋体"/>
          <w:bCs/>
          <w:sz w:val="28"/>
          <w:szCs w:val="28"/>
        </w:rPr>
      </w:pPr>
    </w:p>
    <w:p w14:paraId="1BE18E57">
      <w:pPr>
        <w:spacing w:line="360" w:lineRule="auto"/>
        <w:jc w:val="left"/>
        <w:rPr>
          <w:rFonts w:ascii="宋体" w:hAnsi="宋体" w:cs="宋体"/>
          <w:bCs/>
          <w:sz w:val="28"/>
          <w:szCs w:val="28"/>
        </w:rPr>
      </w:pPr>
    </w:p>
    <w:p w14:paraId="6FDBDAE2">
      <w:pPr>
        <w:spacing w:line="360" w:lineRule="auto"/>
        <w:jc w:val="left"/>
        <w:rPr>
          <w:rFonts w:ascii="宋体" w:hAnsi="宋体" w:cs="宋体"/>
          <w:bCs/>
          <w:sz w:val="28"/>
          <w:szCs w:val="28"/>
        </w:rPr>
      </w:pPr>
    </w:p>
    <w:p w14:paraId="2766F53C">
      <w:pPr>
        <w:spacing w:line="360" w:lineRule="auto"/>
        <w:jc w:val="left"/>
        <w:rPr>
          <w:rFonts w:ascii="宋体" w:hAnsi="宋体" w:cs="宋体"/>
          <w:bCs/>
          <w:sz w:val="28"/>
          <w:szCs w:val="28"/>
        </w:rPr>
      </w:pPr>
    </w:p>
    <w:p w14:paraId="2E4EB7F8">
      <w:pPr>
        <w:spacing w:line="360" w:lineRule="auto"/>
        <w:jc w:val="left"/>
        <w:rPr>
          <w:rFonts w:ascii="宋体" w:hAnsi="宋体" w:cs="宋体"/>
          <w:bCs/>
          <w:sz w:val="28"/>
          <w:szCs w:val="28"/>
        </w:rPr>
      </w:pPr>
    </w:p>
    <w:p w14:paraId="7FFE4825">
      <w:pPr>
        <w:spacing w:line="360" w:lineRule="auto"/>
        <w:jc w:val="left"/>
        <w:rPr>
          <w:rFonts w:ascii="宋体" w:hAnsi="宋体" w:cs="宋体"/>
          <w:bCs/>
          <w:sz w:val="28"/>
          <w:szCs w:val="28"/>
        </w:rPr>
      </w:pPr>
    </w:p>
    <w:p w14:paraId="11D08A92">
      <w:pPr>
        <w:spacing w:line="440" w:lineRule="exact"/>
        <w:jc w:val="left"/>
        <w:rPr>
          <w:rFonts w:ascii="宋体" w:hAnsi="宋体" w:cs="宋体"/>
          <w:bCs/>
          <w:sz w:val="28"/>
          <w:szCs w:val="28"/>
        </w:rPr>
      </w:pPr>
    </w:p>
    <w:p w14:paraId="7192595D">
      <w:pPr>
        <w:spacing w:line="440" w:lineRule="exact"/>
        <w:jc w:val="left"/>
        <w:rPr>
          <w:rFonts w:ascii="宋体" w:hAnsi="宋体" w:cs="宋体"/>
          <w:bCs/>
          <w:sz w:val="28"/>
          <w:szCs w:val="28"/>
        </w:rPr>
      </w:pPr>
    </w:p>
    <w:p w14:paraId="27DA5731">
      <w:pPr>
        <w:spacing w:line="440" w:lineRule="exact"/>
        <w:jc w:val="left"/>
        <w:rPr>
          <w:rFonts w:ascii="宋体" w:hAnsi="宋体" w:cs="宋体"/>
          <w:bCs/>
          <w:sz w:val="28"/>
          <w:szCs w:val="28"/>
        </w:rPr>
      </w:pPr>
    </w:p>
    <w:p w14:paraId="75D46BA0">
      <w:pPr>
        <w:spacing w:line="440" w:lineRule="exact"/>
        <w:jc w:val="left"/>
        <w:rPr>
          <w:rFonts w:ascii="宋体" w:hAnsi="宋体" w:cs="宋体"/>
          <w:bCs/>
          <w:sz w:val="28"/>
          <w:szCs w:val="28"/>
        </w:rPr>
      </w:pPr>
    </w:p>
    <w:p w14:paraId="072C6017">
      <w:pPr>
        <w:spacing w:line="440" w:lineRule="exact"/>
        <w:jc w:val="left"/>
        <w:rPr>
          <w:rFonts w:ascii="宋体" w:hAnsi="宋体" w:cs="宋体"/>
          <w:bCs/>
          <w:sz w:val="28"/>
          <w:szCs w:val="28"/>
        </w:rPr>
      </w:pPr>
      <w:r>
        <w:rPr>
          <w:rFonts w:hint="eastAsia" w:ascii="宋体" w:hAnsi="宋体" w:cs="宋体"/>
          <w:bCs/>
          <w:sz w:val="28"/>
          <w:szCs w:val="28"/>
        </w:rPr>
        <w:t>（二）报价文件</w:t>
      </w:r>
    </w:p>
    <w:p w14:paraId="50C0327F">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36AC5A84">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四川宏达股份有限公司什邡磷化工分公司磷铵厂</w:t>
      </w:r>
      <w:bookmarkStart w:id="99" w:name="OLE_LINK93"/>
      <w:bookmarkStart w:id="100" w:name="OLE_LINK92"/>
      <w:r>
        <w:rPr>
          <w:rFonts w:hint="eastAsia" w:asciiTheme="minorEastAsia" w:hAnsiTheme="minorEastAsia" w:eastAsiaTheme="minorEastAsia"/>
          <w:u w:val="single"/>
        </w:rPr>
        <w:t>循环水泵</w:t>
      </w:r>
      <w:bookmarkEnd w:id="99"/>
      <w:bookmarkEnd w:id="100"/>
      <w:r>
        <w:rPr>
          <w:rFonts w:hint="eastAsia" w:asciiTheme="minorEastAsia" w:hAnsiTheme="minorEastAsia" w:eastAsiaTheme="minorEastAsia"/>
          <w:u w:val="single"/>
        </w:rPr>
        <w:t>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61319A15">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0CBB6EDC">
      <w:pPr>
        <w:pStyle w:val="36"/>
        <w:spacing w:before="120" w:line="400" w:lineRule="exact"/>
        <w:ind w:firstLine="480" w:firstLineChars="200"/>
        <w:rPr>
          <w:rFonts w:hint="eastAsia"/>
          <w:color w:val="000000"/>
        </w:rPr>
      </w:pPr>
      <w:r>
        <w:rPr>
          <w:rFonts w:hint="eastAsia"/>
          <w:color w:val="000000"/>
        </w:rPr>
        <w:t>1、</w:t>
      </w:r>
      <w:bookmarkStart w:id="101" w:name="OLE_LINK60"/>
      <w:bookmarkStart w:id="102" w:name="OLE_LINK61"/>
      <w:r>
        <w:rPr>
          <w:rFonts w:hint="eastAsia"/>
          <w:color w:val="000000"/>
        </w:rPr>
        <w:t>流量:650m³/h，扬程：32m，卧式单级单吸离心泵（右旋）</w:t>
      </w:r>
      <w:bookmarkEnd w:id="101"/>
      <w:bookmarkEnd w:id="102"/>
      <w:r>
        <w:rPr>
          <w:rFonts w:hint="eastAsia"/>
          <w:color w:val="000000"/>
        </w:rPr>
        <w:t xml:space="preserve">（含电机） </w:t>
      </w:r>
    </w:p>
    <w:p w14:paraId="379D32C6">
      <w:pPr>
        <w:pStyle w:val="36"/>
        <w:spacing w:before="120" w:line="400" w:lineRule="exact"/>
        <w:ind w:firstLine="480" w:firstLineChars="200"/>
        <w:rPr>
          <w:rFonts w:hint="eastAsia"/>
          <w:color w:val="000000"/>
        </w:rPr>
      </w:pPr>
      <w:r>
        <w:rPr>
          <w:rFonts w:hint="eastAsia"/>
          <w:color w:val="000000"/>
        </w:rPr>
        <w:t>型号：</w:t>
      </w:r>
      <w:r>
        <w:rPr>
          <w:rFonts w:hint="eastAsia"/>
          <w:color w:val="000000"/>
          <w:u w:val="single"/>
        </w:rPr>
        <w:t xml:space="preserve">           </w:t>
      </w:r>
      <w:r>
        <w:rPr>
          <w:rFonts w:hint="eastAsia"/>
          <w:color w:val="000000"/>
        </w:rPr>
        <w:t>；数量：2台 ；投标单价：</w:t>
      </w:r>
      <w:r>
        <w:rPr>
          <w:rFonts w:hint="eastAsia"/>
          <w:color w:val="000000"/>
          <w:u w:val="single"/>
        </w:rPr>
        <w:t xml:space="preserve">          </w:t>
      </w:r>
      <w:r>
        <w:rPr>
          <w:rFonts w:hint="eastAsia"/>
          <w:color w:val="000000"/>
        </w:rPr>
        <w:t>元/套。</w:t>
      </w:r>
    </w:p>
    <w:p w14:paraId="1B287C9B">
      <w:pPr>
        <w:pStyle w:val="36"/>
        <w:spacing w:before="120" w:line="400" w:lineRule="exact"/>
        <w:ind w:firstLine="480" w:firstLineChars="200"/>
        <w:rPr>
          <w:color w:val="000000"/>
        </w:rPr>
      </w:pPr>
      <w:r>
        <w:rPr>
          <w:rFonts w:hint="eastAsia"/>
          <w:color w:val="000000"/>
        </w:rPr>
        <w:t>2、流量:650m³/h，扬程：20m，卧式单级中开式双吸离心泵（左右对称布置各1套）（含电机）型号：</w:t>
      </w:r>
      <w:r>
        <w:rPr>
          <w:rFonts w:hint="eastAsia"/>
          <w:color w:val="000000"/>
          <w:u w:val="single"/>
        </w:rPr>
        <w:t xml:space="preserve">           </w:t>
      </w:r>
      <w:r>
        <w:rPr>
          <w:rFonts w:hint="eastAsia"/>
          <w:color w:val="000000"/>
        </w:rPr>
        <w:t>；数量：2台 ；投标单价：</w:t>
      </w:r>
      <w:r>
        <w:rPr>
          <w:rFonts w:hint="eastAsia"/>
          <w:color w:val="000000"/>
          <w:u w:val="single"/>
        </w:rPr>
        <w:t xml:space="preserve">          </w:t>
      </w:r>
      <w:r>
        <w:rPr>
          <w:rFonts w:hint="eastAsia"/>
          <w:color w:val="000000"/>
        </w:rPr>
        <w:t>元/套。</w:t>
      </w:r>
    </w:p>
    <w:p w14:paraId="17F335FC">
      <w:pPr>
        <w:pStyle w:val="36"/>
        <w:spacing w:before="120" w:line="400" w:lineRule="exact"/>
        <w:ind w:firstLine="480" w:firstLineChars="200"/>
      </w:pPr>
      <w:r>
        <w:rPr>
          <w:rFonts w:hint="eastAsia"/>
          <w:color w:val="000000"/>
        </w:rPr>
        <w:t>3、合计4套</w:t>
      </w:r>
      <w:r>
        <w:rPr>
          <w:rFonts w:hint="eastAsia" w:asciiTheme="minorEastAsia" w:hAnsiTheme="minorEastAsia"/>
        </w:rPr>
        <w:t>循环水泵</w:t>
      </w:r>
      <w:r>
        <w:rPr>
          <w:rFonts w:hint="eastAsia"/>
          <w:color w:val="000000"/>
        </w:rPr>
        <w:t>，总价</w:t>
      </w:r>
      <w:r>
        <w:rPr>
          <w:rFonts w:hint="eastAsia"/>
          <w:color w:val="000000"/>
          <w:u w:val="single"/>
        </w:rPr>
        <w:t xml:space="preserve">       </w:t>
      </w:r>
      <w:r>
        <w:rPr>
          <w:rFonts w:hint="eastAsia"/>
          <w:u w:val="single"/>
        </w:rPr>
        <w:t xml:space="preserve">   </w:t>
      </w:r>
      <w:r>
        <w:rPr>
          <w:rFonts w:hint="eastAsia"/>
        </w:rPr>
        <w:t>元，大写</w:t>
      </w:r>
      <w:r>
        <w:rPr>
          <w:rFonts w:hint="eastAsia"/>
          <w:u w:val="single"/>
        </w:rPr>
        <w:t xml:space="preserve">         </w:t>
      </w:r>
      <w:r>
        <w:rPr>
          <w:rFonts w:hint="eastAsia"/>
        </w:rPr>
        <w:t xml:space="preserve"> 元（含税、含运费）。</w:t>
      </w:r>
    </w:p>
    <w:p w14:paraId="69DA99A1">
      <w:pPr>
        <w:pStyle w:val="36"/>
        <w:spacing w:before="120" w:line="400" w:lineRule="exact"/>
        <w:ind w:firstLine="480" w:firstLineChars="200"/>
        <w:rPr>
          <w:u w:val="single"/>
        </w:rPr>
      </w:pPr>
      <w:r>
        <w:rPr>
          <w:rFonts w:hint="eastAsia"/>
        </w:rPr>
        <w:t>4、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5C26DAB0">
      <w:pPr>
        <w:pStyle w:val="36"/>
        <w:spacing w:before="120" w:line="400" w:lineRule="exact"/>
        <w:ind w:firstLine="480" w:firstLineChars="200"/>
      </w:pPr>
      <w:r>
        <w:rPr>
          <w:rFonts w:hint="eastAsia"/>
        </w:rPr>
        <w:t>5、 质保期：</w:t>
      </w:r>
      <w:r>
        <w:rPr>
          <w:rFonts w:hint="eastAsia"/>
          <w:u w:val="single"/>
        </w:rPr>
        <w:t xml:space="preserve">    响应招标文件要求                         </w:t>
      </w:r>
      <w:r>
        <w:rPr>
          <w:rFonts w:hint="eastAsia"/>
        </w:rPr>
        <w:t>。</w:t>
      </w:r>
    </w:p>
    <w:p w14:paraId="4BA7E543">
      <w:pPr>
        <w:pStyle w:val="36"/>
        <w:spacing w:before="120" w:line="400" w:lineRule="exact"/>
        <w:ind w:firstLine="480" w:firstLineChars="200"/>
        <w:rPr>
          <w:rFonts w:asciiTheme="minorEastAsia" w:hAnsiTheme="minorEastAsia" w:eastAsiaTheme="minorEastAsia" w:cstheme="minorEastAsia"/>
        </w:rPr>
      </w:pPr>
      <w:r>
        <w:rPr>
          <w:rFonts w:hint="eastAsia"/>
        </w:rPr>
        <w:t>6、 付款方式：</w:t>
      </w:r>
      <w:r>
        <w:rPr>
          <w:rFonts w:hint="eastAsia"/>
          <w:u w:val="single"/>
        </w:rPr>
        <w:t xml:space="preserve">  响应招标文件要                          </w:t>
      </w:r>
      <w:r>
        <w:rPr>
          <w:rFonts w:hint="eastAsia"/>
        </w:rPr>
        <w:t>。</w:t>
      </w:r>
    </w:p>
    <w:p w14:paraId="61A2F3C7">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3DA2C40F">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657BE343">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4D14B65">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34472022">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3FCF844D">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494B1096">
      <w:pPr>
        <w:spacing w:line="360" w:lineRule="auto"/>
        <w:jc w:val="left"/>
        <w:rPr>
          <w:rFonts w:ascii="宋体" w:hAnsi="宋体" w:cs="宋体"/>
          <w:bCs/>
          <w:sz w:val="28"/>
          <w:szCs w:val="28"/>
        </w:rPr>
      </w:pPr>
    </w:p>
    <w:p w14:paraId="3EB264A4">
      <w:pPr>
        <w:spacing w:line="360" w:lineRule="auto"/>
        <w:jc w:val="left"/>
        <w:rPr>
          <w:rFonts w:ascii="宋体" w:hAnsi="宋体" w:cs="宋体"/>
          <w:bCs/>
          <w:sz w:val="28"/>
          <w:szCs w:val="28"/>
        </w:rPr>
      </w:pPr>
    </w:p>
    <w:p w14:paraId="76C4FD97">
      <w:pPr>
        <w:spacing w:line="360" w:lineRule="auto"/>
        <w:jc w:val="left"/>
        <w:rPr>
          <w:rFonts w:ascii="宋体" w:hAnsi="宋体" w:cs="宋体"/>
          <w:bCs/>
          <w:sz w:val="28"/>
          <w:szCs w:val="28"/>
        </w:rPr>
      </w:pPr>
    </w:p>
    <w:p w14:paraId="11874DB5">
      <w:pPr>
        <w:spacing w:line="360" w:lineRule="auto"/>
        <w:jc w:val="left"/>
        <w:rPr>
          <w:rFonts w:ascii="宋体" w:hAnsi="宋体" w:cs="宋体"/>
          <w:bCs/>
          <w:sz w:val="28"/>
          <w:szCs w:val="28"/>
        </w:rPr>
      </w:pPr>
      <w:r>
        <w:rPr>
          <w:rFonts w:hint="eastAsia" w:ascii="宋体" w:hAnsi="宋体" w:cs="宋体"/>
          <w:bCs/>
          <w:sz w:val="28"/>
          <w:szCs w:val="28"/>
        </w:rPr>
        <w:t>（二）法定代表人身份证明或授权委托书（任一即可）</w:t>
      </w:r>
    </w:p>
    <w:p w14:paraId="62A20948">
      <w:pPr>
        <w:spacing w:line="360" w:lineRule="auto"/>
        <w:jc w:val="left"/>
        <w:rPr>
          <w:rFonts w:ascii="宋体" w:hAnsi="宋体" w:cs="宋体"/>
          <w:bCs/>
          <w:sz w:val="28"/>
          <w:szCs w:val="28"/>
        </w:rPr>
      </w:pPr>
    </w:p>
    <w:p w14:paraId="26689795">
      <w:pPr>
        <w:spacing w:line="360" w:lineRule="auto"/>
        <w:jc w:val="left"/>
        <w:rPr>
          <w:rFonts w:ascii="宋体" w:hAnsi="宋体" w:cs="宋体"/>
          <w:bCs/>
          <w:sz w:val="28"/>
          <w:szCs w:val="28"/>
        </w:rPr>
      </w:pPr>
    </w:p>
    <w:p w14:paraId="54C18B11">
      <w:pPr>
        <w:spacing w:line="360" w:lineRule="auto"/>
        <w:jc w:val="left"/>
        <w:rPr>
          <w:rFonts w:ascii="宋体" w:hAnsi="宋体" w:cs="宋体"/>
          <w:bCs/>
          <w:sz w:val="28"/>
          <w:szCs w:val="28"/>
        </w:rPr>
      </w:pPr>
    </w:p>
    <w:p w14:paraId="7BFB2E43">
      <w:pPr>
        <w:spacing w:line="360" w:lineRule="auto"/>
        <w:jc w:val="left"/>
        <w:rPr>
          <w:rFonts w:ascii="宋体" w:hAnsi="宋体" w:cs="宋体"/>
          <w:bCs/>
          <w:sz w:val="28"/>
          <w:szCs w:val="28"/>
        </w:rPr>
      </w:pPr>
    </w:p>
    <w:p w14:paraId="50A462EB">
      <w:pPr>
        <w:spacing w:line="360" w:lineRule="auto"/>
        <w:jc w:val="left"/>
        <w:rPr>
          <w:rFonts w:ascii="宋体" w:hAnsi="宋体" w:cs="宋体"/>
          <w:bCs/>
          <w:sz w:val="28"/>
          <w:szCs w:val="28"/>
        </w:rPr>
      </w:pPr>
    </w:p>
    <w:p w14:paraId="2F61D7F8">
      <w:pPr>
        <w:spacing w:line="360" w:lineRule="auto"/>
        <w:jc w:val="left"/>
        <w:rPr>
          <w:rFonts w:ascii="宋体" w:hAnsi="宋体" w:cs="宋体"/>
          <w:bCs/>
          <w:sz w:val="28"/>
          <w:szCs w:val="28"/>
        </w:rPr>
      </w:pPr>
    </w:p>
    <w:p w14:paraId="06D05CC7">
      <w:pPr>
        <w:spacing w:line="360" w:lineRule="auto"/>
        <w:jc w:val="left"/>
        <w:rPr>
          <w:rFonts w:ascii="宋体" w:hAnsi="宋体" w:cs="宋体"/>
          <w:bCs/>
          <w:sz w:val="28"/>
          <w:szCs w:val="28"/>
        </w:rPr>
      </w:pPr>
    </w:p>
    <w:p w14:paraId="3A86262E">
      <w:pPr>
        <w:spacing w:line="360" w:lineRule="auto"/>
        <w:jc w:val="left"/>
        <w:rPr>
          <w:rFonts w:ascii="宋体" w:hAnsi="宋体" w:cs="宋体"/>
          <w:bCs/>
          <w:sz w:val="28"/>
          <w:szCs w:val="28"/>
        </w:rPr>
      </w:pPr>
    </w:p>
    <w:p w14:paraId="0B2C96DF">
      <w:pPr>
        <w:spacing w:line="360" w:lineRule="auto"/>
        <w:jc w:val="left"/>
        <w:rPr>
          <w:rFonts w:ascii="宋体" w:hAnsi="宋体" w:cs="宋体"/>
          <w:bCs/>
          <w:sz w:val="28"/>
          <w:szCs w:val="28"/>
        </w:rPr>
      </w:pPr>
    </w:p>
    <w:p w14:paraId="3773CC18">
      <w:pPr>
        <w:spacing w:line="360" w:lineRule="auto"/>
        <w:jc w:val="left"/>
        <w:rPr>
          <w:rFonts w:ascii="宋体" w:hAnsi="宋体" w:cs="宋体"/>
          <w:bCs/>
          <w:sz w:val="28"/>
          <w:szCs w:val="28"/>
        </w:rPr>
      </w:pPr>
    </w:p>
    <w:p w14:paraId="74F950CA">
      <w:pPr>
        <w:spacing w:line="360" w:lineRule="auto"/>
        <w:jc w:val="left"/>
        <w:rPr>
          <w:rFonts w:ascii="宋体" w:hAnsi="宋体" w:cs="宋体"/>
          <w:bCs/>
          <w:sz w:val="28"/>
          <w:szCs w:val="28"/>
        </w:rPr>
      </w:pPr>
    </w:p>
    <w:p w14:paraId="4AA77726">
      <w:pPr>
        <w:spacing w:line="360" w:lineRule="auto"/>
        <w:jc w:val="left"/>
        <w:rPr>
          <w:rFonts w:ascii="宋体" w:hAnsi="宋体" w:cs="宋体"/>
          <w:bCs/>
          <w:sz w:val="28"/>
          <w:szCs w:val="28"/>
        </w:rPr>
      </w:pPr>
    </w:p>
    <w:p w14:paraId="0CFB4339">
      <w:pPr>
        <w:spacing w:line="360" w:lineRule="auto"/>
        <w:jc w:val="left"/>
        <w:rPr>
          <w:rFonts w:ascii="宋体" w:hAnsi="宋体" w:cs="宋体"/>
          <w:bCs/>
          <w:sz w:val="28"/>
          <w:szCs w:val="28"/>
        </w:rPr>
      </w:pPr>
    </w:p>
    <w:p w14:paraId="1B05CC38">
      <w:pPr>
        <w:spacing w:line="360" w:lineRule="auto"/>
        <w:jc w:val="left"/>
        <w:rPr>
          <w:rFonts w:ascii="宋体" w:hAnsi="宋体" w:cs="宋体"/>
          <w:bCs/>
          <w:sz w:val="28"/>
          <w:szCs w:val="28"/>
        </w:rPr>
      </w:pPr>
    </w:p>
    <w:p w14:paraId="0FF1D6E7">
      <w:pPr>
        <w:spacing w:line="360" w:lineRule="auto"/>
        <w:jc w:val="left"/>
        <w:rPr>
          <w:rFonts w:ascii="宋体" w:hAnsi="宋体" w:cs="宋体"/>
          <w:bCs/>
          <w:sz w:val="28"/>
          <w:szCs w:val="28"/>
        </w:rPr>
      </w:pPr>
    </w:p>
    <w:p w14:paraId="6DE40FF2">
      <w:pPr>
        <w:spacing w:line="360" w:lineRule="auto"/>
        <w:jc w:val="left"/>
        <w:rPr>
          <w:rFonts w:ascii="宋体" w:hAnsi="宋体" w:cs="宋体"/>
          <w:bCs/>
          <w:sz w:val="28"/>
          <w:szCs w:val="28"/>
        </w:rPr>
      </w:pPr>
    </w:p>
    <w:p w14:paraId="13AA1D14">
      <w:pPr>
        <w:spacing w:line="360" w:lineRule="auto"/>
        <w:jc w:val="left"/>
        <w:rPr>
          <w:rFonts w:ascii="宋体" w:hAnsi="宋体" w:cs="宋体"/>
          <w:bCs/>
          <w:sz w:val="28"/>
          <w:szCs w:val="28"/>
        </w:rPr>
      </w:pPr>
    </w:p>
    <w:p w14:paraId="6F3E3783">
      <w:pPr>
        <w:spacing w:line="360" w:lineRule="auto"/>
        <w:jc w:val="left"/>
        <w:rPr>
          <w:rFonts w:ascii="宋体" w:hAnsi="宋体" w:cs="宋体"/>
          <w:bCs/>
          <w:sz w:val="28"/>
          <w:szCs w:val="28"/>
        </w:rPr>
      </w:pPr>
    </w:p>
    <w:p w14:paraId="53A6801E">
      <w:pPr>
        <w:spacing w:line="360" w:lineRule="auto"/>
        <w:jc w:val="left"/>
        <w:rPr>
          <w:rFonts w:ascii="宋体" w:hAnsi="宋体" w:cs="宋体"/>
          <w:bCs/>
          <w:sz w:val="28"/>
          <w:szCs w:val="28"/>
        </w:rPr>
      </w:pPr>
    </w:p>
    <w:p w14:paraId="30E66AC9">
      <w:pPr>
        <w:spacing w:line="360" w:lineRule="auto"/>
        <w:jc w:val="left"/>
        <w:rPr>
          <w:rFonts w:ascii="宋体" w:hAnsi="宋体" w:cs="宋体"/>
          <w:bCs/>
          <w:sz w:val="28"/>
          <w:szCs w:val="28"/>
        </w:rPr>
      </w:pPr>
    </w:p>
    <w:p w14:paraId="0C998C3A">
      <w:pPr>
        <w:spacing w:line="360" w:lineRule="auto"/>
        <w:rPr>
          <w:rFonts w:ascii="宋体" w:hAnsi="宋体"/>
          <w:b/>
          <w:sz w:val="28"/>
        </w:rPr>
      </w:pPr>
    </w:p>
    <w:p w14:paraId="2AF66461">
      <w:pPr>
        <w:spacing w:line="360" w:lineRule="auto"/>
        <w:jc w:val="center"/>
        <w:rPr>
          <w:rFonts w:ascii="宋体" w:hAnsi="宋体"/>
          <w:b/>
          <w:sz w:val="28"/>
        </w:rPr>
      </w:pPr>
      <w:r>
        <w:rPr>
          <w:rFonts w:hint="eastAsia" w:ascii="宋体" w:hAnsi="宋体"/>
          <w:b/>
          <w:sz w:val="28"/>
        </w:rPr>
        <w:t>（六）承 诺 书</w:t>
      </w:r>
    </w:p>
    <w:p w14:paraId="3D3C592A">
      <w:pPr>
        <w:spacing w:line="360" w:lineRule="auto"/>
        <w:ind w:firstLine="480" w:firstLineChars="200"/>
        <w:rPr>
          <w:rFonts w:ascii="宋体" w:hAnsi="宋体"/>
          <w:sz w:val="24"/>
          <w:szCs w:val="24"/>
        </w:rPr>
      </w:pPr>
      <w:r>
        <w:rPr>
          <w:rFonts w:hint="eastAsia" w:ascii="宋体" w:hAnsi="宋体"/>
          <w:sz w:val="24"/>
          <w:szCs w:val="24"/>
        </w:rPr>
        <w:t>致：</w:t>
      </w:r>
    </w:p>
    <w:p w14:paraId="02CDAB07">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四川宏达股份有限公司什邡磷化工分公司磷铵厂循环水泵</w:t>
      </w:r>
      <w:r>
        <w:rPr>
          <w:rFonts w:hint="eastAsia" w:ascii="宋体" w:hAnsi="宋体"/>
          <w:sz w:val="24"/>
          <w:szCs w:val="24"/>
        </w:rPr>
        <w:t>的投标，现郑重作出以下承诺：</w:t>
      </w:r>
    </w:p>
    <w:p w14:paraId="7E467558">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7E74A6BC">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48116C6D">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48E2CA13">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27E24A15">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若中标，我公司将按照合同约定的时间、地点和方式交付物资，确保项目顺利推进。</w:t>
      </w:r>
    </w:p>
    <w:p w14:paraId="3D9BCF17">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467E675D">
      <w:pPr>
        <w:spacing w:line="360" w:lineRule="auto"/>
        <w:ind w:firstLine="480" w:firstLineChars="200"/>
        <w:rPr>
          <w:rFonts w:ascii="宋体" w:hAnsi="宋体"/>
          <w:sz w:val="24"/>
          <w:szCs w:val="24"/>
        </w:rPr>
      </w:pPr>
    </w:p>
    <w:p w14:paraId="0B09D58C">
      <w:pPr>
        <w:spacing w:line="360" w:lineRule="auto"/>
        <w:ind w:left="420" w:leftChars="200"/>
        <w:rPr>
          <w:rFonts w:ascii="宋体" w:hAnsi="宋体"/>
          <w:sz w:val="24"/>
          <w:szCs w:val="24"/>
        </w:rPr>
      </w:pPr>
    </w:p>
    <w:p w14:paraId="34D9ED5E">
      <w:pPr>
        <w:spacing w:line="360" w:lineRule="auto"/>
        <w:ind w:firstLine="480" w:firstLineChars="200"/>
        <w:jc w:val="left"/>
        <w:rPr>
          <w:rFonts w:hint="eastAsia"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34D7CEFD">
      <w:pPr>
        <w:spacing w:line="360" w:lineRule="auto"/>
        <w:ind w:firstLine="480" w:firstLineChars="200"/>
        <w:jc w:val="left"/>
        <w:rPr>
          <w:rFonts w:ascii="宋体" w:hAnsi="宋体"/>
          <w:sz w:val="24"/>
          <w:szCs w:val="24"/>
        </w:rPr>
      </w:pPr>
    </w:p>
    <w:p w14:paraId="5543954A">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1F11098B">
      <w:pPr>
        <w:ind w:firstLine="562" w:firstLineChars="200"/>
        <w:rPr>
          <w:rFonts w:ascii="宋体" w:hAnsi="宋体" w:cs="宋体"/>
          <w:b/>
          <w:bCs/>
          <w:sz w:val="28"/>
          <w:szCs w:val="28"/>
        </w:rPr>
      </w:pPr>
    </w:p>
    <w:p w14:paraId="3DED23ED">
      <w:pPr>
        <w:pStyle w:val="5"/>
        <w:ind w:firstLine="562"/>
        <w:rPr>
          <w:b/>
          <w:bCs/>
          <w:sz w:val="28"/>
          <w:szCs w:val="28"/>
        </w:rPr>
      </w:pPr>
    </w:p>
    <w:p w14:paraId="47A88BE5">
      <w:pPr>
        <w:pStyle w:val="12"/>
        <w:ind w:firstLine="562" w:firstLineChars="200"/>
        <w:rPr>
          <w:rFonts w:ascii="宋体" w:hAnsi="宋体" w:cs="宋体"/>
          <w:b/>
          <w:bCs/>
          <w:sz w:val="28"/>
          <w:szCs w:val="28"/>
        </w:rPr>
      </w:pPr>
    </w:p>
    <w:p w14:paraId="6F744373">
      <w:pPr>
        <w:ind w:firstLine="420" w:firstLineChars="200"/>
      </w:pPr>
    </w:p>
    <w:p w14:paraId="2D6E3AF1">
      <w:pPr>
        <w:snapToGrid w:val="0"/>
        <w:spacing w:line="360" w:lineRule="auto"/>
        <w:ind w:firstLine="482" w:firstLineChars="200"/>
        <w:jc w:val="left"/>
        <w:rPr>
          <w:rFonts w:hAnsi="宋体" w:cs="宋体"/>
          <w:b/>
          <w:sz w:val="24"/>
        </w:rPr>
      </w:pPr>
    </w:p>
    <w:p w14:paraId="2BF32F4A">
      <w:pPr>
        <w:spacing w:line="360" w:lineRule="exact"/>
        <w:rPr>
          <w:rFonts w:ascii="黑体" w:hAnsi="黑体" w:eastAsia="黑体" w:cs="宋体"/>
          <w:b/>
          <w:kern w:val="0"/>
          <w:sz w:val="28"/>
          <w:szCs w:val="28"/>
        </w:rPr>
      </w:pPr>
    </w:p>
    <w:p w14:paraId="5B16F140">
      <w:pPr>
        <w:spacing w:line="360" w:lineRule="exact"/>
        <w:rPr>
          <w:rFonts w:ascii="黑体" w:hAnsi="黑体" w:eastAsia="黑体" w:cs="宋体"/>
          <w:b/>
          <w:kern w:val="0"/>
          <w:sz w:val="28"/>
          <w:szCs w:val="28"/>
        </w:rPr>
      </w:pPr>
    </w:p>
    <w:p w14:paraId="0529F0D3">
      <w:pPr>
        <w:jc w:val="center"/>
        <w:rPr>
          <w:rFonts w:ascii="宋体" w:hAnsi="宋体"/>
          <w:b/>
          <w:bCs/>
          <w:sz w:val="36"/>
          <w:szCs w:val="36"/>
        </w:rPr>
      </w:pPr>
    </w:p>
    <w:p w14:paraId="4FDA8AED">
      <w:pPr>
        <w:jc w:val="center"/>
        <w:rPr>
          <w:rFonts w:ascii="宋体" w:hAnsi="宋体"/>
          <w:b/>
          <w:bCs/>
          <w:sz w:val="36"/>
          <w:szCs w:val="36"/>
        </w:rPr>
      </w:pPr>
    </w:p>
    <w:p w14:paraId="6053B65D">
      <w:pPr>
        <w:jc w:val="center"/>
        <w:rPr>
          <w:rFonts w:ascii="宋体" w:hAnsi="宋体"/>
          <w:b/>
          <w:bCs/>
          <w:sz w:val="36"/>
          <w:szCs w:val="36"/>
        </w:rPr>
      </w:pPr>
    </w:p>
    <w:p w14:paraId="58063057">
      <w:pPr>
        <w:jc w:val="center"/>
        <w:rPr>
          <w:rFonts w:ascii="宋体" w:hAnsi="宋体"/>
          <w:b/>
          <w:bCs/>
          <w:sz w:val="36"/>
          <w:szCs w:val="36"/>
        </w:rPr>
      </w:pPr>
      <w:r>
        <w:rPr>
          <w:rFonts w:hint="eastAsia" w:ascii="宋体" w:hAnsi="宋体"/>
          <w:b/>
          <w:bCs/>
          <w:sz w:val="36"/>
          <w:szCs w:val="36"/>
        </w:rPr>
        <w:t>第四章 合同条款及格式</w:t>
      </w:r>
    </w:p>
    <w:p w14:paraId="212D3619">
      <w:pPr>
        <w:jc w:val="center"/>
        <w:rPr>
          <w:rFonts w:ascii="宋体" w:hAnsi="宋体"/>
          <w:b/>
          <w:bCs/>
          <w:sz w:val="36"/>
          <w:szCs w:val="36"/>
        </w:rPr>
      </w:pPr>
    </w:p>
    <w:p w14:paraId="553AACE6">
      <w:pPr>
        <w:spacing w:line="400" w:lineRule="exact"/>
        <w:jc w:val="center"/>
        <w:rPr>
          <w:rFonts w:asciiTheme="minorEastAsia" w:hAnsiTheme="minorEastAsia"/>
          <w:b/>
          <w:sz w:val="36"/>
          <w:szCs w:val="36"/>
        </w:rPr>
      </w:pPr>
      <w:r>
        <w:rPr>
          <w:rFonts w:hint="eastAsia" w:asciiTheme="minorEastAsia" w:hAnsiTheme="minorEastAsia"/>
          <w:b/>
          <w:sz w:val="36"/>
          <w:szCs w:val="36"/>
        </w:rPr>
        <w:t>循环水泵购销合同</w:t>
      </w:r>
    </w:p>
    <w:p w14:paraId="52E82F4F">
      <w:pPr>
        <w:spacing w:line="400" w:lineRule="exact"/>
        <w:jc w:val="center"/>
        <w:rPr>
          <w:rFonts w:asciiTheme="minorEastAsia" w:hAnsiTheme="minorEastAsia"/>
          <w:bCs/>
          <w:sz w:val="36"/>
          <w:szCs w:val="36"/>
        </w:rPr>
      </w:pPr>
    </w:p>
    <w:p w14:paraId="4B060142">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542A3C39">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3B9BBA4F">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2CF7A50F">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根据《中华人民共和国民法典》及相关法律法规的规定，本着平等互利、诚实守信的原则，经买卖双方协商一致，就买方向卖方购买循环水泵事宜达成本合同，具体内容如下：</w:t>
      </w:r>
    </w:p>
    <w:p w14:paraId="0F1DE527">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422BE3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D0A099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8EDE00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A0823D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35C50C31">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238748">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BAC101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BEFFB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04F824C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10D9BA2F">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55ADC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680D31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69A5AD">
            <w:pPr>
              <w:widowControl/>
              <w:spacing w:line="300" w:lineRule="exact"/>
              <w:jc w:val="center"/>
              <w:textAlignment w:val="center"/>
              <w:rPr>
                <w:rFonts w:asciiTheme="minorEastAsia" w:hAnsiTheme="minorEastAsia" w:cstheme="minorEastAsia"/>
                <w:sz w:val="22"/>
                <w:szCs w:val="24"/>
              </w:rPr>
            </w:pPr>
            <w:r>
              <w:rPr>
                <w:rFonts w:hint="eastAsia" w:ascii="宋体" w:hAnsi="Times New Roman" w:eastAsia="宋体" w:cs="宋体"/>
                <w:kern w:val="0"/>
                <w:szCs w:val="24"/>
                <w:lang w:val="zh-CN"/>
              </w:rPr>
              <w:t>卧式单级单吸离心泵（右旋）</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9335F78">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20BE8E8C">
            <w:pPr>
              <w:pStyle w:val="49"/>
              <w:spacing w:line="300" w:lineRule="exact"/>
              <w:ind w:firstLine="0" w:firstLineChars="0"/>
              <w:rPr>
                <w:rFonts w:ascii="宋体" w:hAnsi="宋体" w:eastAsia="宋体" w:cs="宋体"/>
                <w:color w:val="000000"/>
                <w:sz w:val="22"/>
                <w:szCs w:val="21"/>
              </w:rPr>
            </w:pPr>
            <w:r>
              <w:rPr>
                <w:rFonts w:hint="eastAsia" w:asciiTheme="minorEastAsia" w:hAnsiTheme="minorEastAsia" w:cstheme="minorEastAsia"/>
                <w:sz w:val="22"/>
                <w:szCs w:val="21"/>
              </w:rPr>
              <w:t>流量：</w:t>
            </w:r>
            <w:r>
              <w:rPr>
                <w:rFonts w:hint="eastAsia" w:ascii="宋体" w:hAnsi="宋体" w:eastAsia="宋体" w:cs="宋体"/>
                <w:color w:val="000000"/>
                <w:kern w:val="0"/>
                <w:sz w:val="22"/>
                <w:szCs w:val="21"/>
              </w:rPr>
              <w:t>650</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1EB7229F">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扬程：32m；</w:t>
            </w:r>
          </w:p>
          <w:p w14:paraId="2EA312D0">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电机转速：</w:t>
            </w:r>
          </w:p>
          <w:p w14:paraId="018AF35B">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6470262">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199C2F">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2</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BAEF82">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E51B6E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0EC24439">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68523E7A">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1F8CF93">
            <w:pPr>
              <w:pStyle w:val="49"/>
              <w:spacing w:line="300" w:lineRule="exact"/>
              <w:ind w:firstLine="0" w:firstLineChars="0"/>
              <w:jc w:val="center"/>
              <w:rPr>
                <w:rFonts w:asciiTheme="minorEastAsia" w:hAnsiTheme="minorEastAsia" w:cstheme="minorEastAsia"/>
                <w:sz w:val="22"/>
                <w:szCs w:val="24"/>
              </w:rPr>
            </w:pPr>
          </w:p>
        </w:tc>
      </w:tr>
      <w:tr w14:paraId="688BA5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C5CCB65">
            <w:pPr>
              <w:widowControl/>
              <w:spacing w:line="300" w:lineRule="exact"/>
              <w:jc w:val="center"/>
              <w:textAlignment w:val="center"/>
              <w:rPr>
                <w:rFonts w:hint="eastAsia" w:ascii="宋体" w:hAnsi="宋体" w:eastAsia="宋体" w:cs="宋体"/>
                <w:color w:val="000000" w:themeColor="text1"/>
                <w:kern w:val="0"/>
                <w:sz w:val="22"/>
                <w:szCs w:val="24"/>
              </w:rPr>
            </w:pPr>
            <w:r>
              <w:rPr>
                <w:rFonts w:hint="eastAsia" w:ascii="宋体" w:hAnsi="Times New Roman" w:eastAsia="宋体" w:cs="宋体"/>
                <w:kern w:val="0"/>
                <w:szCs w:val="24"/>
                <w:lang w:val="zh-CN"/>
              </w:rPr>
              <w:t>卧式单级中开式双吸离心泵（左右各1套）</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9EDDC6F">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23183B4A">
            <w:pPr>
              <w:pStyle w:val="49"/>
              <w:spacing w:line="300" w:lineRule="exact"/>
              <w:ind w:firstLine="0" w:firstLineChars="0"/>
              <w:rPr>
                <w:rFonts w:ascii="宋体" w:hAnsi="宋体" w:eastAsia="宋体" w:cs="宋体"/>
                <w:color w:val="000000"/>
                <w:sz w:val="22"/>
                <w:szCs w:val="21"/>
              </w:rPr>
            </w:pPr>
            <w:r>
              <w:rPr>
                <w:rFonts w:hint="eastAsia" w:asciiTheme="minorEastAsia" w:hAnsiTheme="minorEastAsia" w:cstheme="minorEastAsia"/>
                <w:sz w:val="22"/>
                <w:szCs w:val="21"/>
              </w:rPr>
              <w:t>流量：</w:t>
            </w:r>
            <w:r>
              <w:rPr>
                <w:rFonts w:hint="eastAsia" w:ascii="宋体" w:hAnsi="宋体" w:eastAsia="宋体" w:cs="宋体"/>
                <w:color w:val="000000"/>
                <w:kern w:val="0"/>
                <w:sz w:val="22"/>
                <w:szCs w:val="21"/>
              </w:rPr>
              <w:t>650</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76663BE6">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扬程：20m；</w:t>
            </w:r>
          </w:p>
          <w:p w14:paraId="4FC534D7">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电机转速：</w:t>
            </w:r>
          </w:p>
          <w:p w14:paraId="716EFE56">
            <w:pPr>
              <w:pStyle w:val="49"/>
              <w:spacing w:line="300" w:lineRule="exact"/>
              <w:ind w:firstLine="0" w:firstLineChars="0"/>
              <w:rPr>
                <w:rFonts w:hint="eastAsia" w:asciiTheme="minorEastAsia" w:hAnsiTheme="minorEastAsia" w:cstheme="minorEastAsia"/>
                <w:sz w:val="22"/>
                <w:szCs w:val="24"/>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25E6A3E">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BB441D">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2</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E6D239E">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CB44EB6">
            <w:pPr>
              <w:pStyle w:val="49"/>
              <w:spacing w:line="300" w:lineRule="exact"/>
              <w:ind w:firstLine="0" w:firstLineChars="0"/>
              <w:jc w:val="center"/>
              <w:rPr>
                <w:rFonts w:hint="eastAsia"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E002641">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97714A6">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DA4569">
            <w:pPr>
              <w:pStyle w:val="49"/>
              <w:spacing w:line="300" w:lineRule="exact"/>
              <w:ind w:firstLine="0" w:firstLineChars="0"/>
              <w:jc w:val="center"/>
              <w:rPr>
                <w:rFonts w:asciiTheme="minorEastAsia" w:hAnsiTheme="minorEastAsia" w:cstheme="minorEastAsia"/>
                <w:sz w:val="22"/>
                <w:szCs w:val="24"/>
              </w:rPr>
            </w:pPr>
          </w:p>
        </w:tc>
      </w:tr>
      <w:tr w14:paraId="6469BB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692C417">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23249E5D">
            <w:pPr>
              <w:widowControl/>
              <w:spacing w:line="300" w:lineRule="exact"/>
              <w:textAlignment w:val="center"/>
              <w:rPr>
                <w:rFonts w:ascii="宋体" w:hAnsi="宋体" w:eastAsia="宋体" w:cs="宋体"/>
                <w:sz w:val="22"/>
                <w:szCs w:val="24"/>
              </w:rPr>
            </w:pPr>
          </w:p>
          <w:p w14:paraId="13DB54C0">
            <w:pPr>
              <w:widowControl/>
              <w:spacing w:line="300" w:lineRule="exact"/>
              <w:textAlignment w:val="center"/>
              <w:rPr>
                <w:rFonts w:asciiTheme="minorEastAsia" w:hAnsiTheme="minorEastAsia" w:cstheme="minorEastAsia"/>
                <w:b/>
                <w:sz w:val="22"/>
                <w:szCs w:val="24"/>
              </w:rPr>
            </w:pPr>
            <w:r>
              <w:rPr>
                <w:rFonts w:hint="eastAsia" w:ascii="宋体" w:hAnsi="宋体" w:eastAsia="宋体" w:cs="宋体"/>
                <w:sz w:val="22"/>
                <w:szCs w:val="24"/>
              </w:rPr>
              <w:t>卧式泵、电机、机封、机封水进出阀和压力表、底座 、联轴器、护罩。</w:t>
            </w:r>
          </w:p>
        </w:tc>
      </w:tr>
      <w:tr w14:paraId="52CA6C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C847769">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EF1531">
            <w:pPr>
              <w:pStyle w:val="49"/>
              <w:spacing w:line="400" w:lineRule="exact"/>
              <w:ind w:firstLine="0" w:firstLineChars="0"/>
              <w:jc w:val="left"/>
              <w:rPr>
                <w:rFonts w:asciiTheme="minorEastAsia" w:hAnsiTheme="minorEastAsia" w:cstheme="minorEastAsia"/>
                <w:sz w:val="24"/>
                <w:szCs w:val="24"/>
              </w:rPr>
            </w:pPr>
          </w:p>
        </w:tc>
      </w:tr>
      <w:tr w14:paraId="0DE8AD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4A940E2">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20FB22F7">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212A5210">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7961CF18">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282DA11B">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4C5D2653">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3.2标的物运行验收：安装完成，开车72小时，各项运行参数符合买方技术要求。</w:t>
      </w:r>
    </w:p>
    <w:p w14:paraId="388D6802">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买方初步验收合格，并收到卖方开具的合法有效的全额增值税专用发票后，买方按合同总额的60%支付货款；剩余合同总额的10%作为质保金在质保期满且无任何质量问题后无息付清。</w:t>
      </w:r>
    </w:p>
    <w:p w14:paraId="138B1833">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3C04CE2A">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00034009">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137A7E99">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0CB728B3">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25CAEFA0">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4EFD8584">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7A05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63B3255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7FB876F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6FA7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082C660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联系人（签字）：谢恩贵</w:t>
            </w:r>
          </w:p>
        </w:tc>
        <w:tc>
          <w:tcPr>
            <w:tcW w:w="4819" w:type="dxa"/>
            <w:tcBorders>
              <w:top w:val="single" w:color="auto" w:sz="4" w:space="0"/>
              <w:left w:val="nil"/>
              <w:bottom w:val="single" w:color="auto" w:sz="4" w:space="0"/>
              <w:right w:val="single" w:color="auto" w:sz="4" w:space="0"/>
            </w:tcBorders>
          </w:tcPr>
          <w:p w14:paraId="3D0AA45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3E83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83B5BF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47F1D13E">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1F91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D597EF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47611B0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34BA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E884C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36D9057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3A84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D087DA2">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20FF73F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753C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6227731">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7202A11D">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4903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9844164">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2F1BC24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78AAEA45">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68CB3">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docPartObj>
        <w:docPartGallery w:val="autotext"/>
      </w:docPartObj>
    </w:sdtPr>
    <w:sdtContent>
      <w:p w14:paraId="640145A4">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18FD9584">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64A7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E6E95">
    <w:pPr>
      <w:pStyle w:val="10"/>
      <w:framePr w:wrap="around" w:vAnchor="text" w:hAnchor="margin" w:xAlign="center" w:y="1"/>
      <w:rPr>
        <w:rStyle w:val="21"/>
      </w:rPr>
    </w:pPr>
    <w:r>
      <w:fldChar w:fldCharType="begin"/>
    </w:r>
    <w:r>
      <w:rPr>
        <w:rStyle w:val="21"/>
      </w:rPr>
      <w:instrText xml:space="preserve">PAGE  </w:instrText>
    </w:r>
    <w:r>
      <w:fldChar w:fldCharType="end"/>
    </w:r>
  </w:p>
  <w:p w14:paraId="2C23B64F">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AE31B">
    <w:pPr>
      <w:pStyle w:val="10"/>
      <w:jc w:val="center"/>
    </w:pPr>
  </w:p>
  <w:p w14:paraId="25580E2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5160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6BDD"/>
    <w:rsid w:val="000F718E"/>
    <w:rsid w:val="00100A0A"/>
    <w:rsid w:val="00104EBC"/>
    <w:rsid w:val="0011300F"/>
    <w:rsid w:val="001212CE"/>
    <w:rsid w:val="00130C92"/>
    <w:rsid w:val="0013608B"/>
    <w:rsid w:val="001427EF"/>
    <w:rsid w:val="00161949"/>
    <w:rsid w:val="00172B3E"/>
    <w:rsid w:val="00174952"/>
    <w:rsid w:val="00174C25"/>
    <w:rsid w:val="00190BEB"/>
    <w:rsid w:val="00192F2D"/>
    <w:rsid w:val="00195548"/>
    <w:rsid w:val="001A2D6B"/>
    <w:rsid w:val="001D138A"/>
    <w:rsid w:val="001D2A71"/>
    <w:rsid w:val="001D38BC"/>
    <w:rsid w:val="001D59C1"/>
    <w:rsid w:val="001E2525"/>
    <w:rsid w:val="001E501C"/>
    <w:rsid w:val="001E578D"/>
    <w:rsid w:val="001F30C8"/>
    <w:rsid w:val="001F71F4"/>
    <w:rsid w:val="00205084"/>
    <w:rsid w:val="00214289"/>
    <w:rsid w:val="002203ED"/>
    <w:rsid w:val="00262E43"/>
    <w:rsid w:val="00270166"/>
    <w:rsid w:val="00272405"/>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E7A79"/>
    <w:rsid w:val="00301EF7"/>
    <w:rsid w:val="00303109"/>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268"/>
    <w:rsid w:val="003C0DF1"/>
    <w:rsid w:val="003C4BE1"/>
    <w:rsid w:val="003C6CE6"/>
    <w:rsid w:val="003D2A0C"/>
    <w:rsid w:val="003D39EC"/>
    <w:rsid w:val="003D5F59"/>
    <w:rsid w:val="003D64A9"/>
    <w:rsid w:val="003E2549"/>
    <w:rsid w:val="003E4EC9"/>
    <w:rsid w:val="0040534D"/>
    <w:rsid w:val="0042295B"/>
    <w:rsid w:val="00427D3E"/>
    <w:rsid w:val="004448F3"/>
    <w:rsid w:val="0045342B"/>
    <w:rsid w:val="004620A2"/>
    <w:rsid w:val="00462E87"/>
    <w:rsid w:val="004633FD"/>
    <w:rsid w:val="004A40F2"/>
    <w:rsid w:val="004B55EE"/>
    <w:rsid w:val="004B7B6D"/>
    <w:rsid w:val="004C3A30"/>
    <w:rsid w:val="004D69C7"/>
    <w:rsid w:val="004E033B"/>
    <w:rsid w:val="004E1035"/>
    <w:rsid w:val="004E6ED5"/>
    <w:rsid w:val="004F4AB3"/>
    <w:rsid w:val="004F61D5"/>
    <w:rsid w:val="00501B9F"/>
    <w:rsid w:val="00504752"/>
    <w:rsid w:val="00506720"/>
    <w:rsid w:val="00520A4A"/>
    <w:rsid w:val="00525759"/>
    <w:rsid w:val="00532F4F"/>
    <w:rsid w:val="00533F31"/>
    <w:rsid w:val="00537419"/>
    <w:rsid w:val="0054013B"/>
    <w:rsid w:val="005439CA"/>
    <w:rsid w:val="00545CF4"/>
    <w:rsid w:val="00560394"/>
    <w:rsid w:val="00561297"/>
    <w:rsid w:val="00561358"/>
    <w:rsid w:val="00561B9C"/>
    <w:rsid w:val="00564D36"/>
    <w:rsid w:val="00573D09"/>
    <w:rsid w:val="00585356"/>
    <w:rsid w:val="00592784"/>
    <w:rsid w:val="005A0761"/>
    <w:rsid w:val="005A2462"/>
    <w:rsid w:val="005A2768"/>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9C0"/>
    <w:rsid w:val="00637A3F"/>
    <w:rsid w:val="00642EC8"/>
    <w:rsid w:val="00644EEC"/>
    <w:rsid w:val="00650294"/>
    <w:rsid w:val="00653EE2"/>
    <w:rsid w:val="0065569C"/>
    <w:rsid w:val="0065589D"/>
    <w:rsid w:val="0067099D"/>
    <w:rsid w:val="00674861"/>
    <w:rsid w:val="00683C35"/>
    <w:rsid w:val="006947BA"/>
    <w:rsid w:val="006A02BA"/>
    <w:rsid w:val="006A7A21"/>
    <w:rsid w:val="006B05D3"/>
    <w:rsid w:val="006B0C12"/>
    <w:rsid w:val="006B661F"/>
    <w:rsid w:val="006D68F2"/>
    <w:rsid w:val="006E2ACF"/>
    <w:rsid w:val="006E3C45"/>
    <w:rsid w:val="006E42DF"/>
    <w:rsid w:val="006F5241"/>
    <w:rsid w:val="007007B8"/>
    <w:rsid w:val="007068EE"/>
    <w:rsid w:val="00710417"/>
    <w:rsid w:val="00715769"/>
    <w:rsid w:val="00725B99"/>
    <w:rsid w:val="00725D3D"/>
    <w:rsid w:val="0072609D"/>
    <w:rsid w:val="00740DBE"/>
    <w:rsid w:val="00741BE9"/>
    <w:rsid w:val="0074233F"/>
    <w:rsid w:val="007542CF"/>
    <w:rsid w:val="00766E8D"/>
    <w:rsid w:val="007712E5"/>
    <w:rsid w:val="00775ECF"/>
    <w:rsid w:val="007812BD"/>
    <w:rsid w:val="00792619"/>
    <w:rsid w:val="007A069F"/>
    <w:rsid w:val="007A1660"/>
    <w:rsid w:val="007A51B4"/>
    <w:rsid w:val="007A5F8C"/>
    <w:rsid w:val="007A7913"/>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D7069"/>
    <w:rsid w:val="009E3DF6"/>
    <w:rsid w:val="009E7305"/>
    <w:rsid w:val="009F2FCD"/>
    <w:rsid w:val="00A01C7B"/>
    <w:rsid w:val="00A20F8B"/>
    <w:rsid w:val="00A2500C"/>
    <w:rsid w:val="00A25DDE"/>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AF5D52"/>
    <w:rsid w:val="00B10379"/>
    <w:rsid w:val="00B12B53"/>
    <w:rsid w:val="00B204A9"/>
    <w:rsid w:val="00B24FFF"/>
    <w:rsid w:val="00B54C07"/>
    <w:rsid w:val="00B55EA0"/>
    <w:rsid w:val="00B64EA1"/>
    <w:rsid w:val="00B65751"/>
    <w:rsid w:val="00B66EE0"/>
    <w:rsid w:val="00B7470B"/>
    <w:rsid w:val="00B82DBD"/>
    <w:rsid w:val="00B835BF"/>
    <w:rsid w:val="00B83D0F"/>
    <w:rsid w:val="00B929BE"/>
    <w:rsid w:val="00BA2D0B"/>
    <w:rsid w:val="00BA40AD"/>
    <w:rsid w:val="00BA54FE"/>
    <w:rsid w:val="00BB6C69"/>
    <w:rsid w:val="00BC3933"/>
    <w:rsid w:val="00BD2FAA"/>
    <w:rsid w:val="00BE732A"/>
    <w:rsid w:val="00BF5864"/>
    <w:rsid w:val="00BF5F53"/>
    <w:rsid w:val="00C07394"/>
    <w:rsid w:val="00C12AB1"/>
    <w:rsid w:val="00C169A7"/>
    <w:rsid w:val="00C16D22"/>
    <w:rsid w:val="00C23E07"/>
    <w:rsid w:val="00C2542F"/>
    <w:rsid w:val="00C34112"/>
    <w:rsid w:val="00C35011"/>
    <w:rsid w:val="00C42056"/>
    <w:rsid w:val="00C44139"/>
    <w:rsid w:val="00C6057C"/>
    <w:rsid w:val="00C6116B"/>
    <w:rsid w:val="00C6423F"/>
    <w:rsid w:val="00C67A65"/>
    <w:rsid w:val="00C67B1D"/>
    <w:rsid w:val="00C823CA"/>
    <w:rsid w:val="00C922D6"/>
    <w:rsid w:val="00C92639"/>
    <w:rsid w:val="00C9715B"/>
    <w:rsid w:val="00CA0206"/>
    <w:rsid w:val="00CA4F7E"/>
    <w:rsid w:val="00CA5458"/>
    <w:rsid w:val="00CB0A7E"/>
    <w:rsid w:val="00CB15AF"/>
    <w:rsid w:val="00CB2B30"/>
    <w:rsid w:val="00CB2D5B"/>
    <w:rsid w:val="00CC4E32"/>
    <w:rsid w:val="00CC6614"/>
    <w:rsid w:val="00CC6A94"/>
    <w:rsid w:val="00CC72C9"/>
    <w:rsid w:val="00CD42E6"/>
    <w:rsid w:val="00CD4F90"/>
    <w:rsid w:val="00CD6BF8"/>
    <w:rsid w:val="00CD7CCE"/>
    <w:rsid w:val="00CE2297"/>
    <w:rsid w:val="00CF036A"/>
    <w:rsid w:val="00CF0C6E"/>
    <w:rsid w:val="00CF152A"/>
    <w:rsid w:val="00CF1911"/>
    <w:rsid w:val="00CF30F1"/>
    <w:rsid w:val="00D03629"/>
    <w:rsid w:val="00D0370B"/>
    <w:rsid w:val="00D05740"/>
    <w:rsid w:val="00D10C8F"/>
    <w:rsid w:val="00D24AD3"/>
    <w:rsid w:val="00D26B16"/>
    <w:rsid w:val="00D27F8A"/>
    <w:rsid w:val="00D30598"/>
    <w:rsid w:val="00D32997"/>
    <w:rsid w:val="00D3746D"/>
    <w:rsid w:val="00D42E99"/>
    <w:rsid w:val="00D4404E"/>
    <w:rsid w:val="00D54B54"/>
    <w:rsid w:val="00D66C88"/>
    <w:rsid w:val="00D73FDA"/>
    <w:rsid w:val="00D9108D"/>
    <w:rsid w:val="00DA7914"/>
    <w:rsid w:val="00DC28D7"/>
    <w:rsid w:val="00DC308B"/>
    <w:rsid w:val="00DC661D"/>
    <w:rsid w:val="00DC6EBA"/>
    <w:rsid w:val="00DD39F1"/>
    <w:rsid w:val="00DE12E2"/>
    <w:rsid w:val="00DE33D0"/>
    <w:rsid w:val="00DE52F3"/>
    <w:rsid w:val="00DE5648"/>
    <w:rsid w:val="00DE64E3"/>
    <w:rsid w:val="00DF1753"/>
    <w:rsid w:val="00E00269"/>
    <w:rsid w:val="00E0273F"/>
    <w:rsid w:val="00E0351C"/>
    <w:rsid w:val="00E117B3"/>
    <w:rsid w:val="00E23E49"/>
    <w:rsid w:val="00E302A7"/>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EF622C"/>
    <w:rsid w:val="00F0047E"/>
    <w:rsid w:val="00F02FF4"/>
    <w:rsid w:val="00F13C02"/>
    <w:rsid w:val="00F141B5"/>
    <w:rsid w:val="00F17925"/>
    <w:rsid w:val="00F20C04"/>
    <w:rsid w:val="00F417A8"/>
    <w:rsid w:val="00F43B59"/>
    <w:rsid w:val="00F43EF6"/>
    <w:rsid w:val="00F4527F"/>
    <w:rsid w:val="00F542A9"/>
    <w:rsid w:val="00F6004A"/>
    <w:rsid w:val="00F709E5"/>
    <w:rsid w:val="00F81105"/>
    <w:rsid w:val="00F847F0"/>
    <w:rsid w:val="00F876B4"/>
    <w:rsid w:val="00F91B80"/>
    <w:rsid w:val="00F91CE2"/>
    <w:rsid w:val="00F92E51"/>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CBB3B99"/>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FD976-452D-4BE2-A554-F4D20BD70D5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7380</Words>
  <Characters>7965</Characters>
  <Lines>66</Lines>
  <Paragraphs>18</Paragraphs>
  <TotalTime>256</TotalTime>
  <ScaleCrop>false</ScaleCrop>
  <LinksUpToDate>false</LinksUpToDate>
  <CharactersWithSpaces>8529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2026-09-02T03:31:00Z</dcterms:created>
  <dc:creator>姚洪兵</dc:creator>
  <cp:lastModifiedBy>谢恩贵</cp:lastModifiedBy>
  <dcterms:modified xsi:type="dcterms:W3CDTF">2026-09-10T05:58:45Z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2052-12.1.0.28505</vt:lpwstr>
  </property>
  <property fmtid="{D5CDD505-2E9C-101B-9397-08002B2CF9AE}" pid="4" name="ICV">
    <vt:lpwstr>46C6E02CE33F4AB1B3B8373589FBAEDE_13</vt:lpwstr>
  </property>
</Properties>
</file>