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032C1">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eastAsia="zh-CN"/>
        </w:rPr>
        <w:t>电动葫芦</w:t>
      </w:r>
      <w:r>
        <w:rPr>
          <w:rFonts w:hint="eastAsia" w:asciiTheme="minorEastAsia" w:hAnsiTheme="minorEastAsia" w:cstheme="minorEastAsia"/>
          <w:b/>
          <w:bCs/>
          <w:sz w:val="48"/>
          <w:szCs w:val="48"/>
        </w:rPr>
        <w:t>采购</w:t>
      </w:r>
    </w:p>
    <w:p w14:paraId="730B4E48">
      <w:pPr>
        <w:widowControl/>
        <w:rPr>
          <w:rFonts w:asciiTheme="minorEastAsia" w:hAnsiTheme="minorEastAsia"/>
          <w:b/>
          <w:kern w:val="0"/>
          <w:sz w:val="72"/>
          <w:szCs w:val="72"/>
        </w:rPr>
      </w:pPr>
    </w:p>
    <w:p w14:paraId="78A95A82">
      <w:pPr>
        <w:pStyle w:val="5"/>
        <w:ind w:firstLine="1440"/>
        <w:rPr>
          <w:rFonts w:asciiTheme="minorEastAsia" w:hAnsiTheme="minorEastAsia"/>
          <w:bCs/>
          <w:kern w:val="0"/>
          <w:sz w:val="72"/>
          <w:szCs w:val="72"/>
        </w:rPr>
      </w:pPr>
    </w:p>
    <w:p w14:paraId="0A3EAE8B">
      <w:pPr>
        <w:pStyle w:val="11"/>
        <w:rPr>
          <w:rFonts w:asciiTheme="minorEastAsia" w:hAnsiTheme="minorEastAsia"/>
          <w:b/>
          <w:kern w:val="0"/>
          <w:sz w:val="72"/>
          <w:szCs w:val="72"/>
        </w:rPr>
      </w:pPr>
    </w:p>
    <w:p w14:paraId="5B69E769"/>
    <w:p w14:paraId="2C7F754D">
      <w:pPr>
        <w:pStyle w:val="11"/>
      </w:pPr>
    </w:p>
    <w:p w14:paraId="0DC0A89C">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75BAF093">
      <w:pPr>
        <w:pStyle w:val="5"/>
        <w:ind w:firstLine="643"/>
        <w:jc w:val="center"/>
        <w:rPr>
          <w:rFonts w:ascii="黑体" w:hAnsi="黑体" w:eastAsia="黑体" w:cs="宋体"/>
          <w:b/>
          <w:kern w:val="0"/>
          <w:sz w:val="32"/>
          <w:szCs w:val="32"/>
        </w:rPr>
      </w:pPr>
    </w:p>
    <w:p w14:paraId="368C0E83">
      <w:pPr>
        <w:pStyle w:val="5"/>
        <w:ind w:firstLine="643"/>
        <w:jc w:val="center"/>
        <w:rPr>
          <w:rFonts w:ascii="黑体" w:hAnsi="黑体" w:eastAsia="黑体" w:cs="黑体"/>
          <w:sz w:val="32"/>
          <w:szCs w:val="32"/>
        </w:rPr>
      </w:pPr>
      <w:r>
        <w:rPr>
          <w:rFonts w:hint="eastAsia" w:ascii="黑体" w:hAnsi="黑体" w:eastAsia="黑体" w:cs="宋体"/>
          <w:b/>
          <w:kern w:val="0"/>
          <w:sz w:val="32"/>
          <w:szCs w:val="32"/>
        </w:rPr>
        <w:t>编号：SFLHG-GKBX-2</w:t>
      </w:r>
      <w:r>
        <w:rPr>
          <w:rFonts w:hint="eastAsia" w:ascii="黑体" w:hAnsi="黑体" w:eastAsia="黑体" w:cs="黑体"/>
          <w:b/>
          <w:kern w:val="0"/>
          <w:sz w:val="32"/>
          <w:szCs w:val="32"/>
        </w:rPr>
        <w:t>026-HW</w:t>
      </w:r>
      <w:r>
        <w:rPr>
          <w:rFonts w:hint="eastAsia" w:ascii="黑体" w:hAnsi="黑体" w:eastAsia="黑体" w:cs="黑体"/>
          <w:b/>
          <w:kern w:val="0"/>
          <w:sz w:val="32"/>
          <w:szCs w:val="32"/>
          <w:lang w:val="en-US" w:eastAsia="zh-CN"/>
        </w:rPr>
        <w:t>131</w:t>
      </w:r>
      <w:r>
        <w:rPr>
          <w:rFonts w:hint="eastAsia" w:ascii="黑体" w:hAnsi="黑体" w:eastAsia="黑体" w:cs="黑体"/>
          <w:b/>
          <w:kern w:val="0"/>
          <w:sz w:val="32"/>
          <w:szCs w:val="32"/>
        </w:rPr>
        <w:t xml:space="preserve"> </w:t>
      </w:r>
    </w:p>
    <w:p w14:paraId="32781998">
      <w:pPr>
        <w:autoSpaceDE w:val="0"/>
        <w:autoSpaceDN w:val="0"/>
        <w:adjustRightInd w:val="0"/>
        <w:spacing w:line="360" w:lineRule="auto"/>
        <w:rPr>
          <w:rFonts w:cs="黑体" w:asciiTheme="minorEastAsia" w:hAnsiTheme="minorEastAsia"/>
          <w:lang w:val="zh-CN"/>
        </w:rPr>
      </w:pPr>
    </w:p>
    <w:p w14:paraId="3F10793E">
      <w:pPr>
        <w:jc w:val="center"/>
        <w:rPr>
          <w:rFonts w:cs="黑体" w:asciiTheme="minorEastAsia" w:hAnsiTheme="minorEastAsia"/>
          <w:lang w:val="zh-CN"/>
        </w:rPr>
      </w:pPr>
    </w:p>
    <w:p w14:paraId="428E1CC5">
      <w:pPr>
        <w:jc w:val="center"/>
        <w:rPr>
          <w:rFonts w:cs="黑体" w:asciiTheme="minorEastAsia" w:hAnsiTheme="minorEastAsia"/>
          <w:lang w:val="zh-CN"/>
        </w:rPr>
      </w:pPr>
    </w:p>
    <w:p w14:paraId="60565C24">
      <w:pPr>
        <w:jc w:val="center"/>
        <w:rPr>
          <w:rFonts w:cs="黑体" w:asciiTheme="minorEastAsia" w:hAnsiTheme="minorEastAsia"/>
          <w:lang w:val="zh-CN"/>
        </w:rPr>
      </w:pPr>
    </w:p>
    <w:p w14:paraId="7B15AE2A">
      <w:pPr>
        <w:jc w:val="center"/>
        <w:rPr>
          <w:rFonts w:cs="黑体" w:asciiTheme="minorEastAsia" w:hAnsiTheme="minorEastAsia"/>
          <w:lang w:val="zh-CN"/>
        </w:rPr>
      </w:pPr>
    </w:p>
    <w:p w14:paraId="7449DE2D">
      <w:pPr>
        <w:jc w:val="center"/>
        <w:rPr>
          <w:rFonts w:cs="黑体" w:asciiTheme="minorEastAsia" w:hAnsiTheme="minorEastAsia"/>
          <w:lang w:val="zh-CN"/>
        </w:rPr>
      </w:pPr>
    </w:p>
    <w:p w14:paraId="7213698B">
      <w:pPr>
        <w:spacing w:line="600" w:lineRule="auto"/>
        <w:ind w:firstLine="2127" w:firstLineChars="709"/>
        <w:rPr>
          <w:rFonts w:asciiTheme="minorEastAsia" w:hAnsiTheme="minorEastAsia"/>
          <w:sz w:val="30"/>
          <w:szCs w:val="30"/>
        </w:rPr>
      </w:pPr>
    </w:p>
    <w:p w14:paraId="0314C191">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72E61676">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9月</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日</w:t>
      </w:r>
    </w:p>
    <w:p w14:paraId="1D83BCA0">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465281D8">
      <w:pPr>
        <w:jc w:val="center"/>
        <w:rPr>
          <w:rFonts w:ascii="黑体" w:hAnsi="黑体" w:eastAsia="黑体" w:cs="宋体"/>
          <w:b/>
          <w:color w:val="333333"/>
          <w:kern w:val="0"/>
          <w:sz w:val="32"/>
          <w:szCs w:val="32"/>
        </w:rPr>
      </w:pPr>
      <w:r>
        <w:rPr>
          <w:rFonts w:hint="eastAsia" w:ascii="黑体" w:hAnsi="黑体" w:eastAsia="黑体" w:cs="Segoe UI"/>
          <w:color w:val="000000"/>
          <w:kern w:val="0"/>
          <w:sz w:val="32"/>
          <w:szCs w:val="32"/>
        </w:rPr>
        <w:t xml:space="preserve"> </w:t>
      </w:r>
      <w:r>
        <w:rPr>
          <w:rFonts w:hint="eastAsia" w:ascii="黑体" w:hAnsi="黑体" w:eastAsia="黑体" w:cs="Segoe UI"/>
          <w:b/>
          <w:bCs/>
          <w:color w:val="000000"/>
          <w:kern w:val="0"/>
          <w:sz w:val="32"/>
          <w:szCs w:val="32"/>
          <w:lang w:eastAsia="zh-CN"/>
        </w:rPr>
        <w:t>电动葫芦</w:t>
      </w:r>
      <w:r>
        <w:rPr>
          <w:rFonts w:hint="eastAsia" w:ascii="黑体" w:hAnsi="黑体" w:eastAsia="黑体" w:cs="宋体"/>
          <w:b/>
          <w:color w:val="333333"/>
          <w:kern w:val="0"/>
          <w:sz w:val="32"/>
          <w:szCs w:val="32"/>
        </w:rPr>
        <w:t>采购比选文件</w:t>
      </w:r>
    </w:p>
    <w:p w14:paraId="6201D2C4">
      <w:pPr>
        <w:pStyle w:val="5"/>
        <w:ind w:firstLine="643"/>
        <w:jc w:val="cente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28"/>
          <w:szCs w:val="28"/>
        </w:rPr>
        <w:t xml:space="preserve">                      编号：SFLHG-GKBX-2026-HW</w:t>
      </w:r>
      <w:r>
        <w:rPr>
          <w:rFonts w:hint="eastAsia" w:ascii="黑体" w:hAnsi="黑体" w:eastAsia="黑体" w:cs="宋体"/>
          <w:b/>
          <w:kern w:val="0"/>
          <w:sz w:val="28"/>
          <w:szCs w:val="28"/>
          <w:lang w:val="en-US" w:eastAsia="zh-CN"/>
        </w:rPr>
        <w:t>131</w:t>
      </w:r>
      <w:r>
        <w:rPr>
          <w:rFonts w:hint="eastAsia" w:ascii="黑体" w:hAnsi="黑体" w:eastAsia="黑体" w:cs="宋体"/>
          <w:b/>
          <w:kern w:val="0"/>
          <w:sz w:val="28"/>
          <w:szCs w:val="28"/>
        </w:rPr>
        <w:t xml:space="preserve"> </w:t>
      </w:r>
    </w:p>
    <w:p w14:paraId="57D3DB68">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570781BD">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由四川宏达股份有限公司什邡磷化工分公司因生产需采购</w:t>
      </w:r>
      <w:r>
        <w:rPr>
          <w:rFonts w:hint="eastAsia" w:ascii="黑体" w:hAnsi="黑体" w:eastAsia="黑体" w:cs="Segoe UI"/>
          <w:color w:val="000000"/>
          <w:kern w:val="0"/>
          <w:sz w:val="28"/>
          <w:szCs w:val="28"/>
          <w:lang w:eastAsia="zh-CN"/>
        </w:rPr>
        <w:t>电动葫芦</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电动葫芦</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154C0C4">
      <w:pPr>
        <w:pStyle w:val="13"/>
        <w:spacing w:before="0" w:beforeAutospacing="0" w:after="0" w:afterAutospacing="0" w:line="460" w:lineRule="exact"/>
        <w:rPr>
          <w:rFonts w:ascii="黑体" w:hAnsi="黑体" w:eastAsia="黑体" w:cs="Segoe UI"/>
          <w:color w:val="000000" w:themeColor="text1"/>
          <w:sz w:val="28"/>
          <w:szCs w:val="28"/>
        </w:rPr>
      </w:pPr>
      <w:r>
        <w:rPr>
          <w:rFonts w:hint="eastAsia" w:ascii="黑体" w:hAnsi="黑体" w:eastAsia="黑体"/>
          <w:sz w:val="28"/>
          <w:szCs w:val="28"/>
        </w:rPr>
        <w:t>一、标的物：</w:t>
      </w:r>
      <w:r>
        <w:rPr>
          <w:rFonts w:hint="eastAsia" w:ascii="黑体" w:hAnsi="黑体" w:eastAsia="黑体" w:cs="Segoe UI"/>
          <w:color w:val="000000"/>
          <w:sz w:val="28"/>
          <w:szCs w:val="28"/>
          <w:lang w:eastAsia="zh-CN"/>
        </w:rPr>
        <w:t>电动葫芦</w:t>
      </w:r>
      <w:r>
        <w:rPr>
          <w:rFonts w:hint="eastAsia" w:ascii="黑体" w:hAnsi="黑体" w:eastAsia="黑体" w:cs="Segoe UI"/>
          <w:color w:val="000000"/>
          <w:sz w:val="28"/>
          <w:szCs w:val="28"/>
          <w:lang w:val="en-US" w:eastAsia="zh-CN"/>
        </w:rPr>
        <w:t>10</w:t>
      </w:r>
      <w:r>
        <w:rPr>
          <w:rFonts w:hint="eastAsia" w:ascii="黑体" w:hAnsi="黑体" w:eastAsia="黑体" w:cs="Segoe UI"/>
          <w:color w:val="000000"/>
          <w:sz w:val="28"/>
          <w:szCs w:val="28"/>
        </w:rPr>
        <w:t>台</w:t>
      </w:r>
      <w:r>
        <w:rPr>
          <w:rFonts w:hint="eastAsia" w:ascii="黑体" w:hAnsi="黑体" w:eastAsia="黑体" w:cs="Segoe UI"/>
          <w:color w:val="000000" w:themeColor="text1"/>
          <w:sz w:val="28"/>
          <w:szCs w:val="28"/>
        </w:rPr>
        <w:t>。</w:t>
      </w:r>
    </w:p>
    <w:p w14:paraId="7850F11B">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2264F764">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52CB840">
      <w:pPr>
        <w:pStyle w:val="13"/>
        <w:spacing w:before="0" w:beforeAutospacing="0" w:after="0" w:afterAutospacing="0" w:line="480" w:lineRule="exact"/>
        <w:rPr>
          <w:rFonts w:cs="Segoe UI" w:asciiTheme="minorEastAsia" w:hAnsiTheme="minorEastAsia"/>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tbl>
      <w:tblPr>
        <w:tblStyle w:val="17"/>
        <w:tblW w:w="9652"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707"/>
        <w:gridCol w:w="2275"/>
        <w:gridCol w:w="1265"/>
        <w:gridCol w:w="3506"/>
      </w:tblGrid>
      <w:tr w14:paraId="0393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vAlign w:val="center"/>
          </w:tcPr>
          <w:p w14:paraId="79C9B20D">
            <w:pPr>
              <w:spacing w:line="520" w:lineRule="exact"/>
              <w:jc w:val="center"/>
              <w:rPr>
                <w:rFonts w:ascii="黑体" w:hAnsi="黑体" w:eastAsia="黑体" w:cs="黑体"/>
                <w:sz w:val="24"/>
                <w:szCs w:val="24"/>
              </w:rPr>
            </w:pPr>
            <w:r>
              <w:rPr>
                <w:rFonts w:hint="eastAsia" w:ascii="黑体" w:hAnsi="黑体" w:eastAsia="黑体" w:cs="宋体"/>
                <w:kern w:val="0"/>
                <w:sz w:val="28"/>
                <w:szCs w:val="28"/>
              </w:rPr>
              <w:t>序号</w:t>
            </w:r>
          </w:p>
        </w:tc>
        <w:tc>
          <w:tcPr>
            <w:tcW w:w="1707" w:type="dxa"/>
            <w:vAlign w:val="center"/>
          </w:tcPr>
          <w:p w14:paraId="374BFED8">
            <w:pPr>
              <w:spacing w:line="520" w:lineRule="exact"/>
              <w:jc w:val="center"/>
              <w:rPr>
                <w:rFonts w:ascii="黑体" w:hAnsi="黑体" w:eastAsia="黑体" w:cs="黑体"/>
                <w:sz w:val="28"/>
                <w:szCs w:val="28"/>
              </w:rPr>
            </w:pPr>
            <w:r>
              <w:rPr>
                <w:rFonts w:hint="eastAsia" w:ascii="黑体" w:hAnsi="黑体" w:eastAsia="黑体" w:cs="黑体"/>
                <w:kern w:val="0"/>
                <w:sz w:val="28"/>
                <w:szCs w:val="28"/>
              </w:rPr>
              <w:t>名称</w:t>
            </w:r>
          </w:p>
        </w:tc>
        <w:tc>
          <w:tcPr>
            <w:tcW w:w="2275" w:type="dxa"/>
            <w:vAlign w:val="center"/>
          </w:tcPr>
          <w:p w14:paraId="664490CB">
            <w:pPr>
              <w:spacing w:line="520" w:lineRule="exact"/>
              <w:jc w:val="center"/>
              <w:rPr>
                <w:rFonts w:ascii="黑体" w:hAnsi="黑体" w:eastAsia="黑体" w:cs="黑体"/>
                <w:sz w:val="28"/>
                <w:szCs w:val="28"/>
              </w:rPr>
            </w:pPr>
            <w:r>
              <w:rPr>
                <w:rFonts w:hint="eastAsia" w:ascii="黑体" w:hAnsi="黑体" w:eastAsia="黑体" w:cs="黑体"/>
                <w:kern w:val="0"/>
                <w:sz w:val="28"/>
                <w:szCs w:val="28"/>
              </w:rPr>
              <w:t>规格型号</w:t>
            </w:r>
          </w:p>
        </w:tc>
        <w:tc>
          <w:tcPr>
            <w:tcW w:w="1265" w:type="dxa"/>
            <w:vAlign w:val="center"/>
          </w:tcPr>
          <w:p w14:paraId="641825AD">
            <w:pPr>
              <w:spacing w:line="520" w:lineRule="exact"/>
              <w:jc w:val="center"/>
              <w:rPr>
                <w:rFonts w:hint="eastAsia" w:ascii="黑体" w:hAnsi="黑体" w:eastAsia="黑体" w:cs="黑体"/>
                <w:sz w:val="28"/>
                <w:szCs w:val="28"/>
                <w:lang w:eastAsia="zh-CN"/>
              </w:rPr>
            </w:pPr>
            <w:r>
              <w:rPr>
                <w:rFonts w:hint="eastAsia" w:ascii="黑体" w:hAnsi="黑体" w:eastAsia="黑体" w:cs="黑体"/>
                <w:kern w:val="0"/>
                <w:sz w:val="28"/>
                <w:szCs w:val="28"/>
              </w:rPr>
              <w:t>数量</w:t>
            </w:r>
            <w:r>
              <w:rPr>
                <w:rFonts w:hint="eastAsia" w:ascii="黑体" w:hAnsi="黑体" w:eastAsia="黑体" w:cs="黑体"/>
                <w:kern w:val="0"/>
                <w:sz w:val="28"/>
                <w:szCs w:val="28"/>
                <w:lang w:eastAsia="zh-CN"/>
              </w:rPr>
              <w:t>（</w:t>
            </w:r>
            <w:r>
              <w:rPr>
                <w:rFonts w:hint="eastAsia" w:ascii="黑体" w:hAnsi="黑体" w:eastAsia="黑体" w:cs="黑体"/>
                <w:kern w:val="0"/>
                <w:sz w:val="28"/>
                <w:szCs w:val="28"/>
                <w:lang w:val="en-US" w:eastAsia="zh-CN"/>
              </w:rPr>
              <w:t>台</w:t>
            </w:r>
            <w:r>
              <w:rPr>
                <w:rFonts w:hint="eastAsia" w:ascii="黑体" w:hAnsi="黑体" w:eastAsia="黑体" w:cs="黑体"/>
                <w:kern w:val="0"/>
                <w:sz w:val="28"/>
                <w:szCs w:val="28"/>
                <w:lang w:eastAsia="zh-CN"/>
              </w:rPr>
              <w:t>）</w:t>
            </w:r>
          </w:p>
        </w:tc>
        <w:tc>
          <w:tcPr>
            <w:tcW w:w="3506" w:type="dxa"/>
            <w:shd w:val="clear" w:color="auto" w:fill="auto"/>
            <w:vAlign w:val="center"/>
          </w:tcPr>
          <w:p w14:paraId="09797CEE">
            <w:pPr>
              <w:spacing w:line="360" w:lineRule="exact"/>
              <w:jc w:val="center"/>
              <w:rPr>
                <w:rFonts w:ascii="黑体" w:hAnsi="黑体" w:eastAsia="黑体" w:cs="黑体"/>
                <w:kern w:val="0"/>
                <w:sz w:val="28"/>
                <w:szCs w:val="28"/>
              </w:rPr>
            </w:pPr>
            <w:r>
              <w:rPr>
                <w:rFonts w:hint="eastAsia" w:ascii="黑体" w:hAnsi="黑体" w:eastAsia="黑体" w:cs="黑体"/>
                <w:kern w:val="0"/>
                <w:sz w:val="28"/>
                <w:szCs w:val="28"/>
              </w:rPr>
              <w:t>技术要求</w:t>
            </w:r>
          </w:p>
        </w:tc>
      </w:tr>
      <w:tr w14:paraId="10C1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vAlign w:val="center"/>
          </w:tcPr>
          <w:p w14:paraId="076191F7">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rPr>
              <w:t>1</w:t>
            </w:r>
          </w:p>
        </w:tc>
        <w:tc>
          <w:tcPr>
            <w:tcW w:w="1707" w:type="dxa"/>
            <w:vAlign w:val="center"/>
          </w:tcPr>
          <w:p w14:paraId="41486F1B">
            <w:pPr>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电动葫芦</w:t>
            </w:r>
          </w:p>
        </w:tc>
        <w:tc>
          <w:tcPr>
            <w:tcW w:w="2275" w:type="dxa"/>
            <w:vAlign w:val="center"/>
          </w:tcPr>
          <w:p w14:paraId="3945A894">
            <w:pPr>
              <w:keepNext w:val="0"/>
              <w:keepLines w:val="0"/>
              <w:widowControl/>
              <w:suppressLineNumbers w:val="0"/>
              <w:jc w:val="center"/>
              <w:textAlignment w:val="center"/>
              <w:rPr>
                <w:rFonts w:ascii="黑体" w:hAnsi="黑体" w:eastAsia="黑体" w:cs="黑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CD1-5-9D（5T*9米）</w:t>
            </w:r>
          </w:p>
        </w:tc>
        <w:tc>
          <w:tcPr>
            <w:tcW w:w="1265" w:type="dxa"/>
            <w:vAlign w:val="center"/>
          </w:tcPr>
          <w:p w14:paraId="366FE1A7">
            <w:pPr>
              <w:keepNext w:val="0"/>
              <w:keepLines w:val="0"/>
              <w:widowControl/>
              <w:suppressLineNumbers w:val="0"/>
              <w:jc w:val="center"/>
              <w:textAlignment w:val="center"/>
              <w:rPr>
                <w:rFonts w:ascii="黑体" w:hAnsi="黑体" w:eastAsia="黑体" w:cs="黑体"/>
                <w:b/>
                <w:bCs/>
                <w:kern w:val="0"/>
                <w:sz w:val="24"/>
                <w:szCs w:val="24"/>
              </w:rPr>
            </w:pPr>
            <w:r>
              <w:rPr>
                <w:rFonts w:hint="eastAsia" w:ascii="宋体" w:hAnsi="宋体" w:eastAsia="宋体" w:cs="宋体"/>
                <w:b/>
                <w:bCs/>
                <w:i w:val="0"/>
                <w:iCs w:val="0"/>
                <w:color w:val="000000"/>
                <w:kern w:val="0"/>
                <w:sz w:val="20"/>
                <w:szCs w:val="20"/>
                <w:u w:val="none"/>
                <w:lang w:val="en-US" w:eastAsia="zh-CN" w:bidi="ar"/>
              </w:rPr>
              <w:t>4</w:t>
            </w:r>
          </w:p>
        </w:tc>
        <w:tc>
          <w:tcPr>
            <w:tcW w:w="3506" w:type="dxa"/>
            <w:vMerge w:val="restart"/>
            <w:shd w:val="clear" w:color="auto" w:fill="auto"/>
            <w:vAlign w:val="center"/>
          </w:tcPr>
          <w:p w14:paraId="21AB25B5">
            <w:pPr>
              <w:widowControl/>
              <w:jc w:val="left"/>
              <w:textAlignment w:val="center"/>
              <w:rPr>
                <w:rFonts w:ascii="黑体" w:hAnsi="黑体" w:eastAsia="黑体" w:cs="黑体"/>
                <w:kern w:val="0"/>
                <w:sz w:val="24"/>
                <w:szCs w:val="24"/>
              </w:rPr>
            </w:pPr>
            <w:r>
              <w:rPr>
                <w:rFonts w:hint="eastAsia" w:ascii="黑体" w:hAnsi="黑体" w:eastAsia="黑体" w:cs="黑体"/>
                <w:kern w:val="0"/>
                <w:sz w:val="24"/>
                <w:szCs w:val="24"/>
                <w:lang w:val="en-US" w:eastAsia="zh-CN"/>
              </w:rPr>
              <w:t>推荐品牌：河南卫华、河南大方、河南矿山，</w:t>
            </w:r>
            <w:r>
              <w:rPr>
                <w:rFonts w:hint="eastAsia" w:ascii="黑体" w:hAnsi="黑体" w:eastAsia="黑体" w:cs="黑体"/>
                <w:kern w:val="0"/>
                <w:sz w:val="24"/>
                <w:szCs w:val="24"/>
              </w:rPr>
              <w:t>需要配齐办理特种设备证所需资料、有特种设备生产资质</w:t>
            </w:r>
          </w:p>
        </w:tc>
      </w:tr>
      <w:tr w14:paraId="2FEE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vAlign w:val="center"/>
          </w:tcPr>
          <w:p w14:paraId="1E814EA3">
            <w:pPr>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2</w:t>
            </w:r>
          </w:p>
        </w:tc>
        <w:tc>
          <w:tcPr>
            <w:tcW w:w="1707" w:type="dxa"/>
            <w:vAlign w:val="center"/>
          </w:tcPr>
          <w:p w14:paraId="6DAB85E2">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电动葫芦</w:t>
            </w:r>
          </w:p>
        </w:tc>
        <w:tc>
          <w:tcPr>
            <w:tcW w:w="2275" w:type="dxa"/>
            <w:vAlign w:val="center"/>
          </w:tcPr>
          <w:p w14:paraId="2AB9B039">
            <w:pPr>
              <w:keepNext w:val="0"/>
              <w:keepLines w:val="0"/>
              <w:widowControl/>
              <w:suppressLineNumbers w:val="0"/>
              <w:jc w:val="center"/>
              <w:textAlignment w:val="center"/>
              <w:rPr>
                <w:rFonts w:hint="eastAsia" w:ascii="黑体" w:hAnsi="黑体" w:eastAsia="黑体" w:cs="黑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CD1-3-6D（3T*6米）</w:t>
            </w:r>
          </w:p>
        </w:tc>
        <w:tc>
          <w:tcPr>
            <w:tcW w:w="1265" w:type="dxa"/>
            <w:vAlign w:val="center"/>
          </w:tcPr>
          <w:p w14:paraId="1641EA7F">
            <w:pPr>
              <w:keepNext w:val="0"/>
              <w:keepLines w:val="0"/>
              <w:widowControl/>
              <w:suppressLineNumbers w:val="0"/>
              <w:jc w:val="center"/>
              <w:textAlignment w:val="center"/>
              <w:rPr>
                <w:rFonts w:hint="eastAsia" w:ascii="黑体" w:hAnsi="黑体" w:eastAsia="黑体" w:cs="黑体"/>
                <w:b/>
                <w:bCs/>
                <w:kern w:val="0"/>
                <w:sz w:val="24"/>
                <w:szCs w:val="24"/>
              </w:rPr>
            </w:pPr>
            <w:r>
              <w:rPr>
                <w:rFonts w:hint="eastAsia" w:ascii="宋体" w:hAnsi="宋体" w:eastAsia="宋体" w:cs="宋体"/>
                <w:b/>
                <w:bCs/>
                <w:i w:val="0"/>
                <w:iCs w:val="0"/>
                <w:color w:val="000000"/>
                <w:kern w:val="0"/>
                <w:sz w:val="20"/>
                <w:szCs w:val="20"/>
                <w:u w:val="none"/>
                <w:lang w:val="en-US" w:eastAsia="zh-CN" w:bidi="ar"/>
              </w:rPr>
              <w:t>2</w:t>
            </w:r>
          </w:p>
        </w:tc>
        <w:tc>
          <w:tcPr>
            <w:tcW w:w="3506" w:type="dxa"/>
            <w:vMerge w:val="continue"/>
            <w:shd w:val="clear" w:color="auto" w:fill="auto"/>
            <w:vAlign w:val="center"/>
          </w:tcPr>
          <w:p w14:paraId="723EA47B">
            <w:pPr>
              <w:widowControl/>
              <w:jc w:val="left"/>
              <w:textAlignment w:val="center"/>
              <w:rPr>
                <w:rFonts w:hint="eastAsia" w:ascii="宋体" w:hAnsi="宋体" w:eastAsia="宋体" w:cs="宋体"/>
                <w:color w:val="000000"/>
                <w:kern w:val="0"/>
                <w:sz w:val="22"/>
              </w:rPr>
            </w:pPr>
          </w:p>
        </w:tc>
      </w:tr>
      <w:tr w14:paraId="5D28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vAlign w:val="center"/>
          </w:tcPr>
          <w:p w14:paraId="612C67A7">
            <w:pPr>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3</w:t>
            </w:r>
          </w:p>
        </w:tc>
        <w:tc>
          <w:tcPr>
            <w:tcW w:w="1707" w:type="dxa"/>
            <w:vAlign w:val="center"/>
          </w:tcPr>
          <w:p w14:paraId="6B6E23C8">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电动葫芦</w:t>
            </w:r>
          </w:p>
        </w:tc>
        <w:tc>
          <w:tcPr>
            <w:tcW w:w="2275" w:type="dxa"/>
            <w:vAlign w:val="center"/>
          </w:tcPr>
          <w:p w14:paraId="5575EA8A">
            <w:pPr>
              <w:keepNext w:val="0"/>
              <w:keepLines w:val="0"/>
              <w:widowControl/>
              <w:suppressLineNumbers w:val="0"/>
              <w:jc w:val="center"/>
              <w:textAlignment w:val="center"/>
              <w:rPr>
                <w:rFonts w:hint="eastAsia" w:ascii="黑体" w:hAnsi="黑体" w:eastAsia="黑体" w:cs="黑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CD1-3-24D（3T*24米）</w:t>
            </w:r>
          </w:p>
        </w:tc>
        <w:tc>
          <w:tcPr>
            <w:tcW w:w="1265" w:type="dxa"/>
            <w:vAlign w:val="center"/>
          </w:tcPr>
          <w:p w14:paraId="1A7F1988">
            <w:pPr>
              <w:keepNext w:val="0"/>
              <w:keepLines w:val="0"/>
              <w:widowControl/>
              <w:suppressLineNumbers w:val="0"/>
              <w:jc w:val="center"/>
              <w:textAlignment w:val="center"/>
              <w:rPr>
                <w:rFonts w:hint="eastAsia" w:ascii="黑体" w:hAnsi="黑体" w:eastAsia="黑体" w:cs="黑体"/>
                <w:b/>
                <w:bCs/>
                <w:kern w:val="0"/>
                <w:sz w:val="24"/>
                <w:szCs w:val="24"/>
              </w:rPr>
            </w:pPr>
            <w:r>
              <w:rPr>
                <w:rFonts w:hint="eastAsia" w:ascii="宋体" w:hAnsi="宋体" w:eastAsia="宋体" w:cs="宋体"/>
                <w:b/>
                <w:bCs/>
                <w:i w:val="0"/>
                <w:iCs w:val="0"/>
                <w:color w:val="000000"/>
                <w:kern w:val="0"/>
                <w:sz w:val="20"/>
                <w:szCs w:val="20"/>
                <w:u w:val="none"/>
                <w:lang w:val="en-US" w:eastAsia="zh-CN" w:bidi="ar"/>
              </w:rPr>
              <w:t>2</w:t>
            </w:r>
          </w:p>
        </w:tc>
        <w:tc>
          <w:tcPr>
            <w:tcW w:w="3506" w:type="dxa"/>
            <w:vMerge w:val="continue"/>
            <w:shd w:val="clear" w:color="auto" w:fill="auto"/>
            <w:vAlign w:val="center"/>
          </w:tcPr>
          <w:p w14:paraId="5B2B4C2A">
            <w:pPr>
              <w:widowControl/>
              <w:jc w:val="left"/>
              <w:textAlignment w:val="center"/>
              <w:rPr>
                <w:rFonts w:hint="eastAsia" w:ascii="宋体" w:hAnsi="宋体" w:eastAsia="宋体" w:cs="宋体"/>
                <w:color w:val="000000"/>
                <w:kern w:val="0"/>
                <w:sz w:val="22"/>
              </w:rPr>
            </w:pPr>
          </w:p>
        </w:tc>
      </w:tr>
      <w:tr w14:paraId="45F1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vAlign w:val="center"/>
          </w:tcPr>
          <w:p w14:paraId="2280B25A">
            <w:pPr>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4</w:t>
            </w:r>
          </w:p>
        </w:tc>
        <w:tc>
          <w:tcPr>
            <w:tcW w:w="1707" w:type="dxa"/>
            <w:vAlign w:val="center"/>
          </w:tcPr>
          <w:p w14:paraId="3E445221">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电动葫芦</w:t>
            </w:r>
          </w:p>
        </w:tc>
        <w:tc>
          <w:tcPr>
            <w:tcW w:w="2275" w:type="dxa"/>
            <w:vAlign w:val="center"/>
          </w:tcPr>
          <w:p w14:paraId="0791D196">
            <w:pPr>
              <w:keepNext w:val="0"/>
              <w:keepLines w:val="0"/>
              <w:widowControl/>
              <w:suppressLineNumbers w:val="0"/>
              <w:jc w:val="center"/>
              <w:textAlignment w:val="center"/>
              <w:rPr>
                <w:rFonts w:hint="eastAsia" w:ascii="黑体" w:hAnsi="黑体" w:eastAsia="黑体" w:cs="黑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CD1-3-9D（3T*9米）</w:t>
            </w:r>
          </w:p>
        </w:tc>
        <w:tc>
          <w:tcPr>
            <w:tcW w:w="1265" w:type="dxa"/>
            <w:vAlign w:val="center"/>
          </w:tcPr>
          <w:p w14:paraId="61B3C8F9">
            <w:pPr>
              <w:keepNext w:val="0"/>
              <w:keepLines w:val="0"/>
              <w:widowControl/>
              <w:suppressLineNumbers w:val="0"/>
              <w:jc w:val="center"/>
              <w:textAlignment w:val="center"/>
              <w:rPr>
                <w:rFonts w:hint="eastAsia" w:ascii="黑体" w:hAnsi="黑体" w:eastAsia="黑体" w:cs="黑体"/>
                <w:b/>
                <w:bCs/>
                <w:kern w:val="0"/>
                <w:sz w:val="24"/>
                <w:szCs w:val="24"/>
              </w:rPr>
            </w:pPr>
            <w:r>
              <w:rPr>
                <w:rFonts w:hint="eastAsia" w:ascii="宋体" w:hAnsi="宋体" w:eastAsia="宋体" w:cs="宋体"/>
                <w:b/>
                <w:bCs/>
                <w:i w:val="0"/>
                <w:iCs w:val="0"/>
                <w:color w:val="000000"/>
                <w:kern w:val="0"/>
                <w:sz w:val="20"/>
                <w:szCs w:val="20"/>
                <w:u w:val="none"/>
                <w:lang w:val="en-US" w:eastAsia="zh-CN" w:bidi="ar"/>
              </w:rPr>
              <w:t>1</w:t>
            </w:r>
          </w:p>
        </w:tc>
        <w:tc>
          <w:tcPr>
            <w:tcW w:w="3506" w:type="dxa"/>
            <w:vMerge w:val="continue"/>
            <w:shd w:val="clear" w:color="auto" w:fill="auto"/>
            <w:vAlign w:val="center"/>
          </w:tcPr>
          <w:p w14:paraId="446C3A7D">
            <w:pPr>
              <w:widowControl/>
              <w:jc w:val="left"/>
              <w:textAlignment w:val="center"/>
              <w:rPr>
                <w:rFonts w:hint="eastAsia" w:ascii="宋体" w:hAnsi="宋体" w:eastAsia="宋体" w:cs="宋体"/>
                <w:color w:val="000000"/>
                <w:kern w:val="0"/>
                <w:sz w:val="22"/>
              </w:rPr>
            </w:pPr>
          </w:p>
        </w:tc>
      </w:tr>
      <w:tr w14:paraId="5933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vAlign w:val="center"/>
          </w:tcPr>
          <w:p w14:paraId="021333BF">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5</w:t>
            </w:r>
          </w:p>
        </w:tc>
        <w:tc>
          <w:tcPr>
            <w:tcW w:w="1707" w:type="dxa"/>
            <w:vAlign w:val="center"/>
          </w:tcPr>
          <w:p w14:paraId="6668F984">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lang w:val="en-US" w:eastAsia="zh-CN"/>
              </w:rPr>
              <w:t>电动葫芦</w:t>
            </w:r>
          </w:p>
        </w:tc>
        <w:tc>
          <w:tcPr>
            <w:tcW w:w="2275" w:type="dxa"/>
            <w:vAlign w:val="center"/>
          </w:tcPr>
          <w:p w14:paraId="52F3CA60">
            <w:pPr>
              <w:keepNext w:val="0"/>
              <w:keepLines w:val="0"/>
              <w:widowControl/>
              <w:suppressLineNumbers w:val="0"/>
              <w:jc w:val="center"/>
              <w:textAlignment w:val="center"/>
              <w:rPr>
                <w:rFonts w:ascii="黑体" w:hAnsi="黑体" w:eastAsia="黑体" w:cs="黑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CD1-2-15D（2T*15M）</w:t>
            </w:r>
          </w:p>
        </w:tc>
        <w:tc>
          <w:tcPr>
            <w:tcW w:w="1265" w:type="dxa"/>
            <w:vAlign w:val="center"/>
          </w:tcPr>
          <w:p w14:paraId="3DC6D5DC">
            <w:pPr>
              <w:keepNext w:val="0"/>
              <w:keepLines w:val="0"/>
              <w:widowControl/>
              <w:suppressLineNumbers w:val="0"/>
              <w:jc w:val="center"/>
              <w:textAlignment w:val="center"/>
              <w:rPr>
                <w:rFonts w:ascii="黑体" w:hAnsi="黑体" w:eastAsia="黑体" w:cs="黑体"/>
                <w:b/>
                <w:bCs/>
                <w:kern w:val="0"/>
                <w:sz w:val="24"/>
                <w:szCs w:val="24"/>
              </w:rPr>
            </w:pPr>
            <w:r>
              <w:rPr>
                <w:rFonts w:hint="eastAsia" w:ascii="宋体" w:hAnsi="宋体" w:eastAsia="宋体" w:cs="宋体"/>
                <w:b/>
                <w:bCs/>
                <w:i w:val="0"/>
                <w:iCs w:val="0"/>
                <w:color w:val="000000"/>
                <w:kern w:val="0"/>
                <w:sz w:val="20"/>
                <w:szCs w:val="20"/>
                <w:u w:val="none"/>
                <w:lang w:val="en-US" w:eastAsia="zh-CN" w:bidi="ar"/>
              </w:rPr>
              <w:t>1</w:t>
            </w:r>
          </w:p>
        </w:tc>
        <w:tc>
          <w:tcPr>
            <w:tcW w:w="3506" w:type="dxa"/>
            <w:vMerge w:val="continue"/>
            <w:shd w:val="clear" w:color="auto" w:fill="auto"/>
            <w:vAlign w:val="center"/>
          </w:tcPr>
          <w:p w14:paraId="7813B70F">
            <w:pPr>
              <w:widowControl/>
              <w:jc w:val="left"/>
              <w:textAlignment w:val="center"/>
              <w:rPr>
                <w:rFonts w:ascii="黑体" w:hAnsi="黑体" w:eastAsia="黑体" w:cs="黑体"/>
                <w:kern w:val="0"/>
                <w:sz w:val="24"/>
                <w:szCs w:val="24"/>
              </w:rPr>
            </w:pPr>
          </w:p>
        </w:tc>
      </w:tr>
    </w:tbl>
    <w:p w14:paraId="09127A9D">
      <w:pPr>
        <w:spacing w:line="36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.交货地点：什邡磷化工分公司洛水镇。</w:t>
      </w:r>
    </w:p>
    <w:p w14:paraId="0C884B4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合同生效预付款到账之日起30个自然日内</w:t>
      </w:r>
      <w:r>
        <w:rPr>
          <w:rFonts w:hint="eastAsia" w:ascii="黑体" w:hAnsi="黑体" w:eastAsia="黑体" w:cs="宋体"/>
          <w:kern w:val="1"/>
          <w:sz w:val="28"/>
          <w:szCs w:val="28"/>
        </w:rPr>
        <w:t>。</w:t>
      </w:r>
    </w:p>
    <w:p w14:paraId="1095F581">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 xml:space="preserve">.付款方式及发票： </w:t>
      </w:r>
    </w:p>
    <w:p w14:paraId="7156373D">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①付款方式：以现汇或银行电子承兑汇票支付，合同签订生效之日起，招标方按合同总额的30%向中标方支付预付款；货物发（送）到招标方指定交货地点，设备安装调试验收合格后，并收到中标方开具的合法有效的全额增值税专用发票后，招标方按合同总额的60%支付到货款；剩余合同总额的10%作为质保金，从计算质保开始满1年且无任何质量问题后无息付清。</w:t>
      </w:r>
    </w:p>
    <w:p w14:paraId="12A95377">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②一票制，供应商开具全额增值税专用发票(税率 13 %)。</w:t>
      </w:r>
    </w:p>
    <w:p w14:paraId="44097FEE">
      <w:pPr>
        <w:numPr>
          <w:ilvl w:val="0"/>
          <w:numId w:val="0"/>
        </w:numPr>
        <w:spacing w:line="420" w:lineRule="exact"/>
        <w:ind w:leftChars="0"/>
        <w:outlineLvl w:val="0"/>
        <w:rPr>
          <w:rFonts w:asciiTheme="majorEastAsia" w:hAnsiTheme="majorEastAsia" w:eastAsiaTheme="majorEastAsia" w:cstheme="majorEastAsia"/>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rPr>
        <w:t>质保期：</w:t>
      </w:r>
      <w:r>
        <w:rPr>
          <w:rFonts w:hint="eastAsia" w:asciiTheme="majorEastAsia" w:hAnsiTheme="majorEastAsia" w:eastAsiaTheme="majorEastAsia" w:cstheme="majorEastAsia"/>
          <w:kern w:val="0"/>
          <w:sz w:val="28"/>
          <w:szCs w:val="28"/>
        </w:rPr>
        <w:t>质保期12个月，自货物验收合格并投用之日起开始计算或货到验收合格30个自然日之日起开始计算（因买方原因未安装使用情形适用）。</w:t>
      </w:r>
    </w:p>
    <w:p w14:paraId="0D94A084">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4531029E">
      <w:pPr>
        <w:spacing w:line="420" w:lineRule="exact"/>
        <w:outlineLvl w:val="0"/>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 xml:space="preserve">获取方式为通过四川宏达股份有限公司集采中心招投标平台(以下简称“ 宏达股份集采平台”）（http://jc.sichuanhongda.com/）进行注册并登录后参与投标并下载比选文件。 </w:t>
      </w:r>
    </w:p>
    <w:p w14:paraId="1B32D1FA">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7C3F08E9">
      <w:pPr>
        <w:spacing w:line="420" w:lineRule="exact"/>
        <w:rPr>
          <w:rFonts w:asciiTheme="majorEastAsia" w:hAnsiTheme="majorEastAsia" w:eastAsiaTheme="majorEastAsia" w:cstheme="majorEastAsia"/>
          <w:color w:val="auto"/>
          <w:kern w:val="0"/>
          <w:sz w:val="28"/>
          <w:szCs w:val="28"/>
        </w:rPr>
      </w:pPr>
      <w:r>
        <w:rPr>
          <w:rFonts w:hint="eastAsia" w:asciiTheme="majorEastAsia" w:hAnsiTheme="majorEastAsia" w:eastAsiaTheme="majorEastAsia" w:cstheme="majorEastAsia"/>
          <w:kern w:val="0"/>
          <w:sz w:val="28"/>
          <w:szCs w:val="28"/>
        </w:rPr>
        <w:t>递交截止时间：</w:t>
      </w:r>
      <w:r>
        <w:rPr>
          <w:rFonts w:hint="eastAsia" w:asciiTheme="majorEastAsia" w:hAnsiTheme="majorEastAsia" w:eastAsiaTheme="majorEastAsia" w:cstheme="majorEastAsia"/>
          <w:color w:val="auto"/>
          <w:kern w:val="0"/>
          <w:sz w:val="28"/>
          <w:szCs w:val="28"/>
        </w:rPr>
        <w:t xml:space="preserve">2026年9月 </w:t>
      </w:r>
      <w:r>
        <w:rPr>
          <w:rFonts w:hint="eastAsia" w:asciiTheme="majorEastAsia" w:hAnsiTheme="majorEastAsia" w:eastAsiaTheme="majorEastAsia" w:cstheme="majorEastAsia"/>
          <w:color w:val="auto"/>
          <w:kern w:val="0"/>
          <w:sz w:val="28"/>
          <w:szCs w:val="28"/>
          <w:lang w:val="en-US" w:eastAsia="zh-CN"/>
        </w:rPr>
        <w:t xml:space="preserve">17 </w:t>
      </w:r>
      <w:r>
        <w:rPr>
          <w:rFonts w:hint="eastAsia" w:asciiTheme="majorEastAsia" w:hAnsiTheme="majorEastAsia" w:eastAsiaTheme="majorEastAsia" w:cstheme="majorEastAsia"/>
          <w:color w:val="auto"/>
          <w:kern w:val="0"/>
          <w:sz w:val="28"/>
          <w:szCs w:val="28"/>
        </w:rPr>
        <w:t>日 10时 0 分。</w:t>
      </w:r>
    </w:p>
    <w:p w14:paraId="5F12B2AC">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比选申请人按本比选文件第三章响应性文件格式制作报价文件，注明标的物名称、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76094040">
      <w:pPr>
        <w:spacing w:line="420" w:lineRule="exact"/>
        <w:rPr>
          <w:rFonts w:ascii="黑体" w:hAnsi="黑体" w:eastAsia="黑体" w:cs="仿宋_GB2312"/>
          <w:sz w:val="28"/>
          <w:szCs w:val="28"/>
        </w:rPr>
      </w:pPr>
      <w:r>
        <w:rPr>
          <w:rFonts w:hint="eastAsia" w:ascii="黑体" w:hAnsi="黑体" w:eastAsia="黑体" w:cs="仿宋_GB2312"/>
          <w:sz w:val="28"/>
          <w:szCs w:val="28"/>
        </w:rPr>
        <w:t>8.响应性文件的要求</w:t>
      </w:r>
    </w:p>
    <w:p w14:paraId="606C4E53">
      <w:pPr>
        <w:spacing w:line="420" w:lineRule="exact"/>
        <w:rPr>
          <w:rFonts w:asciiTheme="majorEastAsia" w:hAnsiTheme="majorEastAsia" w:eastAsiaTheme="majorEastAsia" w:cstheme="majorEastAsia"/>
          <w:kern w:val="0"/>
          <w:sz w:val="28"/>
          <w:szCs w:val="28"/>
        </w:rPr>
      </w:pPr>
      <w:r>
        <w:rPr>
          <w:rFonts w:asciiTheme="majorEastAsia" w:hAnsiTheme="majorEastAsia" w:eastAsiaTheme="majorEastAsia" w:cstheme="majorEastAsia"/>
          <w:kern w:val="0"/>
          <w:sz w:val="28"/>
          <w:szCs w:val="28"/>
        </w:rPr>
        <w:t>①</w:t>
      </w:r>
      <w:r>
        <w:rPr>
          <w:rFonts w:hint="eastAsia" w:asciiTheme="majorEastAsia" w:hAnsiTheme="majorEastAsia" w:eastAsiaTheme="majorEastAsia" w:cstheme="majorEastAsia"/>
          <w:kern w:val="0"/>
          <w:sz w:val="28"/>
          <w:szCs w:val="28"/>
        </w:rPr>
        <w:t>比选申请人需提供</w:t>
      </w:r>
      <w:bookmarkStart w:id="0" w:name="OLE_LINK4"/>
      <w:bookmarkStart w:id="1" w:name="OLE_LINK3"/>
      <w:r>
        <w:rPr>
          <w:rFonts w:hint="eastAsia" w:asciiTheme="majorEastAsia" w:hAnsiTheme="majorEastAsia" w:eastAsiaTheme="majorEastAsia" w:cstheme="majorEastAsia"/>
          <w:kern w:val="0"/>
          <w:sz w:val="28"/>
          <w:szCs w:val="28"/>
        </w:rPr>
        <w:t>营业执照（三证合一）</w:t>
      </w:r>
      <w:bookmarkEnd w:id="0"/>
      <w:bookmarkEnd w:id="1"/>
      <w:r>
        <w:rPr>
          <w:rFonts w:hint="eastAsia" w:asciiTheme="majorEastAsia" w:hAnsiTheme="majorEastAsia" w:eastAsiaTheme="majorEastAsia" w:cstheme="majorEastAsia"/>
          <w:kern w:val="0"/>
          <w:sz w:val="28"/>
          <w:szCs w:val="28"/>
        </w:rPr>
        <w:t>。</w:t>
      </w:r>
    </w:p>
    <w:p w14:paraId="2E736DE2">
      <w:pPr>
        <w:spacing w:line="420" w:lineRule="exact"/>
        <w:rPr>
          <w:rFonts w:ascii="黑体" w:hAnsi="黑体" w:eastAsia="黑体" w:cs="Times New Roman"/>
          <w:sz w:val="28"/>
          <w:szCs w:val="28"/>
        </w:rPr>
      </w:pPr>
      <w:r>
        <w:rPr>
          <w:rFonts w:hint="eastAsia" w:ascii="黑体" w:hAnsi="黑体" w:eastAsia="黑体" w:cs="Times New Roman"/>
          <w:sz w:val="28"/>
          <w:szCs w:val="28"/>
        </w:rPr>
        <w:t>9.本项目采用符合响应性条款后的最低投标价法。</w:t>
      </w:r>
    </w:p>
    <w:p w14:paraId="1B3DC233">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3162F106">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比选人按比选文件或合同约定对标的物外观质量、规格型号、数量、技术参数、配置清单等进行入库验收。</w:t>
      </w:r>
    </w:p>
    <w:p w14:paraId="07E88C6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6CF896E8">
      <w:pPr>
        <w:spacing w:line="420" w:lineRule="exact"/>
        <w:rPr>
          <w:rFonts w:asciiTheme="majorEastAsia" w:hAnsiTheme="majorEastAsia" w:eastAsiaTheme="majorEastAsia" w:cstheme="majorEastAsia"/>
          <w:kern w:val="0"/>
          <w:sz w:val="28"/>
          <w:szCs w:val="28"/>
        </w:rPr>
      </w:pPr>
    </w:p>
    <w:p w14:paraId="059A49A3">
      <w:pPr>
        <w:spacing w:line="420" w:lineRule="exact"/>
        <w:rPr>
          <w:rFonts w:asciiTheme="majorEastAsia" w:hAnsiTheme="majorEastAsia" w:eastAsiaTheme="majorEastAsia" w:cstheme="majorEastAsia"/>
          <w:kern w:val="0"/>
          <w:sz w:val="28"/>
          <w:szCs w:val="28"/>
        </w:rPr>
      </w:pPr>
    </w:p>
    <w:p w14:paraId="39C5FBA9">
      <w:pPr>
        <w:spacing w:line="420" w:lineRule="exact"/>
        <w:rPr>
          <w:rFonts w:asciiTheme="majorEastAsia" w:hAnsiTheme="majorEastAsia" w:eastAsiaTheme="majorEastAsia" w:cstheme="majorEastAsia"/>
          <w:kern w:val="0"/>
          <w:sz w:val="28"/>
          <w:szCs w:val="28"/>
        </w:rPr>
      </w:pPr>
    </w:p>
    <w:p w14:paraId="6FB7E64D">
      <w:pPr>
        <w:spacing w:line="420" w:lineRule="exact"/>
        <w:rPr>
          <w:rFonts w:asciiTheme="majorEastAsia" w:hAnsiTheme="majorEastAsia" w:eastAsiaTheme="majorEastAsia" w:cstheme="majorEastAsia"/>
          <w:kern w:val="0"/>
          <w:sz w:val="28"/>
          <w:szCs w:val="28"/>
        </w:rPr>
      </w:pPr>
    </w:p>
    <w:p w14:paraId="3D13CB11">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技术联系人：谢先生  13508000789</w:t>
      </w:r>
    </w:p>
    <w:p w14:paraId="3CC86B65">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商务联系人：曾先生  13508001166</w:t>
      </w:r>
    </w:p>
    <w:p w14:paraId="77FFC51D">
      <w:pPr>
        <w:spacing w:line="420" w:lineRule="exact"/>
        <w:rPr>
          <w:rFonts w:ascii="黑体" w:hAnsi="黑体" w:eastAsia="黑体" w:cs="宋体"/>
          <w:kern w:val="0"/>
          <w:sz w:val="28"/>
          <w:szCs w:val="28"/>
        </w:rPr>
      </w:pPr>
    </w:p>
    <w:p w14:paraId="04CF5B50">
      <w:pPr>
        <w:spacing w:line="420" w:lineRule="exact"/>
        <w:rPr>
          <w:rFonts w:ascii="黑体" w:hAnsi="黑体" w:eastAsia="黑体" w:cs="宋体"/>
          <w:kern w:val="0"/>
          <w:sz w:val="28"/>
          <w:szCs w:val="28"/>
        </w:rPr>
      </w:pPr>
      <w:r>
        <w:rPr>
          <w:rFonts w:hint="eastAsia" w:asciiTheme="majorEastAsia" w:hAnsiTheme="majorEastAsia" w:eastAsiaTheme="majorEastAsia" w:cstheme="majorEastAsia"/>
          <w:kern w:val="0"/>
          <w:sz w:val="28"/>
          <w:szCs w:val="28"/>
        </w:rPr>
        <w:t xml:space="preserve">地 址：四川省德阳市什邡市洛水镇          邮 编：618401  </w:t>
      </w:r>
      <w:r>
        <w:rPr>
          <w:rFonts w:hint="eastAsia" w:ascii="黑体" w:hAnsi="黑体" w:eastAsia="黑体" w:cs="宋体"/>
          <w:kern w:val="0"/>
          <w:sz w:val="28"/>
          <w:szCs w:val="28"/>
        </w:rPr>
        <w:t xml:space="preserve">         </w:t>
      </w:r>
    </w:p>
    <w:p w14:paraId="38029E32">
      <w:pPr>
        <w:pStyle w:val="5"/>
        <w:ind w:firstLine="0" w:firstLineChars="0"/>
        <w:rPr>
          <w:rFonts w:ascii="黑体" w:hAnsi="黑体" w:eastAsia="黑体" w:cs="宋体"/>
          <w:kern w:val="0"/>
          <w:sz w:val="28"/>
          <w:szCs w:val="28"/>
        </w:rPr>
      </w:pPr>
    </w:p>
    <w:p w14:paraId="48506C78">
      <w:pPr>
        <w:rPr>
          <w:rFonts w:ascii="黑体" w:hAnsi="黑体" w:eastAsia="黑体" w:cs="宋体"/>
          <w:kern w:val="0"/>
          <w:sz w:val="28"/>
          <w:szCs w:val="28"/>
        </w:rPr>
      </w:pPr>
    </w:p>
    <w:p w14:paraId="4800A899">
      <w:pPr>
        <w:pStyle w:val="5"/>
      </w:pPr>
    </w:p>
    <w:p w14:paraId="732601F8">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 xml:space="preserve">                                       四川宏达股份有限公司</w:t>
      </w:r>
    </w:p>
    <w:p w14:paraId="6B7BE867">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 xml:space="preserve">                                           2026年9月</w:t>
      </w:r>
      <w:r>
        <w:rPr>
          <w:rFonts w:hint="eastAsia" w:asciiTheme="majorEastAsia" w:hAnsiTheme="majorEastAsia" w:eastAsiaTheme="majorEastAsia" w:cstheme="majorEastAsia"/>
          <w:kern w:val="0"/>
          <w:sz w:val="28"/>
          <w:szCs w:val="28"/>
          <w:lang w:val="en-US" w:eastAsia="zh-CN"/>
        </w:rPr>
        <w:t>9</w:t>
      </w:r>
      <w:r>
        <w:rPr>
          <w:rFonts w:hint="eastAsia" w:asciiTheme="majorEastAsia" w:hAnsiTheme="majorEastAsia" w:eastAsiaTheme="majorEastAsia" w:cstheme="majorEastAsia"/>
          <w:kern w:val="0"/>
          <w:sz w:val="28"/>
          <w:szCs w:val="28"/>
        </w:rPr>
        <w:t>日</w:t>
      </w:r>
    </w:p>
    <w:p w14:paraId="4403C28B">
      <w:pPr>
        <w:ind w:firstLine="4337" w:firstLineChars="1200"/>
        <w:rPr>
          <w:rFonts w:ascii="宋体" w:hAnsi="宋体"/>
          <w:b/>
          <w:bCs/>
          <w:sz w:val="36"/>
          <w:szCs w:val="36"/>
        </w:rPr>
      </w:pPr>
      <w:bookmarkStart w:id="2" w:name="_Hlk155791057"/>
      <w:bookmarkStart w:id="3" w:name="_Toc318986166"/>
      <w:bookmarkStart w:id="4" w:name="_Toc275019290"/>
      <w:bookmarkStart w:id="5" w:name="_Toc274596702"/>
      <w:bookmarkStart w:id="6" w:name="_Toc275019684"/>
      <w:bookmarkStart w:id="7" w:name="_Toc275019836"/>
      <w:bookmarkStart w:id="8" w:name="_Toc269113527"/>
      <w:bookmarkStart w:id="9" w:name="_Toc274236999"/>
      <w:bookmarkStart w:id="10" w:name="_Toc16684"/>
      <w:bookmarkStart w:id="11" w:name="_Toc238797630"/>
      <w:bookmarkStart w:id="12" w:name="_Toc268793030"/>
      <w:bookmarkStart w:id="13" w:name="_Toc303149804"/>
      <w:bookmarkStart w:id="14" w:name="_Toc238552273"/>
      <w:bookmarkStart w:id="15" w:name="_Toc275014947"/>
    </w:p>
    <w:p w14:paraId="175E2B76">
      <w:pPr>
        <w:rPr>
          <w:rFonts w:ascii="宋体" w:hAnsi="宋体"/>
          <w:b/>
          <w:bCs/>
          <w:sz w:val="36"/>
          <w:szCs w:val="36"/>
        </w:rPr>
      </w:pPr>
    </w:p>
    <w:p w14:paraId="34ECBFD6">
      <w:pPr>
        <w:ind w:firstLine="4337" w:firstLineChars="1200"/>
        <w:rPr>
          <w:rFonts w:ascii="宋体" w:hAnsi="宋体"/>
          <w:b/>
          <w:bCs/>
          <w:sz w:val="36"/>
          <w:szCs w:val="36"/>
        </w:rPr>
      </w:pPr>
    </w:p>
    <w:p w14:paraId="49FC8DC2">
      <w:pPr>
        <w:rPr>
          <w:rFonts w:ascii="黑体" w:hAnsi="宋体" w:eastAsia="黑体"/>
          <w:sz w:val="32"/>
          <w:szCs w:val="32"/>
        </w:rPr>
      </w:pPr>
    </w:p>
    <w:p w14:paraId="6ED1D61F">
      <w:pPr>
        <w:rPr>
          <w:rFonts w:ascii="黑体" w:hAnsi="宋体" w:eastAsia="黑体"/>
          <w:sz w:val="32"/>
          <w:szCs w:val="32"/>
        </w:rPr>
      </w:pPr>
      <w:r>
        <w:rPr>
          <w:rFonts w:hint="eastAsia" w:ascii="黑体" w:hAnsi="宋体" w:eastAsia="黑体"/>
          <w:sz w:val="32"/>
          <w:szCs w:val="32"/>
        </w:rPr>
        <w:t xml:space="preserve">                         第二章 </w:t>
      </w:r>
    </w:p>
    <w:p w14:paraId="4F92E74C">
      <w:pPr>
        <w:rPr>
          <w:rFonts w:ascii="黑体" w:hAnsi="宋体" w:eastAsia="黑体"/>
          <w:sz w:val="32"/>
          <w:szCs w:val="32"/>
        </w:rPr>
      </w:pPr>
    </w:p>
    <w:p w14:paraId="7FA87B9B">
      <w:pPr>
        <w:ind w:firstLine="3520" w:firstLineChars="1100"/>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154907E1">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501E7F6C">
      <w:pPr>
        <w:widowControl/>
        <w:tabs>
          <w:tab w:val="left" w:pos="2980"/>
          <w:tab w:val="left" w:pos="3828"/>
          <w:tab w:val="center" w:pos="4422"/>
        </w:tabs>
        <w:autoSpaceDE w:val="0"/>
        <w:autoSpaceDN w:val="0"/>
        <w:ind w:firstLine="3240" w:firstLineChars="900"/>
        <w:textAlignment w:val="bottom"/>
        <w:rPr>
          <w:rFonts w:ascii="黑体" w:hAnsi="黑体" w:eastAsia="黑体" w:cs="宋体"/>
          <w:sz w:val="36"/>
          <w:szCs w:val="36"/>
        </w:rPr>
      </w:pPr>
      <w:r>
        <w:rPr>
          <w:rFonts w:hint="eastAsia" w:ascii="黑体" w:hAnsi="黑体" w:eastAsia="黑体" w:cs="Segoe UI"/>
          <w:color w:val="000000"/>
          <w:kern w:val="0"/>
          <w:sz w:val="36"/>
          <w:szCs w:val="36"/>
          <w:lang w:eastAsia="zh-CN"/>
        </w:rPr>
        <w:t>电动葫芦</w:t>
      </w:r>
      <w:r>
        <w:rPr>
          <w:rFonts w:hint="eastAsia" w:ascii="黑体" w:hAnsi="黑体" w:eastAsia="黑体" w:cs="宋体"/>
          <w:sz w:val="36"/>
          <w:szCs w:val="36"/>
        </w:rPr>
        <w:t>采购</w:t>
      </w:r>
    </w:p>
    <w:p w14:paraId="2C3E98E6">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235DD37D">
      <w:pPr>
        <w:ind w:firstLine="1680" w:firstLineChars="200"/>
        <w:jc w:val="center"/>
        <w:rPr>
          <w:rFonts w:ascii="黑体" w:eastAsia="黑体"/>
          <w:sz w:val="84"/>
          <w:szCs w:val="84"/>
        </w:rPr>
      </w:pPr>
    </w:p>
    <w:p w14:paraId="1041E48C">
      <w:pPr>
        <w:ind w:firstLine="1680" w:firstLineChars="200"/>
        <w:jc w:val="center"/>
        <w:rPr>
          <w:rFonts w:ascii="黑体" w:eastAsia="黑体"/>
          <w:sz w:val="84"/>
          <w:szCs w:val="84"/>
        </w:rPr>
      </w:pPr>
    </w:p>
    <w:p w14:paraId="68AAEEFE">
      <w:pPr>
        <w:jc w:val="center"/>
        <w:rPr>
          <w:rFonts w:ascii="楷体_GB2312" w:eastAsia="楷体_GB2312"/>
          <w:sz w:val="72"/>
          <w:szCs w:val="72"/>
        </w:rPr>
      </w:pPr>
      <w:r>
        <w:rPr>
          <w:rFonts w:hint="eastAsia" w:ascii="楷体_GB2312" w:eastAsia="楷体_GB2312"/>
          <w:sz w:val="72"/>
          <w:szCs w:val="72"/>
        </w:rPr>
        <w:t>响应性文件</w:t>
      </w:r>
    </w:p>
    <w:p w14:paraId="597CFA25">
      <w:pPr>
        <w:ind w:firstLine="720" w:firstLineChars="200"/>
        <w:jc w:val="center"/>
        <w:rPr>
          <w:rFonts w:ascii="黑体" w:hAnsi="宋体" w:eastAsia="黑体"/>
          <w:sz w:val="36"/>
          <w:szCs w:val="36"/>
        </w:rPr>
      </w:pPr>
    </w:p>
    <w:p w14:paraId="6C95871A">
      <w:pPr>
        <w:ind w:firstLine="720" w:firstLineChars="200"/>
        <w:rPr>
          <w:rFonts w:ascii="黑体" w:hAnsi="宋体" w:eastAsia="黑体"/>
          <w:sz w:val="36"/>
          <w:szCs w:val="36"/>
        </w:rPr>
      </w:pPr>
    </w:p>
    <w:p w14:paraId="03DD0610">
      <w:pPr>
        <w:ind w:firstLine="720" w:firstLineChars="200"/>
        <w:rPr>
          <w:rFonts w:ascii="黑体" w:hAnsi="宋体" w:eastAsia="黑体"/>
          <w:sz w:val="36"/>
          <w:szCs w:val="36"/>
        </w:rPr>
      </w:pPr>
    </w:p>
    <w:p w14:paraId="5ACF8E19">
      <w:pPr>
        <w:ind w:firstLine="720" w:firstLineChars="200"/>
        <w:rPr>
          <w:rFonts w:ascii="楷体_GB2312" w:hAnsi="宋体" w:eastAsia="楷体_GB2312"/>
          <w:sz w:val="36"/>
          <w:szCs w:val="36"/>
        </w:rPr>
      </w:pPr>
    </w:p>
    <w:p w14:paraId="5292B088">
      <w:pPr>
        <w:ind w:firstLine="720" w:firstLineChars="200"/>
        <w:rPr>
          <w:rFonts w:ascii="楷体_GB2312" w:hAnsi="宋体" w:eastAsia="楷体_GB2312"/>
          <w:sz w:val="36"/>
          <w:szCs w:val="36"/>
        </w:rPr>
      </w:pPr>
    </w:p>
    <w:p w14:paraId="60850F38">
      <w:pPr>
        <w:ind w:firstLine="720" w:firstLineChars="200"/>
        <w:rPr>
          <w:rFonts w:ascii="楷体_GB2312" w:hAnsi="宋体" w:eastAsia="楷体_GB2312"/>
          <w:sz w:val="36"/>
          <w:szCs w:val="36"/>
        </w:rPr>
      </w:pPr>
    </w:p>
    <w:p w14:paraId="6917B509">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3F1BD73D">
      <w:pPr>
        <w:ind w:firstLine="720" w:firstLineChars="200"/>
        <w:rPr>
          <w:rFonts w:ascii="楷体_GB2312" w:hAnsi="宋体" w:eastAsia="楷体_GB2312"/>
          <w:sz w:val="36"/>
          <w:szCs w:val="36"/>
        </w:rPr>
      </w:pPr>
    </w:p>
    <w:p w14:paraId="395D2E19">
      <w:pPr>
        <w:ind w:firstLine="1285" w:firstLineChars="400"/>
        <w:rPr>
          <w:rFonts w:ascii="新宋体" w:hAnsi="新宋体" w:eastAsia="楷体_GB2312" w:cs="新宋体"/>
          <w:b/>
          <w:sz w:val="32"/>
          <w:u w:val="single"/>
        </w:rPr>
      </w:pPr>
    </w:p>
    <w:p w14:paraId="717388D8">
      <w:pPr>
        <w:ind w:firstLine="720" w:firstLineChars="200"/>
        <w:rPr>
          <w:rFonts w:ascii="楷体_GB2312" w:hAnsi="宋体" w:eastAsia="楷体_GB2312"/>
          <w:sz w:val="36"/>
          <w:szCs w:val="36"/>
        </w:rPr>
      </w:pPr>
    </w:p>
    <w:p w14:paraId="5DE29708">
      <w:pPr>
        <w:spacing w:line="400" w:lineRule="exact"/>
        <w:jc w:val="center"/>
        <w:rPr>
          <w:rFonts w:ascii="宋体" w:hAnsi="宋体"/>
          <w:color w:val="000000" w:themeColor="text1"/>
          <w:kern w:val="0"/>
          <w:sz w:val="28"/>
          <w:szCs w:val="28"/>
        </w:rPr>
      </w:pPr>
    </w:p>
    <w:p w14:paraId="37CF6439">
      <w:pPr>
        <w:spacing w:line="400" w:lineRule="exact"/>
        <w:rPr>
          <w:rFonts w:ascii="宋体" w:hAnsi="宋体"/>
          <w:color w:val="000000" w:themeColor="text1"/>
          <w:kern w:val="0"/>
          <w:sz w:val="28"/>
          <w:szCs w:val="28"/>
        </w:rPr>
      </w:pPr>
    </w:p>
    <w:p w14:paraId="7DBA3D86">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ascii="宋体" w:hAnsi="宋体"/>
          <w:color w:val="000000" w:themeColor="text1"/>
          <w:kern w:val="0"/>
          <w:sz w:val="28"/>
          <w:szCs w:val="28"/>
        </w:rPr>
        <w:t xml:space="preserve">                          2026年9月XX日</w:t>
      </w:r>
      <w:r>
        <w:rPr>
          <w:rFonts w:hint="eastAsia" w:ascii="宋体" w:hAnsi="宋体" w:cs="宋体"/>
          <w:b/>
          <w:bCs/>
          <w:sz w:val="28"/>
          <w:szCs w:val="28"/>
        </w:rPr>
        <w:br w:type="page"/>
      </w:r>
      <w:bookmarkStart w:id="16" w:name="_Toc9978"/>
      <w:bookmarkStart w:id="17" w:name="_Toc4384"/>
      <w:bookmarkStart w:id="18"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201875B8">
      <w:pPr>
        <w:keepNext/>
        <w:keepLines/>
        <w:tabs>
          <w:tab w:val="left" w:pos="215"/>
          <w:tab w:val="center" w:pos="4535"/>
        </w:tabs>
        <w:autoSpaceDE w:val="0"/>
        <w:autoSpaceDN w:val="0"/>
        <w:adjustRightInd w:val="0"/>
        <w:spacing w:before="340" w:after="330"/>
        <w:rPr>
          <w:rFonts w:hint="eastAsia" w:ascii="宋体" w:hAnsi="宋体" w:cs="宋体" w:eastAsiaTheme="minorEastAsia"/>
          <w:b/>
          <w:bCs/>
          <w:sz w:val="28"/>
          <w:szCs w:val="28"/>
          <w:lang w:val="en-US" w:eastAsia="zh-CN"/>
        </w:rPr>
      </w:pPr>
    </w:p>
    <w:p w14:paraId="1CF796F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00B33C28">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75765E3">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232589D6">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05B8A3EA">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656DFB5D">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53EC1D4A">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6C71B771">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2F75098">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29539DB2">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B262DBD">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2E0CF757">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39EA8C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44C08EF5">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5D80967E">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0C943749">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2C9158E">
      <w:pPr>
        <w:pStyle w:val="13"/>
        <w:spacing w:before="0" w:beforeAutospacing="0" w:after="0" w:afterAutospacing="0" w:line="460" w:lineRule="exact"/>
        <w:rPr>
          <w:bCs/>
          <w:sz w:val="28"/>
          <w:szCs w:val="28"/>
        </w:rPr>
      </w:pPr>
    </w:p>
    <w:p w14:paraId="761188E6">
      <w:pPr>
        <w:pStyle w:val="13"/>
        <w:spacing w:before="0" w:beforeAutospacing="0" w:after="0" w:afterAutospacing="0" w:line="460" w:lineRule="exact"/>
        <w:rPr>
          <w:bCs/>
          <w:sz w:val="28"/>
          <w:szCs w:val="28"/>
        </w:rPr>
      </w:pPr>
    </w:p>
    <w:p w14:paraId="0F34AE9A">
      <w:pPr>
        <w:pStyle w:val="13"/>
        <w:spacing w:before="0" w:beforeAutospacing="0" w:after="0" w:afterAutospacing="0" w:line="460" w:lineRule="exact"/>
        <w:rPr>
          <w:b/>
          <w:bCs/>
          <w:sz w:val="28"/>
          <w:szCs w:val="28"/>
        </w:rPr>
      </w:pPr>
    </w:p>
    <w:p w14:paraId="16378095">
      <w:pPr>
        <w:pStyle w:val="13"/>
        <w:spacing w:before="0" w:beforeAutospacing="0" w:after="0" w:afterAutospacing="0" w:line="460" w:lineRule="exact"/>
        <w:rPr>
          <w:b/>
          <w:bCs/>
          <w:sz w:val="28"/>
          <w:szCs w:val="28"/>
        </w:rPr>
      </w:pPr>
      <w:r>
        <w:rPr>
          <w:rFonts w:hint="eastAsia"/>
          <w:b/>
          <w:bCs/>
          <w:sz w:val="28"/>
          <w:szCs w:val="28"/>
        </w:rPr>
        <w:t>（</w:t>
      </w:r>
      <w:r>
        <w:rPr>
          <w:rFonts w:hint="eastAsia"/>
          <w:b/>
          <w:bCs/>
          <w:sz w:val="28"/>
          <w:szCs w:val="28"/>
          <w:lang w:val="en-US" w:eastAsia="zh-CN"/>
        </w:rPr>
        <w:t>二</w:t>
      </w:r>
      <w:r>
        <w:rPr>
          <w:rFonts w:hint="eastAsia"/>
          <w:b/>
          <w:bCs/>
          <w:sz w:val="28"/>
          <w:szCs w:val="28"/>
        </w:rPr>
        <w:t>）报价函</w:t>
      </w:r>
      <w:bookmarkEnd w:id="16"/>
      <w:bookmarkEnd w:id="17"/>
      <w:bookmarkEnd w:id="18"/>
    </w:p>
    <w:p w14:paraId="444AD24D">
      <w:pPr>
        <w:spacing w:line="560" w:lineRule="exact"/>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42105A31">
      <w:pPr>
        <w:pStyle w:val="52"/>
        <w:numPr>
          <w:ilvl w:val="0"/>
          <w:numId w:val="2"/>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40"/>
        <w:gridCol w:w="1975"/>
        <w:gridCol w:w="1542"/>
        <w:gridCol w:w="1901"/>
        <w:gridCol w:w="1403"/>
      </w:tblGrid>
      <w:tr w14:paraId="2E90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FEEBDA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40" w:type="dxa"/>
            <w:vAlign w:val="center"/>
          </w:tcPr>
          <w:p w14:paraId="2457DD66">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975" w:type="dxa"/>
            <w:vAlign w:val="center"/>
          </w:tcPr>
          <w:p w14:paraId="2F3F312D">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542" w:type="dxa"/>
            <w:vAlign w:val="center"/>
          </w:tcPr>
          <w:p w14:paraId="0C6D34C5">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rPr>
              <w:t xml:space="preserve">数量 </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lang w:eastAsia="zh-CN"/>
              </w:rPr>
              <w:t>）</w:t>
            </w:r>
          </w:p>
        </w:tc>
        <w:tc>
          <w:tcPr>
            <w:tcW w:w="1901" w:type="dxa"/>
            <w:vAlign w:val="center"/>
          </w:tcPr>
          <w:p w14:paraId="0C6D6C04">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1403" w:type="dxa"/>
            <w:vAlign w:val="center"/>
          </w:tcPr>
          <w:p w14:paraId="2058DB4A">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品牌</w:t>
            </w:r>
            <w:bookmarkStart w:id="22" w:name="_GoBack"/>
            <w:bookmarkEnd w:id="22"/>
          </w:p>
        </w:tc>
      </w:tr>
      <w:tr w14:paraId="7121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1CB817F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1</w:t>
            </w:r>
          </w:p>
        </w:tc>
        <w:tc>
          <w:tcPr>
            <w:tcW w:w="2240" w:type="dxa"/>
            <w:vAlign w:val="center"/>
          </w:tcPr>
          <w:p w14:paraId="617965E0">
            <w:pPr>
              <w:spacing w:line="520" w:lineRule="exact"/>
              <w:jc w:val="center"/>
              <w:rPr>
                <w:rFonts w:ascii="黑体" w:hAnsi="黑体" w:eastAsia="黑体" w:cs="宋体"/>
                <w:kern w:val="0"/>
                <w:sz w:val="28"/>
                <w:szCs w:val="28"/>
              </w:rPr>
            </w:pPr>
            <w:r>
              <w:rPr>
                <w:rFonts w:hint="eastAsia" w:ascii="黑体" w:hAnsi="黑体" w:eastAsia="黑体" w:cs="黑体"/>
                <w:kern w:val="0"/>
                <w:sz w:val="24"/>
                <w:szCs w:val="24"/>
                <w:lang w:eastAsia="zh-CN"/>
              </w:rPr>
              <w:t>电动葫芦</w:t>
            </w:r>
            <w:r>
              <w:rPr>
                <w:rFonts w:hint="eastAsia" w:ascii="黑体" w:hAnsi="黑体" w:eastAsia="黑体" w:cs="黑体"/>
                <w:kern w:val="0"/>
                <w:sz w:val="24"/>
                <w:szCs w:val="24"/>
              </w:rPr>
              <w:t xml:space="preserve"> </w:t>
            </w:r>
          </w:p>
        </w:tc>
        <w:tc>
          <w:tcPr>
            <w:tcW w:w="1975" w:type="dxa"/>
            <w:vAlign w:val="center"/>
          </w:tcPr>
          <w:p w14:paraId="74EBBE5F">
            <w:pPr>
              <w:keepNext w:val="0"/>
              <w:keepLines w:val="0"/>
              <w:widowControl/>
              <w:suppressLineNumbers w:val="0"/>
              <w:jc w:val="center"/>
              <w:textAlignment w:val="center"/>
              <w:rPr>
                <w:rFonts w:ascii="黑体" w:hAnsi="黑体" w:eastAsia="黑体" w:cs="宋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CD1-5-9D（5T*9米）</w:t>
            </w:r>
          </w:p>
        </w:tc>
        <w:tc>
          <w:tcPr>
            <w:tcW w:w="1542" w:type="dxa"/>
            <w:vAlign w:val="center"/>
          </w:tcPr>
          <w:p w14:paraId="5CDBC329">
            <w:pPr>
              <w:keepNext w:val="0"/>
              <w:keepLines w:val="0"/>
              <w:widowControl/>
              <w:suppressLineNumbers w:val="0"/>
              <w:jc w:val="center"/>
              <w:textAlignment w:val="center"/>
              <w:rPr>
                <w:rFonts w:ascii="黑体" w:hAnsi="黑体" w:eastAsia="黑体" w:cs="宋体"/>
                <w:b/>
                <w:bCs/>
                <w:kern w:val="0"/>
                <w:sz w:val="28"/>
                <w:szCs w:val="28"/>
              </w:rPr>
            </w:pPr>
            <w:r>
              <w:rPr>
                <w:rFonts w:hint="eastAsia" w:ascii="宋体" w:hAnsi="宋体" w:eastAsia="宋体" w:cs="宋体"/>
                <w:b/>
                <w:bCs/>
                <w:i w:val="0"/>
                <w:iCs w:val="0"/>
                <w:color w:val="000000"/>
                <w:kern w:val="0"/>
                <w:sz w:val="20"/>
                <w:szCs w:val="20"/>
                <w:u w:val="none"/>
                <w:lang w:val="en-US" w:eastAsia="zh-CN" w:bidi="ar"/>
              </w:rPr>
              <w:t>4</w:t>
            </w:r>
          </w:p>
        </w:tc>
        <w:tc>
          <w:tcPr>
            <w:tcW w:w="1901" w:type="dxa"/>
            <w:vAlign w:val="center"/>
          </w:tcPr>
          <w:p w14:paraId="1E05F9A4">
            <w:pPr>
              <w:spacing w:line="360" w:lineRule="exact"/>
              <w:jc w:val="center"/>
              <w:rPr>
                <w:rFonts w:ascii="黑体" w:hAnsi="黑体" w:eastAsia="黑体" w:cs="宋体"/>
                <w:kern w:val="0"/>
                <w:sz w:val="28"/>
                <w:szCs w:val="28"/>
              </w:rPr>
            </w:pPr>
          </w:p>
        </w:tc>
        <w:tc>
          <w:tcPr>
            <w:tcW w:w="1403" w:type="dxa"/>
            <w:vAlign w:val="center"/>
          </w:tcPr>
          <w:p w14:paraId="7A5C593B">
            <w:pPr>
              <w:spacing w:line="360" w:lineRule="exact"/>
              <w:jc w:val="center"/>
              <w:rPr>
                <w:rFonts w:ascii="黑体" w:hAnsi="黑体" w:eastAsia="黑体" w:cs="宋体"/>
                <w:kern w:val="0"/>
                <w:sz w:val="28"/>
                <w:szCs w:val="28"/>
              </w:rPr>
            </w:pPr>
          </w:p>
        </w:tc>
      </w:tr>
      <w:tr w14:paraId="2878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2A5A093">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2240" w:type="dxa"/>
            <w:vAlign w:val="center"/>
          </w:tcPr>
          <w:p w14:paraId="25441E20">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eastAsia="zh-CN"/>
              </w:rPr>
              <w:t>电动葫芦</w:t>
            </w:r>
            <w:r>
              <w:rPr>
                <w:rFonts w:hint="eastAsia" w:ascii="黑体" w:hAnsi="黑体" w:eastAsia="黑体" w:cs="黑体"/>
                <w:kern w:val="0"/>
                <w:sz w:val="24"/>
                <w:szCs w:val="24"/>
              </w:rPr>
              <w:t xml:space="preserve"> </w:t>
            </w:r>
          </w:p>
        </w:tc>
        <w:tc>
          <w:tcPr>
            <w:tcW w:w="1975" w:type="dxa"/>
            <w:vAlign w:val="center"/>
          </w:tcPr>
          <w:p w14:paraId="0E02A991">
            <w:pPr>
              <w:keepNext w:val="0"/>
              <w:keepLines w:val="0"/>
              <w:widowControl/>
              <w:suppressLineNumbers w:val="0"/>
              <w:jc w:val="center"/>
              <w:textAlignment w:val="center"/>
              <w:rPr>
                <w:rFonts w:hint="eastAsia" w:ascii="黑体" w:hAnsi="黑体" w:eastAsia="黑体" w:cs="黑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CD1-3-6D（3T*6米）</w:t>
            </w:r>
          </w:p>
        </w:tc>
        <w:tc>
          <w:tcPr>
            <w:tcW w:w="1542" w:type="dxa"/>
            <w:vAlign w:val="center"/>
          </w:tcPr>
          <w:p w14:paraId="2407789F">
            <w:pPr>
              <w:keepNext w:val="0"/>
              <w:keepLines w:val="0"/>
              <w:widowControl/>
              <w:suppressLineNumbers w:val="0"/>
              <w:jc w:val="center"/>
              <w:textAlignment w:val="center"/>
              <w:rPr>
                <w:rFonts w:hint="eastAsia" w:ascii="黑体" w:hAnsi="黑体" w:eastAsia="黑体" w:cs="宋体"/>
                <w:b/>
                <w:bCs/>
                <w:kern w:val="0"/>
                <w:sz w:val="28"/>
                <w:szCs w:val="28"/>
              </w:rPr>
            </w:pPr>
            <w:r>
              <w:rPr>
                <w:rFonts w:hint="eastAsia" w:ascii="宋体" w:hAnsi="宋体" w:eastAsia="宋体" w:cs="宋体"/>
                <w:b/>
                <w:bCs/>
                <w:i w:val="0"/>
                <w:iCs w:val="0"/>
                <w:color w:val="000000"/>
                <w:kern w:val="0"/>
                <w:sz w:val="20"/>
                <w:szCs w:val="20"/>
                <w:u w:val="none"/>
                <w:lang w:val="en-US" w:eastAsia="zh-CN" w:bidi="ar"/>
              </w:rPr>
              <w:t>2</w:t>
            </w:r>
          </w:p>
        </w:tc>
        <w:tc>
          <w:tcPr>
            <w:tcW w:w="1901" w:type="dxa"/>
            <w:vAlign w:val="center"/>
          </w:tcPr>
          <w:p w14:paraId="44AFA362">
            <w:pPr>
              <w:spacing w:line="360" w:lineRule="exact"/>
              <w:jc w:val="center"/>
              <w:rPr>
                <w:rFonts w:ascii="黑体" w:hAnsi="黑体" w:eastAsia="黑体" w:cs="宋体"/>
                <w:kern w:val="0"/>
                <w:sz w:val="28"/>
                <w:szCs w:val="28"/>
              </w:rPr>
            </w:pPr>
          </w:p>
        </w:tc>
        <w:tc>
          <w:tcPr>
            <w:tcW w:w="1403" w:type="dxa"/>
            <w:vAlign w:val="center"/>
          </w:tcPr>
          <w:p w14:paraId="6D0EC598">
            <w:pPr>
              <w:spacing w:line="360" w:lineRule="exact"/>
              <w:jc w:val="center"/>
              <w:rPr>
                <w:rFonts w:ascii="黑体" w:hAnsi="黑体" w:eastAsia="黑体" w:cs="宋体"/>
                <w:kern w:val="0"/>
                <w:sz w:val="28"/>
                <w:szCs w:val="28"/>
              </w:rPr>
            </w:pPr>
          </w:p>
        </w:tc>
      </w:tr>
      <w:tr w14:paraId="7035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525AF491">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w:t>
            </w:r>
          </w:p>
        </w:tc>
        <w:tc>
          <w:tcPr>
            <w:tcW w:w="2240" w:type="dxa"/>
            <w:vAlign w:val="center"/>
          </w:tcPr>
          <w:p w14:paraId="53ADBF34">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eastAsia="zh-CN"/>
              </w:rPr>
              <w:t>电动葫芦</w:t>
            </w:r>
            <w:r>
              <w:rPr>
                <w:rFonts w:hint="eastAsia" w:ascii="黑体" w:hAnsi="黑体" w:eastAsia="黑体" w:cs="黑体"/>
                <w:kern w:val="0"/>
                <w:sz w:val="24"/>
                <w:szCs w:val="24"/>
              </w:rPr>
              <w:t xml:space="preserve"> </w:t>
            </w:r>
          </w:p>
        </w:tc>
        <w:tc>
          <w:tcPr>
            <w:tcW w:w="1975" w:type="dxa"/>
            <w:vAlign w:val="center"/>
          </w:tcPr>
          <w:p w14:paraId="00C732E4">
            <w:pPr>
              <w:keepNext w:val="0"/>
              <w:keepLines w:val="0"/>
              <w:widowControl/>
              <w:suppressLineNumbers w:val="0"/>
              <w:jc w:val="center"/>
              <w:textAlignment w:val="center"/>
              <w:rPr>
                <w:rFonts w:hint="eastAsia" w:ascii="黑体" w:hAnsi="黑体" w:eastAsia="黑体" w:cs="黑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CD1-3-24D（3T*24米）</w:t>
            </w:r>
          </w:p>
        </w:tc>
        <w:tc>
          <w:tcPr>
            <w:tcW w:w="1542" w:type="dxa"/>
            <w:vAlign w:val="center"/>
          </w:tcPr>
          <w:p w14:paraId="01E6C28B">
            <w:pPr>
              <w:keepNext w:val="0"/>
              <w:keepLines w:val="0"/>
              <w:widowControl/>
              <w:suppressLineNumbers w:val="0"/>
              <w:jc w:val="center"/>
              <w:textAlignment w:val="center"/>
              <w:rPr>
                <w:rFonts w:hint="eastAsia" w:ascii="黑体" w:hAnsi="黑体" w:eastAsia="黑体" w:cs="宋体"/>
                <w:b/>
                <w:bCs/>
                <w:kern w:val="0"/>
                <w:sz w:val="28"/>
                <w:szCs w:val="28"/>
              </w:rPr>
            </w:pPr>
            <w:r>
              <w:rPr>
                <w:rFonts w:hint="eastAsia" w:ascii="宋体" w:hAnsi="宋体" w:eastAsia="宋体" w:cs="宋体"/>
                <w:b/>
                <w:bCs/>
                <w:i w:val="0"/>
                <w:iCs w:val="0"/>
                <w:color w:val="000000"/>
                <w:kern w:val="0"/>
                <w:sz w:val="20"/>
                <w:szCs w:val="20"/>
                <w:u w:val="none"/>
                <w:lang w:val="en-US" w:eastAsia="zh-CN" w:bidi="ar"/>
              </w:rPr>
              <w:t>2</w:t>
            </w:r>
          </w:p>
        </w:tc>
        <w:tc>
          <w:tcPr>
            <w:tcW w:w="1901" w:type="dxa"/>
            <w:vAlign w:val="center"/>
          </w:tcPr>
          <w:p w14:paraId="3820B95A">
            <w:pPr>
              <w:spacing w:line="360" w:lineRule="exact"/>
              <w:jc w:val="center"/>
              <w:rPr>
                <w:rFonts w:ascii="黑体" w:hAnsi="黑体" w:eastAsia="黑体" w:cs="宋体"/>
                <w:kern w:val="0"/>
                <w:sz w:val="28"/>
                <w:szCs w:val="28"/>
              </w:rPr>
            </w:pPr>
          </w:p>
        </w:tc>
        <w:tc>
          <w:tcPr>
            <w:tcW w:w="1403" w:type="dxa"/>
            <w:vAlign w:val="center"/>
          </w:tcPr>
          <w:p w14:paraId="37E81B94">
            <w:pPr>
              <w:spacing w:line="360" w:lineRule="exact"/>
              <w:jc w:val="center"/>
              <w:rPr>
                <w:rFonts w:ascii="黑体" w:hAnsi="黑体" w:eastAsia="黑体" w:cs="宋体"/>
                <w:kern w:val="0"/>
                <w:sz w:val="28"/>
                <w:szCs w:val="28"/>
              </w:rPr>
            </w:pPr>
          </w:p>
        </w:tc>
      </w:tr>
      <w:tr w14:paraId="322D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628A09C3">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w:t>
            </w:r>
          </w:p>
        </w:tc>
        <w:tc>
          <w:tcPr>
            <w:tcW w:w="2240" w:type="dxa"/>
            <w:vAlign w:val="center"/>
          </w:tcPr>
          <w:p w14:paraId="1B19C090">
            <w:pPr>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eastAsia="zh-CN"/>
              </w:rPr>
              <w:t>电动葫芦</w:t>
            </w:r>
            <w:r>
              <w:rPr>
                <w:rFonts w:hint="eastAsia" w:ascii="黑体" w:hAnsi="黑体" w:eastAsia="黑体" w:cs="黑体"/>
                <w:kern w:val="0"/>
                <w:sz w:val="24"/>
                <w:szCs w:val="24"/>
              </w:rPr>
              <w:t xml:space="preserve"> </w:t>
            </w:r>
          </w:p>
        </w:tc>
        <w:tc>
          <w:tcPr>
            <w:tcW w:w="1975" w:type="dxa"/>
            <w:vAlign w:val="center"/>
          </w:tcPr>
          <w:p w14:paraId="63B8206E">
            <w:pPr>
              <w:keepNext w:val="0"/>
              <w:keepLines w:val="0"/>
              <w:widowControl/>
              <w:suppressLineNumbers w:val="0"/>
              <w:jc w:val="center"/>
              <w:textAlignment w:val="center"/>
              <w:rPr>
                <w:rFonts w:hint="eastAsia" w:ascii="黑体" w:hAnsi="黑体" w:eastAsia="黑体" w:cs="黑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CD1-3-9D（3T*9米）</w:t>
            </w:r>
          </w:p>
        </w:tc>
        <w:tc>
          <w:tcPr>
            <w:tcW w:w="1542" w:type="dxa"/>
            <w:vAlign w:val="center"/>
          </w:tcPr>
          <w:p w14:paraId="00D53762">
            <w:pPr>
              <w:keepNext w:val="0"/>
              <w:keepLines w:val="0"/>
              <w:widowControl/>
              <w:suppressLineNumbers w:val="0"/>
              <w:jc w:val="center"/>
              <w:textAlignment w:val="center"/>
              <w:rPr>
                <w:rFonts w:hint="eastAsia" w:ascii="黑体" w:hAnsi="黑体" w:eastAsia="黑体" w:cs="宋体"/>
                <w:b/>
                <w:bCs/>
                <w:kern w:val="0"/>
                <w:sz w:val="28"/>
                <w:szCs w:val="28"/>
              </w:rPr>
            </w:pPr>
            <w:r>
              <w:rPr>
                <w:rFonts w:hint="eastAsia" w:ascii="宋体" w:hAnsi="宋体" w:eastAsia="宋体" w:cs="宋体"/>
                <w:b/>
                <w:bCs/>
                <w:i w:val="0"/>
                <w:iCs w:val="0"/>
                <w:color w:val="000000"/>
                <w:kern w:val="0"/>
                <w:sz w:val="20"/>
                <w:szCs w:val="20"/>
                <w:u w:val="none"/>
                <w:lang w:val="en-US" w:eastAsia="zh-CN" w:bidi="ar"/>
              </w:rPr>
              <w:t>1</w:t>
            </w:r>
          </w:p>
        </w:tc>
        <w:tc>
          <w:tcPr>
            <w:tcW w:w="1901" w:type="dxa"/>
            <w:vAlign w:val="center"/>
          </w:tcPr>
          <w:p w14:paraId="42D43AA9">
            <w:pPr>
              <w:spacing w:line="360" w:lineRule="exact"/>
              <w:jc w:val="center"/>
              <w:rPr>
                <w:rFonts w:ascii="黑体" w:hAnsi="黑体" w:eastAsia="黑体" w:cs="宋体"/>
                <w:kern w:val="0"/>
                <w:sz w:val="28"/>
                <w:szCs w:val="28"/>
              </w:rPr>
            </w:pPr>
          </w:p>
        </w:tc>
        <w:tc>
          <w:tcPr>
            <w:tcW w:w="1403" w:type="dxa"/>
            <w:vAlign w:val="center"/>
          </w:tcPr>
          <w:p w14:paraId="4EFE3162">
            <w:pPr>
              <w:spacing w:line="360" w:lineRule="exact"/>
              <w:jc w:val="center"/>
              <w:rPr>
                <w:rFonts w:ascii="黑体" w:hAnsi="黑体" w:eastAsia="黑体" w:cs="宋体"/>
                <w:kern w:val="0"/>
                <w:sz w:val="28"/>
                <w:szCs w:val="28"/>
              </w:rPr>
            </w:pPr>
          </w:p>
        </w:tc>
      </w:tr>
      <w:tr w14:paraId="0217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F21AEBC">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5</w:t>
            </w:r>
          </w:p>
        </w:tc>
        <w:tc>
          <w:tcPr>
            <w:tcW w:w="2240" w:type="dxa"/>
            <w:vAlign w:val="center"/>
          </w:tcPr>
          <w:p w14:paraId="10CD2C95">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lang w:eastAsia="zh-CN"/>
              </w:rPr>
              <w:t>电动葫芦</w:t>
            </w:r>
            <w:r>
              <w:rPr>
                <w:rFonts w:hint="eastAsia" w:ascii="黑体" w:hAnsi="黑体" w:eastAsia="黑体" w:cs="黑体"/>
                <w:kern w:val="0"/>
                <w:sz w:val="24"/>
                <w:szCs w:val="24"/>
              </w:rPr>
              <w:t xml:space="preserve"> </w:t>
            </w:r>
          </w:p>
        </w:tc>
        <w:tc>
          <w:tcPr>
            <w:tcW w:w="1975" w:type="dxa"/>
            <w:vAlign w:val="center"/>
          </w:tcPr>
          <w:p w14:paraId="5AE4E373">
            <w:pPr>
              <w:keepNext w:val="0"/>
              <w:keepLines w:val="0"/>
              <w:widowControl/>
              <w:suppressLineNumbers w:val="0"/>
              <w:jc w:val="center"/>
              <w:textAlignment w:val="center"/>
              <w:rPr>
                <w:rFonts w:ascii="黑体" w:hAnsi="黑体" w:eastAsia="黑体" w:cs="宋体"/>
                <w:b/>
                <w:bCs/>
                <w:kern w:val="0"/>
                <w:sz w:val="28"/>
                <w:szCs w:val="28"/>
              </w:rPr>
            </w:pPr>
            <w:r>
              <w:rPr>
                <w:rFonts w:hint="eastAsia" w:ascii="宋体" w:hAnsi="宋体" w:eastAsia="宋体" w:cs="宋体"/>
                <w:b/>
                <w:bCs/>
                <w:i w:val="0"/>
                <w:iCs w:val="0"/>
                <w:color w:val="000000"/>
                <w:kern w:val="0"/>
                <w:sz w:val="20"/>
                <w:szCs w:val="20"/>
                <w:u w:val="none"/>
                <w:lang w:val="en-US" w:eastAsia="zh-CN" w:bidi="ar"/>
              </w:rPr>
              <w:t>CD1-2-15D（2T*15M）</w:t>
            </w:r>
          </w:p>
        </w:tc>
        <w:tc>
          <w:tcPr>
            <w:tcW w:w="1542" w:type="dxa"/>
            <w:vAlign w:val="center"/>
          </w:tcPr>
          <w:p w14:paraId="0EC62148">
            <w:pPr>
              <w:keepNext w:val="0"/>
              <w:keepLines w:val="0"/>
              <w:widowControl/>
              <w:suppressLineNumbers w:val="0"/>
              <w:jc w:val="center"/>
              <w:textAlignment w:val="center"/>
              <w:rPr>
                <w:rFonts w:ascii="黑体" w:hAnsi="黑体" w:eastAsia="黑体" w:cs="宋体"/>
                <w:b/>
                <w:bCs/>
                <w:kern w:val="0"/>
                <w:sz w:val="28"/>
                <w:szCs w:val="28"/>
              </w:rPr>
            </w:pPr>
            <w:r>
              <w:rPr>
                <w:rFonts w:hint="eastAsia" w:ascii="宋体" w:hAnsi="宋体" w:eastAsia="宋体" w:cs="宋体"/>
                <w:b/>
                <w:bCs/>
                <w:i w:val="0"/>
                <w:iCs w:val="0"/>
                <w:color w:val="000000"/>
                <w:kern w:val="0"/>
                <w:sz w:val="20"/>
                <w:szCs w:val="20"/>
                <w:u w:val="none"/>
                <w:lang w:val="en-US" w:eastAsia="zh-CN" w:bidi="ar"/>
              </w:rPr>
              <w:t>1</w:t>
            </w:r>
          </w:p>
        </w:tc>
        <w:tc>
          <w:tcPr>
            <w:tcW w:w="1901" w:type="dxa"/>
            <w:vAlign w:val="center"/>
          </w:tcPr>
          <w:p w14:paraId="38266245">
            <w:pPr>
              <w:spacing w:line="360" w:lineRule="exact"/>
              <w:jc w:val="center"/>
              <w:rPr>
                <w:rFonts w:ascii="黑体" w:hAnsi="黑体" w:eastAsia="黑体" w:cs="宋体"/>
                <w:kern w:val="0"/>
                <w:sz w:val="28"/>
                <w:szCs w:val="28"/>
              </w:rPr>
            </w:pPr>
          </w:p>
        </w:tc>
        <w:tc>
          <w:tcPr>
            <w:tcW w:w="1403" w:type="dxa"/>
            <w:vAlign w:val="center"/>
          </w:tcPr>
          <w:p w14:paraId="2B3BFA6F">
            <w:pPr>
              <w:spacing w:line="360" w:lineRule="exact"/>
              <w:jc w:val="center"/>
              <w:rPr>
                <w:rFonts w:ascii="黑体" w:hAnsi="黑体" w:eastAsia="黑体" w:cs="宋体"/>
                <w:kern w:val="0"/>
                <w:sz w:val="28"/>
                <w:szCs w:val="28"/>
              </w:rPr>
            </w:pPr>
          </w:p>
        </w:tc>
      </w:tr>
    </w:tbl>
    <w:p w14:paraId="00A3621B">
      <w:pPr>
        <w:pStyle w:val="36"/>
        <w:spacing w:before="120" w:line="500" w:lineRule="exact"/>
        <w:rPr>
          <w:rFonts w:eastAsiaTheme="minorEastAsia" w:cstheme="minorBidi"/>
          <w:kern w:val="2"/>
          <w:u w:val="single"/>
        </w:rPr>
      </w:pPr>
      <w:r>
        <w:rPr>
          <w:rFonts w:hint="eastAsia" w:eastAsiaTheme="minorEastAsia" w:cstheme="minorBidi"/>
          <w:kern w:val="2"/>
        </w:rPr>
        <w:t>含税总报价：</w:t>
      </w:r>
      <w:r>
        <w:rPr>
          <w:rFonts w:hint="eastAsia" w:eastAsiaTheme="minorEastAsia" w:cstheme="minorBidi"/>
          <w:kern w:val="2"/>
          <w:u w:val="single"/>
        </w:rPr>
        <w:t xml:space="preserve">                                                                          </w:t>
      </w:r>
    </w:p>
    <w:p w14:paraId="6F1111A8">
      <w:pPr>
        <w:pStyle w:val="36"/>
        <w:spacing w:before="120" w:line="500" w:lineRule="exact"/>
        <w:rPr>
          <w:rFonts w:eastAsiaTheme="minorEastAsia" w:cstheme="minorBidi"/>
          <w:kern w:val="2"/>
        </w:rPr>
      </w:pPr>
      <w:r>
        <w:rPr>
          <w:rFonts w:hint="eastAsia" w:eastAsiaTheme="minorEastAsia" w:cstheme="minorBidi"/>
          <w:kern w:val="2"/>
        </w:rPr>
        <w:t>付款方式：</w:t>
      </w:r>
      <w:r>
        <w:rPr>
          <w:rFonts w:hint="eastAsia" w:eastAsiaTheme="minorEastAsia" w:cstheme="minorBidi"/>
          <w:kern w:val="2"/>
          <w:u w:val="single"/>
        </w:rPr>
        <w:t xml:space="preserve">                                                                               </w:t>
      </w:r>
      <w:r>
        <w:rPr>
          <w:rFonts w:hint="eastAsia" w:eastAsiaTheme="minorEastAsia" w:cstheme="minorBidi"/>
          <w:kern w:val="2"/>
        </w:rPr>
        <w:t xml:space="preserve">  </w:t>
      </w:r>
    </w:p>
    <w:p w14:paraId="09035633">
      <w:pPr>
        <w:pStyle w:val="36"/>
        <w:spacing w:before="120" w:line="500" w:lineRule="exact"/>
        <w:rPr>
          <w:rFonts w:eastAsiaTheme="minorEastAsia" w:cstheme="minorBidi"/>
          <w:kern w:val="2"/>
        </w:rPr>
      </w:pPr>
      <w:r>
        <w:rPr>
          <w:rFonts w:hint="eastAsia" w:eastAsiaTheme="minorEastAsia" w:cstheme="minorBidi"/>
          <w:kern w:val="2"/>
        </w:rPr>
        <w:t xml:space="preserve">交货期： </w:t>
      </w:r>
      <w:r>
        <w:rPr>
          <w:rFonts w:hint="eastAsia" w:eastAsiaTheme="minorEastAsia" w:cstheme="minorBidi"/>
          <w:kern w:val="2"/>
          <w:u w:val="single"/>
        </w:rPr>
        <w:t xml:space="preserve">                                                                                </w:t>
      </w:r>
      <w:r>
        <w:rPr>
          <w:rFonts w:hint="eastAsia" w:eastAsiaTheme="minorEastAsia" w:cstheme="minorBidi"/>
          <w:kern w:val="2"/>
        </w:rPr>
        <w:t xml:space="preserve">  </w:t>
      </w:r>
    </w:p>
    <w:p w14:paraId="0E4B033B">
      <w:pPr>
        <w:pStyle w:val="36"/>
        <w:spacing w:before="120" w:line="500" w:lineRule="exact"/>
        <w:rPr>
          <w:rFonts w:eastAsiaTheme="minorEastAsia" w:cstheme="minorBidi"/>
          <w:kern w:val="2"/>
        </w:rPr>
      </w:pPr>
      <w:r>
        <w:rPr>
          <w:rFonts w:hint="eastAsia" w:eastAsiaTheme="minorEastAsia" w:cstheme="minorBidi"/>
          <w:kern w:val="2"/>
        </w:rPr>
        <w:t xml:space="preserve">质保期：   </w:t>
      </w:r>
      <w:r>
        <w:rPr>
          <w:rFonts w:hint="eastAsia" w:eastAsiaTheme="minorEastAsia" w:cstheme="minorBidi"/>
          <w:kern w:val="2"/>
          <w:u w:val="single"/>
        </w:rPr>
        <w:t xml:space="preserve">                                                                              </w:t>
      </w:r>
      <w:r>
        <w:rPr>
          <w:rFonts w:hint="eastAsia" w:eastAsiaTheme="minorEastAsia" w:cstheme="minorBidi"/>
          <w:kern w:val="2"/>
        </w:rPr>
        <w:t xml:space="preserve">                                                </w:t>
      </w:r>
    </w:p>
    <w:p w14:paraId="2E64D07F">
      <w:pPr>
        <w:pStyle w:val="36"/>
        <w:spacing w:before="120" w:line="500" w:lineRule="exact"/>
        <w:rPr>
          <w:rFonts w:eastAsiaTheme="minorEastAsia" w:cstheme="minorBidi"/>
          <w:kern w:val="2"/>
        </w:rPr>
      </w:pPr>
      <w:r>
        <w:rPr>
          <w:rFonts w:hint="eastAsia" w:eastAsiaTheme="minorEastAsia" w:cstheme="minorBidi"/>
          <w:kern w:val="2"/>
        </w:rPr>
        <w:t xml:space="preserve">税率：   </w:t>
      </w:r>
      <w:r>
        <w:rPr>
          <w:rFonts w:hint="eastAsia" w:eastAsiaTheme="minorEastAsia" w:cstheme="minorBidi"/>
          <w:kern w:val="2"/>
          <w:u w:val="single"/>
        </w:rPr>
        <w:t xml:space="preserve">                                                                                </w:t>
      </w:r>
      <w:r>
        <w:rPr>
          <w:rFonts w:hint="eastAsia" w:eastAsiaTheme="minorEastAsia" w:cstheme="minorBidi"/>
          <w:kern w:val="2"/>
        </w:rPr>
        <w:t xml:space="preserve">                                                       </w:t>
      </w:r>
    </w:p>
    <w:p w14:paraId="0B2B9437">
      <w:pPr>
        <w:pStyle w:val="36"/>
        <w:spacing w:before="120" w:line="480" w:lineRule="exact"/>
        <w:rPr>
          <w:rFonts w:eastAsiaTheme="minorEastAsia" w:cstheme="minorBidi"/>
          <w:kern w:val="2"/>
          <w:u w:val="single"/>
        </w:rPr>
      </w:pPr>
      <w:r>
        <w:rPr>
          <w:rFonts w:hint="eastAsia" w:eastAsiaTheme="minorEastAsia" w:cstheme="minorBidi"/>
          <w:kern w:val="2"/>
        </w:rPr>
        <w:t>备注：</w:t>
      </w:r>
      <w:r>
        <w:rPr>
          <w:rFonts w:hint="eastAsia" w:eastAsiaTheme="minorEastAsia" w:cstheme="minorBidi"/>
          <w:kern w:val="2"/>
          <w:u w:val="single"/>
        </w:rPr>
        <w:t xml:space="preserve">                                                                                    </w:t>
      </w:r>
    </w:p>
    <w:p w14:paraId="69807898">
      <w:pPr>
        <w:widowControl/>
        <w:numPr>
          <w:ilvl w:val="0"/>
          <w:numId w:val="2"/>
        </w:numPr>
        <w:spacing w:line="400" w:lineRule="exact"/>
        <w:ind w:firstLine="480" w:firstLineChars="200"/>
        <w:rPr>
          <w:rFonts w:asciiTheme="minorEastAsia" w:hAnsiTheme="minorEastAsia"/>
          <w:sz w:val="24"/>
          <w:szCs w:val="24"/>
        </w:rPr>
      </w:pPr>
      <w:r>
        <w:rPr>
          <w:rFonts w:hint="eastAsia" w:ascii="宋体" w:hAnsi="宋体"/>
          <w:sz w:val="24"/>
          <w:szCs w:val="24"/>
        </w:rPr>
        <w:t xml:space="preserve">报价包含但不限于货款、检验费、监检费、包装费、装车费、运费、保险费、设计费、税金等。 </w:t>
      </w:r>
      <w:r>
        <w:rPr>
          <w:rFonts w:hint="eastAsia"/>
          <w:sz w:val="24"/>
          <w:szCs w:val="24"/>
        </w:rPr>
        <w:t xml:space="preserve"> </w:t>
      </w:r>
    </w:p>
    <w:p w14:paraId="26550DC4">
      <w:pPr>
        <w:widowControl/>
        <w:numPr>
          <w:ilvl w:val="0"/>
          <w:numId w:val="2"/>
        </w:numPr>
        <w:spacing w:line="400" w:lineRule="exact"/>
        <w:ind w:firstLine="480" w:firstLineChars="200"/>
        <w:rPr>
          <w:rFonts w:asciiTheme="minorEastAsia" w:hAnsiTheme="minorEastAsia"/>
          <w:sz w:val="24"/>
          <w:szCs w:val="24"/>
        </w:rPr>
      </w:pPr>
      <w:r>
        <w:rPr>
          <w:rFonts w:hint="eastAsia"/>
          <w:sz w:val="24"/>
          <w:szCs w:val="24"/>
        </w:rPr>
        <w:t xml:space="preserve"> </w:t>
      </w: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026F05DB">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38395108">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3DB6494">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31596252">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5.</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082AEE8E">
      <w:pPr>
        <w:spacing w:line="400" w:lineRule="exact"/>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768E5460">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50833F41">
      <w:pPr>
        <w:spacing w:line="400" w:lineRule="exact"/>
        <w:ind w:firstLine="480" w:firstLineChars="200"/>
        <w:rPr>
          <w:sz w:val="24"/>
          <w:szCs w:val="24"/>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r>
        <w:rPr>
          <w:rFonts w:hint="eastAsia"/>
          <w:sz w:val="24"/>
          <w:szCs w:val="24"/>
        </w:rPr>
        <w:t xml:space="preserve">    </w:t>
      </w:r>
    </w:p>
    <w:p w14:paraId="1EB94323">
      <w:pPr>
        <w:spacing w:line="400" w:lineRule="exact"/>
        <w:ind w:firstLine="480" w:firstLineChars="2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sz w:val="24"/>
          <w:szCs w:val="24"/>
        </w:rPr>
        <w:t xml:space="preserve">    </w:t>
      </w:r>
      <w:r>
        <w:rPr>
          <w:rFonts w:hint="eastAsia"/>
        </w:rPr>
        <w:t xml:space="preserve">                              </w:t>
      </w:r>
    </w:p>
    <w:p w14:paraId="34789CC2">
      <w:pPr>
        <w:spacing w:line="400" w:lineRule="exact"/>
        <w:rPr>
          <w:rFonts w:ascii="宋体" w:hAnsi="宋体" w:cs="宋体"/>
          <w:b/>
          <w:bCs/>
          <w:sz w:val="28"/>
          <w:szCs w:val="28"/>
        </w:rPr>
      </w:pPr>
    </w:p>
    <w:p w14:paraId="1B0A9339">
      <w:pPr>
        <w:spacing w:line="360" w:lineRule="auto"/>
        <w:ind w:firstLine="3654" w:firstLineChars="1300"/>
        <w:rPr>
          <w:rFonts w:ascii="宋体" w:hAnsi="宋体"/>
          <w:b/>
          <w:sz w:val="28"/>
        </w:rPr>
      </w:pPr>
      <w:r>
        <w:rPr>
          <w:rFonts w:hint="eastAsia" w:ascii="宋体" w:hAnsi="宋体" w:cs="宋体"/>
          <w:b/>
          <w:bCs/>
          <w:sz w:val="28"/>
          <w:szCs w:val="28"/>
        </w:rPr>
        <w:t>（</w:t>
      </w:r>
      <w:r>
        <w:rPr>
          <w:rFonts w:hint="eastAsia" w:ascii="宋体" w:hAnsi="宋体" w:cs="宋体"/>
          <w:b/>
          <w:bCs/>
          <w:sz w:val="28"/>
          <w:szCs w:val="28"/>
          <w:lang w:val="en-US" w:eastAsia="zh-CN"/>
        </w:rPr>
        <w:t>三</w:t>
      </w:r>
      <w:r>
        <w:rPr>
          <w:rFonts w:hint="eastAsia" w:ascii="宋体" w:hAnsi="宋体" w:cs="宋体"/>
          <w:b/>
          <w:bCs/>
          <w:sz w:val="28"/>
          <w:szCs w:val="28"/>
        </w:rPr>
        <w:t>）、</w:t>
      </w:r>
      <w:r>
        <w:rPr>
          <w:rFonts w:hint="eastAsia" w:ascii="宋体" w:hAnsi="宋体"/>
          <w:b/>
          <w:sz w:val="28"/>
        </w:rPr>
        <w:t>承 诺</w:t>
      </w:r>
    </w:p>
    <w:p w14:paraId="326C2C7E">
      <w:pPr>
        <w:spacing w:line="360" w:lineRule="auto"/>
        <w:ind w:firstLine="420" w:firstLineChars="200"/>
        <w:rPr>
          <w:rFonts w:ascii="宋体" w:hAnsi="宋体"/>
        </w:rPr>
      </w:pPr>
      <w:r>
        <w:rPr>
          <w:rFonts w:hint="eastAsia" w:ascii="宋体" w:hAnsi="宋体"/>
        </w:rPr>
        <w:t>致：</w:t>
      </w:r>
    </w:p>
    <w:p w14:paraId="4DC64B4C">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6499E80C">
      <w:pPr>
        <w:spacing w:line="360" w:lineRule="auto"/>
        <w:ind w:firstLine="420" w:firstLineChars="200"/>
        <w:rPr>
          <w:rFonts w:ascii="宋体" w:hAnsi="宋体"/>
        </w:rPr>
      </w:pPr>
      <w:r>
        <w:rPr>
          <w:rFonts w:hint="eastAsia" w:ascii="宋体" w:hAnsi="宋体"/>
        </w:rPr>
        <w:t>⑴我公司提供的物资质量、环保、安全符合国家要求；</w:t>
      </w:r>
    </w:p>
    <w:p w14:paraId="69F848F8">
      <w:pPr>
        <w:spacing w:line="360" w:lineRule="auto"/>
        <w:ind w:left="420" w:leftChars="200"/>
        <w:rPr>
          <w:rFonts w:ascii="宋体" w:hAnsi="宋体"/>
        </w:rPr>
      </w:pPr>
      <w:r>
        <w:rPr>
          <w:rFonts w:hint="eastAsia" w:ascii="宋体" w:hAnsi="宋体"/>
        </w:rPr>
        <w:t>⑵我公司具有良好的信誉、企业处于正常生产经营状态；</w:t>
      </w:r>
    </w:p>
    <w:p w14:paraId="0DE62F01">
      <w:pPr>
        <w:spacing w:line="360" w:lineRule="auto"/>
        <w:ind w:left="420" w:leftChars="200"/>
        <w:rPr>
          <w:rFonts w:ascii="宋体" w:hAnsi="宋体"/>
        </w:rPr>
      </w:pPr>
      <w:r>
        <w:rPr>
          <w:rFonts w:hint="eastAsia" w:ascii="宋体" w:hAnsi="宋体"/>
        </w:rPr>
        <w:t>⑶我公司完全按报价文件严格执行。</w:t>
      </w:r>
    </w:p>
    <w:p w14:paraId="53D2219B">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0952D86">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A6E4E4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117030C2">
      <w:pPr>
        <w:spacing w:line="360" w:lineRule="auto"/>
        <w:ind w:firstLine="420" w:firstLineChars="200"/>
        <w:rPr>
          <w:rFonts w:ascii="宋体" w:hAnsi="宋体"/>
        </w:rPr>
      </w:pPr>
    </w:p>
    <w:p w14:paraId="3035BC35">
      <w:pPr>
        <w:spacing w:line="360" w:lineRule="auto"/>
        <w:ind w:left="420" w:leftChars="200"/>
        <w:rPr>
          <w:rFonts w:ascii="宋体" w:hAnsi="宋体"/>
        </w:rPr>
      </w:pPr>
    </w:p>
    <w:p w14:paraId="56558C25">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014BE576">
      <w:pPr>
        <w:spacing w:line="360" w:lineRule="auto"/>
        <w:ind w:firstLine="420" w:firstLineChars="200"/>
        <w:rPr>
          <w:rFonts w:ascii="宋体" w:hAnsi="宋体"/>
        </w:rPr>
      </w:pPr>
      <w:r>
        <w:rPr>
          <w:rFonts w:hint="eastAsia" w:ascii="宋体" w:hAnsi="宋体"/>
        </w:rPr>
        <w:t xml:space="preserve">                                     </w:t>
      </w:r>
    </w:p>
    <w:p w14:paraId="0057872E">
      <w:pPr>
        <w:spacing w:line="360" w:lineRule="auto"/>
        <w:ind w:firstLine="4200" w:firstLineChars="2000"/>
        <w:rPr>
          <w:rFonts w:hAnsi="宋体" w:cs="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7E6C0291">
      <w:pPr>
        <w:ind w:firstLine="562" w:firstLineChars="200"/>
        <w:rPr>
          <w:rFonts w:ascii="宋体" w:hAnsi="宋体" w:cs="宋体"/>
          <w:b/>
          <w:bCs/>
          <w:sz w:val="28"/>
          <w:szCs w:val="28"/>
        </w:rPr>
      </w:pPr>
    </w:p>
    <w:p w14:paraId="1D65DAAB">
      <w:pPr>
        <w:pStyle w:val="5"/>
        <w:ind w:firstLine="562"/>
        <w:rPr>
          <w:b/>
          <w:bCs/>
          <w:sz w:val="28"/>
          <w:szCs w:val="28"/>
        </w:rPr>
      </w:pPr>
    </w:p>
    <w:p w14:paraId="3D3E3B90">
      <w:pPr>
        <w:pStyle w:val="11"/>
        <w:ind w:firstLine="562" w:firstLineChars="200"/>
        <w:rPr>
          <w:rFonts w:ascii="宋体" w:hAnsi="宋体" w:cs="宋体"/>
          <w:b/>
          <w:bCs/>
          <w:sz w:val="28"/>
          <w:szCs w:val="28"/>
        </w:rPr>
      </w:pPr>
    </w:p>
    <w:p w14:paraId="35D21AF3">
      <w:pPr>
        <w:ind w:firstLine="420" w:firstLineChars="200"/>
      </w:pPr>
    </w:p>
    <w:p w14:paraId="6F0DC36A">
      <w:pPr>
        <w:snapToGrid w:val="0"/>
        <w:spacing w:line="360" w:lineRule="auto"/>
        <w:ind w:firstLine="482" w:firstLineChars="200"/>
        <w:jc w:val="left"/>
        <w:rPr>
          <w:rFonts w:hAnsi="宋体" w:cs="宋体"/>
          <w:b/>
          <w:sz w:val="24"/>
        </w:rPr>
      </w:pPr>
    </w:p>
    <w:p w14:paraId="04751F6D">
      <w:pPr>
        <w:snapToGrid w:val="0"/>
        <w:spacing w:line="360" w:lineRule="auto"/>
        <w:ind w:firstLine="482" w:firstLineChars="200"/>
        <w:jc w:val="left"/>
        <w:rPr>
          <w:rFonts w:hAnsi="宋体" w:cs="宋体"/>
          <w:b/>
          <w:sz w:val="24"/>
        </w:rPr>
      </w:pPr>
    </w:p>
    <w:p w14:paraId="6885BC06">
      <w:pPr>
        <w:snapToGrid w:val="0"/>
        <w:spacing w:line="360" w:lineRule="auto"/>
        <w:ind w:firstLine="482" w:firstLineChars="200"/>
        <w:jc w:val="left"/>
        <w:rPr>
          <w:rFonts w:hAnsi="宋体" w:cs="宋体"/>
          <w:b/>
          <w:sz w:val="24"/>
        </w:rPr>
      </w:pPr>
    </w:p>
    <w:p w14:paraId="0198E313">
      <w:pPr>
        <w:snapToGrid w:val="0"/>
        <w:spacing w:line="360" w:lineRule="auto"/>
        <w:ind w:firstLine="482" w:firstLineChars="200"/>
        <w:jc w:val="left"/>
        <w:rPr>
          <w:rFonts w:hAnsi="宋体" w:cs="宋体"/>
          <w:b/>
          <w:sz w:val="24"/>
        </w:rPr>
      </w:pPr>
    </w:p>
    <w:p w14:paraId="4F2C2344">
      <w:pPr>
        <w:snapToGrid w:val="0"/>
        <w:spacing w:line="360" w:lineRule="auto"/>
        <w:ind w:firstLine="482" w:firstLineChars="200"/>
        <w:jc w:val="left"/>
        <w:rPr>
          <w:rFonts w:hAnsi="宋体" w:cs="宋体"/>
          <w:b/>
          <w:sz w:val="24"/>
        </w:rPr>
      </w:pPr>
    </w:p>
    <w:p w14:paraId="64A412E2">
      <w:pPr>
        <w:snapToGrid w:val="0"/>
        <w:spacing w:line="360" w:lineRule="auto"/>
        <w:ind w:firstLine="482" w:firstLineChars="200"/>
        <w:jc w:val="left"/>
        <w:rPr>
          <w:rFonts w:hAnsi="宋体" w:cs="宋体"/>
          <w:b/>
          <w:sz w:val="24"/>
        </w:rPr>
      </w:pPr>
    </w:p>
    <w:p w14:paraId="50048399">
      <w:pPr>
        <w:snapToGrid w:val="0"/>
        <w:spacing w:line="360" w:lineRule="auto"/>
        <w:jc w:val="left"/>
        <w:rPr>
          <w:rFonts w:ascii="宋体" w:hAnsi="宋体" w:eastAsia="宋体" w:cs="宋体"/>
          <w:b/>
          <w:kern w:val="0"/>
          <w:sz w:val="24"/>
          <w:szCs w:val="24"/>
        </w:rPr>
      </w:pPr>
    </w:p>
    <w:p w14:paraId="7E566B6B">
      <w:pPr>
        <w:snapToGrid w:val="0"/>
        <w:spacing w:line="360" w:lineRule="auto"/>
        <w:jc w:val="left"/>
        <w:rPr>
          <w:rFonts w:ascii="宋体" w:hAnsi="宋体" w:eastAsia="宋体" w:cs="宋体"/>
          <w:b/>
          <w:kern w:val="0"/>
          <w:sz w:val="24"/>
          <w:szCs w:val="24"/>
        </w:rPr>
      </w:pPr>
    </w:p>
    <w:p w14:paraId="3C6133D0">
      <w:pPr>
        <w:snapToGrid w:val="0"/>
        <w:spacing w:line="360" w:lineRule="auto"/>
        <w:jc w:val="left"/>
        <w:rPr>
          <w:rFonts w:ascii="宋体" w:hAnsi="宋体" w:eastAsia="宋体" w:cs="宋体"/>
          <w:b/>
          <w:kern w:val="0"/>
          <w:sz w:val="24"/>
          <w:szCs w:val="24"/>
        </w:rPr>
      </w:pPr>
    </w:p>
    <w:p w14:paraId="094F30FD">
      <w:pPr>
        <w:snapToGrid w:val="0"/>
        <w:spacing w:line="360" w:lineRule="auto"/>
        <w:jc w:val="left"/>
        <w:rPr>
          <w:rFonts w:ascii="宋体" w:hAnsi="宋体" w:eastAsia="宋体" w:cs="宋体"/>
          <w:b/>
          <w:kern w:val="0"/>
          <w:sz w:val="24"/>
          <w:szCs w:val="24"/>
        </w:rPr>
      </w:pPr>
    </w:p>
    <w:p w14:paraId="0CFCFE38">
      <w:pPr>
        <w:snapToGrid w:val="0"/>
        <w:spacing w:line="360" w:lineRule="auto"/>
        <w:jc w:val="left"/>
        <w:rPr>
          <w:rFonts w:ascii="宋体" w:hAnsi="宋体" w:eastAsia="宋体" w:cs="宋体"/>
          <w:b/>
          <w:kern w:val="0"/>
          <w:sz w:val="24"/>
          <w:szCs w:val="24"/>
        </w:rPr>
      </w:pPr>
    </w:p>
    <w:p w14:paraId="668C7347">
      <w:pPr>
        <w:snapToGrid w:val="0"/>
        <w:spacing w:line="360" w:lineRule="auto"/>
        <w:jc w:val="left"/>
        <w:rPr>
          <w:rFonts w:ascii="宋体" w:hAnsi="宋体" w:eastAsia="宋体" w:cs="宋体"/>
          <w:b/>
          <w:kern w:val="0"/>
          <w:sz w:val="24"/>
          <w:szCs w:val="24"/>
        </w:rPr>
      </w:pPr>
    </w:p>
    <w:p w14:paraId="77D57A41">
      <w:pPr>
        <w:spacing w:line="360" w:lineRule="exact"/>
        <w:rPr>
          <w:rFonts w:ascii="黑体" w:hAnsi="黑体" w:eastAsia="黑体" w:cs="宋体"/>
          <w:b/>
          <w:kern w:val="0"/>
          <w:sz w:val="28"/>
          <w:szCs w:val="28"/>
        </w:rPr>
      </w:pPr>
    </w:p>
    <w:p w14:paraId="6289B430">
      <w:pPr>
        <w:ind w:firstLine="4337" w:firstLineChars="1200"/>
        <w:rPr>
          <w:rFonts w:ascii="宋体" w:hAnsi="宋体"/>
          <w:b/>
          <w:bCs/>
          <w:sz w:val="36"/>
          <w:szCs w:val="36"/>
        </w:rPr>
      </w:pPr>
      <w:r>
        <w:rPr>
          <w:rFonts w:hint="eastAsia" w:ascii="宋体" w:hAnsi="宋体"/>
          <w:b/>
          <w:bCs/>
          <w:sz w:val="36"/>
          <w:szCs w:val="36"/>
        </w:rPr>
        <w:t xml:space="preserve">第三章 </w:t>
      </w:r>
    </w:p>
    <w:p w14:paraId="48BD61A5">
      <w:pPr>
        <w:jc w:val="center"/>
        <w:rPr>
          <w:b/>
          <w:bCs/>
          <w:sz w:val="36"/>
          <w:szCs w:val="36"/>
        </w:rPr>
      </w:pPr>
      <w:r>
        <w:rPr>
          <w:rFonts w:hint="eastAsia" w:ascii="宋体" w:hAnsi="宋体"/>
          <w:b/>
          <w:bCs/>
          <w:sz w:val="36"/>
          <w:szCs w:val="36"/>
        </w:rPr>
        <w:t>合同条款及格式</w:t>
      </w:r>
    </w:p>
    <w:bookmarkEnd w:id="2"/>
    <w:p w14:paraId="7F31217C">
      <w:pPr>
        <w:spacing w:line="440" w:lineRule="exact"/>
        <w:ind w:firstLine="3570" w:firstLineChars="1700"/>
        <w:rPr>
          <w:rFonts w:ascii="宋体" w:hAnsi="宋体"/>
          <w:color w:val="FF0000"/>
          <w:kern w:val="0"/>
          <w:szCs w:val="21"/>
        </w:rPr>
      </w:pPr>
    </w:p>
    <w:p w14:paraId="339A8035">
      <w:pPr>
        <w:spacing w:line="440" w:lineRule="exact"/>
        <w:ind w:firstLine="3780" w:firstLineChars="1800"/>
        <w:rPr>
          <w:rFonts w:ascii="黑体" w:hAnsi="黑体" w:eastAsia="黑体"/>
          <w:b/>
          <w:sz w:val="36"/>
          <w:szCs w:val="36"/>
        </w:rPr>
      </w:pPr>
      <w:r>
        <w:rPr>
          <w:rFonts w:hint="eastAsia" w:ascii="宋体" w:hAnsi="宋体"/>
          <w:color w:val="FF0000"/>
          <w:kern w:val="0"/>
          <w:szCs w:val="21"/>
        </w:rPr>
        <w:t xml:space="preserve"> </w:t>
      </w:r>
      <w:r>
        <w:rPr>
          <w:rFonts w:hint="eastAsia" w:ascii="黑体" w:hAnsi="黑体" w:eastAsia="黑体"/>
          <w:b/>
          <w:sz w:val="36"/>
          <w:szCs w:val="36"/>
        </w:rPr>
        <w:t>购销合同</w:t>
      </w:r>
    </w:p>
    <w:p w14:paraId="53236F1E">
      <w:pPr>
        <w:spacing w:line="440" w:lineRule="exact"/>
        <w:jc w:val="center"/>
        <w:rPr>
          <w:rFonts w:ascii="黑体" w:hAnsi="黑体" w:eastAsia="黑体"/>
          <w:bCs/>
          <w:sz w:val="36"/>
          <w:szCs w:val="36"/>
        </w:rPr>
      </w:pPr>
    </w:p>
    <w:p w14:paraId="3A5D1AA2">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合同编号：GY-2026-</w:t>
      </w:r>
    </w:p>
    <w:p w14:paraId="74F16FF1">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6B66BBF8">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69BC1339">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电动葫芦</w:t>
      </w:r>
      <w:r>
        <w:rPr>
          <w:rFonts w:hint="eastAsia" w:cs="黑体" w:asciiTheme="minorEastAsia" w:hAnsiTheme="minorEastAsia"/>
          <w:sz w:val="24"/>
          <w:szCs w:val="24"/>
        </w:rPr>
        <w:t>事宜达成本合同，具体内容如下：</w:t>
      </w:r>
    </w:p>
    <w:p w14:paraId="7926CF0D">
      <w:pPr>
        <w:pStyle w:val="49"/>
        <w:numPr>
          <w:ilvl w:val="0"/>
          <w:numId w:val="3"/>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132E4B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2A8068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A248DE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769A61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355BF6A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3D41C7">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3861B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4919A1">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61B7D142">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13FE00DB">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03B9E40">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16D0DF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C919661">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themeColor="text1"/>
                <w:kern w:val="0"/>
                <w:sz w:val="22"/>
                <w:szCs w:val="24"/>
                <w:lang w:eastAsia="zh-CN"/>
              </w:rPr>
              <w:t>电动葫芦</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CEECC4">
            <w:pPr>
              <w:pStyle w:val="49"/>
              <w:spacing w:line="300" w:lineRule="exact"/>
              <w:ind w:firstLine="0" w:firstLineChars="0"/>
              <w:rPr>
                <w:rFonts w:ascii="宋体" w:hAnsi="宋体" w:eastAsia="宋体" w:cs="宋体"/>
                <w:color w:val="000000"/>
                <w:sz w:val="22"/>
                <w:szCs w:val="21"/>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AE9821">
            <w:pPr>
              <w:pStyle w:val="49"/>
              <w:spacing w:line="300" w:lineRule="exact"/>
              <w:ind w:firstLine="0" w:firstLineChars="0"/>
              <w:jc w:val="center"/>
              <w:rPr>
                <w:rFonts w:hint="eastAsia" w:asciiTheme="minorEastAsia" w:hAnsiTheme="minorEastAsia" w:eastAsiaTheme="minorEastAsia" w:cstheme="minorEastAsia"/>
                <w:sz w:val="22"/>
                <w:szCs w:val="24"/>
                <w:lang w:eastAsia="zh-CN"/>
              </w:rPr>
            </w:pPr>
            <w:r>
              <w:rPr>
                <w:rFonts w:hint="eastAsia" w:asciiTheme="minorEastAsia" w:hAnsiTheme="minorEastAsia" w:cstheme="minorEastAsia"/>
                <w:sz w:val="22"/>
                <w:szCs w:val="24"/>
                <w:lang w:val="en-US" w:eastAsia="zh-CN"/>
              </w:rPr>
              <w:t>台</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6FC5C82">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D5199A5">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E3F858">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29BA8608">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D0CEFAA">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26E6AB">
            <w:pPr>
              <w:pStyle w:val="49"/>
              <w:spacing w:line="300" w:lineRule="exact"/>
              <w:ind w:firstLine="0" w:firstLineChars="0"/>
              <w:jc w:val="center"/>
              <w:rPr>
                <w:rFonts w:asciiTheme="minorEastAsia" w:hAnsiTheme="minorEastAsia" w:cstheme="minorEastAsia"/>
                <w:sz w:val="22"/>
                <w:szCs w:val="24"/>
              </w:rPr>
            </w:pPr>
          </w:p>
        </w:tc>
      </w:tr>
      <w:tr w14:paraId="79B2FC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67AEE8F">
            <w:pPr>
              <w:widowControl/>
              <w:spacing w:line="300" w:lineRule="exact"/>
              <w:jc w:val="center"/>
              <w:textAlignment w:val="center"/>
              <w:rPr>
                <w:rFonts w:hint="default" w:ascii="宋体" w:hAnsi="宋体" w:eastAsia="宋体" w:cs="宋体"/>
                <w:color w:val="000000" w:themeColor="text1"/>
                <w:kern w:val="0"/>
                <w:sz w:val="22"/>
                <w:szCs w:val="24"/>
                <w:lang w:val="en-US" w:eastAsia="zh-CN"/>
              </w:rPr>
            </w:pPr>
            <w:r>
              <w:rPr>
                <w:rFonts w:hint="eastAsia" w:ascii="宋体" w:hAnsi="宋体" w:eastAsia="宋体" w:cs="宋体"/>
                <w:color w:val="000000" w:themeColor="text1"/>
                <w:kern w:val="0"/>
                <w:sz w:val="22"/>
                <w:szCs w:val="24"/>
                <w:lang w:val="en-US" w:eastAsia="zh-CN"/>
              </w:rPr>
              <w:t>...</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D64D94F">
            <w:pPr>
              <w:pStyle w:val="49"/>
              <w:spacing w:line="300" w:lineRule="exact"/>
              <w:ind w:firstLine="0" w:firstLineChars="0"/>
              <w:jc w:val="left"/>
              <w:rPr>
                <w:rFonts w:asciiTheme="minorEastAsia" w:hAnsiTheme="minorEastAsia" w:cstheme="minorEastAsia"/>
                <w:sz w:val="22"/>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ED3070">
            <w:pPr>
              <w:pStyle w:val="49"/>
              <w:spacing w:line="300" w:lineRule="exact"/>
              <w:ind w:firstLine="0" w:firstLineChars="0"/>
              <w:jc w:val="center"/>
              <w:rPr>
                <w:rFonts w:hint="eastAsia" w:asciiTheme="minorEastAsia" w:hAnsiTheme="minorEastAsia" w:eastAsiaTheme="minorEastAsia" w:cstheme="minorEastAsia"/>
                <w:sz w:val="22"/>
                <w:szCs w:val="24"/>
                <w:lang w:val="en-US" w:eastAsia="zh-CN"/>
              </w:rPr>
            </w:pPr>
            <w:r>
              <w:rPr>
                <w:rFonts w:hint="eastAsia" w:asciiTheme="minorEastAsia" w:hAnsiTheme="minorEastAsia" w:cstheme="minorEastAsia"/>
                <w:sz w:val="22"/>
                <w:szCs w:val="24"/>
                <w:lang w:val="en-US" w:eastAsia="zh-CN"/>
              </w:rPr>
              <w:t>.</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26A4A9">
            <w:pPr>
              <w:pStyle w:val="49"/>
              <w:spacing w:line="300" w:lineRule="exact"/>
              <w:ind w:firstLine="0" w:firstLineChars="0"/>
              <w:jc w:val="center"/>
              <w:rPr>
                <w:rFonts w:asciiTheme="minorEastAsia" w:hAnsiTheme="minorEastAsia" w:cstheme="minorEastAsia"/>
                <w:sz w:val="22"/>
                <w:szCs w:val="24"/>
              </w:rPr>
            </w:pP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41D6B67">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29C4DE8">
            <w:pPr>
              <w:pStyle w:val="49"/>
              <w:spacing w:line="300" w:lineRule="exact"/>
              <w:ind w:firstLine="0" w:firstLineChars="0"/>
              <w:jc w:val="center"/>
              <w:rPr>
                <w:rFonts w:asciiTheme="minorEastAsia" w:hAnsiTheme="minorEastAsia" w:cstheme="minorEastAsia"/>
                <w:sz w:val="22"/>
                <w:szCs w:val="24"/>
              </w:rPr>
            </w:pP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7482F9F1">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D2E5A61">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332C02">
            <w:pPr>
              <w:pStyle w:val="49"/>
              <w:spacing w:line="300" w:lineRule="exact"/>
              <w:ind w:firstLine="0" w:firstLineChars="0"/>
              <w:jc w:val="center"/>
              <w:rPr>
                <w:rFonts w:asciiTheme="minorEastAsia" w:hAnsiTheme="minorEastAsia" w:cstheme="minorEastAsia"/>
                <w:sz w:val="22"/>
                <w:szCs w:val="24"/>
              </w:rPr>
            </w:pPr>
          </w:p>
        </w:tc>
      </w:tr>
      <w:tr w14:paraId="601A8C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CDE81">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0BF8B6">
            <w:pPr>
              <w:pStyle w:val="49"/>
              <w:spacing w:line="400" w:lineRule="exact"/>
              <w:ind w:firstLine="0" w:firstLineChars="0"/>
              <w:jc w:val="left"/>
              <w:rPr>
                <w:rFonts w:asciiTheme="minorEastAsia" w:hAnsiTheme="minorEastAsia" w:cstheme="minorEastAsia"/>
                <w:sz w:val="24"/>
                <w:szCs w:val="24"/>
              </w:rPr>
            </w:pPr>
          </w:p>
        </w:tc>
      </w:tr>
      <w:tr w14:paraId="0938E8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6A91CD">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w:t>
            </w:r>
            <w:bookmarkStart w:id="19" w:name="OLE_LINK144"/>
            <w:bookmarkStart w:id="20" w:name="OLE_LINK143"/>
            <w:r>
              <w:rPr>
                <w:rFonts w:hint="eastAsia" w:asciiTheme="minorEastAsia" w:hAnsiTheme="minorEastAsia" w:cstheme="minorEastAsia"/>
                <w:b/>
                <w:sz w:val="24"/>
                <w:szCs w:val="24"/>
              </w:rPr>
              <w:t>包括货款、运费、上车费、保险费、包装费、指导安装调试费、税金等</w:t>
            </w:r>
            <w:bookmarkEnd w:id="19"/>
            <w:bookmarkEnd w:id="20"/>
            <w:r>
              <w:rPr>
                <w:rFonts w:hint="eastAsia" w:asciiTheme="minorEastAsia" w:hAnsiTheme="minorEastAsia" w:cstheme="minorEastAsia"/>
                <w:b/>
                <w:sz w:val="24"/>
                <w:szCs w:val="24"/>
              </w:rPr>
              <w:t>，除此之外，不做任何调整，如有遗漏，均视为卖方的自愿让利行为。</w:t>
            </w:r>
          </w:p>
        </w:tc>
      </w:tr>
    </w:tbl>
    <w:p w14:paraId="2B0D6C1C">
      <w:pPr>
        <w:pStyle w:val="12"/>
        <w:widowControl/>
        <w:shd w:val="clear" w:color="auto" w:fill="FFFFFF"/>
        <w:jc w:val="left"/>
        <w:rPr>
          <w:rFonts w:asciiTheme="majorEastAsia" w:hAnsiTheme="majorEastAsia" w:eastAsiaTheme="majorEastAsia" w:cstheme="majorEastAsia"/>
          <w:color w:val="333333"/>
          <w:sz w:val="24"/>
          <w:szCs w:val="24"/>
        </w:rPr>
      </w:pPr>
      <w:bookmarkStart w:id="21"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722CA75">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1.交货地点：买方什邡磷化工分公司指定地点（四川省什邡市洛水镇）。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本合同有效期自2026年月日起至2027年月日止。合同有效期限届满本合同自动终止，若双方有意向继续合作的，由双方协商一致另行签订书面合同。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644064B5">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4369D45">
      <w:pPr>
        <w:pStyle w:val="12"/>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21"/>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5D18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7A594E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B333F97">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4A1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5E0AAF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635906DE">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470B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8D817DE">
            <w:pPr>
              <w:spacing w:line="380" w:lineRule="exact"/>
              <w:rPr>
                <w:rFonts w:cs="黑体" w:asciiTheme="minorEastAsia" w:hAnsiTheme="minorEastAsia"/>
                <w:sz w:val="24"/>
                <w:szCs w:val="24"/>
              </w:rPr>
            </w:pPr>
            <w:r>
              <w:rPr>
                <w:rFonts w:hint="eastAsia" w:cs="黑体" w:asciiTheme="minorEastAsia" w:hAnsiTheme="minorEastAsia"/>
                <w:sz w:val="24"/>
                <w:szCs w:val="24"/>
              </w:rPr>
              <w:t xml:space="preserve">联系电话： </w:t>
            </w:r>
          </w:p>
        </w:tc>
        <w:tc>
          <w:tcPr>
            <w:tcW w:w="4968" w:type="dxa"/>
            <w:tcBorders>
              <w:top w:val="single" w:color="auto" w:sz="4" w:space="0"/>
              <w:left w:val="nil"/>
              <w:bottom w:val="single" w:color="auto" w:sz="4" w:space="0"/>
              <w:right w:val="single" w:color="auto" w:sz="4" w:space="0"/>
            </w:tcBorders>
            <w:vAlign w:val="center"/>
          </w:tcPr>
          <w:p w14:paraId="7BA36CB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AF2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16265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25C7AB04">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343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E78493">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605D574A">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318D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C83494C">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3758F60B">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15C9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8DCAA66">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54A131C9">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C2D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2302E4F">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241B6261">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31B01005">
      <w:pPr>
        <w:spacing w:line="380" w:lineRule="exact"/>
        <w:rPr>
          <w:rFonts w:cs="黑体" w:asciiTheme="minorEastAsia" w:hAnsiTheme="minorEastAsia"/>
          <w:sz w:val="24"/>
          <w:szCs w:val="24"/>
        </w:rPr>
      </w:pPr>
    </w:p>
    <w:p w14:paraId="5A378F31">
      <w:pPr>
        <w:pStyle w:val="35"/>
        <w:spacing w:line="380" w:lineRule="exact"/>
        <w:ind w:firstLine="0" w:firstLineChars="0"/>
        <w:rPr>
          <w:rFonts w:cs="黑体" w:asciiTheme="minorEastAsia" w:hAnsiTheme="minorEastAsia"/>
          <w:sz w:val="24"/>
          <w:szCs w:val="24"/>
        </w:rPr>
      </w:pPr>
    </w:p>
    <w:p w14:paraId="4B98B5D3">
      <w:pPr>
        <w:pStyle w:val="35"/>
        <w:ind w:firstLine="0" w:firstLineChars="0"/>
      </w:pPr>
    </w:p>
    <w:bookmarkEnd w:id="3"/>
    <w:bookmarkEnd w:id="4"/>
    <w:bookmarkEnd w:id="5"/>
    <w:bookmarkEnd w:id="6"/>
    <w:bookmarkEnd w:id="7"/>
    <w:bookmarkEnd w:id="8"/>
    <w:bookmarkEnd w:id="9"/>
    <w:bookmarkEnd w:id="10"/>
    <w:bookmarkEnd w:id="11"/>
    <w:bookmarkEnd w:id="12"/>
    <w:bookmarkEnd w:id="13"/>
    <w:bookmarkEnd w:id="14"/>
    <w:bookmarkEnd w:id="15"/>
    <w:p w14:paraId="49D51EB3">
      <w:pPr>
        <w:widowControl/>
        <w:jc w:val="left"/>
        <w:rPr>
          <w:rFonts w:ascii="宋体" w:hAnsi="宋体" w:cs="仿宋"/>
          <w:szCs w:val="21"/>
        </w:rPr>
      </w:pPr>
      <w:r>
        <w:rPr>
          <w:rFonts w:hint="eastAsia" w:ascii="宋体" w:hAnsi="宋体"/>
          <w:kern w:val="0"/>
          <w:szCs w:val="21"/>
        </w:rPr>
        <w:t xml:space="preserve"> </w:t>
      </w:r>
    </w:p>
    <w:p w14:paraId="7C1CCB79">
      <w:pPr>
        <w:rPr>
          <w:rFonts w:ascii="宋体" w:hAnsi="宋体" w:eastAsia="宋体" w:cs="宋体"/>
          <w:b/>
          <w:kern w:val="0"/>
          <w:sz w:val="24"/>
          <w:szCs w:val="24"/>
        </w:rPr>
      </w:pPr>
      <w:r>
        <w:rPr>
          <w:rFonts w:hint="eastAsia" w:ascii="黑体" w:hAnsi="宋体" w:eastAsia="黑体"/>
          <w:sz w:val="32"/>
          <w:szCs w:val="32"/>
        </w:rPr>
        <w:t xml:space="preserve">                         </w:t>
      </w:r>
    </w:p>
    <w:p w14:paraId="34C514D6">
      <w:pPr>
        <w:spacing w:line="360" w:lineRule="exact"/>
        <w:rPr>
          <w:rFonts w:ascii="黑体" w:hAnsi="黑体" w:eastAsia="黑体" w:cs="宋体"/>
          <w:b/>
          <w:kern w:val="0"/>
          <w:sz w:val="28"/>
          <w:szCs w:val="28"/>
        </w:rPr>
      </w:pPr>
    </w:p>
    <w:sectPr>
      <w:footerReference r:id="rId7" w:type="default"/>
      <w:pgSz w:w="11906" w:h="16838"/>
      <w:pgMar w:top="1361" w:right="1134" w:bottom="1361" w:left="1134"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8DB9D">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64796">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054F5">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3</w:t>
    </w:r>
    <w:r>
      <w:fldChar w:fldCharType="end"/>
    </w:r>
  </w:p>
  <w:p w14:paraId="56EC711D">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92793">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14</w:t>
    </w:r>
    <w:r>
      <w:fldChar w:fldCharType="end"/>
    </w:r>
  </w:p>
  <w:p w14:paraId="61E392FB">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56850">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6"/>
      <w:numFmt w:val="decimal"/>
      <w:lvlText w:val="%1."/>
      <w:lvlJc w:val="left"/>
      <w:pPr>
        <w:tabs>
          <w:tab w:val="left" w:pos="312"/>
        </w:tabs>
        <w:ind w:left="0" w:firstLine="0"/>
      </w:pPr>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447C"/>
    <w:rsid w:val="003A6BF8"/>
    <w:rsid w:val="003C0DF1"/>
    <w:rsid w:val="003D2A0C"/>
    <w:rsid w:val="003D39EC"/>
    <w:rsid w:val="003D5F59"/>
    <w:rsid w:val="003D64A9"/>
    <w:rsid w:val="003E4EC9"/>
    <w:rsid w:val="0040534D"/>
    <w:rsid w:val="00427D3E"/>
    <w:rsid w:val="00443F9F"/>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229"/>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4588"/>
    <w:rsid w:val="00BB6C69"/>
    <w:rsid w:val="00BC3933"/>
    <w:rsid w:val="00BD2FAA"/>
    <w:rsid w:val="00BE732A"/>
    <w:rsid w:val="00BF5864"/>
    <w:rsid w:val="00BF5F53"/>
    <w:rsid w:val="00C07394"/>
    <w:rsid w:val="00C12AB1"/>
    <w:rsid w:val="00C16D22"/>
    <w:rsid w:val="00C23E07"/>
    <w:rsid w:val="00C2542F"/>
    <w:rsid w:val="00C31C29"/>
    <w:rsid w:val="00C34112"/>
    <w:rsid w:val="00C42056"/>
    <w:rsid w:val="00C44139"/>
    <w:rsid w:val="00C6057C"/>
    <w:rsid w:val="00C67A65"/>
    <w:rsid w:val="00C8418C"/>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E5724"/>
    <w:rsid w:val="00EF4688"/>
    <w:rsid w:val="00F0047E"/>
    <w:rsid w:val="00F02FF4"/>
    <w:rsid w:val="00F417A8"/>
    <w:rsid w:val="00F43B59"/>
    <w:rsid w:val="00F43EF6"/>
    <w:rsid w:val="00F4527F"/>
    <w:rsid w:val="00F542A9"/>
    <w:rsid w:val="00F709E5"/>
    <w:rsid w:val="00F81105"/>
    <w:rsid w:val="00F819C2"/>
    <w:rsid w:val="00F847F0"/>
    <w:rsid w:val="00F876B4"/>
    <w:rsid w:val="00F91B80"/>
    <w:rsid w:val="00F91CE2"/>
    <w:rsid w:val="00F95B40"/>
    <w:rsid w:val="00F96F43"/>
    <w:rsid w:val="00FC166C"/>
    <w:rsid w:val="00FC7AB9"/>
    <w:rsid w:val="00FE4088"/>
    <w:rsid w:val="00FE6025"/>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8EB0C9E"/>
    <w:rsid w:val="094A00EB"/>
    <w:rsid w:val="094D7C7A"/>
    <w:rsid w:val="097507C7"/>
    <w:rsid w:val="097D22E2"/>
    <w:rsid w:val="09AD2157"/>
    <w:rsid w:val="0A265621"/>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756308"/>
    <w:rsid w:val="15916DD0"/>
    <w:rsid w:val="15F01B58"/>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8F277DD"/>
    <w:rsid w:val="397321C6"/>
    <w:rsid w:val="39A74E9B"/>
    <w:rsid w:val="3A801D52"/>
    <w:rsid w:val="3ABF1B60"/>
    <w:rsid w:val="3B10121D"/>
    <w:rsid w:val="3B493CB3"/>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AA7440D"/>
    <w:rsid w:val="4B5D2E6D"/>
    <w:rsid w:val="4B964C95"/>
    <w:rsid w:val="4BAA7ACB"/>
    <w:rsid w:val="4BDF7931"/>
    <w:rsid w:val="4CE73852"/>
    <w:rsid w:val="4D477799"/>
    <w:rsid w:val="4DCF4AEB"/>
    <w:rsid w:val="4E0D1159"/>
    <w:rsid w:val="4E5A52AA"/>
    <w:rsid w:val="4EE10E98"/>
    <w:rsid w:val="4EE97C85"/>
    <w:rsid w:val="4F203C16"/>
    <w:rsid w:val="4FE70DC0"/>
    <w:rsid w:val="4FEA236B"/>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A61B3"/>
    <w:rsid w:val="5DEF5A0F"/>
    <w:rsid w:val="5DF72B16"/>
    <w:rsid w:val="5ECA3D86"/>
    <w:rsid w:val="5F100333"/>
    <w:rsid w:val="5F4D50E3"/>
    <w:rsid w:val="60303C60"/>
    <w:rsid w:val="607F1B18"/>
    <w:rsid w:val="61E15FB7"/>
    <w:rsid w:val="626B0ACC"/>
    <w:rsid w:val="626F728B"/>
    <w:rsid w:val="62A42563"/>
    <w:rsid w:val="63210307"/>
    <w:rsid w:val="633B16F7"/>
    <w:rsid w:val="63613BBD"/>
    <w:rsid w:val="63C70EB8"/>
    <w:rsid w:val="64132ACB"/>
    <w:rsid w:val="644F1AB3"/>
    <w:rsid w:val="661512EF"/>
    <w:rsid w:val="66A77D57"/>
    <w:rsid w:val="66C75014"/>
    <w:rsid w:val="672B6AD9"/>
    <w:rsid w:val="67CD5013"/>
    <w:rsid w:val="68E42148"/>
    <w:rsid w:val="68F9171A"/>
    <w:rsid w:val="693A47A3"/>
    <w:rsid w:val="69B61D6F"/>
    <w:rsid w:val="69C1618A"/>
    <w:rsid w:val="69CD1D8D"/>
    <w:rsid w:val="69D903C8"/>
    <w:rsid w:val="6A6D4C91"/>
    <w:rsid w:val="6AB2229E"/>
    <w:rsid w:val="6AFB2A69"/>
    <w:rsid w:val="6B3E4F40"/>
    <w:rsid w:val="6B4C26F3"/>
    <w:rsid w:val="6B73407C"/>
    <w:rsid w:val="6C420BAC"/>
    <w:rsid w:val="6C465631"/>
    <w:rsid w:val="6C6400AB"/>
    <w:rsid w:val="6C8B590C"/>
    <w:rsid w:val="6C980533"/>
    <w:rsid w:val="6D343A27"/>
    <w:rsid w:val="6D5E0F49"/>
    <w:rsid w:val="6D9F199B"/>
    <w:rsid w:val="6DB261F4"/>
    <w:rsid w:val="6DCF182B"/>
    <w:rsid w:val="6E78166A"/>
    <w:rsid w:val="6ECC76A7"/>
    <w:rsid w:val="6F712728"/>
    <w:rsid w:val="6FF06CE8"/>
    <w:rsid w:val="704D2789"/>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84DA6-1B57-4D48-B6AC-4B3E77B9314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3865</Words>
  <Characters>4185</Characters>
  <Lines>44</Lines>
  <Paragraphs>12</Paragraphs>
  <TotalTime>6</TotalTime>
  <ScaleCrop>false</ScaleCrop>
  <LinksUpToDate>false</LinksUpToDate>
  <CharactersWithSpaces>5451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2026-09-09T01:37:33Z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638278A91B6247A3A14F33886A0DB3EB_13</vt:lpwstr>
  </property>
</Properties>
</file>