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EC28CA">
      <w:pPr>
        <w:autoSpaceDE w:val="0"/>
        <w:autoSpaceDN w:val="0"/>
        <w:adjustRightInd w:val="0"/>
        <w:spacing w:before="100" w:after="100"/>
        <w:jc w:val="center"/>
        <w:rPr>
          <w:rFonts w:ascii="宋体" w:hAnsi="宋体" w:cs="宋体"/>
          <w:b/>
          <w:bCs/>
          <w:sz w:val="36"/>
          <w:szCs w:val="36"/>
        </w:rPr>
      </w:pPr>
      <w:r>
        <w:rPr>
          <w:rFonts w:hint="eastAsia" w:ascii="宋体" w:hAnsi="宋体" w:cs="宋体"/>
          <w:b/>
          <w:bCs/>
          <w:sz w:val="36"/>
          <w:szCs w:val="36"/>
        </w:rPr>
        <w:t>四川宏达股份有限公司</w:t>
      </w:r>
    </w:p>
    <w:p w14:paraId="0AC06880">
      <w:pPr>
        <w:autoSpaceDE w:val="0"/>
        <w:autoSpaceDN w:val="0"/>
        <w:adjustRightInd w:val="0"/>
        <w:spacing w:before="100" w:after="100"/>
        <w:jc w:val="center"/>
        <w:rPr>
          <w:rFonts w:ascii="宋体" w:hAnsi="宋体" w:cs="宋体"/>
          <w:b/>
          <w:bCs/>
          <w:sz w:val="32"/>
          <w:szCs w:val="32"/>
        </w:rPr>
      </w:pPr>
    </w:p>
    <w:p w14:paraId="04A0E40C">
      <w:pPr>
        <w:autoSpaceDE w:val="0"/>
        <w:autoSpaceDN w:val="0"/>
        <w:adjustRightInd w:val="0"/>
        <w:spacing w:before="100" w:after="100"/>
        <w:jc w:val="center"/>
        <w:rPr>
          <w:rFonts w:ascii="宋体" w:hAnsi="宋体" w:cs="宋体"/>
          <w:b/>
          <w:bCs/>
          <w:sz w:val="32"/>
          <w:szCs w:val="32"/>
        </w:rPr>
      </w:pPr>
    </w:p>
    <w:p w14:paraId="43B34257">
      <w:pPr>
        <w:widowControl/>
        <w:jc w:val="center"/>
        <w:rPr>
          <w:rFonts w:asciiTheme="minorEastAsia" w:hAnsiTheme="minorEastAsia"/>
          <w:b/>
          <w:kern w:val="0"/>
          <w:sz w:val="36"/>
          <w:szCs w:val="36"/>
        </w:rPr>
      </w:pPr>
      <w:bookmarkStart w:id="0" w:name="OLE_LINK2"/>
      <w:bookmarkStart w:id="1" w:name="OLE_LINK1"/>
      <w:r>
        <w:rPr>
          <w:rFonts w:hint="eastAsia" w:ascii="宋体" w:hAnsi="宋体" w:eastAsia="宋体" w:cs="宋体"/>
          <w:b/>
          <w:bCs/>
          <w:sz w:val="36"/>
          <w:szCs w:val="36"/>
        </w:rPr>
        <w:t>磷铵厂</w:t>
      </w:r>
      <w:bookmarkEnd w:id="0"/>
      <w:bookmarkEnd w:id="1"/>
      <w:r>
        <w:rPr>
          <w:rFonts w:hint="eastAsia" w:ascii="宋体" w:hAnsi="宋体" w:eastAsia="宋体" w:cs="宋体"/>
          <w:b/>
          <w:bCs/>
          <w:sz w:val="36"/>
          <w:szCs w:val="36"/>
        </w:rPr>
        <w:t>磷酸一铵II效料浆加热器采购项目</w:t>
      </w:r>
    </w:p>
    <w:p w14:paraId="5D129736">
      <w:pPr>
        <w:pStyle w:val="5"/>
        <w:ind w:firstLine="1446"/>
        <w:rPr>
          <w:rFonts w:asciiTheme="minorEastAsia" w:hAnsiTheme="minorEastAsia"/>
          <w:b/>
          <w:kern w:val="0"/>
          <w:sz w:val="72"/>
          <w:szCs w:val="72"/>
        </w:rPr>
      </w:pPr>
    </w:p>
    <w:p w14:paraId="03082AEA">
      <w:pPr>
        <w:pStyle w:val="12"/>
        <w:rPr>
          <w:rFonts w:asciiTheme="minorEastAsia" w:hAnsiTheme="minorEastAsia"/>
          <w:b/>
          <w:kern w:val="0"/>
          <w:sz w:val="72"/>
          <w:szCs w:val="72"/>
        </w:rPr>
      </w:pPr>
      <w:bookmarkStart w:id="49" w:name="_GoBack"/>
      <w:bookmarkEnd w:id="49"/>
    </w:p>
    <w:p w14:paraId="1884620A"/>
    <w:p w14:paraId="382992B6">
      <w:pPr>
        <w:pStyle w:val="12"/>
      </w:pPr>
    </w:p>
    <w:p w14:paraId="5B67A481">
      <w:pPr>
        <w:widowControl/>
        <w:jc w:val="center"/>
        <w:rPr>
          <w:rFonts w:asciiTheme="minorEastAsia" w:hAnsiTheme="minorEastAsia"/>
          <w:b/>
          <w:kern w:val="0"/>
          <w:sz w:val="48"/>
          <w:szCs w:val="48"/>
        </w:rPr>
      </w:pPr>
      <w:r>
        <w:rPr>
          <w:rFonts w:hint="eastAsia" w:asciiTheme="minorEastAsia" w:hAnsiTheme="minorEastAsia"/>
          <w:b/>
          <w:kern w:val="0"/>
          <w:sz w:val="48"/>
          <w:szCs w:val="48"/>
        </w:rPr>
        <w:t>比选文件</w:t>
      </w:r>
    </w:p>
    <w:p w14:paraId="18A8795C">
      <w:pPr>
        <w:pStyle w:val="5"/>
        <w:ind w:firstLine="643"/>
        <w:jc w:val="center"/>
        <w:rPr>
          <w:rFonts w:hint="default" w:ascii="黑体" w:hAnsi="黑体" w:eastAsia="黑体" w:cs="宋体"/>
          <w:b/>
          <w:color w:val="auto"/>
          <w:kern w:val="0"/>
          <w:sz w:val="32"/>
          <w:szCs w:val="32"/>
          <w:lang w:val="en-US" w:eastAsia="zh-CN"/>
        </w:rPr>
      </w:pPr>
      <w:r>
        <w:rPr>
          <w:rFonts w:hint="eastAsia" w:ascii="黑体" w:hAnsi="黑体" w:eastAsia="黑体" w:cs="宋体"/>
          <w:b/>
          <w:kern w:val="0"/>
          <w:sz w:val="32"/>
          <w:szCs w:val="32"/>
        </w:rPr>
        <w:t>编号：SFLHG-GKBX-2026</w:t>
      </w:r>
      <w:r>
        <w:rPr>
          <w:rFonts w:hint="eastAsia" w:ascii="黑体" w:hAnsi="黑体" w:eastAsia="黑体" w:cs="宋体"/>
          <w:b/>
          <w:color w:val="auto"/>
          <w:kern w:val="0"/>
          <w:sz w:val="32"/>
          <w:szCs w:val="32"/>
        </w:rPr>
        <w:t>-HW</w:t>
      </w:r>
      <w:r>
        <w:rPr>
          <w:rFonts w:hint="eastAsia" w:ascii="黑体" w:hAnsi="黑体" w:eastAsia="黑体" w:cs="宋体"/>
          <w:b/>
          <w:color w:val="auto"/>
          <w:kern w:val="0"/>
          <w:sz w:val="32"/>
          <w:szCs w:val="32"/>
          <w:lang w:val="en-US" w:eastAsia="zh-CN"/>
        </w:rPr>
        <w:t>117</w:t>
      </w:r>
    </w:p>
    <w:p w14:paraId="52D2EB8C">
      <w:pPr>
        <w:autoSpaceDE w:val="0"/>
        <w:autoSpaceDN w:val="0"/>
        <w:adjustRightInd w:val="0"/>
        <w:spacing w:line="360" w:lineRule="auto"/>
        <w:rPr>
          <w:rFonts w:cs="黑体" w:asciiTheme="minorEastAsia" w:hAnsiTheme="minorEastAsia"/>
          <w:lang w:val="zh-CN"/>
        </w:rPr>
      </w:pPr>
    </w:p>
    <w:p w14:paraId="5789DFE7">
      <w:pPr>
        <w:jc w:val="center"/>
        <w:rPr>
          <w:rFonts w:cs="黑体" w:asciiTheme="minorEastAsia" w:hAnsiTheme="minorEastAsia"/>
          <w:lang w:val="zh-CN"/>
        </w:rPr>
      </w:pPr>
    </w:p>
    <w:p w14:paraId="39A821CA">
      <w:pPr>
        <w:jc w:val="center"/>
        <w:rPr>
          <w:rFonts w:cs="黑体" w:asciiTheme="minorEastAsia" w:hAnsiTheme="minorEastAsia"/>
          <w:lang w:val="zh-CN"/>
        </w:rPr>
      </w:pPr>
    </w:p>
    <w:p w14:paraId="2A2E6BB6">
      <w:pPr>
        <w:jc w:val="center"/>
        <w:rPr>
          <w:rFonts w:cs="黑体" w:asciiTheme="minorEastAsia" w:hAnsiTheme="minorEastAsia"/>
          <w:lang w:val="zh-CN"/>
        </w:rPr>
      </w:pPr>
    </w:p>
    <w:p w14:paraId="22BF8857">
      <w:pPr>
        <w:jc w:val="center"/>
        <w:rPr>
          <w:rFonts w:cs="黑体" w:asciiTheme="minorEastAsia" w:hAnsiTheme="minorEastAsia"/>
          <w:lang w:val="zh-CN"/>
        </w:rPr>
      </w:pPr>
    </w:p>
    <w:p w14:paraId="0C69DDFF">
      <w:pPr>
        <w:jc w:val="center"/>
        <w:rPr>
          <w:rFonts w:cs="黑体" w:asciiTheme="minorEastAsia" w:hAnsiTheme="minorEastAsia"/>
          <w:lang w:val="zh-CN"/>
        </w:rPr>
      </w:pPr>
    </w:p>
    <w:p w14:paraId="59C9C395">
      <w:pPr>
        <w:spacing w:line="600" w:lineRule="auto"/>
        <w:ind w:firstLine="2127" w:firstLineChars="709"/>
        <w:rPr>
          <w:rFonts w:asciiTheme="minorEastAsia" w:hAnsiTheme="minorEastAsia"/>
          <w:sz w:val="30"/>
          <w:szCs w:val="30"/>
        </w:rPr>
      </w:pPr>
    </w:p>
    <w:p w14:paraId="6F174D29">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1B7659E5">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474" w:right="1134" w:bottom="1361" w:left="1247"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rPr>
        <w:t>8月</w:t>
      </w:r>
      <w:r>
        <w:rPr>
          <w:rFonts w:hint="eastAsia" w:cs="黑体" w:asciiTheme="minorEastAsia" w:hAnsiTheme="minorEastAsia"/>
          <w:b/>
          <w:bCs/>
          <w:sz w:val="30"/>
          <w:szCs w:val="30"/>
          <w:lang w:val="en-US" w:eastAsia="zh-CN"/>
        </w:rPr>
        <w:t>28</w:t>
      </w:r>
      <w:r>
        <w:rPr>
          <w:rFonts w:hint="eastAsia" w:cs="黑体" w:asciiTheme="minorEastAsia" w:hAnsiTheme="minorEastAsia"/>
          <w:b/>
          <w:bCs/>
          <w:sz w:val="30"/>
          <w:szCs w:val="30"/>
        </w:rPr>
        <w:t>日</w:t>
      </w:r>
    </w:p>
    <w:p w14:paraId="1108912B">
      <w:pPr>
        <w:jc w:val="center"/>
        <w:rPr>
          <w:rFonts w:ascii="宋体" w:hAnsi="宋体"/>
          <w:b/>
          <w:bCs/>
          <w:sz w:val="36"/>
          <w:szCs w:val="36"/>
        </w:rPr>
      </w:pPr>
      <w:r>
        <w:rPr>
          <w:rFonts w:hint="eastAsia" w:ascii="宋体" w:hAnsi="宋体"/>
          <w:b/>
          <w:bCs/>
          <w:sz w:val="36"/>
          <w:szCs w:val="36"/>
        </w:rPr>
        <w:t>第一章比选公告</w:t>
      </w:r>
    </w:p>
    <w:p w14:paraId="2C2E4284">
      <w:pPr>
        <w:jc w:val="center"/>
        <w:rPr>
          <w:rFonts w:ascii="黑体" w:hAnsi="黑体" w:eastAsia="黑体" w:cs="宋体"/>
          <w:b/>
          <w:kern w:val="0"/>
          <w:sz w:val="32"/>
          <w:szCs w:val="32"/>
        </w:rPr>
      </w:pPr>
      <w:r>
        <w:rPr>
          <w:rFonts w:hint="eastAsia" w:ascii="黑体" w:hAnsi="黑体" w:eastAsia="黑体" w:cs="宋体"/>
          <w:b/>
          <w:kern w:val="0"/>
          <w:sz w:val="32"/>
          <w:szCs w:val="32"/>
        </w:rPr>
        <w:t>四川宏达股份有限公司</w:t>
      </w:r>
    </w:p>
    <w:p w14:paraId="324A73EF">
      <w:pPr>
        <w:jc w:val="center"/>
        <w:rPr>
          <w:rFonts w:ascii="黑体" w:hAnsi="黑体" w:eastAsia="黑体" w:cs="宋体"/>
          <w:b/>
          <w:kern w:val="0"/>
          <w:sz w:val="32"/>
          <w:szCs w:val="32"/>
        </w:rPr>
      </w:pPr>
      <w:r>
        <w:rPr>
          <w:rFonts w:hint="eastAsia" w:ascii="黑体" w:hAnsi="黑体" w:eastAsia="黑体" w:cs="宋体"/>
          <w:b/>
          <w:kern w:val="0"/>
          <w:sz w:val="32"/>
          <w:szCs w:val="32"/>
        </w:rPr>
        <w:t>磷铵厂磷酸一铵II效料浆加热器采购项目比选文件</w:t>
      </w:r>
    </w:p>
    <w:p w14:paraId="2F52C42F">
      <w:pPr>
        <w:pStyle w:val="5"/>
        <w:ind w:firstLine="643"/>
        <w:jc w:val="center"/>
        <w:rPr>
          <w:rFonts w:hint="default" w:ascii="黑体" w:hAnsi="黑体" w:eastAsia="黑体" w:cs="宋体"/>
          <w:b/>
          <w:kern w:val="0"/>
          <w:sz w:val="32"/>
          <w:szCs w:val="32"/>
          <w:lang w:val="en-US" w:eastAsia="zh-CN"/>
        </w:rPr>
      </w:pPr>
      <w:r>
        <w:rPr>
          <w:rFonts w:hint="eastAsia" w:ascii="黑体" w:hAnsi="黑体" w:eastAsia="黑体" w:cs="宋体"/>
          <w:b/>
          <w:kern w:val="0"/>
          <w:sz w:val="32"/>
          <w:szCs w:val="32"/>
        </w:rPr>
        <w:t xml:space="preserve">                     编号：SFLHG-GKBX-2026-H</w:t>
      </w:r>
      <w:r>
        <w:rPr>
          <w:rFonts w:hint="eastAsia" w:ascii="黑体" w:hAnsi="黑体" w:eastAsia="黑体" w:cs="宋体"/>
          <w:b/>
          <w:color w:val="auto"/>
          <w:kern w:val="0"/>
          <w:sz w:val="32"/>
          <w:szCs w:val="32"/>
        </w:rPr>
        <w:t>W</w:t>
      </w:r>
      <w:r>
        <w:rPr>
          <w:rFonts w:hint="eastAsia" w:ascii="黑体" w:hAnsi="黑体" w:eastAsia="黑体" w:cs="宋体"/>
          <w:b/>
          <w:color w:val="auto"/>
          <w:kern w:val="0"/>
          <w:sz w:val="32"/>
          <w:szCs w:val="32"/>
          <w:lang w:val="en-US" w:eastAsia="zh-CN"/>
        </w:rPr>
        <w:t>117</w:t>
      </w:r>
    </w:p>
    <w:p w14:paraId="2D1A1A38">
      <w:pPr>
        <w:numPr>
          <w:ilvl w:val="0"/>
          <w:numId w:val="1"/>
        </w:numPr>
        <w:spacing w:line="480" w:lineRule="exact"/>
        <w:rPr>
          <w:rFonts w:ascii="黑体" w:hAnsi="黑体" w:eastAsia="黑体" w:cs="宋体"/>
          <w:kern w:val="0"/>
          <w:sz w:val="28"/>
          <w:szCs w:val="28"/>
        </w:rPr>
      </w:pPr>
      <w:r>
        <w:rPr>
          <w:rFonts w:hint="eastAsia" w:ascii="黑体" w:hAnsi="黑体" w:eastAsia="黑体" w:cs="Times New Roman"/>
          <w:b/>
          <w:sz w:val="28"/>
          <w:szCs w:val="28"/>
        </w:rPr>
        <w:t>各潜在比选申请单位：</w:t>
      </w:r>
    </w:p>
    <w:p w14:paraId="02B8F268">
      <w:pPr>
        <w:spacing w:line="480" w:lineRule="exact"/>
        <w:rPr>
          <w:rFonts w:ascii="黑体" w:hAnsi="黑体" w:eastAsia="黑体" w:cs="宋体"/>
          <w:kern w:val="0"/>
          <w:sz w:val="28"/>
          <w:szCs w:val="28"/>
        </w:rPr>
      </w:pPr>
      <w:r>
        <w:rPr>
          <w:rFonts w:hint="eastAsia" w:ascii="黑体" w:hAnsi="黑体" w:eastAsia="黑体" w:cs="宋体"/>
          <w:kern w:val="0"/>
          <w:sz w:val="28"/>
          <w:szCs w:val="28"/>
        </w:rPr>
        <w:t xml:space="preserve">    </w:t>
      </w:r>
      <w:r>
        <w:rPr>
          <w:rFonts w:hint="eastAsia" w:ascii="宋体" w:hAnsi="宋体" w:eastAsia="宋体" w:cs="宋体"/>
          <w:kern w:val="0"/>
          <w:sz w:val="28"/>
          <w:szCs w:val="28"/>
        </w:rPr>
        <w:t>本比选采购项目为四川宏达股份有限公司什邡磷化工分公司</w:t>
      </w:r>
      <w:r>
        <w:rPr>
          <w:rFonts w:hint="eastAsia" w:ascii="宋体" w:hAnsi="宋体" w:eastAsia="宋体" w:cs="宋体"/>
          <w:kern w:val="0"/>
          <w:sz w:val="28"/>
          <w:szCs w:val="28"/>
          <w:lang w:eastAsia="zh-CN"/>
        </w:rPr>
        <w:t>磷铵厂磷酸一铵II效料浆加热器</w:t>
      </w:r>
      <w:r>
        <w:rPr>
          <w:rFonts w:hint="eastAsia" w:ascii="宋体" w:hAnsi="宋体" w:eastAsia="宋体" w:cs="宋体"/>
          <w:kern w:val="0"/>
          <w:sz w:val="28"/>
          <w:szCs w:val="28"/>
        </w:rPr>
        <w:t>采购，比选人为四川宏达股份有限公司，项目资金来自企业自筹，出资比例为100%，现对该项目进行公开比选采购。欢迎贵公司前来报价，现将相关事项公告如下。</w:t>
      </w:r>
    </w:p>
    <w:p w14:paraId="679939D4">
      <w:pPr>
        <w:numPr>
          <w:ilvl w:val="0"/>
          <w:numId w:val="1"/>
        </w:numPr>
        <w:spacing w:line="480" w:lineRule="exact"/>
        <w:rPr>
          <w:rFonts w:ascii="宋体" w:hAnsi="宋体" w:eastAsia="宋体" w:cs="宋体"/>
          <w:kern w:val="0"/>
          <w:sz w:val="28"/>
          <w:szCs w:val="28"/>
        </w:rPr>
      </w:pPr>
      <w:r>
        <w:rPr>
          <w:rFonts w:hint="eastAsia" w:ascii="黑体" w:hAnsi="黑体" w:eastAsia="黑体" w:cs="宋体"/>
          <w:kern w:val="0"/>
          <w:sz w:val="28"/>
          <w:szCs w:val="28"/>
        </w:rPr>
        <w:t>标的物：</w:t>
      </w:r>
    </w:p>
    <w:p w14:paraId="1FABC133">
      <w:pPr>
        <w:spacing w:line="480" w:lineRule="exact"/>
        <w:rPr>
          <w:rFonts w:ascii="宋体" w:hAnsi="宋体" w:eastAsia="宋体" w:cs="宋体"/>
          <w:kern w:val="0"/>
          <w:sz w:val="28"/>
          <w:szCs w:val="28"/>
        </w:rPr>
      </w:pPr>
      <w:r>
        <w:rPr>
          <w:rFonts w:hint="eastAsia" w:ascii="宋体" w:hAnsi="宋体" w:eastAsia="宋体" w:cs="宋体"/>
          <w:kern w:val="0"/>
          <w:sz w:val="28"/>
          <w:szCs w:val="28"/>
          <w:lang w:val="en-US" w:eastAsia="zh-CN"/>
        </w:rPr>
        <w:t>列管式换热器      ∅1100*6008</w:t>
      </w:r>
      <w:r>
        <w:rPr>
          <w:rFonts w:hint="eastAsia" w:ascii="宋体" w:hAnsi="宋体" w:eastAsia="宋体" w:cs="宋体"/>
          <w:kern w:val="0"/>
          <w:sz w:val="28"/>
          <w:szCs w:val="28"/>
        </w:rPr>
        <w:t xml:space="preserve">   数量：</w:t>
      </w:r>
      <w:r>
        <w:rPr>
          <w:rFonts w:hint="eastAsia" w:ascii="宋体" w:hAnsi="宋体" w:eastAsia="宋体" w:cs="宋体"/>
          <w:kern w:val="0"/>
          <w:sz w:val="28"/>
          <w:szCs w:val="28"/>
          <w:lang w:val="en-US" w:eastAsia="zh-CN"/>
        </w:rPr>
        <w:t>2</w:t>
      </w:r>
      <w:r>
        <w:rPr>
          <w:rFonts w:hint="eastAsia" w:ascii="宋体" w:hAnsi="宋体" w:eastAsia="宋体" w:cs="宋体"/>
          <w:kern w:val="0"/>
          <w:sz w:val="28"/>
          <w:szCs w:val="28"/>
        </w:rPr>
        <w:t>套。</w:t>
      </w:r>
    </w:p>
    <w:p w14:paraId="54CE9C99">
      <w:pPr>
        <w:spacing w:line="480" w:lineRule="exact"/>
        <w:rPr>
          <w:rFonts w:ascii="黑体" w:hAnsi="黑体" w:eastAsia="黑体" w:cs="宋体"/>
          <w:kern w:val="0"/>
          <w:sz w:val="28"/>
          <w:szCs w:val="28"/>
        </w:rPr>
      </w:pPr>
      <w:r>
        <w:rPr>
          <w:rFonts w:hint="eastAsia" w:ascii="黑体" w:hAnsi="黑体" w:eastAsia="黑体" w:cs="宋体"/>
          <w:kern w:val="0"/>
          <w:sz w:val="28"/>
          <w:szCs w:val="28"/>
        </w:rPr>
        <w:t>二、比选人：</w:t>
      </w:r>
      <w:r>
        <w:rPr>
          <w:rFonts w:hint="eastAsia" w:ascii="宋体" w:hAnsi="宋体" w:eastAsia="宋体" w:cs="宋体"/>
          <w:kern w:val="0"/>
          <w:sz w:val="28"/>
          <w:szCs w:val="28"/>
        </w:rPr>
        <w:t xml:space="preserve">四川宏达股份有限公司 </w:t>
      </w:r>
      <w:r>
        <w:rPr>
          <w:rFonts w:hint="eastAsia" w:ascii="黑体" w:hAnsi="黑体" w:eastAsia="黑体" w:cs="宋体"/>
          <w:kern w:val="0"/>
          <w:sz w:val="28"/>
          <w:szCs w:val="28"/>
        </w:rPr>
        <w:t xml:space="preserve"> </w:t>
      </w:r>
    </w:p>
    <w:p w14:paraId="3CA6D24F">
      <w:pPr>
        <w:spacing w:line="48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3E7ED626">
      <w:pPr>
        <w:pStyle w:val="13"/>
        <w:spacing w:before="0" w:beforeAutospacing="0" w:after="0" w:afterAutospacing="0" w:line="480" w:lineRule="exact"/>
        <w:rPr>
          <w:rFonts w:ascii="黑体" w:hAnsi="黑体" w:eastAsia="黑体" w:cs="黑体"/>
          <w:sz w:val="28"/>
          <w:szCs w:val="28"/>
        </w:rPr>
      </w:pPr>
      <w:r>
        <w:rPr>
          <w:rFonts w:hint="eastAsia" w:ascii="黑体" w:hAnsi="黑体" w:eastAsia="黑体"/>
          <w:sz w:val="28"/>
          <w:szCs w:val="28"/>
        </w:rPr>
        <w:t>1.</w:t>
      </w:r>
      <w:r>
        <w:rPr>
          <w:rFonts w:hint="eastAsia" w:ascii="黑体" w:hAnsi="黑体" w:eastAsia="黑体" w:cs="黑体"/>
          <w:sz w:val="28"/>
          <w:szCs w:val="28"/>
        </w:rPr>
        <w:t>标的物技术参数及技术要求：</w:t>
      </w:r>
    </w:p>
    <w:p w14:paraId="30B9A74B">
      <w:pPr>
        <w:spacing w:line="480" w:lineRule="exact"/>
        <w:rPr>
          <w:rFonts w:ascii="黑体" w:hAnsi="黑体" w:eastAsia="黑体" w:cs="黑体"/>
          <w:sz w:val="28"/>
          <w:szCs w:val="28"/>
        </w:rPr>
      </w:pPr>
      <w:r>
        <w:rPr>
          <w:rFonts w:hint="eastAsia" w:ascii="黑体" w:hAnsi="黑体" w:eastAsia="黑体" w:cs="黑体"/>
          <w:sz w:val="28"/>
          <w:szCs w:val="28"/>
        </w:rPr>
        <w:t>1.1工艺条件及技术要求</w:t>
      </w:r>
    </w:p>
    <w:tbl>
      <w:tblPr>
        <w:tblStyle w:val="17"/>
        <w:tblW w:w="95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0"/>
        <w:gridCol w:w="4044"/>
        <w:gridCol w:w="3384"/>
      </w:tblGrid>
      <w:tr w14:paraId="57294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noWrap/>
          </w:tcPr>
          <w:p w14:paraId="17181746">
            <w:pPr>
              <w:snapToGrid w:val="0"/>
              <w:spacing w:line="480" w:lineRule="exact"/>
              <w:jc w:val="center"/>
              <w:rPr>
                <w:rFonts w:ascii="黑体" w:hAnsi="黑体" w:eastAsia="黑体" w:cs="黑体"/>
                <w:sz w:val="28"/>
                <w:szCs w:val="28"/>
              </w:rPr>
            </w:pPr>
            <w:bookmarkStart w:id="2" w:name="OLE_LINK8"/>
            <w:bookmarkStart w:id="3" w:name="OLE_LINK5"/>
            <w:r>
              <w:rPr>
                <w:rFonts w:hint="eastAsia" w:ascii="黑体" w:hAnsi="黑体" w:eastAsia="黑体" w:cs="黑体"/>
                <w:sz w:val="28"/>
                <w:szCs w:val="28"/>
              </w:rPr>
              <w:t>材料名称</w:t>
            </w:r>
          </w:p>
        </w:tc>
        <w:tc>
          <w:tcPr>
            <w:tcW w:w="4044" w:type="dxa"/>
            <w:noWrap/>
          </w:tcPr>
          <w:p w14:paraId="5E325D47">
            <w:pPr>
              <w:snapToGrid w:val="0"/>
              <w:spacing w:line="480" w:lineRule="exact"/>
              <w:jc w:val="center"/>
              <w:rPr>
                <w:rFonts w:ascii="黑体" w:hAnsi="黑体" w:eastAsia="黑体" w:cs="黑体"/>
                <w:sz w:val="28"/>
                <w:szCs w:val="28"/>
              </w:rPr>
            </w:pPr>
            <w:r>
              <w:rPr>
                <w:rFonts w:hint="eastAsia" w:ascii="黑体" w:hAnsi="黑体" w:eastAsia="黑体" w:cs="黑体"/>
                <w:sz w:val="28"/>
                <w:szCs w:val="28"/>
              </w:rPr>
              <w:t>主要技术参数</w:t>
            </w:r>
          </w:p>
        </w:tc>
        <w:tc>
          <w:tcPr>
            <w:tcW w:w="3384" w:type="dxa"/>
            <w:noWrap/>
          </w:tcPr>
          <w:p w14:paraId="7524337A">
            <w:pPr>
              <w:snapToGrid w:val="0"/>
              <w:spacing w:line="480" w:lineRule="exact"/>
              <w:jc w:val="center"/>
              <w:rPr>
                <w:rFonts w:ascii="黑体" w:hAnsi="黑体" w:eastAsia="黑体" w:cs="黑体"/>
                <w:sz w:val="28"/>
                <w:szCs w:val="28"/>
              </w:rPr>
            </w:pPr>
            <w:r>
              <w:rPr>
                <w:rFonts w:hint="eastAsia" w:ascii="黑体" w:hAnsi="黑体" w:eastAsia="黑体" w:cs="黑体"/>
                <w:sz w:val="28"/>
                <w:szCs w:val="28"/>
              </w:rPr>
              <w:t>技术要求</w:t>
            </w:r>
          </w:p>
        </w:tc>
      </w:tr>
      <w:tr w14:paraId="5008F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noWrap/>
            <w:vAlign w:val="center"/>
          </w:tcPr>
          <w:p w14:paraId="474A039E">
            <w:pPr>
              <w:widowControl/>
              <w:jc w:val="center"/>
              <w:textAlignment w:val="center"/>
              <w:rPr>
                <w:rFonts w:hint="eastAsia" w:ascii="黑体" w:hAnsi="黑体" w:eastAsia="宋体" w:cs="黑体"/>
                <w:sz w:val="28"/>
                <w:szCs w:val="28"/>
                <w:lang w:eastAsia="zh-CN"/>
              </w:rPr>
            </w:pPr>
            <w:bookmarkStart w:id="4" w:name="_Hlk237423729"/>
            <w:r>
              <w:rPr>
                <w:rFonts w:hint="eastAsia" w:ascii="宋体" w:hAnsi="Times New Roman" w:eastAsia="宋体" w:cs="宋体"/>
                <w:kern w:val="0"/>
                <w:sz w:val="24"/>
                <w:szCs w:val="24"/>
                <w:lang w:val="zh-CN"/>
              </w:rPr>
              <w:t>磷酸一铵II效料浆加热器</w:t>
            </w:r>
            <w:r>
              <w:rPr>
                <w:rFonts w:hint="eastAsia" w:ascii="宋体" w:hAnsi="Times New Roman" w:eastAsia="宋体" w:cs="宋体"/>
                <w:kern w:val="0"/>
                <w:sz w:val="24"/>
                <w:szCs w:val="24"/>
                <w:lang w:val="zh-CN" w:eastAsia="zh-CN"/>
              </w:rPr>
              <w:t>（</w:t>
            </w:r>
            <w:r>
              <w:rPr>
                <w:rFonts w:hint="eastAsia" w:ascii="宋体" w:hAnsi="Times New Roman" w:eastAsia="宋体" w:cs="宋体"/>
                <w:kern w:val="0"/>
                <w:sz w:val="24"/>
                <w:szCs w:val="24"/>
                <w:lang w:val="en-US" w:eastAsia="zh-CN"/>
              </w:rPr>
              <w:t>列管式换热器</w:t>
            </w:r>
            <w:r>
              <w:rPr>
                <w:rFonts w:hint="eastAsia" w:ascii="宋体" w:hAnsi="Times New Roman" w:eastAsia="宋体" w:cs="宋体"/>
                <w:kern w:val="0"/>
                <w:sz w:val="24"/>
                <w:szCs w:val="24"/>
                <w:lang w:val="zh-CN"/>
              </w:rPr>
              <w:t>1</w:t>
            </w:r>
            <w:r>
              <w:rPr>
                <w:rFonts w:hint="eastAsia" w:ascii="宋体" w:hAnsi="Times New Roman" w:eastAsia="宋体" w:cs="宋体"/>
                <w:kern w:val="0"/>
                <w:sz w:val="24"/>
                <w:szCs w:val="24"/>
                <w:lang w:val="en-US" w:eastAsia="zh-CN"/>
              </w:rPr>
              <w:t xml:space="preserve"> </w:t>
            </w:r>
            <w:r>
              <w:rPr>
                <w:rFonts w:hint="eastAsia" w:ascii="宋体" w:hAnsi="Times New Roman" w:eastAsia="宋体" w:cs="宋体"/>
                <w:kern w:val="0"/>
                <w:sz w:val="24"/>
                <w:szCs w:val="24"/>
                <w:lang w:val="zh-CN" w:eastAsia="zh-CN"/>
              </w:rPr>
              <w:t>）</w:t>
            </w:r>
          </w:p>
        </w:tc>
        <w:tc>
          <w:tcPr>
            <w:tcW w:w="4044" w:type="dxa"/>
            <w:shd w:val="clear" w:color="auto" w:fill="auto"/>
            <w:noWrap/>
            <w:vAlign w:val="center"/>
          </w:tcPr>
          <w:p w14:paraId="0B0F8D1B">
            <w:pPr>
              <w:widowControl/>
              <w:textAlignment w:val="center"/>
              <w:rPr>
                <w:rFonts w:hint="default" w:ascii="宋体" w:hAnsi="宋体" w:eastAsia="宋体" w:cs="宋体"/>
                <w:sz w:val="24"/>
                <w:szCs w:val="24"/>
                <w:lang w:val="en-US" w:eastAsia="zh-CN"/>
              </w:rPr>
            </w:pPr>
            <w:r>
              <w:rPr>
                <w:rFonts w:hint="eastAsia" w:ascii="宋体" w:hAnsi="Times New Roman" w:eastAsia="宋体" w:cs="宋体"/>
                <w:kern w:val="0"/>
                <w:sz w:val="24"/>
                <w:szCs w:val="24"/>
                <w:lang w:val="zh-CN"/>
              </w:rPr>
              <w:t>1、管程物料：工业磷酸一铵料浆，温度：105-120℃，PH值：4.0-4.5；腐蚀性：弱酸腐蚀；流动性：良好；比重：1.2-1.30；有毒有害性：无毒性，具有阻火性。2、壳程物料：饱和蒸汽+冷凝水，温度：175-200℃；3、设计参数：本系统主体部分的设计寿命为20年（壳体）；设计压力：壳程1.0MPa，管程：0.3MPa；工作压力：壳程0.08MPa，管程：0.25MPa；设计温度：壳程200℃，管程：175℃；工作温度(进/出)：壳程175/175℃，管程：105/120℃；3、换热面积：</w:t>
            </w:r>
            <w:r>
              <w:rPr>
                <w:rFonts w:hint="eastAsia" w:ascii="宋体" w:hAnsi="Times New Roman" w:eastAsia="宋体" w:cs="宋体"/>
                <w:kern w:val="0"/>
                <w:sz w:val="24"/>
                <w:szCs w:val="24"/>
                <w:lang w:val="en-US" w:eastAsia="zh-CN"/>
              </w:rPr>
              <w:t>约</w:t>
            </w:r>
            <w:r>
              <w:rPr>
                <w:rFonts w:hint="eastAsia" w:ascii="宋体" w:hAnsi="Times New Roman" w:eastAsia="宋体" w:cs="宋体"/>
                <w:kern w:val="0"/>
                <w:sz w:val="24"/>
                <w:szCs w:val="24"/>
                <w:lang w:val="zh-CN"/>
              </w:rPr>
              <w:t>320㎡；容积：壳程：3.04m³，管程 ：2.77m³。</w:t>
            </w:r>
            <w:r>
              <w:rPr>
                <w:rFonts w:hint="eastAsia" w:ascii="宋体" w:hAnsi="Times New Roman" w:eastAsia="宋体" w:cs="宋体"/>
                <w:kern w:val="0"/>
                <w:sz w:val="24"/>
                <w:szCs w:val="24"/>
                <w:lang w:val="en-US" w:eastAsia="zh-CN"/>
              </w:rPr>
              <w:t>4、数量：1台</w:t>
            </w:r>
          </w:p>
        </w:tc>
        <w:tc>
          <w:tcPr>
            <w:tcW w:w="3384" w:type="dxa"/>
            <w:shd w:val="clear" w:color="auto" w:fill="auto"/>
            <w:noWrap/>
            <w:vAlign w:val="center"/>
          </w:tcPr>
          <w:p w14:paraId="51461528">
            <w:pPr>
              <w:jc w:val="left"/>
              <w:rPr>
                <w:rFonts w:ascii="宋体" w:hAnsi="宋体" w:eastAsia="宋体" w:cs="宋体"/>
                <w:kern w:val="0"/>
                <w:sz w:val="24"/>
                <w:szCs w:val="24"/>
              </w:rPr>
            </w:pPr>
            <w:r>
              <w:rPr>
                <w:rFonts w:hint="eastAsia" w:ascii="宋体" w:hAnsi="Times New Roman" w:eastAsia="宋体" w:cs="宋体"/>
                <w:kern w:val="0"/>
                <w:sz w:val="24"/>
                <w:szCs w:val="24"/>
                <w:lang w:val="en-US" w:eastAsia="zh-CN"/>
              </w:rPr>
              <w:t>1</w:t>
            </w:r>
            <w:r>
              <w:rPr>
                <w:rFonts w:hint="eastAsia" w:ascii="宋体" w:hAnsi="Times New Roman" w:eastAsia="宋体" w:cs="宋体"/>
                <w:kern w:val="0"/>
                <w:sz w:val="24"/>
                <w:szCs w:val="24"/>
                <w:lang w:val="zh-CN"/>
              </w:rPr>
              <w:t>、容器类别：参照I类（D）压力容器设计、制造、检验，不监检。</w:t>
            </w:r>
            <w:r>
              <w:rPr>
                <w:rFonts w:hint="eastAsia" w:ascii="宋体" w:hAnsi="Times New Roman" w:eastAsia="宋体" w:cs="宋体"/>
                <w:kern w:val="0"/>
                <w:sz w:val="24"/>
                <w:szCs w:val="24"/>
                <w:lang w:val="en-US" w:eastAsia="zh-CN"/>
              </w:rPr>
              <w:t>2</w:t>
            </w:r>
            <w:r>
              <w:rPr>
                <w:rFonts w:hint="eastAsia" w:ascii="宋体" w:hAnsi="Times New Roman" w:eastAsia="宋体" w:cs="宋体"/>
                <w:kern w:val="0"/>
                <w:sz w:val="24"/>
                <w:szCs w:val="24"/>
                <w:lang w:val="zh-CN"/>
              </w:rPr>
              <w:t>、主要受压元件材质：S30408；详见附图；</w:t>
            </w:r>
            <w:r>
              <w:rPr>
                <w:rFonts w:hint="eastAsia" w:ascii="宋体" w:hAnsi="Times New Roman" w:eastAsia="宋体" w:cs="宋体"/>
                <w:kern w:val="0"/>
                <w:sz w:val="24"/>
                <w:szCs w:val="24"/>
                <w:lang w:val="en-US" w:eastAsia="zh-CN"/>
              </w:rPr>
              <w:t>3</w:t>
            </w:r>
            <w:r>
              <w:rPr>
                <w:rFonts w:hint="eastAsia" w:ascii="宋体" w:hAnsi="Times New Roman" w:eastAsia="宋体" w:cs="宋体"/>
                <w:kern w:val="0"/>
                <w:sz w:val="24"/>
                <w:szCs w:val="24"/>
                <w:lang w:val="zh-CN"/>
              </w:rPr>
              <w:t>、设备布置要求：详见附图；</w:t>
            </w:r>
            <w:r>
              <w:rPr>
                <w:rFonts w:hint="eastAsia" w:ascii="宋体" w:hAnsi="Times New Roman" w:eastAsia="宋体" w:cs="宋体"/>
                <w:kern w:val="0"/>
                <w:sz w:val="24"/>
                <w:szCs w:val="24"/>
                <w:lang w:val="en-US" w:eastAsia="zh-CN"/>
              </w:rPr>
              <w:t>4</w:t>
            </w:r>
            <w:r>
              <w:rPr>
                <w:rFonts w:hint="eastAsia" w:ascii="宋体" w:hAnsi="Times New Roman" w:eastAsia="宋体" w:cs="宋体"/>
                <w:kern w:val="0"/>
                <w:sz w:val="24"/>
                <w:szCs w:val="24"/>
                <w:lang w:val="zh-CN"/>
              </w:rPr>
              <w:t>、供方负责设备的设计、制造、检验，并提供全套设计、制造资料和检验合格证。</w:t>
            </w:r>
            <w:r>
              <w:rPr>
                <w:rFonts w:hint="eastAsia" w:ascii="宋体" w:hAnsi="Times New Roman" w:eastAsia="宋体" w:cs="宋体"/>
                <w:kern w:val="0"/>
                <w:sz w:val="24"/>
                <w:szCs w:val="24"/>
                <w:lang w:val="en-US" w:eastAsia="zh-CN"/>
              </w:rPr>
              <w:t>5</w:t>
            </w:r>
            <w:r>
              <w:rPr>
                <w:rFonts w:hint="eastAsia" w:ascii="宋体" w:hAnsi="Times New Roman" w:eastAsia="宋体" w:cs="宋体"/>
                <w:kern w:val="0"/>
                <w:sz w:val="24"/>
                <w:szCs w:val="24"/>
                <w:lang w:val="zh-CN"/>
              </w:rPr>
              <w:t>、到货周期：60个自然日。</w:t>
            </w:r>
            <w:r>
              <w:rPr>
                <w:rFonts w:hint="eastAsia" w:ascii="宋体" w:hAnsi="Times New Roman" w:eastAsia="宋体" w:cs="宋体"/>
                <w:kern w:val="0"/>
                <w:sz w:val="24"/>
                <w:szCs w:val="24"/>
                <w:lang w:val="en-US" w:eastAsia="zh-CN"/>
              </w:rPr>
              <w:t>6、</w:t>
            </w:r>
            <w:r>
              <w:rPr>
                <w:rFonts w:hint="eastAsia" w:ascii="宋体" w:hAnsi="Times New Roman" w:eastAsia="宋体" w:cs="宋体"/>
                <w:kern w:val="0"/>
                <w:sz w:val="24"/>
                <w:szCs w:val="24"/>
                <w:lang w:val="zh-CN"/>
              </w:rPr>
              <w:t>到货时间60个自然日内。</w:t>
            </w:r>
          </w:p>
        </w:tc>
      </w:tr>
      <w:bookmarkEnd w:id="4"/>
      <w:tr w14:paraId="216ED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noWrap/>
            <w:vAlign w:val="center"/>
          </w:tcPr>
          <w:p w14:paraId="353BAA6B">
            <w:pPr>
              <w:widowControl/>
              <w:jc w:val="center"/>
              <w:textAlignment w:val="center"/>
              <w:rPr>
                <w:rFonts w:ascii="黑体" w:hAnsi="黑体" w:eastAsia="宋体" w:cs="黑体"/>
                <w:sz w:val="28"/>
                <w:szCs w:val="28"/>
              </w:rPr>
            </w:pPr>
            <w:r>
              <w:rPr>
                <w:rFonts w:hint="eastAsia" w:ascii="宋体" w:hAnsi="Times New Roman" w:eastAsia="宋体" w:cs="宋体"/>
                <w:kern w:val="0"/>
                <w:sz w:val="24"/>
                <w:szCs w:val="24"/>
                <w:lang w:val="zh-CN"/>
              </w:rPr>
              <w:t>磷酸一铵II效料浆加热器</w:t>
            </w:r>
            <w:r>
              <w:rPr>
                <w:rFonts w:hint="eastAsia" w:ascii="宋体" w:hAnsi="Times New Roman" w:eastAsia="宋体" w:cs="宋体"/>
                <w:kern w:val="0"/>
                <w:sz w:val="24"/>
                <w:szCs w:val="24"/>
                <w:lang w:val="zh-CN" w:eastAsia="zh-CN"/>
              </w:rPr>
              <w:t>（</w:t>
            </w:r>
            <w:r>
              <w:rPr>
                <w:rFonts w:hint="eastAsia" w:ascii="宋体" w:hAnsi="Times New Roman" w:eastAsia="宋体" w:cs="宋体"/>
                <w:kern w:val="0"/>
                <w:sz w:val="24"/>
                <w:szCs w:val="24"/>
                <w:lang w:val="en-US" w:eastAsia="zh-CN"/>
              </w:rPr>
              <w:t xml:space="preserve">列管式换热器2 </w:t>
            </w:r>
            <w:r>
              <w:rPr>
                <w:rFonts w:hint="eastAsia" w:ascii="宋体" w:hAnsi="Times New Roman" w:eastAsia="宋体" w:cs="宋体"/>
                <w:kern w:val="0"/>
                <w:sz w:val="24"/>
                <w:szCs w:val="24"/>
                <w:lang w:val="zh-CN" w:eastAsia="zh-CN"/>
              </w:rPr>
              <w:t>）</w:t>
            </w:r>
          </w:p>
        </w:tc>
        <w:tc>
          <w:tcPr>
            <w:tcW w:w="4044" w:type="dxa"/>
            <w:shd w:val="clear" w:color="auto" w:fill="auto"/>
            <w:noWrap/>
            <w:vAlign w:val="center"/>
          </w:tcPr>
          <w:p w14:paraId="757A0F69">
            <w:pPr>
              <w:widowControl/>
              <w:textAlignment w:val="center"/>
              <w:rPr>
                <w:rFonts w:hint="default" w:ascii="宋体" w:hAnsi="宋体" w:eastAsia="宋体" w:cs="宋体"/>
                <w:kern w:val="2"/>
                <w:sz w:val="24"/>
                <w:szCs w:val="24"/>
                <w:lang w:val="en-US" w:eastAsia="zh-CN" w:bidi="ar-SA"/>
              </w:rPr>
            </w:pPr>
            <w:r>
              <w:rPr>
                <w:rFonts w:hint="eastAsia" w:ascii="宋体" w:hAnsi="Times New Roman" w:eastAsia="宋体" w:cs="宋体"/>
                <w:kern w:val="0"/>
                <w:sz w:val="24"/>
                <w:szCs w:val="24"/>
                <w:lang w:val="zh-CN"/>
              </w:rPr>
              <w:t>管程物料：工业磷酸一铵料浆，温度：105-120℃，PH值：4.0-4.5；腐蚀性：弱酸腐蚀；流动性：良好；比重：1.2-1.30；有毒有害性：无毒性，具有阻火性。2、壳程物料：饱和蒸汽+冷凝水，温度：175-200℃；3、设计参数：本系统主体部分的设计寿命为20年（壳体）；设计压力：壳程1.0MPa，管程：0.3MPa；工作压力：壳程0.08MPa，管程：0.25MPa；设计温度：壳程200℃，管程：175℃；工作温度(进/出)：壳程175/175℃，管程：105/120℃；3、换热面积：</w:t>
            </w:r>
            <w:r>
              <w:rPr>
                <w:rFonts w:hint="eastAsia" w:ascii="宋体" w:hAnsi="Times New Roman" w:eastAsia="宋体" w:cs="宋体"/>
                <w:kern w:val="0"/>
                <w:sz w:val="24"/>
                <w:szCs w:val="24"/>
                <w:lang w:val="en-US" w:eastAsia="zh-CN"/>
              </w:rPr>
              <w:t>约</w:t>
            </w:r>
            <w:r>
              <w:rPr>
                <w:rFonts w:hint="eastAsia" w:ascii="宋体" w:hAnsi="Times New Roman" w:eastAsia="宋体" w:cs="宋体"/>
                <w:kern w:val="0"/>
                <w:sz w:val="24"/>
                <w:szCs w:val="24"/>
                <w:lang w:val="zh-CN"/>
              </w:rPr>
              <w:t>320㎡；容积：壳程：3.04m³，管程 ：2.77m³。</w:t>
            </w:r>
            <w:r>
              <w:rPr>
                <w:rFonts w:hint="eastAsia" w:ascii="宋体" w:hAnsi="Times New Roman" w:eastAsia="宋体" w:cs="宋体"/>
                <w:kern w:val="0"/>
                <w:sz w:val="24"/>
                <w:szCs w:val="24"/>
                <w:lang w:val="en-US" w:eastAsia="zh-CN"/>
              </w:rPr>
              <w:t>4、数量：1台</w:t>
            </w:r>
          </w:p>
        </w:tc>
        <w:tc>
          <w:tcPr>
            <w:tcW w:w="3384" w:type="dxa"/>
            <w:shd w:val="clear" w:color="auto" w:fill="auto"/>
            <w:noWrap/>
            <w:vAlign w:val="center"/>
          </w:tcPr>
          <w:p w14:paraId="6073408D">
            <w:pPr>
              <w:jc w:val="left"/>
              <w:rPr>
                <w:rFonts w:ascii="宋体" w:hAnsi="宋体" w:eastAsia="宋体" w:cs="宋体"/>
                <w:kern w:val="0"/>
                <w:sz w:val="24"/>
                <w:szCs w:val="24"/>
                <w:lang w:val="en-US" w:eastAsia="zh-CN" w:bidi="ar-SA"/>
              </w:rPr>
            </w:pPr>
            <w:r>
              <w:rPr>
                <w:rFonts w:hint="eastAsia" w:ascii="宋体" w:hAnsi="Times New Roman" w:eastAsia="宋体" w:cs="宋体"/>
                <w:kern w:val="0"/>
                <w:sz w:val="24"/>
                <w:szCs w:val="24"/>
                <w:lang w:val="en-US" w:eastAsia="zh-CN"/>
              </w:rPr>
              <w:t>1</w:t>
            </w:r>
            <w:r>
              <w:rPr>
                <w:rFonts w:hint="eastAsia" w:ascii="宋体" w:hAnsi="Times New Roman" w:eastAsia="宋体" w:cs="宋体"/>
                <w:kern w:val="0"/>
                <w:sz w:val="24"/>
                <w:szCs w:val="24"/>
                <w:lang w:val="zh-CN"/>
              </w:rPr>
              <w:t>、容器类别：参照I类（D）压力容器设计、制造、检验，不监检。</w:t>
            </w:r>
            <w:r>
              <w:rPr>
                <w:rFonts w:hint="eastAsia" w:ascii="宋体" w:hAnsi="Times New Roman" w:eastAsia="宋体" w:cs="宋体"/>
                <w:kern w:val="0"/>
                <w:sz w:val="24"/>
                <w:szCs w:val="24"/>
                <w:lang w:val="en-US" w:eastAsia="zh-CN"/>
              </w:rPr>
              <w:t>2</w:t>
            </w:r>
            <w:r>
              <w:rPr>
                <w:rFonts w:hint="eastAsia" w:ascii="宋体" w:hAnsi="Times New Roman" w:eastAsia="宋体" w:cs="宋体"/>
                <w:kern w:val="0"/>
                <w:sz w:val="24"/>
                <w:szCs w:val="24"/>
                <w:lang w:val="zh-CN"/>
              </w:rPr>
              <w:t>、主要受压元件材质：S30408；详见附图；</w:t>
            </w:r>
            <w:r>
              <w:rPr>
                <w:rFonts w:hint="eastAsia" w:ascii="宋体" w:hAnsi="Times New Roman" w:eastAsia="宋体" w:cs="宋体"/>
                <w:kern w:val="0"/>
                <w:sz w:val="24"/>
                <w:szCs w:val="24"/>
                <w:lang w:val="en-US" w:eastAsia="zh-CN"/>
              </w:rPr>
              <w:t>3</w:t>
            </w:r>
            <w:r>
              <w:rPr>
                <w:rFonts w:hint="eastAsia" w:ascii="宋体" w:hAnsi="Times New Roman" w:eastAsia="宋体" w:cs="宋体"/>
                <w:kern w:val="0"/>
                <w:sz w:val="24"/>
                <w:szCs w:val="24"/>
                <w:lang w:val="zh-CN"/>
              </w:rPr>
              <w:t>、设备布置要求：详见附图；</w:t>
            </w:r>
            <w:r>
              <w:rPr>
                <w:rFonts w:hint="eastAsia" w:ascii="宋体" w:hAnsi="Times New Roman" w:eastAsia="宋体" w:cs="宋体"/>
                <w:kern w:val="0"/>
                <w:sz w:val="24"/>
                <w:szCs w:val="24"/>
                <w:lang w:val="en-US" w:eastAsia="zh-CN"/>
              </w:rPr>
              <w:t>4</w:t>
            </w:r>
            <w:r>
              <w:rPr>
                <w:rFonts w:hint="eastAsia" w:ascii="宋体" w:hAnsi="Times New Roman" w:eastAsia="宋体" w:cs="宋体"/>
                <w:kern w:val="0"/>
                <w:sz w:val="24"/>
                <w:szCs w:val="24"/>
                <w:lang w:val="zh-CN"/>
              </w:rPr>
              <w:t>、供方负责设备的设计、制造、检验，并提供全套设计、制造资料和检验合格证。</w:t>
            </w:r>
            <w:r>
              <w:rPr>
                <w:rFonts w:hint="eastAsia" w:ascii="宋体" w:hAnsi="Times New Roman" w:eastAsia="宋体" w:cs="宋体"/>
                <w:kern w:val="0"/>
                <w:sz w:val="24"/>
                <w:szCs w:val="24"/>
                <w:lang w:val="en-US" w:eastAsia="zh-CN"/>
              </w:rPr>
              <w:t>5</w:t>
            </w:r>
            <w:r>
              <w:rPr>
                <w:rFonts w:hint="eastAsia" w:ascii="宋体" w:hAnsi="Times New Roman" w:eastAsia="宋体" w:cs="宋体"/>
                <w:kern w:val="0"/>
                <w:sz w:val="24"/>
                <w:szCs w:val="24"/>
                <w:lang w:val="zh-CN"/>
              </w:rPr>
              <w:t>、到货周期：60个自然日。</w:t>
            </w:r>
            <w:r>
              <w:rPr>
                <w:rFonts w:hint="eastAsia" w:ascii="宋体" w:hAnsi="Times New Roman" w:eastAsia="宋体" w:cs="宋体"/>
                <w:kern w:val="0"/>
                <w:sz w:val="24"/>
                <w:szCs w:val="24"/>
                <w:lang w:val="en-US" w:eastAsia="zh-CN"/>
              </w:rPr>
              <w:t>6、</w:t>
            </w:r>
            <w:r>
              <w:rPr>
                <w:rFonts w:hint="eastAsia" w:ascii="宋体" w:hAnsi="Times New Roman" w:eastAsia="宋体" w:cs="宋体"/>
                <w:kern w:val="0"/>
                <w:sz w:val="24"/>
                <w:szCs w:val="24"/>
                <w:lang w:val="zh-CN"/>
              </w:rPr>
              <w:t>到货时间60个自然日内。</w:t>
            </w:r>
          </w:p>
        </w:tc>
      </w:tr>
      <w:bookmarkEnd w:id="2"/>
      <w:bookmarkEnd w:id="3"/>
    </w:tbl>
    <w:p w14:paraId="37DEFB87">
      <w:pPr>
        <w:spacing w:line="480" w:lineRule="exact"/>
        <w:rPr>
          <w:rFonts w:ascii="黑体" w:hAnsi="黑体" w:eastAsia="黑体" w:cs="黑体"/>
          <w:sz w:val="28"/>
          <w:szCs w:val="28"/>
        </w:rPr>
      </w:pPr>
      <w:r>
        <w:rPr>
          <w:rFonts w:hint="eastAsia" w:ascii="黑体" w:hAnsi="黑体" w:eastAsia="黑体" w:cs="黑体"/>
          <w:sz w:val="28"/>
          <w:szCs w:val="28"/>
        </w:rPr>
        <w:t>1.2其它技术要求</w:t>
      </w:r>
    </w:p>
    <w:p w14:paraId="74274B9B">
      <w:pPr>
        <w:widowControl/>
        <w:spacing w:line="460" w:lineRule="exact"/>
        <w:ind w:right="360"/>
        <w:jc w:val="left"/>
        <w:rPr>
          <w:rFonts w:hint="eastAsia" w:cs="Segoe UI" w:asciiTheme="minorEastAsia" w:hAnsiTheme="minorEastAsia"/>
          <w:sz w:val="28"/>
          <w:szCs w:val="28"/>
        </w:rPr>
      </w:pPr>
      <w:r>
        <w:rPr>
          <w:rFonts w:hint="eastAsia" w:cs="Segoe UI" w:asciiTheme="minorEastAsia" w:hAnsiTheme="minorEastAsia"/>
          <w:sz w:val="28"/>
          <w:szCs w:val="28"/>
        </w:rPr>
        <w:t>1.2.1执行国家或行业相关标准，</w:t>
      </w:r>
      <w:r>
        <w:rPr>
          <w:rFonts w:hint="eastAsia" w:cs="Segoe UI" w:asciiTheme="minorEastAsia" w:hAnsiTheme="minorEastAsia"/>
          <w:sz w:val="28"/>
          <w:szCs w:val="28"/>
          <w:lang w:val="zh-CN"/>
        </w:rPr>
        <w:t>参照I类（D）压力容器设计、制造、检验</w:t>
      </w:r>
      <w:r>
        <w:rPr>
          <w:rFonts w:hint="eastAsia" w:cs="Segoe UI" w:asciiTheme="minorEastAsia" w:hAnsiTheme="minorEastAsia"/>
          <w:sz w:val="28"/>
          <w:szCs w:val="28"/>
        </w:rPr>
        <w:t>满足买方生产技术和使用要求。</w:t>
      </w:r>
    </w:p>
    <w:p w14:paraId="5EE72231">
      <w:pPr>
        <w:widowControl/>
        <w:spacing w:line="460" w:lineRule="exact"/>
        <w:ind w:right="360"/>
        <w:jc w:val="left"/>
        <w:rPr>
          <w:rFonts w:cs="Segoe UI" w:asciiTheme="minorEastAsia" w:hAnsiTheme="minorEastAsia"/>
          <w:sz w:val="28"/>
          <w:szCs w:val="28"/>
        </w:rPr>
      </w:pPr>
      <w:r>
        <w:rPr>
          <w:rFonts w:hint="eastAsia" w:cs="Segoe UI" w:asciiTheme="minorEastAsia" w:hAnsiTheme="minorEastAsia"/>
          <w:sz w:val="28"/>
          <w:szCs w:val="28"/>
        </w:rPr>
        <w:t>1.1.2主要技术指标验收要求：采购品出厂前，投标单位对标的物进行测试，技术指标符合</w:t>
      </w:r>
      <w:r>
        <w:rPr>
          <w:rFonts w:hint="eastAsia" w:cs="Segoe UI" w:asciiTheme="minorEastAsia" w:hAnsiTheme="minorEastAsia"/>
          <w:sz w:val="28"/>
          <w:szCs w:val="28"/>
          <w:lang w:val="en-US" w:eastAsia="zh-CN"/>
        </w:rPr>
        <w:t>设计</w:t>
      </w:r>
      <w:r>
        <w:rPr>
          <w:rFonts w:hint="eastAsia" w:cs="Segoe UI" w:asciiTheme="minorEastAsia" w:hAnsiTheme="minorEastAsia"/>
          <w:sz w:val="28"/>
          <w:szCs w:val="28"/>
        </w:rPr>
        <w:t>要求，</w:t>
      </w:r>
      <w:r>
        <w:rPr>
          <w:rFonts w:hint="eastAsia" w:cs="Segoe UI" w:asciiTheme="minorEastAsia" w:hAnsiTheme="minorEastAsia"/>
          <w:sz w:val="28"/>
          <w:szCs w:val="28"/>
          <w:lang w:val="en-US" w:eastAsia="zh-CN"/>
        </w:rPr>
        <w:t>外观质量、焊接质量、制造质量</w:t>
      </w:r>
      <w:r>
        <w:rPr>
          <w:rFonts w:hint="eastAsia" w:cs="Segoe UI" w:asciiTheme="minorEastAsia" w:hAnsiTheme="minorEastAsia"/>
          <w:sz w:val="28"/>
          <w:szCs w:val="28"/>
        </w:rPr>
        <w:t>等符合国家或行业技术规范要求。其余性能及要求的验收由比选人在采购品送（发）到指定交货地点后组织进行。</w:t>
      </w:r>
    </w:p>
    <w:p w14:paraId="49E49540">
      <w:pPr>
        <w:spacing w:line="480" w:lineRule="exact"/>
        <w:rPr>
          <w:rFonts w:ascii="黑体" w:hAnsi="黑体" w:eastAsia="黑体" w:cs="宋体"/>
          <w:kern w:val="0"/>
          <w:sz w:val="28"/>
          <w:szCs w:val="28"/>
        </w:rPr>
      </w:pPr>
      <w:r>
        <w:rPr>
          <w:rFonts w:hint="eastAsia" w:ascii="黑体" w:hAnsi="黑体" w:eastAsia="黑体" w:cs="宋体"/>
          <w:kern w:val="0"/>
          <w:sz w:val="28"/>
          <w:szCs w:val="28"/>
        </w:rPr>
        <w:t>2.比选人资格要求</w:t>
      </w:r>
    </w:p>
    <w:p w14:paraId="55660F75">
      <w:pPr>
        <w:spacing w:line="480" w:lineRule="exact"/>
        <w:rPr>
          <w:rFonts w:hint="eastAsia" w:asciiTheme="majorEastAsia" w:hAnsiTheme="majorEastAsia" w:eastAsiaTheme="majorEastAsia" w:cstheme="majorEastAsia"/>
          <w:kern w:val="0"/>
          <w:sz w:val="28"/>
          <w:szCs w:val="28"/>
        </w:rPr>
      </w:pPr>
      <w:bookmarkStart w:id="5" w:name="_bookmark3"/>
      <w:bookmarkEnd w:id="5"/>
      <w:r>
        <w:rPr>
          <w:rFonts w:hint="eastAsia" w:asciiTheme="majorEastAsia" w:hAnsiTheme="majorEastAsia" w:eastAsiaTheme="majorEastAsia" w:cstheme="majorEastAsia"/>
          <w:kern w:val="0"/>
          <w:sz w:val="28"/>
          <w:szCs w:val="28"/>
        </w:rPr>
        <w:t>2.1资质要求：</w:t>
      </w:r>
      <w:bookmarkStart w:id="6" w:name="OLE_LINK41"/>
      <w:bookmarkStart w:id="7" w:name="OLE_LINK40"/>
      <w:r>
        <w:rPr>
          <w:rFonts w:hint="eastAsia" w:asciiTheme="majorEastAsia" w:hAnsiTheme="majorEastAsia" w:eastAsiaTheme="majorEastAsia" w:cstheme="majorEastAsia"/>
          <w:kern w:val="0"/>
          <w:sz w:val="28"/>
          <w:szCs w:val="28"/>
        </w:rPr>
        <w:t>具有设计</w:t>
      </w:r>
      <w:r>
        <w:rPr>
          <w:rFonts w:hint="eastAsia" w:asciiTheme="majorEastAsia" w:hAnsiTheme="majorEastAsia" w:eastAsiaTheme="majorEastAsia" w:cstheme="majorEastAsia"/>
          <w:kern w:val="0"/>
          <w:sz w:val="28"/>
          <w:szCs w:val="28"/>
          <w:lang w:eastAsia="zh-CN"/>
        </w:rPr>
        <w:t>、</w:t>
      </w:r>
      <w:r>
        <w:rPr>
          <w:rFonts w:hint="eastAsia" w:asciiTheme="majorEastAsia" w:hAnsiTheme="majorEastAsia" w:eastAsiaTheme="majorEastAsia" w:cstheme="majorEastAsia"/>
          <w:kern w:val="0"/>
          <w:sz w:val="28"/>
          <w:szCs w:val="28"/>
        </w:rPr>
        <w:t>生产</w:t>
      </w:r>
      <w:r>
        <w:rPr>
          <w:rFonts w:hint="eastAsia" w:asciiTheme="majorEastAsia" w:hAnsiTheme="majorEastAsia" w:eastAsiaTheme="majorEastAsia" w:cstheme="majorEastAsia"/>
          <w:kern w:val="0"/>
          <w:sz w:val="28"/>
          <w:szCs w:val="28"/>
          <w:lang w:eastAsia="zh-CN"/>
        </w:rPr>
        <w:t>、</w:t>
      </w:r>
      <w:r>
        <w:rPr>
          <w:rFonts w:hint="eastAsia" w:asciiTheme="majorEastAsia" w:hAnsiTheme="majorEastAsia" w:eastAsiaTheme="majorEastAsia" w:cstheme="majorEastAsia"/>
          <w:kern w:val="0"/>
          <w:sz w:val="28"/>
          <w:szCs w:val="28"/>
        </w:rPr>
        <w:t>销售</w:t>
      </w:r>
      <w:r>
        <w:rPr>
          <w:rFonts w:hint="eastAsia" w:asciiTheme="majorEastAsia" w:hAnsiTheme="majorEastAsia" w:eastAsiaTheme="majorEastAsia" w:cstheme="majorEastAsia"/>
          <w:kern w:val="0"/>
          <w:sz w:val="28"/>
          <w:szCs w:val="28"/>
          <w:lang w:val="en-US" w:eastAsia="zh-CN"/>
        </w:rPr>
        <w:t>压力容器（一、二类）等特种设备制造许可证和销售</w:t>
      </w:r>
      <w:r>
        <w:rPr>
          <w:rFonts w:hint="eastAsia" w:asciiTheme="majorEastAsia" w:hAnsiTheme="majorEastAsia" w:eastAsiaTheme="majorEastAsia" w:cstheme="majorEastAsia"/>
          <w:kern w:val="0"/>
          <w:sz w:val="28"/>
          <w:szCs w:val="28"/>
        </w:rPr>
        <w:t>业绩的企业</w:t>
      </w:r>
      <w:bookmarkEnd w:id="6"/>
      <w:bookmarkEnd w:id="7"/>
      <w:r>
        <w:rPr>
          <w:rFonts w:hint="eastAsia" w:asciiTheme="majorEastAsia" w:hAnsiTheme="majorEastAsia" w:eastAsiaTheme="majorEastAsia" w:cstheme="majorEastAsia"/>
          <w:kern w:val="0"/>
          <w:sz w:val="28"/>
          <w:szCs w:val="28"/>
        </w:rPr>
        <w:t>，</w:t>
      </w:r>
      <w:r>
        <w:rPr>
          <w:rFonts w:hint="eastAsia" w:asciiTheme="majorEastAsia" w:hAnsiTheme="majorEastAsia" w:eastAsiaTheme="majorEastAsia" w:cstheme="majorEastAsia"/>
          <w:kern w:val="0"/>
          <w:sz w:val="28"/>
          <w:szCs w:val="28"/>
          <w:lang w:val="en-US" w:eastAsia="zh-CN"/>
        </w:rPr>
        <w:t>且有列管式换热器制造销售业绩，</w:t>
      </w:r>
      <w:r>
        <w:rPr>
          <w:rFonts w:hint="eastAsia" w:asciiTheme="majorEastAsia" w:hAnsiTheme="majorEastAsia" w:eastAsiaTheme="majorEastAsia" w:cstheme="majorEastAsia"/>
          <w:kern w:val="0"/>
          <w:sz w:val="28"/>
          <w:szCs w:val="28"/>
        </w:rPr>
        <w:t>为增值税一般纳税人，营业执照（三证合一）。</w:t>
      </w:r>
    </w:p>
    <w:p w14:paraId="20D1FAA1">
      <w:pPr>
        <w:spacing w:line="480" w:lineRule="exact"/>
        <w:rPr>
          <w:rFonts w:hint="default" w:asciiTheme="majorEastAsia" w:hAnsiTheme="majorEastAsia" w:eastAsiaTheme="majorEastAsia" w:cstheme="majorEastAsia"/>
          <w:kern w:val="0"/>
          <w:sz w:val="28"/>
          <w:szCs w:val="28"/>
          <w:lang w:val="en-US" w:eastAsia="zh-CN"/>
        </w:rPr>
      </w:pPr>
      <w:r>
        <w:rPr>
          <w:rFonts w:hint="eastAsia" w:asciiTheme="majorEastAsia" w:hAnsiTheme="majorEastAsia" w:eastAsiaTheme="majorEastAsia" w:cstheme="majorEastAsia"/>
          <w:kern w:val="0"/>
          <w:sz w:val="28"/>
          <w:szCs w:val="28"/>
          <w:lang w:val="en-US" w:eastAsia="zh-CN"/>
        </w:rPr>
        <w:t>2.2注册资金500万元及以上。</w:t>
      </w:r>
    </w:p>
    <w:p w14:paraId="4B923D48">
      <w:pPr>
        <w:spacing w:line="480" w:lineRule="exact"/>
        <w:rPr>
          <w:rFonts w:asciiTheme="majorEastAsia" w:hAnsiTheme="majorEastAsia" w:eastAsiaTheme="majorEastAsia" w:cstheme="majorEastAsia"/>
          <w:kern w:val="0"/>
          <w:sz w:val="28"/>
          <w:szCs w:val="28"/>
        </w:rPr>
      </w:pPr>
      <w:r>
        <w:rPr>
          <w:rFonts w:hint="eastAsia" w:ascii="黑体" w:hAnsi="黑体" w:eastAsia="黑体" w:cs="黑体"/>
          <w:sz w:val="28"/>
          <w:szCs w:val="28"/>
        </w:rPr>
        <w:t>3.</w:t>
      </w:r>
      <w:r>
        <w:rPr>
          <w:rFonts w:hint="eastAsia" w:ascii="黑体" w:hAnsi="黑体" w:eastAsia="黑体" w:cs="宋体"/>
          <w:kern w:val="0"/>
          <w:sz w:val="28"/>
          <w:szCs w:val="28"/>
        </w:rPr>
        <w:t>交货地点：</w:t>
      </w:r>
      <w:r>
        <w:rPr>
          <w:rFonts w:hint="eastAsia" w:asciiTheme="majorEastAsia" w:hAnsiTheme="majorEastAsia" w:eastAsiaTheme="majorEastAsia" w:cstheme="majorEastAsia"/>
          <w:kern w:val="0"/>
          <w:sz w:val="28"/>
          <w:szCs w:val="28"/>
        </w:rPr>
        <w:t>四川宏达股份有限公司什邡磷化工分公司（四川省德阳市什邡市洛水镇）</w:t>
      </w:r>
    </w:p>
    <w:p w14:paraId="71BBDCB1">
      <w:pPr>
        <w:spacing w:line="480" w:lineRule="exact"/>
        <w:rPr>
          <w:rFonts w:ascii="宋体" w:hAnsi="宋体" w:eastAsia="宋体" w:cs="宋体"/>
          <w:kern w:val="0"/>
          <w:sz w:val="28"/>
          <w:szCs w:val="28"/>
        </w:rPr>
      </w:pPr>
      <w:r>
        <w:rPr>
          <w:rFonts w:hint="eastAsia" w:ascii="黑体" w:hAnsi="黑体" w:eastAsia="黑体" w:cs="宋体"/>
          <w:kern w:val="0"/>
          <w:sz w:val="28"/>
          <w:szCs w:val="28"/>
        </w:rPr>
        <w:t>4.交货期：</w:t>
      </w:r>
      <w:bookmarkStart w:id="8" w:name="OLE_LINK27"/>
      <w:bookmarkStart w:id="9" w:name="OLE_LINK25"/>
      <w:bookmarkStart w:id="10" w:name="OLE_LINK35"/>
      <w:bookmarkStart w:id="11" w:name="OLE_LINK17"/>
      <w:bookmarkStart w:id="12" w:name="OLE_LINK32"/>
      <w:bookmarkStart w:id="13" w:name="OLE_LINK39"/>
      <w:bookmarkStart w:id="14" w:name="OLE_LINK22"/>
      <w:bookmarkStart w:id="15" w:name="OLE_LINK7"/>
      <w:bookmarkStart w:id="16" w:name="OLE_LINK6"/>
      <w:r>
        <w:rPr>
          <w:rFonts w:hint="eastAsia" w:asciiTheme="majorEastAsia" w:hAnsiTheme="majorEastAsia" w:eastAsiaTheme="majorEastAsia" w:cstheme="majorEastAsia"/>
          <w:kern w:val="0"/>
          <w:sz w:val="28"/>
          <w:szCs w:val="28"/>
        </w:rPr>
        <w:t>合同签订生效之日起60个自然日内完成交货(保证质量前提下，最快交货期优先）。</w:t>
      </w:r>
      <w:bookmarkEnd w:id="8"/>
      <w:bookmarkEnd w:id="9"/>
      <w:bookmarkEnd w:id="10"/>
      <w:bookmarkEnd w:id="11"/>
      <w:bookmarkEnd w:id="12"/>
      <w:bookmarkEnd w:id="13"/>
      <w:bookmarkEnd w:id="14"/>
      <w:bookmarkEnd w:id="15"/>
      <w:bookmarkEnd w:id="16"/>
    </w:p>
    <w:p w14:paraId="1EB01C7D">
      <w:pPr>
        <w:spacing w:line="460" w:lineRule="exact"/>
        <w:rPr>
          <w:rFonts w:ascii="黑体" w:hAnsi="黑体" w:eastAsia="黑体" w:cs="宋体"/>
          <w:kern w:val="0"/>
          <w:sz w:val="28"/>
          <w:szCs w:val="28"/>
        </w:rPr>
      </w:pPr>
      <w:r>
        <w:rPr>
          <w:rFonts w:hint="eastAsia" w:ascii="黑体" w:hAnsi="黑体" w:eastAsia="黑体" w:cs="宋体"/>
          <w:kern w:val="0"/>
          <w:sz w:val="28"/>
          <w:szCs w:val="28"/>
        </w:rPr>
        <w:t xml:space="preserve">5.付款方式及发票： </w:t>
      </w:r>
    </w:p>
    <w:p w14:paraId="1C0B5B6D">
      <w:pPr>
        <w:adjustRightInd w:val="0"/>
        <w:spacing w:line="460" w:lineRule="exact"/>
        <w:jc w:val="left"/>
        <w:textAlignment w:val="baseline"/>
        <w:rPr>
          <w:rFonts w:asciiTheme="majorEastAsia" w:hAnsiTheme="majorEastAsia" w:eastAsiaTheme="majorEastAsia" w:cstheme="majorEastAsia"/>
          <w:kern w:val="0"/>
          <w:sz w:val="28"/>
          <w:szCs w:val="28"/>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Theme="majorEastAsia" w:hAnsiTheme="majorEastAsia" w:eastAsiaTheme="majorEastAsia" w:cstheme="majorEastAsia"/>
          <w:kern w:val="0"/>
          <w:sz w:val="28"/>
          <w:szCs w:val="28"/>
        </w:rPr>
        <w:t>合同签订生效之日起，招标方按合同总额的30%向中标方支付预付款；货物发（送）到招标方指定交货地点，经招标方初步验收合格，并收到中标方开具的合法有效的全额增值税专用发票后，招标方按合同总额的60%支付货款；剩余合同总额的10%作为质保金在质保期满且无任何质量问题后无息付清。</w:t>
      </w:r>
    </w:p>
    <w:p w14:paraId="6E02FD62">
      <w:pPr>
        <w:spacing w:line="460" w:lineRule="exact"/>
        <w:rPr>
          <w:rFonts w:cs="黑体" w:asciiTheme="minorEastAsia" w:hAnsiTheme="minorEastAsia"/>
          <w:color w:val="000000" w:themeColor="text1"/>
          <w:kern w:val="0"/>
          <w:sz w:val="28"/>
          <w:szCs w:val="28"/>
          <w14:textFill>
            <w14:solidFill>
              <w14:schemeClr w14:val="tx1"/>
            </w14:solidFill>
          </w14:textFill>
        </w:rPr>
      </w:pPr>
      <w:r>
        <w:rPr>
          <w:rFonts w:hint="eastAsia" w:ascii="黑体" w:hAnsi="黑体" w:eastAsia="黑体" w:cs="黑体"/>
          <w:kern w:val="0"/>
          <w:sz w:val="28"/>
          <w:szCs w:val="28"/>
        </w:rPr>
        <w:t>②</w:t>
      </w:r>
      <w:r>
        <w:rPr>
          <w:rFonts w:hint="eastAsia" w:ascii="黑体" w:hAnsi="黑体" w:eastAsia="黑体" w:cs="宋体"/>
          <w:kern w:val="0"/>
          <w:sz w:val="28"/>
          <w:szCs w:val="28"/>
        </w:rPr>
        <w:t>一票制，</w:t>
      </w:r>
      <w:r>
        <w:rPr>
          <w:rFonts w:hint="eastAsia" w:cs="黑体" w:asciiTheme="minorEastAsia" w:hAnsiTheme="minorEastAsia"/>
          <w:color w:val="000000" w:themeColor="text1"/>
          <w:kern w:val="0"/>
          <w:sz w:val="28"/>
          <w:szCs w:val="28"/>
          <w14:textFill>
            <w14:solidFill>
              <w14:schemeClr w14:val="tx1"/>
            </w14:solidFill>
          </w14:textFill>
        </w:rPr>
        <w:t>开具全额增值税专用发票(税率13%)。</w:t>
      </w:r>
    </w:p>
    <w:p w14:paraId="4A57E0FF">
      <w:pPr>
        <w:spacing w:line="460" w:lineRule="exact"/>
        <w:rPr>
          <w:rFonts w:cs="黑体" w:asciiTheme="minorEastAsia" w:hAnsiTheme="minorEastAsia"/>
          <w:kern w:val="0"/>
          <w:sz w:val="28"/>
          <w:szCs w:val="28"/>
        </w:rPr>
      </w:pPr>
      <w:r>
        <w:rPr>
          <w:rFonts w:hint="eastAsia" w:ascii="黑体" w:hAnsi="黑体" w:eastAsia="黑体" w:cs="宋体"/>
          <w:kern w:val="0"/>
          <w:sz w:val="28"/>
          <w:szCs w:val="28"/>
        </w:rPr>
        <w:t>6.质保期：</w:t>
      </w:r>
      <w:r>
        <w:rPr>
          <w:rFonts w:hint="eastAsia" w:cs="黑体" w:asciiTheme="minorEastAsia" w:hAnsiTheme="minorEastAsia"/>
          <w:kern w:val="0"/>
          <w:sz w:val="28"/>
          <w:szCs w:val="28"/>
        </w:rPr>
        <w:t>质保期为标的物验收合格并投入使用之日起12个月或标的物送（发）到买方之日起18个月（人为损坏和正常磨损除外），二者以先到为准。</w:t>
      </w:r>
    </w:p>
    <w:p w14:paraId="75E9E6A8">
      <w:pPr>
        <w:spacing w:line="480" w:lineRule="exact"/>
        <w:outlineLvl w:val="0"/>
        <w:rPr>
          <w:rFonts w:ascii="黑体" w:hAnsi="黑体" w:eastAsia="黑体" w:cs="黑体"/>
          <w:sz w:val="28"/>
          <w:szCs w:val="28"/>
        </w:rPr>
      </w:pPr>
      <w:r>
        <w:rPr>
          <w:rFonts w:hint="eastAsia" w:ascii="黑体" w:hAnsi="黑体" w:eastAsia="黑体" w:cs="黑体"/>
          <w:sz w:val="28"/>
          <w:szCs w:val="28"/>
        </w:rPr>
        <w:t>7.比选文件的获取</w:t>
      </w:r>
    </w:p>
    <w:p w14:paraId="102BF622">
      <w:pPr>
        <w:spacing w:line="480" w:lineRule="exact"/>
        <w:outlineLvl w:val="0"/>
        <w:rPr>
          <w:rFonts w:ascii="宋体" w:hAnsi="宋体" w:eastAsia="宋体" w:cs="宋体"/>
          <w:color w:val="auto"/>
          <w:sz w:val="28"/>
          <w:szCs w:val="28"/>
        </w:rPr>
      </w:pPr>
      <w:r>
        <w:rPr>
          <w:rFonts w:hint="eastAsia" w:ascii="宋体" w:hAnsi="宋体" w:eastAsia="宋体" w:cs="宋体"/>
          <w:color w:val="auto"/>
          <w:sz w:val="28"/>
          <w:szCs w:val="28"/>
        </w:rPr>
        <w:t>获取方式为：自 2026年</w:t>
      </w:r>
      <w:r>
        <w:rPr>
          <w:rFonts w:hint="eastAsia" w:ascii="宋体" w:hAnsi="宋体" w:eastAsia="宋体" w:cs="宋体"/>
          <w:color w:val="auto"/>
          <w:sz w:val="28"/>
          <w:szCs w:val="28"/>
          <w:lang w:val="en-US" w:eastAsia="zh-CN"/>
        </w:rPr>
        <w:t>8</w:t>
      </w:r>
      <w:r>
        <w:rPr>
          <w:rFonts w:hint="eastAsia" w:ascii="宋体" w:hAnsi="宋体" w:eastAsia="宋体" w:cs="宋体"/>
          <w:color w:val="auto"/>
          <w:sz w:val="28"/>
          <w:szCs w:val="28"/>
        </w:rPr>
        <w:t>月</w:t>
      </w:r>
      <w:r>
        <w:rPr>
          <w:rFonts w:hint="eastAsia" w:ascii="宋体" w:hAnsi="宋体" w:eastAsia="宋体" w:cs="宋体"/>
          <w:color w:val="auto"/>
          <w:sz w:val="28"/>
          <w:szCs w:val="28"/>
          <w:lang w:val="en-US" w:eastAsia="zh-CN"/>
        </w:rPr>
        <w:t>28</w:t>
      </w:r>
      <w:r>
        <w:rPr>
          <w:rFonts w:hint="eastAsia" w:ascii="宋体" w:hAnsi="宋体" w:eastAsia="宋体" w:cs="宋体"/>
          <w:color w:val="auto"/>
          <w:sz w:val="28"/>
          <w:szCs w:val="28"/>
        </w:rPr>
        <w:t>日 00 时 00 分至 2026年</w:t>
      </w:r>
      <w:r>
        <w:rPr>
          <w:rFonts w:hint="eastAsia" w:ascii="宋体" w:hAnsi="宋体" w:eastAsia="宋体" w:cs="宋体"/>
          <w:color w:val="auto"/>
          <w:sz w:val="28"/>
          <w:szCs w:val="28"/>
          <w:lang w:val="en-US" w:eastAsia="zh-CN"/>
        </w:rPr>
        <w:t>9</w:t>
      </w:r>
      <w:r>
        <w:rPr>
          <w:rFonts w:hint="eastAsia" w:ascii="宋体" w:hAnsi="宋体" w:eastAsia="宋体" w:cs="宋体"/>
          <w:color w:val="auto"/>
          <w:sz w:val="28"/>
          <w:szCs w:val="28"/>
        </w:rPr>
        <w:t>月</w:t>
      </w:r>
      <w:r>
        <w:rPr>
          <w:rFonts w:hint="eastAsia" w:ascii="宋体" w:hAnsi="宋体" w:eastAsia="宋体" w:cs="宋体"/>
          <w:color w:val="auto"/>
          <w:sz w:val="28"/>
          <w:szCs w:val="28"/>
          <w:lang w:val="en-US" w:eastAsia="zh-CN"/>
        </w:rPr>
        <w:t>7</w:t>
      </w:r>
      <w:r>
        <w:rPr>
          <w:rFonts w:hint="eastAsia" w:ascii="宋体" w:hAnsi="宋体" w:eastAsia="宋体" w:cs="宋体"/>
          <w:color w:val="auto"/>
          <w:sz w:val="28"/>
          <w:szCs w:val="28"/>
        </w:rPr>
        <w:t xml:space="preserve">日 </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rPr>
        <w:t xml:space="preserve"> 时 </w:t>
      </w:r>
      <w:r>
        <w:rPr>
          <w:rFonts w:hint="eastAsia" w:ascii="宋体" w:hAnsi="宋体" w:eastAsia="宋体" w:cs="宋体"/>
          <w:color w:val="auto"/>
          <w:sz w:val="28"/>
          <w:szCs w:val="28"/>
          <w:lang w:val="en-US" w:eastAsia="zh-CN"/>
        </w:rPr>
        <w:t>00</w:t>
      </w:r>
      <w:r>
        <w:rPr>
          <w:rFonts w:hint="eastAsia" w:ascii="宋体" w:hAnsi="宋体" w:eastAsia="宋体" w:cs="宋体"/>
          <w:color w:val="auto"/>
          <w:sz w:val="28"/>
          <w:szCs w:val="28"/>
        </w:rPr>
        <w:t xml:space="preserve"> 分通过四川宏达股份有限公司集采中心招投标平台(以下简称“ 宏达股份集采平台”）（http://jc.sichuanhongda.com/）进行注册并登录后参与投标并下载比选文件。 </w:t>
      </w:r>
    </w:p>
    <w:p w14:paraId="7B754BC4">
      <w:pPr>
        <w:tabs>
          <w:tab w:val="left" w:pos="312"/>
        </w:tabs>
        <w:spacing w:line="480" w:lineRule="exact"/>
        <w:rPr>
          <w:rFonts w:ascii="黑体" w:hAnsi="黑体" w:eastAsia="黑体" w:cs="仿宋_GB2312"/>
          <w:color w:val="auto"/>
          <w:sz w:val="28"/>
          <w:szCs w:val="28"/>
        </w:rPr>
      </w:pPr>
      <w:r>
        <w:rPr>
          <w:rFonts w:hint="eastAsia" w:ascii="黑体" w:hAnsi="黑体" w:eastAsia="黑体" w:cs="仿宋_GB2312"/>
          <w:color w:val="auto"/>
          <w:sz w:val="28"/>
          <w:szCs w:val="28"/>
        </w:rPr>
        <w:t>8.响应性文件的递交</w:t>
      </w:r>
    </w:p>
    <w:p w14:paraId="72B0F757">
      <w:pPr>
        <w:spacing w:line="480" w:lineRule="exact"/>
        <w:rPr>
          <w:rFonts w:ascii="黑体" w:hAnsi="黑体" w:eastAsia="黑体" w:cs="仿宋_GB2312"/>
          <w:color w:val="auto"/>
          <w:sz w:val="28"/>
          <w:szCs w:val="28"/>
        </w:rPr>
      </w:pPr>
      <w:r>
        <w:rPr>
          <w:rFonts w:hint="eastAsia" w:ascii="黑体" w:hAnsi="黑体" w:eastAsia="黑体" w:cs="仿宋_GB2312"/>
          <w:color w:val="auto"/>
          <w:sz w:val="28"/>
          <w:szCs w:val="28"/>
        </w:rPr>
        <w:t>递交截止时间：</w:t>
      </w:r>
      <w:r>
        <w:rPr>
          <w:rFonts w:hint="eastAsia" w:ascii="宋体" w:hAnsi="宋体" w:eastAsia="宋体" w:cs="宋体"/>
          <w:color w:val="auto"/>
          <w:sz w:val="28"/>
          <w:szCs w:val="28"/>
        </w:rPr>
        <w:t>2026年</w:t>
      </w:r>
      <w:r>
        <w:rPr>
          <w:rFonts w:hint="eastAsia" w:ascii="宋体" w:hAnsi="宋体" w:eastAsia="宋体" w:cs="宋体"/>
          <w:color w:val="auto"/>
          <w:sz w:val="28"/>
          <w:szCs w:val="28"/>
          <w:lang w:val="en-US" w:eastAsia="zh-CN"/>
        </w:rPr>
        <w:t>9</w:t>
      </w:r>
      <w:r>
        <w:rPr>
          <w:rFonts w:hint="eastAsia" w:ascii="宋体" w:hAnsi="宋体" w:eastAsia="宋体" w:cs="宋体"/>
          <w:color w:val="auto"/>
          <w:sz w:val="28"/>
          <w:szCs w:val="28"/>
        </w:rPr>
        <w:t>月</w:t>
      </w:r>
      <w:r>
        <w:rPr>
          <w:rFonts w:hint="eastAsia" w:ascii="宋体" w:hAnsi="宋体" w:eastAsia="宋体" w:cs="宋体"/>
          <w:color w:val="auto"/>
          <w:sz w:val="28"/>
          <w:szCs w:val="28"/>
          <w:lang w:val="en-US" w:eastAsia="zh-CN"/>
        </w:rPr>
        <w:t>7</w:t>
      </w:r>
      <w:r>
        <w:rPr>
          <w:rFonts w:hint="eastAsia" w:ascii="宋体" w:hAnsi="宋体" w:eastAsia="宋体" w:cs="宋体"/>
          <w:color w:val="auto"/>
          <w:sz w:val="28"/>
          <w:szCs w:val="28"/>
        </w:rPr>
        <w:t xml:space="preserve">日 </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rPr>
        <w:t xml:space="preserve"> 时 00 分。</w:t>
      </w:r>
    </w:p>
    <w:p w14:paraId="23B0F8B9">
      <w:pPr>
        <w:spacing w:line="480" w:lineRule="exact"/>
        <w:rPr>
          <w:rFonts w:ascii="宋体" w:hAnsi="宋体" w:eastAsia="宋体" w:cs="宋体"/>
          <w:sz w:val="28"/>
          <w:szCs w:val="28"/>
        </w:rPr>
      </w:pPr>
      <w:r>
        <w:rPr>
          <w:rFonts w:hint="eastAsia" w:ascii="宋体" w:hAnsi="宋体" w:eastAsia="宋体" w:cs="宋体"/>
          <w:kern w:val="0"/>
          <w:sz w:val="28"/>
          <w:szCs w:val="28"/>
        </w:rPr>
        <w:t>比选申请人按本比选文件第二章技术响应性文件格式制作技术标文件（包含：营业执照、技术响应评审文件、设备配置清单、设备外形及安装条件图、业绩证明等），第三章商务响应性文件格式制作商务标文件（包含：营业执照、报价单、</w:t>
      </w:r>
      <w:r>
        <w:rPr>
          <w:rFonts w:hint="eastAsia" w:ascii="宋体" w:hAnsi="宋体" w:cs="宋体"/>
          <w:bCs/>
          <w:sz w:val="28"/>
          <w:szCs w:val="28"/>
        </w:rPr>
        <w:t>法定代表人身份证明或授权委托书（任一即可）、</w:t>
      </w:r>
      <w:r>
        <w:rPr>
          <w:rFonts w:hint="eastAsia" w:ascii="宋体" w:hAnsi="宋体" w:eastAsia="宋体" w:cs="宋体"/>
          <w:kern w:val="0"/>
          <w:sz w:val="28"/>
          <w:szCs w:val="28"/>
        </w:rPr>
        <w:t>承诺书等）。</w:t>
      </w:r>
      <w:r>
        <w:rPr>
          <w:rFonts w:hint="eastAsia" w:ascii="宋体" w:hAnsi="宋体" w:eastAsia="宋体" w:cs="宋体"/>
          <w:sz w:val="28"/>
          <w:szCs w:val="28"/>
        </w:rPr>
        <w:t>比选申请人需将响应性文件打印盖章后，以电子文件方式（PDF、扫描文件等）上传至宏达股份集采平台。</w:t>
      </w:r>
    </w:p>
    <w:p w14:paraId="0245B401">
      <w:pPr>
        <w:spacing w:line="480" w:lineRule="exact"/>
        <w:rPr>
          <w:rFonts w:ascii="宋体" w:hAnsi="宋体" w:eastAsia="宋体" w:cs="宋体"/>
          <w:b/>
          <w:bCs/>
          <w:sz w:val="28"/>
          <w:szCs w:val="28"/>
        </w:rPr>
      </w:pPr>
      <w:r>
        <w:rPr>
          <w:rFonts w:hint="eastAsia" w:ascii="宋体" w:hAnsi="宋体" w:eastAsia="宋体" w:cs="宋体"/>
          <w:b/>
          <w:bCs/>
          <w:sz w:val="28"/>
          <w:szCs w:val="28"/>
        </w:rPr>
        <w:t>9.响应性文件的要求</w:t>
      </w:r>
    </w:p>
    <w:p w14:paraId="30318418">
      <w:pPr>
        <w:spacing w:line="48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17" w:name="OLE_LINK4"/>
      <w:bookmarkStart w:id="18" w:name="OLE_LINK3"/>
      <w:r>
        <w:rPr>
          <w:rFonts w:hint="eastAsia" w:ascii="黑体" w:hAnsi="黑体" w:eastAsia="黑体" w:cs="仿宋_GB2312"/>
          <w:sz w:val="28"/>
          <w:szCs w:val="28"/>
        </w:rPr>
        <w:t>营业执照（三证合一）</w:t>
      </w:r>
      <w:bookmarkEnd w:id="17"/>
      <w:bookmarkEnd w:id="18"/>
      <w:r>
        <w:rPr>
          <w:rFonts w:hint="eastAsia" w:ascii="黑体" w:hAnsi="黑体" w:eastAsia="黑体" w:cs="仿宋_GB2312"/>
          <w:sz w:val="28"/>
          <w:szCs w:val="28"/>
        </w:rPr>
        <w:t>。</w:t>
      </w:r>
    </w:p>
    <w:p w14:paraId="7EDFB318">
      <w:pPr>
        <w:pStyle w:val="13"/>
        <w:spacing w:before="0" w:beforeAutospacing="0" w:after="0" w:afterAutospacing="0" w:line="460" w:lineRule="exact"/>
        <w:rPr>
          <w:rFonts w:cs="Segoe UI" w:asciiTheme="minorEastAsia" w:hAnsiTheme="minorEastAsia" w:eastAsiaTheme="minorEastAsia"/>
          <w:color w:val="000000" w:themeColor="text1"/>
          <w:sz w:val="28"/>
          <w:szCs w:val="28"/>
          <w14:textFill>
            <w14:solidFill>
              <w14:schemeClr w14:val="tx1"/>
            </w14:solidFill>
          </w14:textFill>
        </w:rPr>
      </w:pPr>
      <w:r>
        <w:rPr>
          <w:rFonts w:hint="eastAsia" w:ascii="黑体" w:hAnsi="黑体" w:eastAsia="黑体" w:cs="仿宋_GB2312"/>
          <w:sz w:val="28"/>
          <w:szCs w:val="28"/>
        </w:rPr>
        <w:t>②</w:t>
      </w:r>
      <w:r>
        <w:rPr>
          <w:rFonts w:hint="eastAsia" w:cs="Segoe UI" w:asciiTheme="minorEastAsia" w:hAnsiTheme="minorEastAsia" w:eastAsiaTheme="minorEastAsia"/>
          <w:color w:val="000000" w:themeColor="text1"/>
          <w:sz w:val="28"/>
          <w:szCs w:val="28"/>
          <w14:textFill>
            <w14:solidFill>
              <w14:schemeClr w14:val="tx1"/>
            </w14:solidFill>
          </w14:textFill>
        </w:rPr>
        <w:t>提供近三年（2024年6月-2026年6月）</w:t>
      </w:r>
      <w:r>
        <w:rPr>
          <w:rFonts w:hint="eastAsia" w:cs="Segoe UI" w:asciiTheme="minorEastAsia" w:hAnsiTheme="minorEastAsia" w:eastAsiaTheme="minorEastAsia"/>
          <w:color w:val="000000" w:themeColor="text1"/>
          <w:sz w:val="28"/>
          <w:szCs w:val="28"/>
          <w:lang w:val="en-US" w:eastAsia="zh-CN"/>
          <w14:textFill>
            <w14:solidFill>
              <w14:schemeClr w14:val="tx1"/>
            </w14:solidFill>
          </w14:textFill>
        </w:rPr>
        <w:t>列管式换热器</w:t>
      </w:r>
      <w:r>
        <w:rPr>
          <w:rFonts w:hint="eastAsia" w:cs="Segoe UI" w:asciiTheme="minorEastAsia" w:hAnsiTheme="minorEastAsia" w:eastAsiaTheme="minorEastAsia"/>
          <w:color w:val="000000" w:themeColor="text1"/>
          <w:sz w:val="28"/>
          <w:szCs w:val="28"/>
          <w14:textFill>
            <w14:solidFill>
              <w14:schemeClr w14:val="tx1"/>
            </w14:solidFill>
          </w14:textFill>
        </w:rPr>
        <w:t>生产销售业绩</w:t>
      </w:r>
      <w:r>
        <w:rPr>
          <w:rFonts w:hint="eastAsia" w:cs="Segoe UI" w:asciiTheme="minorEastAsia" w:hAnsiTheme="minorEastAsia" w:eastAsiaTheme="minorEastAsia"/>
          <w:color w:val="000000" w:themeColor="text1"/>
          <w:sz w:val="28"/>
          <w:szCs w:val="28"/>
          <w:lang w:val="en-US" w:eastAsia="zh-CN"/>
          <w14:textFill>
            <w14:solidFill>
              <w14:schemeClr w14:val="tx1"/>
            </w14:solidFill>
          </w14:textFill>
        </w:rPr>
        <w:t>2个及以上</w:t>
      </w:r>
      <w:r>
        <w:rPr>
          <w:rFonts w:hint="eastAsia" w:cs="Segoe UI" w:asciiTheme="minorEastAsia" w:hAnsiTheme="minorEastAsia" w:eastAsiaTheme="minorEastAsia"/>
          <w:color w:val="000000" w:themeColor="text1"/>
          <w:sz w:val="28"/>
          <w:szCs w:val="28"/>
          <w14:textFill>
            <w14:solidFill>
              <w14:schemeClr w14:val="tx1"/>
            </w14:solidFill>
          </w14:textFill>
        </w:rPr>
        <w:t>（附中标通知书或合同扫描件，中标通知书或合同包括已履约完成和正在履约均可，同一家单位多次采购，合同数量可累计）。</w:t>
      </w:r>
    </w:p>
    <w:p w14:paraId="2C2405F5">
      <w:pPr>
        <w:pStyle w:val="13"/>
        <w:spacing w:before="0" w:beforeAutospacing="0" w:after="0" w:afterAutospacing="0" w:line="460" w:lineRule="exact"/>
        <w:rPr>
          <w:rFonts w:asciiTheme="minorEastAsia" w:hAnsiTheme="minorEastAsia" w:cstheme="minor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③业绩合同或中标通知书中设备</w:t>
      </w:r>
      <w:r>
        <w:rPr>
          <w:rFonts w:hint="eastAsia"/>
          <w:color w:val="000000" w:themeColor="text1"/>
          <w:sz w:val="28"/>
          <w:szCs w:val="28"/>
          <w:lang w:val="en-US" w:eastAsia="zh-CN"/>
          <w14:textFill>
            <w14:solidFill>
              <w14:schemeClr w14:val="tx1"/>
            </w14:solidFill>
          </w14:textFill>
        </w:rPr>
        <w:t>型式</w:t>
      </w:r>
      <w:r>
        <w:rPr>
          <w:rFonts w:hint="eastAsia"/>
          <w:color w:val="000000" w:themeColor="text1"/>
          <w:sz w:val="28"/>
          <w:szCs w:val="28"/>
          <w14:textFill>
            <w14:solidFill>
              <w14:schemeClr w14:val="tx1"/>
            </w14:solidFill>
          </w14:textFill>
        </w:rPr>
        <w:t>及性能参数与本采购项目标的物相近，否则，按无效业绩处理。</w:t>
      </w:r>
    </w:p>
    <w:p w14:paraId="6991DFAB">
      <w:pPr>
        <w:spacing w:line="480" w:lineRule="exact"/>
        <w:rPr>
          <w:rFonts w:ascii="宋体" w:hAnsi="宋体" w:eastAsia="宋体" w:cs="宋体"/>
          <w:sz w:val="28"/>
          <w:szCs w:val="28"/>
        </w:rPr>
      </w:pPr>
      <w:r>
        <w:rPr>
          <w:rFonts w:hint="eastAsia" w:ascii="黑体" w:hAnsi="黑体" w:eastAsia="黑体" w:cs="宋体"/>
          <w:kern w:val="0"/>
          <w:sz w:val="28"/>
          <w:szCs w:val="28"/>
        </w:rPr>
        <w:t>10.</w:t>
      </w:r>
      <w:r>
        <w:rPr>
          <w:rFonts w:hint="eastAsia" w:ascii="黑体" w:hAnsi="黑体" w:eastAsia="黑体" w:cs="Times New Roman"/>
          <w:sz w:val="28"/>
          <w:szCs w:val="28"/>
        </w:rPr>
        <w:t>比选办法：</w:t>
      </w:r>
      <w:r>
        <w:rPr>
          <w:rFonts w:hint="eastAsia" w:ascii="宋体" w:hAnsi="宋体" w:eastAsia="宋体" w:cs="宋体"/>
          <w:sz w:val="28"/>
          <w:szCs w:val="28"/>
        </w:rPr>
        <w:t>本项目采用符合响应性条款后的最低投标价法进行比选。由比选人根据投标人报价函、参数、配置、交货期、质保期、付款方式等进行综合评审后确定中选人。</w:t>
      </w:r>
    </w:p>
    <w:p w14:paraId="4F660203">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rPr>
        <w:t>11.形式评审标准：</w:t>
      </w:r>
    </w:p>
    <w:p w14:paraId="5E68DADF">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11.1比选申请人营业执照</w:t>
      </w:r>
      <w:r>
        <w:rPr>
          <w:rFonts w:hint="eastAsia" w:cs="Segoe UI" w:asciiTheme="minorEastAsia" w:hAnsiTheme="minorEastAsia"/>
          <w:color w:val="000000" w:themeColor="text1"/>
          <w:sz w:val="28"/>
          <w:szCs w:val="28"/>
          <w14:textFill>
            <w14:solidFill>
              <w14:schemeClr w14:val="tx1"/>
            </w14:solidFill>
          </w14:textFill>
        </w:rPr>
        <w:t>（盖章）</w:t>
      </w:r>
      <w:r>
        <w:rPr>
          <w:rFonts w:hint="eastAsia" w:cs="Segoe UI" w:asciiTheme="minorEastAsia" w:hAnsiTheme="minorEastAsia" w:eastAsiaTheme="minorEastAsia"/>
          <w:sz w:val="28"/>
          <w:szCs w:val="28"/>
        </w:rPr>
        <w:t>。</w:t>
      </w:r>
    </w:p>
    <w:p w14:paraId="641FDA93">
      <w:pPr>
        <w:pStyle w:val="13"/>
        <w:spacing w:before="0" w:beforeAutospacing="0" w:after="0" w:afterAutospacing="0" w:line="480" w:lineRule="exact"/>
        <w:rPr>
          <w:rFonts w:hint="default" w:cs="Segoe UI" w:asciiTheme="minorEastAsia" w:hAnsiTheme="minorEastAsia" w:eastAsiaTheme="minorEastAsia"/>
          <w:sz w:val="28"/>
          <w:szCs w:val="28"/>
          <w:lang w:val="en-US" w:eastAsia="zh-CN"/>
        </w:rPr>
      </w:pPr>
      <w:r>
        <w:rPr>
          <w:rFonts w:hint="eastAsia" w:cs="Segoe UI" w:asciiTheme="minorEastAsia" w:hAnsiTheme="minorEastAsia" w:eastAsiaTheme="minorEastAsia"/>
          <w:sz w:val="28"/>
          <w:szCs w:val="28"/>
        </w:rPr>
        <w:t>11.2比选申请人</w:t>
      </w:r>
      <w:r>
        <w:rPr>
          <w:rFonts w:hint="eastAsia" w:cs="Segoe UI" w:asciiTheme="minorEastAsia" w:hAnsiTheme="minorEastAsia" w:eastAsiaTheme="minorEastAsia"/>
          <w:sz w:val="28"/>
          <w:szCs w:val="28"/>
          <w:lang w:val="en-US" w:eastAsia="zh-CN"/>
        </w:rPr>
        <w:t>设计、制造许可证。</w:t>
      </w:r>
    </w:p>
    <w:p w14:paraId="4B095E29">
      <w:pPr>
        <w:pStyle w:val="13"/>
        <w:spacing w:before="0" w:beforeAutospacing="0" w:after="0" w:afterAutospacing="0" w:line="480" w:lineRule="exact"/>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lang w:val="en-US" w:eastAsia="zh-CN"/>
        </w:rPr>
        <w:t>11.3</w:t>
      </w:r>
      <w:r>
        <w:rPr>
          <w:rFonts w:hint="eastAsia" w:cs="Segoe UI" w:asciiTheme="minorEastAsia" w:hAnsiTheme="minorEastAsia" w:eastAsiaTheme="minorEastAsia"/>
          <w:sz w:val="28"/>
          <w:szCs w:val="28"/>
        </w:rPr>
        <w:t>投标文件（盖章）。</w:t>
      </w:r>
    </w:p>
    <w:p w14:paraId="7FF4AFBA">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rPr>
        <w:t>12.资格评审标准：</w:t>
      </w:r>
    </w:p>
    <w:p w14:paraId="7D218D2E">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12.1业绩（销售合同）</w:t>
      </w:r>
    </w:p>
    <w:p w14:paraId="31A7DC19">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12.2法定代表人身份证明或授权委托书。</w:t>
      </w:r>
    </w:p>
    <w:p w14:paraId="2D006ACF">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rPr>
        <w:t>13响应评审标准：</w:t>
      </w:r>
    </w:p>
    <w:p w14:paraId="5D3C5FB1">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13.1技术文件响应性评审；</w:t>
      </w:r>
    </w:p>
    <w:p w14:paraId="55792686">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13.2交货期；</w:t>
      </w:r>
    </w:p>
    <w:p w14:paraId="43EDEE0F">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13.3付款方式；</w:t>
      </w:r>
    </w:p>
    <w:p w14:paraId="480C3B53">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13.4质保期；</w:t>
      </w:r>
    </w:p>
    <w:p w14:paraId="7FFC0B76">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13.5承诺书。</w:t>
      </w:r>
    </w:p>
    <w:p w14:paraId="412D4FF4">
      <w:pPr>
        <w:spacing w:line="480" w:lineRule="exact"/>
        <w:rPr>
          <w:rFonts w:ascii="宋体" w:hAnsi="宋体" w:eastAsia="宋体" w:cs="宋体"/>
          <w:kern w:val="0"/>
          <w:sz w:val="28"/>
          <w:szCs w:val="28"/>
        </w:rPr>
      </w:pPr>
      <w:r>
        <w:rPr>
          <w:rFonts w:hint="eastAsia" w:ascii="黑体" w:hAnsi="黑体" w:eastAsia="黑体" w:cs="宋体"/>
          <w:kern w:val="0"/>
          <w:sz w:val="28"/>
          <w:szCs w:val="28"/>
        </w:rPr>
        <w:t>14.</w:t>
      </w:r>
      <w:r>
        <w:rPr>
          <w:rFonts w:hint="eastAsia" w:ascii="宋体" w:hAnsi="宋体" w:eastAsia="宋体" w:cs="宋体"/>
          <w:kern w:val="0"/>
          <w:sz w:val="28"/>
          <w:szCs w:val="28"/>
        </w:rPr>
        <w:t>交送报价文件前，投标方可自愿来我公司进行实地考查、技术交流或咨询。</w:t>
      </w:r>
    </w:p>
    <w:p w14:paraId="20D14DB6">
      <w:pPr>
        <w:spacing w:line="480" w:lineRule="exact"/>
        <w:rPr>
          <w:rFonts w:ascii="宋体" w:hAnsi="宋体" w:eastAsia="宋体" w:cs="宋体"/>
          <w:kern w:val="0"/>
          <w:sz w:val="28"/>
          <w:szCs w:val="28"/>
        </w:rPr>
      </w:pPr>
      <w:r>
        <w:rPr>
          <w:rFonts w:hint="eastAsia" w:ascii="宋体" w:hAnsi="宋体" w:eastAsia="宋体" w:cs="宋体"/>
          <w:kern w:val="0"/>
          <w:sz w:val="28"/>
          <w:szCs w:val="28"/>
        </w:rPr>
        <w:t>技术联系人：谢厂长13508000789</w:t>
      </w:r>
    </w:p>
    <w:p w14:paraId="7DE48F4C">
      <w:pPr>
        <w:spacing w:line="480" w:lineRule="exact"/>
        <w:rPr>
          <w:rFonts w:hint="default" w:ascii="宋体" w:hAnsi="宋体" w:eastAsia="宋体" w:cs="宋体"/>
          <w:kern w:val="0"/>
          <w:sz w:val="28"/>
          <w:szCs w:val="28"/>
          <w:lang w:val="en-US" w:eastAsia="zh-CN"/>
        </w:rPr>
      </w:pPr>
      <w:r>
        <w:rPr>
          <w:rFonts w:hint="eastAsia" w:ascii="宋体" w:hAnsi="宋体" w:eastAsia="宋体" w:cs="宋体"/>
          <w:kern w:val="0"/>
          <w:sz w:val="28"/>
          <w:szCs w:val="28"/>
        </w:rPr>
        <w:t>商务联系人：</w:t>
      </w:r>
      <w:r>
        <w:rPr>
          <w:rFonts w:hint="eastAsia" w:ascii="宋体" w:hAnsi="宋体" w:eastAsia="宋体" w:cs="宋体"/>
          <w:kern w:val="0"/>
          <w:sz w:val="28"/>
          <w:szCs w:val="28"/>
          <w:lang w:val="en-US" w:eastAsia="zh-CN"/>
        </w:rPr>
        <w:t>曾</w:t>
      </w:r>
      <w:r>
        <w:rPr>
          <w:rFonts w:hint="eastAsia" w:ascii="宋体" w:hAnsi="宋体" w:eastAsia="宋体" w:cs="宋体"/>
          <w:kern w:val="0"/>
          <w:sz w:val="28"/>
          <w:szCs w:val="28"/>
        </w:rPr>
        <w:t>先生</w:t>
      </w:r>
      <w:r>
        <w:rPr>
          <w:rFonts w:hint="eastAsia" w:ascii="宋体" w:hAnsi="宋体" w:eastAsia="宋体" w:cs="宋体"/>
          <w:kern w:val="0"/>
          <w:sz w:val="28"/>
          <w:szCs w:val="28"/>
          <w:lang w:val="en-US" w:eastAsia="zh-CN"/>
        </w:rPr>
        <w:t>13508001166</w:t>
      </w:r>
    </w:p>
    <w:p w14:paraId="4075FE92">
      <w:pPr>
        <w:adjustRightInd w:val="0"/>
        <w:spacing w:line="480" w:lineRule="exact"/>
        <w:jc w:val="left"/>
        <w:rPr>
          <w:rFonts w:ascii="宋体" w:hAnsi="宋体" w:eastAsia="宋体" w:cs="宋体"/>
          <w:kern w:val="0"/>
          <w:sz w:val="28"/>
          <w:szCs w:val="28"/>
        </w:rPr>
      </w:pPr>
      <w:r>
        <w:rPr>
          <w:rFonts w:hint="eastAsia" w:ascii="宋体" w:hAnsi="宋体" w:eastAsia="宋体" w:cs="宋体"/>
          <w:kern w:val="0"/>
          <w:sz w:val="28"/>
          <w:szCs w:val="28"/>
        </w:rPr>
        <w:t xml:space="preserve">地 址：四川省德阳市什邡市洛水镇          邮 编：618401           </w:t>
      </w:r>
    </w:p>
    <w:p w14:paraId="46CF7965">
      <w:pPr>
        <w:adjustRightInd w:val="0"/>
        <w:spacing w:line="480" w:lineRule="exact"/>
        <w:ind w:firstLine="5460" w:firstLineChars="1950"/>
        <w:jc w:val="left"/>
        <w:rPr>
          <w:rFonts w:ascii="宋体" w:hAnsi="宋体" w:eastAsia="宋体" w:cs="宋体"/>
          <w:kern w:val="0"/>
          <w:sz w:val="28"/>
          <w:szCs w:val="28"/>
        </w:rPr>
      </w:pPr>
    </w:p>
    <w:p w14:paraId="0FF5C238">
      <w:pPr>
        <w:adjustRightInd w:val="0"/>
        <w:spacing w:line="480" w:lineRule="exact"/>
        <w:ind w:firstLine="5460" w:firstLineChars="1950"/>
        <w:jc w:val="left"/>
        <w:rPr>
          <w:rFonts w:ascii="宋体" w:hAnsi="宋体" w:eastAsia="宋体" w:cs="宋体"/>
          <w:kern w:val="0"/>
          <w:sz w:val="28"/>
          <w:szCs w:val="28"/>
        </w:rPr>
      </w:pPr>
    </w:p>
    <w:p w14:paraId="0CB7DC78">
      <w:pPr>
        <w:spacing w:line="480" w:lineRule="exact"/>
        <w:ind w:firstLine="5320" w:firstLineChars="1900"/>
        <w:rPr>
          <w:rFonts w:ascii="宋体" w:hAnsi="宋体" w:eastAsia="宋体" w:cs="宋体"/>
          <w:kern w:val="0"/>
          <w:sz w:val="28"/>
          <w:szCs w:val="28"/>
        </w:rPr>
      </w:pPr>
      <w:r>
        <w:rPr>
          <w:rFonts w:hint="eastAsia" w:ascii="宋体" w:hAnsi="宋体" w:eastAsia="宋体" w:cs="宋体"/>
          <w:kern w:val="0"/>
          <w:sz w:val="28"/>
          <w:szCs w:val="28"/>
        </w:rPr>
        <w:t>四川宏达股份有限公司</w:t>
      </w:r>
    </w:p>
    <w:p w14:paraId="6098A290">
      <w:pPr>
        <w:spacing w:line="480" w:lineRule="exact"/>
        <w:ind w:firstLine="5880" w:firstLineChars="2100"/>
        <w:rPr>
          <w:rFonts w:ascii="宋体" w:hAnsi="宋体" w:eastAsia="宋体" w:cs="宋体"/>
          <w:kern w:val="0"/>
          <w:sz w:val="28"/>
          <w:szCs w:val="28"/>
        </w:rPr>
      </w:pPr>
      <w:r>
        <w:rPr>
          <w:rFonts w:hint="eastAsia" w:ascii="宋体" w:hAnsi="宋体" w:eastAsia="宋体" w:cs="宋体"/>
          <w:kern w:val="0"/>
          <w:sz w:val="28"/>
          <w:szCs w:val="28"/>
        </w:rPr>
        <w:t>2026</w:t>
      </w:r>
      <w:r>
        <w:rPr>
          <w:rFonts w:hint="eastAsia" w:ascii="宋体" w:hAnsi="宋体" w:eastAsia="宋体" w:cs="宋体"/>
          <w:color w:val="000000" w:themeColor="text1"/>
          <w:kern w:val="0"/>
          <w:sz w:val="28"/>
          <w:szCs w:val="28"/>
          <w14:textFill>
            <w14:solidFill>
              <w14:schemeClr w14:val="tx1"/>
            </w14:solidFill>
          </w14:textFill>
        </w:rPr>
        <w:t>年8月</w:t>
      </w:r>
      <w:r>
        <w:rPr>
          <w:rFonts w:hint="eastAsia" w:ascii="宋体" w:hAnsi="宋体" w:eastAsia="宋体" w:cs="宋体"/>
          <w:color w:val="000000" w:themeColor="text1"/>
          <w:kern w:val="0"/>
          <w:sz w:val="28"/>
          <w:szCs w:val="28"/>
          <w:lang w:val="en-US" w:eastAsia="zh-CN"/>
          <w14:textFill>
            <w14:solidFill>
              <w14:schemeClr w14:val="tx1"/>
            </w14:solidFill>
          </w14:textFill>
        </w:rPr>
        <w:t>28</w:t>
      </w:r>
      <w:r>
        <w:rPr>
          <w:rFonts w:hint="eastAsia" w:ascii="宋体" w:hAnsi="宋体" w:eastAsia="宋体" w:cs="宋体"/>
          <w:color w:val="000000" w:themeColor="text1"/>
          <w:kern w:val="0"/>
          <w:sz w:val="28"/>
          <w:szCs w:val="28"/>
          <w14:textFill>
            <w14:solidFill>
              <w14:schemeClr w14:val="tx1"/>
            </w14:solidFill>
          </w14:textFill>
        </w:rPr>
        <w:t>日</w:t>
      </w:r>
    </w:p>
    <w:p w14:paraId="07E14610">
      <w:pPr>
        <w:jc w:val="center"/>
        <w:rPr>
          <w:rFonts w:ascii="宋体" w:hAnsi="宋体"/>
          <w:b/>
          <w:bCs/>
          <w:sz w:val="36"/>
          <w:szCs w:val="36"/>
        </w:rPr>
      </w:pPr>
      <w:bookmarkStart w:id="19" w:name="OLE_LINK45"/>
      <w:bookmarkStart w:id="20" w:name="OLE_LINK44"/>
      <w:bookmarkStart w:id="21" w:name="_Hlk155791057"/>
      <w:bookmarkStart w:id="22" w:name="_Toc275019836"/>
      <w:bookmarkStart w:id="23" w:name="_Toc275014947"/>
      <w:bookmarkStart w:id="24" w:name="_Toc274596702"/>
      <w:bookmarkStart w:id="25" w:name="_Toc268793030"/>
      <w:bookmarkStart w:id="26" w:name="_Toc275019290"/>
      <w:bookmarkStart w:id="27" w:name="_Toc303149804"/>
      <w:bookmarkStart w:id="28" w:name="_Toc274236999"/>
      <w:bookmarkStart w:id="29" w:name="_Toc238552273"/>
      <w:bookmarkStart w:id="30" w:name="_Toc238797630"/>
      <w:bookmarkStart w:id="31" w:name="_Toc275019684"/>
      <w:bookmarkStart w:id="32" w:name="_Toc318986166"/>
      <w:bookmarkStart w:id="33" w:name="_Toc269113527"/>
      <w:bookmarkStart w:id="34" w:name="_Toc16684"/>
    </w:p>
    <w:p w14:paraId="4D199455">
      <w:pPr>
        <w:jc w:val="center"/>
        <w:rPr>
          <w:rFonts w:ascii="宋体" w:hAnsi="宋体"/>
          <w:b/>
          <w:bCs/>
          <w:sz w:val="36"/>
          <w:szCs w:val="36"/>
        </w:rPr>
      </w:pPr>
    </w:p>
    <w:p w14:paraId="749820DB">
      <w:pPr>
        <w:jc w:val="center"/>
        <w:rPr>
          <w:rFonts w:ascii="宋体" w:hAnsi="宋体"/>
          <w:b/>
          <w:bCs/>
          <w:sz w:val="36"/>
          <w:szCs w:val="36"/>
        </w:rPr>
      </w:pPr>
    </w:p>
    <w:p w14:paraId="6A63F9BC">
      <w:pPr>
        <w:jc w:val="center"/>
        <w:rPr>
          <w:rFonts w:ascii="宋体" w:hAnsi="宋体"/>
          <w:b/>
          <w:bCs/>
          <w:sz w:val="36"/>
          <w:szCs w:val="36"/>
        </w:rPr>
      </w:pPr>
    </w:p>
    <w:p w14:paraId="47F2E9A0">
      <w:pPr>
        <w:jc w:val="center"/>
        <w:rPr>
          <w:rFonts w:ascii="宋体" w:hAnsi="宋体"/>
          <w:b/>
          <w:bCs/>
          <w:sz w:val="36"/>
          <w:szCs w:val="36"/>
        </w:rPr>
      </w:pPr>
      <w:r>
        <w:rPr>
          <w:rFonts w:hint="eastAsia" w:ascii="宋体" w:hAnsi="宋体"/>
          <w:b/>
          <w:bCs/>
          <w:sz w:val="36"/>
          <w:szCs w:val="36"/>
        </w:rPr>
        <w:t>第二章</w:t>
      </w:r>
    </w:p>
    <w:bookmarkEnd w:id="19"/>
    <w:bookmarkEnd w:id="20"/>
    <w:bookmarkEnd w:id="21"/>
    <w:p w14:paraId="2FF109D3">
      <w:pPr>
        <w:spacing w:line="400" w:lineRule="exact"/>
        <w:jc w:val="center"/>
        <w:rPr>
          <w:rFonts w:ascii="宋体" w:hAnsi="宋体"/>
          <w:kern w:val="0"/>
          <w:szCs w:val="21"/>
        </w:rPr>
      </w:pPr>
    </w:p>
    <w:p w14:paraId="2CBA000C">
      <w:pPr>
        <w:spacing w:line="400" w:lineRule="exact"/>
        <w:jc w:val="center"/>
        <w:rPr>
          <w:rFonts w:ascii="宋体" w:hAnsi="宋体"/>
          <w:kern w:val="0"/>
          <w:szCs w:val="21"/>
        </w:rPr>
      </w:pPr>
    </w:p>
    <w:p w14:paraId="76F87AA3">
      <w:pPr>
        <w:spacing w:line="400" w:lineRule="exact"/>
        <w:jc w:val="center"/>
        <w:rPr>
          <w:rFonts w:ascii="宋体" w:hAnsi="宋体"/>
          <w:color w:val="FF0000"/>
          <w:kern w:val="0"/>
          <w:sz w:val="36"/>
          <w:szCs w:val="36"/>
        </w:rPr>
      </w:pPr>
      <w:r>
        <w:rPr>
          <w:rFonts w:hint="eastAsia" w:ascii="宋体" w:hAnsi="宋体"/>
          <w:color w:val="000000" w:themeColor="text1"/>
          <w:kern w:val="0"/>
          <w:sz w:val="36"/>
          <w:szCs w:val="36"/>
          <w:lang w:eastAsia="zh-CN"/>
          <w14:textFill>
            <w14:solidFill>
              <w14:schemeClr w14:val="tx1"/>
            </w14:solidFill>
          </w14:textFill>
        </w:rPr>
        <w:t>磷酸一铵II效料浆加热器</w:t>
      </w:r>
      <w:r>
        <w:rPr>
          <w:rFonts w:hint="eastAsia" w:ascii="宋体" w:hAnsi="宋体"/>
          <w:color w:val="000000" w:themeColor="text1"/>
          <w:kern w:val="0"/>
          <w:sz w:val="36"/>
          <w:szCs w:val="36"/>
          <w14:textFill>
            <w14:solidFill>
              <w14:schemeClr w14:val="tx1"/>
            </w14:solidFill>
          </w14:textFill>
        </w:rPr>
        <w:t>采购项目</w:t>
      </w:r>
    </w:p>
    <w:p w14:paraId="70BDE4C0">
      <w:pPr>
        <w:spacing w:line="400" w:lineRule="exact"/>
        <w:jc w:val="center"/>
        <w:rPr>
          <w:rFonts w:ascii="宋体" w:hAnsi="宋体"/>
          <w:color w:val="FF0000"/>
          <w:kern w:val="0"/>
          <w:sz w:val="36"/>
          <w:szCs w:val="36"/>
        </w:rPr>
      </w:pPr>
    </w:p>
    <w:p w14:paraId="5F697360">
      <w:pPr>
        <w:spacing w:line="400" w:lineRule="exact"/>
        <w:jc w:val="center"/>
        <w:rPr>
          <w:rFonts w:ascii="宋体" w:hAnsi="宋体"/>
          <w:color w:val="FF0000"/>
          <w:kern w:val="0"/>
          <w:sz w:val="36"/>
          <w:szCs w:val="36"/>
        </w:rPr>
      </w:pPr>
    </w:p>
    <w:p w14:paraId="78B3C683">
      <w:pPr>
        <w:spacing w:line="400" w:lineRule="exact"/>
        <w:jc w:val="center"/>
        <w:rPr>
          <w:rFonts w:ascii="宋体" w:hAnsi="宋体"/>
          <w:color w:val="FF0000"/>
          <w:kern w:val="0"/>
          <w:sz w:val="36"/>
          <w:szCs w:val="36"/>
        </w:rPr>
      </w:pPr>
    </w:p>
    <w:p w14:paraId="21238920">
      <w:pPr>
        <w:spacing w:line="400" w:lineRule="exact"/>
        <w:jc w:val="center"/>
        <w:rPr>
          <w:rFonts w:ascii="宋体" w:hAnsi="宋体"/>
          <w:color w:val="FF0000"/>
          <w:kern w:val="0"/>
          <w:sz w:val="36"/>
          <w:szCs w:val="36"/>
        </w:rPr>
      </w:pPr>
    </w:p>
    <w:p w14:paraId="45CCD313">
      <w:pPr>
        <w:spacing w:line="400" w:lineRule="exact"/>
        <w:jc w:val="center"/>
        <w:rPr>
          <w:rFonts w:ascii="宋体" w:hAnsi="宋体"/>
          <w:color w:val="FF0000"/>
          <w:kern w:val="0"/>
          <w:sz w:val="36"/>
          <w:szCs w:val="36"/>
        </w:rPr>
      </w:pPr>
    </w:p>
    <w:p w14:paraId="758390B7">
      <w:pPr>
        <w:spacing w:line="400" w:lineRule="exact"/>
        <w:jc w:val="center"/>
        <w:rPr>
          <w:rFonts w:ascii="宋体" w:hAnsi="宋体"/>
          <w:color w:val="FF0000"/>
          <w:kern w:val="0"/>
          <w:sz w:val="36"/>
          <w:szCs w:val="36"/>
        </w:rPr>
      </w:pPr>
    </w:p>
    <w:p w14:paraId="32E1542C">
      <w:pPr>
        <w:spacing w:line="400" w:lineRule="exact"/>
        <w:jc w:val="center"/>
        <w:rPr>
          <w:rFonts w:ascii="宋体" w:hAnsi="宋体"/>
          <w:color w:val="FF0000"/>
          <w:kern w:val="0"/>
          <w:sz w:val="36"/>
          <w:szCs w:val="36"/>
        </w:rPr>
      </w:pPr>
    </w:p>
    <w:p w14:paraId="4B40F518">
      <w:pPr>
        <w:spacing w:line="400" w:lineRule="exact"/>
        <w:jc w:val="center"/>
        <w:rPr>
          <w:rFonts w:ascii="宋体" w:hAnsi="宋体"/>
          <w:color w:val="FF0000"/>
          <w:kern w:val="0"/>
          <w:sz w:val="36"/>
          <w:szCs w:val="36"/>
        </w:rPr>
      </w:pPr>
    </w:p>
    <w:p w14:paraId="4C7C6A2B">
      <w:pPr>
        <w:spacing w:line="900" w:lineRule="exact"/>
        <w:jc w:val="center"/>
        <w:rPr>
          <w:rFonts w:ascii="宋体" w:hAnsi="宋体"/>
          <w:color w:val="000000" w:themeColor="text1"/>
          <w:kern w:val="0"/>
          <w:sz w:val="72"/>
          <w:szCs w:val="72"/>
          <w14:textFill>
            <w14:solidFill>
              <w14:schemeClr w14:val="tx1"/>
            </w14:solidFill>
          </w14:textFill>
        </w:rPr>
      </w:pPr>
      <w:r>
        <w:rPr>
          <w:rFonts w:hint="eastAsia" w:ascii="宋体" w:hAnsi="宋体"/>
          <w:color w:val="000000" w:themeColor="text1"/>
          <w:kern w:val="0"/>
          <w:sz w:val="72"/>
          <w:szCs w:val="72"/>
          <w14:textFill>
            <w14:solidFill>
              <w14:schemeClr w14:val="tx1"/>
            </w14:solidFill>
          </w14:textFill>
        </w:rPr>
        <w:t>技术响应性投标文件</w:t>
      </w:r>
    </w:p>
    <w:p w14:paraId="49300C50">
      <w:pPr>
        <w:spacing w:line="400" w:lineRule="exact"/>
        <w:jc w:val="center"/>
        <w:rPr>
          <w:rFonts w:ascii="宋体" w:hAnsi="宋体"/>
          <w:color w:val="FF0000"/>
          <w:kern w:val="0"/>
          <w:sz w:val="36"/>
          <w:szCs w:val="36"/>
        </w:rPr>
      </w:pPr>
    </w:p>
    <w:p w14:paraId="7DA3D717">
      <w:pPr>
        <w:spacing w:line="400" w:lineRule="exact"/>
        <w:jc w:val="center"/>
        <w:rPr>
          <w:rFonts w:ascii="宋体" w:hAnsi="宋体"/>
          <w:color w:val="FF0000"/>
          <w:kern w:val="0"/>
          <w:sz w:val="36"/>
          <w:szCs w:val="36"/>
        </w:rPr>
      </w:pPr>
    </w:p>
    <w:p w14:paraId="6CE2DCB6">
      <w:pPr>
        <w:spacing w:line="400" w:lineRule="exact"/>
        <w:jc w:val="center"/>
        <w:rPr>
          <w:rFonts w:ascii="宋体" w:hAnsi="宋体"/>
          <w:color w:val="FF0000"/>
          <w:kern w:val="0"/>
          <w:sz w:val="36"/>
          <w:szCs w:val="36"/>
        </w:rPr>
      </w:pPr>
    </w:p>
    <w:p w14:paraId="13A2BC98">
      <w:pPr>
        <w:spacing w:line="400" w:lineRule="exact"/>
        <w:jc w:val="center"/>
        <w:rPr>
          <w:rFonts w:ascii="宋体" w:hAnsi="宋体"/>
          <w:color w:val="FF0000"/>
          <w:kern w:val="0"/>
          <w:sz w:val="36"/>
          <w:szCs w:val="36"/>
        </w:rPr>
      </w:pPr>
    </w:p>
    <w:p w14:paraId="19CBA2D8">
      <w:pPr>
        <w:spacing w:line="400" w:lineRule="exact"/>
        <w:jc w:val="center"/>
        <w:rPr>
          <w:rFonts w:ascii="宋体" w:hAnsi="宋体"/>
          <w:color w:val="FF0000"/>
          <w:kern w:val="0"/>
          <w:sz w:val="36"/>
          <w:szCs w:val="36"/>
        </w:rPr>
      </w:pPr>
    </w:p>
    <w:p w14:paraId="6888ED84">
      <w:pPr>
        <w:spacing w:line="400" w:lineRule="exact"/>
        <w:jc w:val="center"/>
        <w:rPr>
          <w:rFonts w:ascii="宋体" w:hAnsi="宋体"/>
          <w:color w:val="FF0000"/>
          <w:kern w:val="0"/>
          <w:sz w:val="36"/>
          <w:szCs w:val="36"/>
        </w:rPr>
      </w:pPr>
    </w:p>
    <w:p w14:paraId="34BA7D3E">
      <w:pPr>
        <w:spacing w:line="400" w:lineRule="exact"/>
        <w:jc w:val="center"/>
        <w:rPr>
          <w:rFonts w:ascii="宋体" w:hAnsi="宋体"/>
          <w:color w:val="FF0000"/>
          <w:kern w:val="0"/>
          <w:sz w:val="36"/>
          <w:szCs w:val="36"/>
        </w:rPr>
      </w:pPr>
    </w:p>
    <w:p w14:paraId="367787F0">
      <w:pPr>
        <w:spacing w:line="400" w:lineRule="exact"/>
        <w:jc w:val="center"/>
        <w:rPr>
          <w:rFonts w:ascii="宋体" w:hAnsi="宋体"/>
          <w:color w:val="FF0000"/>
          <w:kern w:val="0"/>
          <w:sz w:val="36"/>
          <w:szCs w:val="36"/>
        </w:rPr>
      </w:pPr>
    </w:p>
    <w:p w14:paraId="06D03453">
      <w:pPr>
        <w:spacing w:line="400" w:lineRule="exact"/>
        <w:jc w:val="center"/>
        <w:rPr>
          <w:rFonts w:ascii="宋体" w:hAnsi="宋体"/>
          <w:color w:val="FF0000"/>
          <w:kern w:val="0"/>
          <w:sz w:val="36"/>
          <w:szCs w:val="36"/>
        </w:rPr>
      </w:pPr>
    </w:p>
    <w:p w14:paraId="3AAAF685">
      <w:pPr>
        <w:spacing w:line="400" w:lineRule="exact"/>
        <w:jc w:val="center"/>
        <w:rPr>
          <w:rFonts w:ascii="宋体" w:hAnsi="宋体"/>
          <w:color w:val="FF0000"/>
          <w:kern w:val="0"/>
          <w:sz w:val="36"/>
          <w:szCs w:val="36"/>
        </w:rPr>
      </w:pPr>
    </w:p>
    <w:p w14:paraId="72F6299F">
      <w:pPr>
        <w:spacing w:line="400" w:lineRule="exact"/>
        <w:jc w:val="center"/>
        <w:rPr>
          <w:rFonts w:ascii="宋体" w:hAnsi="宋体"/>
          <w:color w:val="FF0000"/>
          <w:kern w:val="0"/>
          <w:sz w:val="36"/>
          <w:szCs w:val="36"/>
        </w:rPr>
      </w:pPr>
    </w:p>
    <w:p w14:paraId="09CC48FB">
      <w:pPr>
        <w:spacing w:line="400" w:lineRule="exact"/>
        <w:jc w:val="center"/>
        <w:rPr>
          <w:rFonts w:ascii="宋体" w:hAnsi="宋体"/>
          <w:color w:val="FF0000"/>
          <w:kern w:val="0"/>
          <w:sz w:val="36"/>
          <w:szCs w:val="36"/>
        </w:rPr>
      </w:pPr>
    </w:p>
    <w:p w14:paraId="767415D2">
      <w:pPr>
        <w:spacing w:line="400" w:lineRule="exact"/>
        <w:rPr>
          <w:rFonts w:ascii="宋体" w:hAnsi="宋体"/>
          <w:color w:val="FF0000"/>
          <w:kern w:val="0"/>
          <w:sz w:val="36"/>
          <w:szCs w:val="36"/>
        </w:rPr>
      </w:pPr>
    </w:p>
    <w:p w14:paraId="743CCB00">
      <w:pPr>
        <w:spacing w:line="400" w:lineRule="exact"/>
        <w:rPr>
          <w:rFonts w:ascii="宋体" w:hAnsi="宋体"/>
          <w:color w:val="FF0000"/>
          <w:kern w:val="0"/>
          <w:sz w:val="36"/>
          <w:szCs w:val="36"/>
        </w:rPr>
      </w:pPr>
    </w:p>
    <w:p w14:paraId="1CB59BA7">
      <w:pPr>
        <w:spacing w:line="400" w:lineRule="exact"/>
        <w:jc w:val="center"/>
        <w:rPr>
          <w:rFonts w:ascii="宋体" w:hAnsi="宋体"/>
          <w:color w:val="000000" w:themeColor="text1"/>
          <w:kern w:val="0"/>
          <w:sz w:val="28"/>
          <w:szCs w:val="28"/>
          <w14:textFill>
            <w14:solidFill>
              <w14:schemeClr w14:val="tx1"/>
            </w14:solidFill>
          </w14:textFill>
        </w:rPr>
      </w:pPr>
      <w:r>
        <w:rPr>
          <w:rFonts w:hint="eastAsia" w:ascii="宋体" w:hAnsi="宋体"/>
          <w:color w:val="000000" w:themeColor="text1"/>
          <w:kern w:val="0"/>
          <w:sz w:val="36"/>
          <w:szCs w:val="36"/>
          <w14:textFill>
            <w14:solidFill>
              <w14:schemeClr w14:val="tx1"/>
            </w14:solidFill>
          </w14:textFill>
        </w:rPr>
        <w:t>比选申请人：</w:t>
      </w:r>
      <w:r>
        <w:rPr>
          <w:rFonts w:hint="eastAsia" w:ascii="宋体" w:hAnsi="宋体"/>
          <w:color w:val="000000" w:themeColor="text1"/>
          <w:kern w:val="0"/>
          <w:sz w:val="36"/>
          <w:szCs w:val="36"/>
          <w:u w:val="single"/>
          <w14:textFill>
            <w14:solidFill>
              <w14:schemeClr w14:val="tx1"/>
            </w14:solidFill>
          </w14:textFill>
        </w:rPr>
        <w:t xml:space="preserve">                </w:t>
      </w:r>
      <w:r>
        <w:rPr>
          <w:rFonts w:hint="eastAsia" w:ascii="宋体" w:hAnsi="宋体"/>
          <w:color w:val="000000" w:themeColor="text1"/>
          <w:kern w:val="0"/>
          <w:sz w:val="28"/>
          <w:szCs w:val="28"/>
          <w14:textFill>
            <w14:solidFill>
              <w14:schemeClr w14:val="tx1"/>
            </w14:solidFill>
          </w14:textFill>
        </w:rPr>
        <w:t>（盖公章）</w:t>
      </w:r>
    </w:p>
    <w:p w14:paraId="0311BA5C">
      <w:pPr>
        <w:spacing w:line="400" w:lineRule="exact"/>
        <w:jc w:val="center"/>
        <w:rPr>
          <w:rFonts w:ascii="宋体" w:hAnsi="宋体"/>
          <w:color w:val="000000" w:themeColor="text1"/>
          <w:kern w:val="0"/>
          <w:sz w:val="28"/>
          <w:szCs w:val="28"/>
          <w14:textFill>
            <w14:solidFill>
              <w14:schemeClr w14:val="tx1"/>
            </w14:solidFill>
          </w14:textFill>
        </w:rPr>
      </w:pPr>
    </w:p>
    <w:p w14:paraId="63F1F6D9">
      <w:pPr>
        <w:spacing w:line="400" w:lineRule="exact"/>
        <w:rPr>
          <w:rFonts w:ascii="宋体" w:hAnsi="宋体"/>
          <w:color w:val="000000" w:themeColor="text1"/>
          <w:kern w:val="0"/>
          <w:sz w:val="28"/>
          <w:szCs w:val="28"/>
          <w14:textFill>
            <w14:solidFill>
              <w14:schemeClr w14:val="tx1"/>
            </w14:solidFill>
          </w14:textFill>
        </w:rPr>
      </w:pPr>
    </w:p>
    <w:p w14:paraId="2921B6F0">
      <w:pPr>
        <w:spacing w:line="400" w:lineRule="exact"/>
        <w:jc w:val="center"/>
        <w:rPr>
          <w:rFonts w:ascii="宋体" w:hAnsi="宋体" w:cs="仿宋"/>
          <w:szCs w:val="21"/>
        </w:rPr>
      </w:pPr>
      <w:r>
        <w:rPr>
          <w:rFonts w:hint="eastAsia" w:ascii="宋体" w:hAnsi="宋体"/>
          <w:color w:val="000000" w:themeColor="text1"/>
          <w:kern w:val="0"/>
          <w:sz w:val="28"/>
          <w:szCs w:val="28"/>
          <w14:textFill>
            <w14:solidFill>
              <w14:schemeClr w14:val="tx1"/>
            </w14:solidFill>
          </w14:textFill>
        </w:rPr>
        <w:t>2026年8月XX日</w:t>
      </w:r>
      <w:r>
        <w:rPr>
          <w:rFonts w:hint="eastAsia" w:ascii="宋体" w:hAnsi="宋体"/>
          <w:kern w:val="0"/>
          <w:szCs w:val="21"/>
        </w:rPr>
        <w:br w:type="page"/>
      </w:r>
      <w:bookmarkEnd w:id="22"/>
      <w:bookmarkEnd w:id="23"/>
      <w:bookmarkEnd w:id="24"/>
      <w:bookmarkEnd w:id="25"/>
      <w:bookmarkEnd w:id="26"/>
      <w:bookmarkEnd w:id="27"/>
      <w:bookmarkEnd w:id="28"/>
      <w:bookmarkEnd w:id="29"/>
      <w:bookmarkEnd w:id="30"/>
      <w:bookmarkEnd w:id="31"/>
      <w:bookmarkEnd w:id="32"/>
      <w:bookmarkEnd w:id="33"/>
      <w:bookmarkEnd w:id="34"/>
    </w:p>
    <w:p w14:paraId="274E42D8">
      <w:pPr>
        <w:keepNext/>
        <w:keepLines/>
        <w:tabs>
          <w:tab w:val="left" w:pos="215"/>
          <w:tab w:val="center" w:pos="4535"/>
        </w:tabs>
        <w:autoSpaceDE w:val="0"/>
        <w:autoSpaceDN w:val="0"/>
        <w:adjustRightInd w:val="0"/>
        <w:spacing w:before="340" w:after="330"/>
        <w:rPr>
          <w:rFonts w:hint="eastAsia" w:ascii="宋体" w:hAnsi="宋体" w:cs="宋体"/>
          <w:b/>
          <w:bCs/>
          <w:sz w:val="28"/>
          <w:szCs w:val="28"/>
        </w:rPr>
      </w:pPr>
      <w:bookmarkStart w:id="35" w:name="_Toc9978"/>
      <w:bookmarkStart w:id="36" w:name="_Toc4384"/>
      <w:bookmarkStart w:id="37" w:name="_Toc30198"/>
      <w:r>
        <w:rPr>
          <w:rFonts w:hint="eastAsia" w:cs="黑体" w:asciiTheme="minorEastAsia" w:hAnsiTheme="minorEastAsia"/>
          <w:b/>
          <w:bCs/>
          <w:kern w:val="44"/>
          <w:sz w:val="28"/>
          <w:szCs w:val="28"/>
          <w:lang w:val="zh-CN"/>
        </w:rPr>
        <w:t>（一）</w:t>
      </w:r>
      <w:bookmarkEnd w:id="35"/>
      <w:bookmarkEnd w:id="36"/>
      <w:bookmarkEnd w:id="37"/>
      <w:r>
        <w:rPr>
          <w:rFonts w:hint="eastAsia" w:cs="黑体" w:asciiTheme="minorEastAsia" w:hAnsiTheme="minorEastAsia"/>
          <w:b/>
          <w:bCs/>
          <w:kern w:val="44"/>
          <w:sz w:val="28"/>
          <w:szCs w:val="28"/>
        </w:rPr>
        <w:t>比选人</w:t>
      </w:r>
      <w:r>
        <w:rPr>
          <w:rFonts w:hint="eastAsia" w:cs="黑体" w:asciiTheme="minorEastAsia" w:hAnsiTheme="minorEastAsia"/>
          <w:b/>
          <w:bCs/>
          <w:kern w:val="44"/>
          <w:sz w:val="28"/>
          <w:szCs w:val="28"/>
          <w:lang w:val="en-US" w:eastAsia="zh-CN"/>
        </w:rPr>
        <w:t>设计、制造资质</w:t>
      </w:r>
      <w:r>
        <w:rPr>
          <w:rFonts w:hint="eastAsia" w:cs="Segoe UI" w:asciiTheme="minorEastAsia" w:hAnsiTheme="minorEastAsia"/>
          <w:color w:val="000000" w:themeColor="text1"/>
          <w:kern w:val="0"/>
          <w:sz w:val="28"/>
          <w:szCs w:val="28"/>
          <w14:textFill>
            <w14:solidFill>
              <w14:schemeClr w14:val="tx1"/>
            </w14:solidFill>
          </w14:textFill>
        </w:rPr>
        <w:t>（</w:t>
      </w:r>
      <w:r>
        <w:rPr>
          <w:rFonts w:hint="eastAsia" w:cs="Segoe UI" w:asciiTheme="minorEastAsia" w:hAnsiTheme="minorEastAsia"/>
          <w:color w:val="000000" w:themeColor="text1"/>
          <w:kern w:val="0"/>
          <w:sz w:val="28"/>
          <w:szCs w:val="28"/>
          <w:lang w:val="en-US" w:eastAsia="zh-CN"/>
          <w14:textFill>
            <w14:solidFill>
              <w14:schemeClr w14:val="tx1"/>
            </w14:solidFill>
          </w14:textFill>
        </w:rPr>
        <w:t>压力容器设计证、特种设备制造许可证，</w:t>
      </w:r>
      <w:r>
        <w:rPr>
          <w:rFonts w:hint="eastAsia" w:cs="Segoe UI" w:asciiTheme="minorEastAsia" w:hAnsiTheme="minorEastAsia"/>
          <w:color w:val="000000" w:themeColor="text1"/>
          <w:kern w:val="0"/>
          <w:sz w:val="28"/>
          <w:szCs w:val="28"/>
          <w14:textFill>
            <w14:solidFill>
              <w14:schemeClr w14:val="tx1"/>
            </w14:solidFill>
          </w14:textFill>
        </w:rPr>
        <w:t>须盖公章）</w:t>
      </w:r>
    </w:p>
    <w:p w14:paraId="28404752">
      <w:pPr>
        <w:spacing w:line="360" w:lineRule="auto"/>
        <w:rPr>
          <w:rFonts w:hint="eastAsia" w:ascii="宋体" w:hAnsi="宋体" w:cs="宋体"/>
          <w:b/>
          <w:bCs/>
          <w:sz w:val="28"/>
          <w:szCs w:val="28"/>
        </w:rPr>
      </w:pPr>
    </w:p>
    <w:p w14:paraId="0ECC0717">
      <w:pPr>
        <w:spacing w:line="360" w:lineRule="auto"/>
        <w:rPr>
          <w:rFonts w:hint="eastAsia" w:ascii="宋体" w:hAnsi="宋体" w:cs="宋体"/>
          <w:b/>
          <w:bCs/>
          <w:sz w:val="28"/>
          <w:szCs w:val="28"/>
        </w:rPr>
      </w:pPr>
    </w:p>
    <w:p w14:paraId="10172E41">
      <w:pPr>
        <w:spacing w:line="360" w:lineRule="auto"/>
        <w:rPr>
          <w:rFonts w:hint="eastAsia" w:ascii="宋体" w:hAnsi="宋体" w:cs="宋体"/>
          <w:b/>
          <w:bCs/>
          <w:sz w:val="28"/>
          <w:szCs w:val="28"/>
        </w:rPr>
      </w:pPr>
    </w:p>
    <w:p w14:paraId="07D69944">
      <w:pPr>
        <w:spacing w:line="360" w:lineRule="auto"/>
        <w:rPr>
          <w:rFonts w:hint="eastAsia" w:ascii="宋体" w:hAnsi="宋体" w:cs="宋体"/>
          <w:b/>
          <w:bCs/>
          <w:sz w:val="28"/>
          <w:szCs w:val="28"/>
        </w:rPr>
      </w:pPr>
    </w:p>
    <w:p w14:paraId="7FA423DA">
      <w:pPr>
        <w:spacing w:line="360" w:lineRule="auto"/>
        <w:rPr>
          <w:rFonts w:hint="eastAsia" w:ascii="宋体" w:hAnsi="宋体" w:cs="宋体"/>
          <w:b/>
          <w:bCs/>
          <w:sz w:val="28"/>
          <w:szCs w:val="28"/>
        </w:rPr>
      </w:pPr>
    </w:p>
    <w:p w14:paraId="66F418C2">
      <w:pPr>
        <w:spacing w:line="360" w:lineRule="auto"/>
        <w:rPr>
          <w:rFonts w:hint="eastAsia" w:ascii="宋体" w:hAnsi="宋体" w:cs="宋体"/>
          <w:b/>
          <w:bCs/>
          <w:sz w:val="28"/>
          <w:szCs w:val="28"/>
        </w:rPr>
      </w:pPr>
    </w:p>
    <w:p w14:paraId="6505CAE4">
      <w:pPr>
        <w:spacing w:line="360" w:lineRule="auto"/>
        <w:rPr>
          <w:rFonts w:hint="eastAsia" w:ascii="宋体" w:hAnsi="宋体" w:cs="宋体"/>
          <w:b/>
          <w:bCs/>
          <w:sz w:val="28"/>
          <w:szCs w:val="28"/>
        </w:rPr>
      </w:pPr>
    </w:p>
    <w:p w14:paraId="243575D9">
      <w:pPr>
        <w:spacing w:line="360" w:lineRule="auto"/>
        <w:rPr>
          <w:rFonts w:hint="eastAsia" w:ascii="宋体" w:hAnsi="宋体" w:cs="宋体"/>
          <w:b/>
          <w:bCs/>
          <w:sz w:val="28"/>
          <w:szCs w:val="28"/>
        </w:rPr>
      </w:pPr>
    </w:p>
    <w:p w14:paraId="01BAB728">
      <w:pPr>
        <w:spacing w:line="360" w:lineRule="auto"/>
        <w:rPr>
          <w:rFonts w:hint="eastAsia" w:ascii="宋体" w:hAnsi="宋体" w:cs="宋体"/>
          <w:b/>
          <w:bCs/>
          <w:sz w:val="28"/>
          <w:szCs w:val="28"/>
        </w:rPr>
      </w:pPr>
    </w:p>
    <w:p w14:paraId="31A79698">
      <w:pPr>
        <w:spacing w:line="360" w:lineRule="auto"/>
        <w:rPr>
          <w:rFonts w:hint="eastAsia" w:ascii="宋体" w:hAnsi="宋体" w:cs="宋体"/>
          <w:b/>
          <w:bCs/>
          <w:sz w:val="28"/>
          <w:szCs w:val="28"/>
        </w:rPr>
      </w:pPr>
    </w:p>
    <w:p w14:paraId="16C3BB1F">
      <w:pPr>
        <w:spacing w:line="360" w:lineRule="auto"/>
        <w:rPr>
          <w:rFonts w:hint="eastAsia" w:ascii="宋体" w:hAnsi="宋体" w:cs="宋体"/>
          <w:b/>
          <w:bCs/>
          <w:sz w:val="28"/>
          <w:szCs w:val="28"/>
        </w:rPr>
      </w:pPr>
    </w:p>
    <w:p w14:paraId="700570E7">
      <w:pPr>
        <w:spacing w:line="360" w:lineRule="auto"/>
        <w:rPr>
          <w:rFonts w:hint="eastAsia" w:ascii="宋体" w:hAnsi="宋体" w:cs="宋体"/>
          <w:b/>
          <w:bCs/>
          <w:sz w:val="28"/>
          <w:szCs w:val="28"/>
        </w:rPr>
      </w:pPr>
    </w:p>
    <w:p w14:paraId="53C1C618">
      <w:pPr>
        <w:spacing w:line="360" w:lineRule="auto"/>
        <w:rPr>
          <w:rFonts w:hint="eastAsia" w:ascii="宋体" w:hAnsi="宋体" w:cs="宋体"/>
          <w:b/>
          <w:bCs/>
          <w:sz w:val="28"/>
          <w:szCs w:val="28"/>
        </w:rPr>
      </w:pPr>
    </w:p>
    <w:p w14:paraId="47C891AD">
      <w:pPr>
        <w:spacing w:line="360" w:lineRule="auto"/>
        <w:rPr>
          <w:rFonts w:hint="eastAsia" w:ascii="宋体" w:hAnsi="宋体" w:cs="宋体"/>
          <w:b/>
          <w:bCs/>
          <w:sz w:val="28"/>
          <w:szCs w:val="28"/>
        </w:rPr>
      </w:pPr>
    </w:p>
    <w:p w14:paraId="49977750">
      <w:pPr>
        <w:spacing w:line="360" w:lineRule="auto"/>
        <w:rPr>
          <w:rFonts w:hint="eastAsia" w:ascii="宋体" w:hAnsi="宋体" w:cs="宋体"/>
          <w:b/>
          <w:bCs/>
          <w:sz w:val="28"/>
          <w:szCs w:val="28"/>
        </w:rPr>
      </w:pPr>
    </w:p>
    <w:p w14:paraId="2E42E44C">
      <w:pPr>
        <w:spacing w:line="360" w:lineRule="auto"/>
        <w:rPr>
          <w:rFonts w:hint="eastAsia" w:ascii="宋体" w:hAnsi="宋体" w:cs="宋体"/>
          <w:b/>
          <w:bCs/>
          <w:sz w:val="28"/>
          <w:szCs w:val="28"/>
        </w:rPr>
      </w:pPr>
    </w:p>
    <w:p w14:paraId="7B1CFC1B">
      <w:pPr>
        <w:spacing w:line="360" w:lineRule="auto"/>
        <w:rPr>
          <w:rFonts w:hint="eastAsia" w:ascii="宋体" w:hAnsi="宋体" w:cs="宋体"/>
          <w:b/>
          <w:bCs/>
          <w:sz w:val="28"/>
          <w:szCs w:val="28"/>
        </w:rPr>
      </w:pPr>
    </w:p>
    <w:p w14:paraId="3D4A579F">
      <w:pPr>
        <w:spacing w:line="360" w:lineRule="auto"/>
        <w:rPr>
          <w:rFonts w:hint="eastAsia" w:ascii="宋体" w:hAnsi="宋体" w:cs="宋体"/>
          <w:b/>
          <w:bCs/>
          <w:sz w:val="28"/>
          <w:szCs w:val="28"/>
        </w:rPr>
      </w:pPr>
    </w:p>
    <w:p w14:paraId="6DF225E2">
      <w:pPr>
        <w:spacing w:line="360" w:lineRule="auto"/>
        <w:rPr>
          <w:rFonts w:hint="eastAsia" w:ascii="宋体" w:hAnsi="宋体" w:cs="宋体"/>
          <w:b/>
          <w:bCs/>
          <w:sz w:val="28"/>
          <w:szCs w:val="28"/>
        </w:rPr>
      </w:pPr>
    </w:p>
    <w:p w14:paraId="567044E2">
      <w:pPr>
        <w:spacing w:line="360" w:lineRule="auto"/>
        <w:rPr>
          <w:rFonts w:hint="eastAsia" w:ascii="宋体" w:hAnsi="宋体" w:cs="宋体"/>
          <w:b/>
          <w:bCs/>
          <w:sz w:val="28"/>
          <w:szCs w:val="28"/>
        </w:rPr>
      </w:pPr>
    </w:p>
    <w:p w14:paraId="1448F511">
      <w:pPr>
        <w:spacing w:line="360" w:lineRule="auto"/>
        <w:rPr>
          <w:rFonts w:ascii="宋体" w:hAnsi="宋体" w:cs="宋体"/>
          <w:b/>
          <w:bCs/>
          <w:sz w:val="28"/>
          <w:szCs w:val="28"/>
        </w:rPr>
      </w:pPr>
      <w:r>
        <w:rPr>
          <w:rFonts w:hint="eastAsia" w:ascii="宋体" w:hAnsi="宋体" w:cs="宋体"/>
          <w:b/>
          <w:bCs/>
          <w:sz w:val="28"/>
          <w:szCs w:val="28"/>
          <w:lang w:eastAsia="zh-CN"/>
        </w:rPr>
        <w:t>（</w:t>
      </w:r>
      <w:r>
        <w:rPr>
          <w:rFonts w:hint="eastAsia" w:ascii="宋体" w:hAnsi="宋体" w:cs="宋体"/>
          <w:b/>
          <w:bCs/>
          <w:sz w:val="28"/>
          <w:szCs w:val="28"/>
          <w:lang w:val="en-US" w:eastAsia="zh-CN"/>
        </w:rPr>
        <w:t>二</w:t>
      </w:r>
      <w:r>
        <w:rPr>
          <w:rFonts w:hint="eastAsia" w:ascii="宋体" w:hAnsi="宋体" w:cs="宋体"/>
          <w:b/>
          <w:bCs/>
          <w:sz w:val="28"/>
          <w:szCs w:val="28"/>
          <w:lang w:eastAsia="zh-CN"/>
        </w:rPr>
        <w:t>）</w:t>
      </w:r>
      <w:r>
        <w:rPr>
          <w:rFonts w:hint="eastAsia" w:ascii="宋体" w:hAnsi="宋体" w:cs="宋体"/>
          <w:b/>
          <w:bCs/>
          <w:sz w:val="28"/>
          <w:szCs w:val="28"/>
        </w:rPr>
        <w:t>技术响应评审文件</w:t>
      </w:r>
    </w:p>
    <w:p w14:paraId="0F5E6DDF">
      <w:pPr>
        <w:spacing w:line="360" w:lineRule="auto"/>
        <w:rPr>
          <w:rFonts w:ascii="宋体" w:hAnsi="宋体" w:cs="宋体"/>
          <w:b/>
          <w:bCs/>
          <w:sz w:val="28"/>
          <w:szCs w:val="28"/>
        </w:rPr>
      </w:pPr>
      <w:bookmarkStart w:id="38" w:name="OLE_LINK57"/>
      <w:bookmarkStart w:id="39" w:name="OLE_LINK56"/>
      <w:bookmarkStart w:id="40" w:name="OLE_LINK54"/>
      <w:bookmarkStart w:id="41" w:name="OLE_LINK55"/>
      <w:r>
        <w:rPr>
          <w:rFonts w:hint="eastAsia" w:ascii="宋体" w:hAnsi="宋体" w:cs="宋体"/>
          <w:b/>
          <w:bCs/>
          <w:sz w:val="28"/>
          <w:szCs w:val="28"/>
        </w:rPr>
        <w:t>1.</w:t>
      </w:r>
      <w:r>
        <w:rPr>
          <w:rFonts w:hint="eastAsia" w:ascii="宋体" w:hAnsi="宋体" w:cs="宋体"/>
          <w:b/>
          <w:bCs/>
          <w:sz w:val="28"/>
          <w:szCs w:val="28"/>
          <w:lang w:val="zh-CN"/>
        </w:rPr>
        <w:t>磷酸一铵II效料浆加热器</w:t>
      </w:r>
      <w:r>
        <w:rPr>
          <w:rFonts w:hint="eastAsia" w:ascii="宋体" w:hAnsi="宋体" w:cs="宋体"/>
          <w:b/>
          <w:bCs/>
          <w:sz w:val="28"/>
          <w:szCs w:val="28"/>
          <w:lang w:val="zh-CN" w:eastAsia="zh-CN"/>
        </w:rPr>
        <w:t>（</w:t>
      </w:r>
      <w:r>
        <w:rPr>
          <w:rFonts w:hint="eastAsia" w:ascii="宋体" w:hAnsi="宋体" w:cs="宋体"/>
          <w:b/>
          <w:bCs/>
          <w:sz w:val="28"/>
          <w:szCs w:val="28"/>
          <w:lang w:val="en-US" w:eastAsia="zh-CN"/>
        </w:rPr>
        <w:t>列管式换热器</w:t>
      </w:r>
      <w:r>
        <w:rPr>
          <w:rFonts w:hint="eastAsia" w:ascii="宋体" w:hAnsi="宋体" w:cs="宋体"/>
          <w:b/>
          <w:bCs/>
          <w:sz w:val="28"/>
          <w:szCs w:val="28"/>
          <w:lang w:val="zh-CN"/>
        </w:rPr>
        <w:t>1</w:t>
      </w:r>
      <w:r>
        <w:rPr>
          <w:rFonts w:hint="eastAsia" w:ascii="宋体" w:hAnsi="宋体" w:cs="宋体"/>
          <w:b/>
          <w:bCs/>
          <w:sz w:val="28"/>
          <w:szCs w:val="28"/>
          <w:lang w:val="en-US" w:eastAsia="zh-CN"/>
        </w:rPr>
        <w:t xml:space="preserve"> </w:t>
      </w:r>
      <w:r>
        <w:rPr>
          <w:rFonts w:hint="eastAsia" w:ascii="宋体" w:hAnsi="宋体" w:cs="宋体"/>
          <w:b/>
          <w:bCs/>
          <w:sz w:val="28"/>
          <w:szCs w:val="28"/>
          <w:lang w:val="zh-CN" w:eastAsia="zh-CN"/>
        </w:rPr>
        <w:t>）</w:t>
      </w:r>
      <w:r>
        <w:rPr>
          <w:rFonts w:hint="eastAsia" w:ascii="宋体" w:hAnsi="宋体" w:cs="宋体"/>
          <w:b/>
          <w:bCs/>
          <w:sz w:val="28"/>
          <w:szCs w:val="28"/>
        </w:rPr>
        <w:t>（1台）</w:t>
      </w:r>
    </w:p>
    <w:bookmarkEnd w:id="38"/>
    <w:bookmarkEnd w:id="39"/>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2693"/>
        <w:gridCol w:w="2410"/>
        <w:gridCol w:w="1184"/>
      </w:tblGrid>
      <w:tr w14:paraId="434A4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C1F6A3E">
            <w:pPr>
              <w:pStyle w:val="36"/>
              <w:spacing w:line="480" w:lineRule="exact"/>
              <w:jc w:val="center"/>
              <w:rPr>
                <w:rFonts w:asciiTheme="minorEastAsia" w:hAnsiTheme="minorEastAsia"/>
                <w:color w:val="000000"/>
                <w:sz w:val="18"/>
                <w:szCs w:val="18"/>
              </w:rPr>
            </w:pPr>
            <w:bookmarkStart w:id="42" w:name="OLE_LINK28"/>
            <w:bookmarkStart w:id="43" w:name="OLE_LINK29"/>
            <w:r>
              <w:rPr>
                <w:rFonts w:hint="eastAsia" w:asciiTheme="minorEastAsia" w:hAnsiTheme="minorEastAsia"/>
                <w:color w:val="000000"/>
                <w:sz w:val="18"/>
                <w:szCs w:val="18"/>
              </w:rPr>
              <w:t>设备名称</w:t>
            </w:r>
          </w:p>
        </w:tc>
        <w:tc>
          <w:tcPr>
            <w:tcW w:w="2693" w:type="dxa"/>
          </w:tcPr>
          <w:p w14:paraId="79FDDC8B">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技术要求</w:t>
            </w:r>
          </w:p>
        </w:tc>
        <w:tc>
          <w:tcPr>
            <w:tcW w:w="2410" w:type="dxa"/>
          </w:tcPr>
          <w:p w14:paraId="16F71EA8">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投标方参数</w:t>
            </w:r>
          </w:p>
        </w:tc>
        <w:tc>
          <w:tcPr>
            <w:tcW w:w="1184" w:type="dxa"/>
          </w:tcPr>
          <w:p w14:paraId="09DA5DEB">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是否偏离</w:t>
            </w:r>
          </w:p>
        </w:tc>
      </w:tr>
      <w:tr w14:paraId="6BD34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4971A70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设备型号</w:t>
            </w:r>
          </w:p>
        </w:tc>
        <w:tc>
          <w:tcPr>
            <w:tcW w:w="2693" w:type="dxa"/>
            <w:vAlign w:val="center"/>
          </w:tcPr>
          <w:p w14:paraId="0B89EE18">
            <w:pPr>
              <w:pStyle w:val="36"/>
              <w:spacing w:line="320" w:lineRule="exact"/>
              <w:jc w:val="both"/>
              <w:rPr>
                <w:rFonts w:hint="eastAsia" w:eastAsia="宋体" w:asciiTheme="minorEastAsia" w:hAnsiTheme="minorEastAsia"/>
                <w:color w:val="000000"/>
                <w:sz w:val="18"/>
                <w:szCs w:val="18"/>
                <w:lang w:eastAsia="zh-CN"/>
              </w:rPr>
            </w:pPr>
            <w:r>
              <w:rPr>
                <w:rFonts w:hint="eastAsia" w:asciiTheme="minorEastAsia" w:hAnsiTheme="minorEastAsia"/>
                <w:color w:val="000000"/>
                <w:sz w:val="18"/>
                <w:szCs w:val="18"/>
                <w:lang w:eastAsia="zh-CN"/>
              </w:rPr>
              <w:t>磷酸一铵II效料浆加热器</w:t>
            </w:r>
          </w:p>
        </w:tc>
        <w:tc>
          <w:tcPr>
            <w:tcW w:w="2410" w:type="dxa"/>
          </w:tcPr>
          <w:p w14:paraId="66C7CEC3">
            <w:pPr>
              <w:pStyle w:val="36"/>
              <w:spacing w:line="480" w:lineRule="exact"/>
              <w:rPr>
                <w:rFonts w:asciiTheme="minorEastAsia" w:hAnsiTheme="minorEastAsia"/>
                <w:color w:val="000000"/>
                <w:sz w:val="18"/>
                <w:szCs w:val="18"/>
              </w:rPr>
            </w:pPr>
          </w:p>
        </w:tc>
        <w:tc>
          <w:tcPr>
            <w:tcW w:w="1184" w:type="dxa"/>
          </w:tcPr>
          <w:p w14:paraId="6D52C396">
            <w:pPr>
              <w:pStyle w:val="36"/>
              <w:spacing w:line="480" w:lineRule="exact"/>
              <w:rPr>
                <w:rFonts w:asciiTheme="minorEastAsia" w:hAnsiTheme="minorEastAsia"/>
                <w:color w:val="000000"/>
                <w:sz w:val="18"/>
                <w:szCs w:val="18"/>
              </w:rPr>
            </w:pPr>
          </w:p>
        </w:tc>
      </w:tr>
      <w:tr w14:paraId="1F30A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exact"/>
        </w:trPr>
        <w:tc>
          <w:tcPr>
            <w:tcW w:w="2235" w:type="dxa"/>
            <w:vAlign w:val="center"/>
          </w:tcPr>
          <w:p w14:paraId="28E18ECB">
            <w:pPr>
              <w:pStyle w:val="36"/>
              <w:spacing w:line="320" w:lineRule="exact"/>
              <w:jc w:val="both"/>
              <w:rPr>
                <w:rFonts w:hint="default" w:eastAsia="宋体" w:asciiTheme="minorEastAsia" w:hAnsiTheme="minorEastAsia"/>
                <w:color w:val="000000"/>
                <w:sz w:val="18"/>
                <w:szCs w:val="18"/>
                <w:lang w:val="en-US" w:eastAsia="zh-CN"/>
              </w:rPr>
            </w:pPr>
            <w:r>
              <w:rPr>
                <w:rFonts w:hint="eastAsia" w:asciiTheme="minorEastAsia" w:hAnsiTheme="minorEastAsia"/>
                <w:color w:val="000000"/>
                <w:sz w:val="18"/>
                <w:szCs w:val="18"/>
                <w:lang w:val="zh-CN" w:eastAsia="zh-CN"/>
              </w:rPr>
              <w:t>设计</w:t>
            </w:r>
            <w:r>
              <w:rPr>
                <w:rFonts w:hint="eastAsia" w:asciiTheme="minorEastAsia" w:hAnsiTheme="minorEastAsia"/>
                <w:color w:val="000000"/>
                <w:sz w:val="18"/>
                <w:szCs w:val="18"/>
                <w:lang w:val="en-US" w:eastAsia="zh-CN"/>
              </w:rPr>
              <w:t>标准</w:t>
            </w:r>
          </w:p>
        </w:tc>
        <w:tc>
          <w:tcPr>
            <w:tcW w:w="2693" w:type="dxa"/>
            <w:vAlign w:val="center"/>
          </w:tcPr>
          <w:p w14:paraId="7CD3EDCC">
            <w:pPr>
              <w:pStyle w:val="36"/>
              <w:spacing w:line="320" w:lineRule="exact"/>
              <w:jc w:val="both"/>
              <w:rPr>
                <w:rFonts w:hint="default" w:eastAsia="宋体" w:asciiTheme="minorEastAsia" w:hAnsiTheme="minorEastAsia"/>
                <w:color w:val="000000"/>
                <w:sz w:val="18"/>
                <w:szCs w:val="18"/>
                <w:lang w:val="en-US" w:eastAsia="zh-CN"/>
              </w:rPr>
            </w:pPr>
            <w:r>
              <w:rPr>
                <w:rFonts w:hint="default" w:eastAsia="宋体" w:asciiTheme="minorEastAsia" w:hAnsiTheme="minorEastAsia"/>
                <w:color w:val="000000"/>
                <w:sz w:val="18"/>
                <w:szCs w:val="18"/>
                <w:lang w:val="en-US" w:eastAsia="zh-CN"/>
              </w:rPr>
              <w:t>GB/T 150.1～150.4-2024</w:t>
            </w:r>
          </w:p>
          <w:p w14:paraId="0387F0D9">
            <w:pPr>
              <w:pStyle w:val="36"/>
              <w:spacing w:line="320" w:lineRule="exact"/>
              <w:jc w:val="both"/>
              <w:rPr>
                <w:rFonts w:hint="default" w:eastAsia="宋体" w:asciiTheme="minorEastAsia" w:hAnsiTheme="minorEastAsia"/>
                <w:color w:val="000000"/>
                <w:sz w:val="18"/>
                <w:szCs w:val="18"/>
                <w:lang w:val="en-US" w:eastAsia="zh-CN"/>
              </w:rPr>
            </w:pPr>
            <w:r>
              <w:rPr>
                <w:rFonts w:hint="default" w:eastAsia="宋体" w:asciiTheme="minorEastAsia" w:hAnsiTheme="minorEastAsia"/>
                <w:color w:val="000000"/>
                <w:sz w:val="18"/>
                <w:szCs w:val="18"/>
                <w:lang w:val="en-US" w:eastAsia="zh-CN"/>
              </w:rPr>
              <w:t>GB/T 151-2014</w:t>
            </w:r>
          </w:p>
        </w:tc>
        <w:tc>
          <w:tcPr>
            <w:tcW w:w="2410" w:type="dxa"/>
          </w:tcPr>
          <w:p w14:paraId="20E60DCE">
            <w:pPr>
              <w:pStyle w:val="36"/>
              <w:spacing w:line="480" w:lineRule="exact"/>
              <w:rPr>
                <w:rFonts w:asciiTheme="minorEastAsia" w:hAnsiTheme="minorEastAsia"/>
                <w:color w:val="000000"/>
                <w:sz w:val="18"/>
                <w:szCs w:val="18"/>
              </w:rPr>
            </w:pPr>
          </w:p>
        </w:tc>
        <w:tc>
          <w:tcPr>
            <w:tcW w:w="1184" w:type="dxa"/>
          </w:tcPr>
          <w:p w14:paraId="10BCA199">
            <w:pPr>
              <w:pStyle w:val="36"/>
              <w:spacing w:line="480" w:lineRule="exact"/>
              <w:rPr>
                <w:rFonts w:asciiTheme="minorEastAsia" w:hAnsiTheme="minorEastAsia"/>
                <w:color w:val="000000"/>
                <w:sz w:val="18"/>
                <w:szCs w:val="18"/>
              </w:rPr>
            </w:pPr>
          </w:p>
        </w:tc>
      </w:tr>
      <w:tr w14:paraId="0C6D3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exact"/>
        </w:trPr>
        <w:tc>
          <w:tcPr>
            <w:tcW w:w="2235" w:type="dxa"/>
            <w:vAlign w:val="center"/>
          </w:tcPr>
          <w:p w14:paraId="2E2B68EA">
            <w:pPr>
              <w:pStyle w:val="36"/>
              <w:spacing w:line="320" w:lineRule="exact"/>
              <w:jc w:val="both"/>
              <w:rPr>
                <w:rFonts w:hint="default"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制造验收标准</w:t>
            </w:r>
          </w:p>
        </w:tc>
        <w:tc>
          <w:tcPr>
            <w:tcW w:w="2693" w:type="dxa"/>
            <w:vAlign w:val="center"/>
          </w:tcPr>
          <w:p w14:paraId="649B48E4">
            <w:pPr>
              <w:pStyle w:val="36"/>
              <w:spacing w:line="320" w:lineRule="exact"/>
              <w:jc w:val="both"/>
              <w:rPr>
                <w:rFonts w:hint="default" w:eastAsia="宋体" w:asciiTheme="minorEastAsia" w:hAnsiTheme="minorEastAsia"/>
                <w:color w:val="000000"/>
                <w:sz w:val="18"/>
                <w:szCs w:val="18"/>
                <w:lang w:val="en-US" w:eastAsia="zh-CN"/>
              </w:rPr>
            </w:pPr>
            <w:r>
              <w:rPr>
                <w:rFonts w:hint="default" w:eastAsia="宋体" w:asciiTheme="minorEastAsia" w:hAnsiTheme="minorEastAsia"/>
                <w:color w:val="000000"/>
                <w:sz w:val="18"/>
                <w:szCs w:val="18"/>
                <w:lang w:val="en-US" w:eastAsia="zh-CN"/>
              </w:rPr>
              <w:t>GB/T 150.1～150.4-2024</w:t>
            </w:r>
          </w:p>
          <w:p w14:paraId="13FB9856">
            <w:pPr>
              <w:pStyle w:val="36"/>
              <w:spacing w:line="320" w:lineRule="exact"/>
              <w:jc w:val="both"/>
              <w:rPr>
                <w:rFonts w:hint="eastAsia" w:asciiTheme="minorEastAsia" w:hAnsiTheme="minorEastAsia"/>
                <w:color w:val="000000"/>
                <w:sz w:val="18"/>
                <w:szCs w:val="18"/>
                <w:lang w:val="en-US" w:eastAsia="zh-CN"/>
              </w:rPr>
            </w:pPr>
            <w:r>
              <w:rPr>
                <w:rFonts w:hint="default" w:eastAsia="宋体" w:asciiTheme="minorEastAsia" w:hAnsiTheme="minorEastAsia"/>
                <w:color w:val="000000"/>
                <w:sz w:val="18"/>
                <w:szCs w:val="18"/>
                <w:lang w:val="en-US" w:eastAsia="zh-CN"/>
              </w:rPr>
              <w:t>GB/T 151-2014</w:t>
            </w:r>
          </w:p>
        </w:tc>
        <w:tc>
          <w:tcPr>
            <w:tcW w:w="2410" w:type="dxa"/>
          </w:tcPr>
          <w:p w14:paraId="4DA0EBE2">
            <w:pPr>
              <w:pStyle w:val="36"/>
              <w:spacing w:line="480" w:lineRule="exact"/>
              <w:rPr>
                <w:rFonts w:asciiTheme="minorEastAsia" w:hAnsiTheme="minorEastAsia"/>
                <w:color w:val="000000"/>
                <w:sz w:val="18"/>
                <w:szCs w:val="18"/>
              </w:rPr>
            </w:pPr>
          </w:p>
        </w:tc>
        <w:tc>
          <w:tcPr>
            <w:tcW w:w="1184" w:type="dxa"/>
          </w:tcPr>
          <w:p w14:paraId="60528FF1">
            <w:pPr>
              <w:pStyle w:val="36"/>
              <w:spacing w:line="480" w:lineRule="exact"/>
              <w:rPr>
                <w:rFonts w:asciiTheme="minorEastAsia" w:hAnsiTheme="minorEastAsia"/>
                <w:color w:val="000000"/>
                <w:sz w:val="18"/>
                <w:szCs w:val="18"/>
              </w:rPr>
            </w:pPr>
          </w:p>
        </w:tc>
      </w:tr>
      <w:tr w14:paraId="08A6D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exact"/>
        </w:trPr>
        <w:tc>
          <w:tcPr>
            <w:tcW w:w="2235" w:type="dxa"/>
            <w:vAlign w:val="center"/>
          </w:tcPr>
          <w:p w14:paraId="34C98D17">
            <w:pPr>
              <w:pStyle w:val="36"/>
              <w:spacing w:line="320" w:lineRule="exact"/>
              <w:jc w:val="both"/>
              <w:rPr>
                <w:rFonts w:hint="eastAsia"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油漆,包装,运输要求</w:t>
            </w:r>
          </w:p>
        </w:tc>
        <w:tc>
          <w:tcPr>
            <w:tcW w:w="2693" w:type="dxa"/>
            <w:vAlign w:val="center"/>
          </w:tcPr>
          <w:p w14:paraId="06CA1E8D">
            <w:pPr>
              <w:pStyle w:val="36"/>
              <w:spacing w:line="320" w:lineRule="exact"/>
              <w:jc w:val="both"/>
              <w:rPr>
                <w:rFonts w:hint="eastAsia"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JB/T4711-200</w:t>
            </w:r>
          </w:p>
        </w:tc>
        <w:tc>
          <w:tcPr>
            <w:tcW w:w="2410" w:type="dxa"/>
          </w:tcPr>
          <w:p w14:paraId="29DEAF65">
            <w:pPr>
              <w:pStyle w:val="36"/>
              <w:spacing w:line="480" w:lineRule="exact"/>
              <w:rPr>
                <w:rFonts w:asciiTheme="minorEastAsia" w:hAnsiTheme="minorEastAsia"/>
                <w:color w:val="000000"/>
                <w:sz w:val="18"/>
                <w:szCs w:val="18"/>
              </w:rPr>
            </w:pPr>
          </w:p>
        </w:tc>
        <w:tc>
          <w:tcPr>
            <w:tcW w:w="1184" w:type="dxa"/>
          </w:tcPr>
          <w:p w14:paraId="3D873382">
            <w:pPr>
              <w:pStyle w:val="36"/>
              <w:spacing w:line="480" w:lineRule="exact"/>
              <w:rPr>
                <w:rFonts w:asciiTheme="minorEastAsia" w:hAnsiTheme="minorEastAsia"/>
                <w:color w:val="000000"/>
                <w:sz w:val="18"/>
                <w:szCs w:val="18"/>
              </w:rPr>
            </w:pPr>
          </w:p>
        </w:tc>
      </w:tr>
      <w:tr w14:paraId="1C3B2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exact"/>
        </w:trPr>
        <w:tc>
          <w:tcPr>
            <w:tcW w:w="2235" w:type="dxa"/>
            <w:shd w:val="clear" w:color="auto" w:fill="auto"/>
            <w:vAlign w:val="center"/>
          </w:tcPr>
          <w:p w14:paraId="5A2369D4">
            <w:pPr>
              <w:pStyle w:val="36"/>
              <w:spacing w:line="320" w:lineRule="exact"/>
              <w:jc w:val="both"/>
              <w:rPr>
                <w:rFonts w:hint="eastAsia" w:eastAsia="宋体" w:cs="宋体" w:asciiTheme="minorEastAsia" w:hAnsiTheme="minorEastAsia"/>
                <w:color w:val="000000"/>
                <w:kern w:val="0"/>
                <w:sz w:val="18"/>
                <w:szCs w:val="18"/>
                <w:lang w:val="en-US" w:eastAsia="zh-CN" w:bidi="ar-SA"/>
              </w:rPr>
            </w:pPr>
            <w:r>
              <w:rPr>
                <w:rFonts w:hint="eastAsia" w:asciiTheme="minorEastAsia" w:hAnsiTheme="minorEastAsia"/>
                <w:color w:val="000000"/>
                <w:sz w:val="18"/>
                <w:szCs w:val="18"/>
                <w:lang w:val="en-US" w:eastAsia="zh-CN"/>
              </w:rPr>
              <w:t>换热面积㎡</w:t>
            </w:r>
          </w:p>
        </w:tc>
        <w:tc>
          <w:tcPr>
            <w:tcW w:w="2693" w:type="dxa"/>
            <w:shd w:val="clear" w:color="auto" w:fill="auto"/>
            <w:vAlign w:val="center"/>
          </w:tcPr>
          <w:p w14:paraId="517262CE">
            <w:pPr>
              <w:pStyle w:val="36"/>
              <w:spacing w:line="320" w:lineRule="exact"/>
              <w:jc w:val="both"/>
              <w:rPr>
                <w:rFonts w:hint="eastAsia" w:eastAsia="宋体" w:cs="宋体" w:asciiTheme="minorEastAsia" w:hAnsiTheme="minorEastAsia"/>
                <w:color w:val="000000"/>
                <w:kern w:val="0"/>
                <w:sz w:val="18"/>
                <w:szCs w:val="18"/>
                <w:lang w:val="en-US" w:eastAsia="zh-CN" w:bidi="ar-SA"/>
              </w:rPr>
            </w:pPr>
            <w:r>
              <w:rPr>
                <w:rFonts w:hint="eastAsia" w:asciiTheme="minorEastAsia" w:hAnsiTheme="minorEastAsia"/>
                <w:color w:val="000000"/>
                <w:sz w:val="18"/>
                <w:szCs w:val="18"/>
                <w:lang w:val="en-US" w:eastAsia="zh-CN"/>
              </w:rPr>
              <w:t>约320</w:t>
            </w:r>
          </w:p>
        </w:tc>
        <w:tc>
          <w:tcPr>
            <w:tcW w:w="2410" w:type="dxa"/>
          </w:tcPr>
          <w:p w14:paraId="0DE70585">
            <w:pPr>
              <w:pStyle w:val="36"/>
              <w:spacing w:line="480" w:lineRule="exact"/>
              <w:rPr>
                <w:rFonts w:asciiTheme="minorEastAsia" w:hAnsiTheme="minorEastAsia"/>
                <w:color w:val="000000"/>
                <w:sz w:val="18"/>
                <w:szCs w:val="18"/>
              </w:rPr>
            </w:pPr>
          </w:p>
        </w:tc>
        <w:tc>
          <w:tcPr>
            <w:tcW w:w="1184" w:type="dxa"/>
          </w:tcPr>
          <w:p w14:paraId="14452258">
            <w:pPr>
              <w:pStyle w:val="36"/>
              <w:spacing w:line="480" w:lineRule="exact"/>
              <w:rPr>
                <w:rFonts w:asciiTheme="minorEastAsia" w:hAnsiTheme="minorEastAsia"/>
                <w:color w:val="000000"/>
                <w:sz w:val="18"/>
                <w:szCs w:val="18"/>
              </w:rPr>
            </w:pPr>
          </w:p>
        </w:tc>
      </w:tr>
      <w:tr w14:paraId="35ABD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5" w:type="dxa"/>
            <w:vAlign w:val="center"/>
          </w:tcPr>
          <w:p w14:paraId="176ACAC9">
            <w:pPr>
              <w:pStyle w:val="36"/>
              <w:spacing w:line="320" w:lineRule="exact"/>
              <w:jc w:val="both"/>
              <w:rPr>
                <w:rFonts w:hint="eastAsia" w:asciiTheme="minorEastAsia" w:hAnsiTheme="minorEastAsia"/>
                <w:color w:val="000000"/>
                <w:sz w:val="18"/>
                <w:szCs w:val="18"/>
                <w:lang w:val="en-US" w:eastAsia="zh-CN"/>
              </w:rPr>
            </w:pPr>
            <w:r>
              <w:rPr>
                <w:rFonts w:hint="eastAsia" w:asciiTheme="minorEastAsia" w:hAnsiTheme="minorEastAsia"/>
                <w:color w:val="000000"/>
                <w:sz w:val="18"/>
                <w:szCs w:val="18"/>
                <w:lang w:val="zh-CN" w:eastAsia="zh-CN"/>
              </w:rPr>
              <w:t>设计寿命</w:t>
            </w:r>
            <w:r>
              <w:rPr>
                <w:rFonts w:hint="eastAsia" w:asciiTheme="minorEastAsia" w:hAnsiTheme="minorEastAsia"/>
                <w:color w:val="000000"/>
                <w:sz w:val="18"/>
                <w:szCs w:val="18"/>
                <w:lang w:val="en-US" w:eastAsia="zh-CN"/>
              </w:rPr>
              <w:t xml:space="preserve"> </w:t>
            </w:r>
            <w:r>
              <w:rPr>
                <w:rFonts w:hint="eastAsia" w:asciiTheme="minorEastAsia" w:hAnsiTheme="minorEastAsia"/>
                <w:color w:val="000000"/>
                <w:sz w:val="18"/>
                <w:szCs w:val="18"/>
                <w:lang w:val="zh-CN" w:eastAsia="zh-CN"/>
              </w:rPr>
              <w:t>年</w:t>
            </w:r>
          </w:p>
        </w:tc>
        <w:tc>
          <w:tcPr>
            <w:tcW w:w="2693" w:type="dxa"/>
            <w:vAlign w:val="center"/>
          </w:tcPr>
          <w:p w14:paraId="4B9CB078">
            <w:pPr>
              <w:pStyle w:val="36"/>
              <w:spacing w:line="320" w:lineRule="exact"/>
              <w:jc w:val="both"/>
              <w:rPr>
                <w:rFonts w:hint="default"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20</w:t>
            </w:r>
            <w:r>
              <w:rPr>
                <w:rFonts w:hint="eastAsia" w:asciiTheme="minorEastAsia" w:hAnsiTheme="minorEastAsia"/>
                <w:color w:val="000000"/>
                <w:sz w:val="18"/>
                <w:szCs w:val="18"/>
                <w:lang w:val="zh-CN" w:eastAsia="zh-CN"/>
              </w:rPr>
              <w:t>（壳体）</w:t>
            </w:r>
          </w:p>
        </w:tc>
        <w:tc>
          <w:tcPr>
            <w:tcW w:w="2410" w:type="dxa"/>
          </w:tcPr>
          <w:p w14:paraId="1F7DCC76">
            <w:pPr>
              <w:pStyle w:val="36"/>
              <w:spacing w:line="480" w:lineRule="exact"/>
              <w:rPr>
                <w:rFonts w:asciiTheme="minorEastAsia" w:hAnsiTheme="minorEastAsia"/>
                <w:color w:val="000000"/>
                <w:sz w:val="18"/>
                <w:szCs w:val="18"/>
              </w:rPr>
            </w:pPr>
          </w:p>
        </w:tc>
        <w:tc>
          <w:tcPr>
            <w:tcW w:w="1184" w:type="dxa"/>
          </w:tcPr>
          <w:p w14:paraId="235C6460">
            <w:pPr>
              <w:pStyle w:val="36"/>
              <w:spacing w:line="480" w:lineRule="exact"/>
              <w:rPr>
                <w:rFonts w:asciiTheme="minorEastAsia" w:hAnsiTheme="minorEastAsia"/>
                <w:color w:val="000000"/>
                <w:sz w:val="18"/>
                <w:szCs w:val="18"/>
              </w:rPr>
            </w:pPr>
          </w:p>
        </w:tc>
      </w:tr>
      <w:tr w14:paraId="0FFA6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trPr>
        <w:tc>
          <w:tcPr>
            <w:tcW w:w="2235" w:type="dxa"/>
            <w:vAlign w:val="center"/>
          </w:tcPr>
          <w:p w14:paraId="6FBD9E6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zh-CN" w:eastAsia="zh-CN"/>
              </w:rPr>
              <w:t>设计压力MPa</w:t>
            </w:r>
          </w:p>
        </w:tc>
        <w:tc>
          <w:tcPr>
            <w:tcW w:w="2693" w:type="dxa"/>
            <w:vAlign w:val="center"/>
          </w:tcPr>
          <w:p w14:paraId="6C1DA21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zh-CN" w:eastAsia="zh-CN"/>
              </w:rPr>
              <w:t>壳程1.0，管程：0.3；</w:t>
            </w:r>
          </w:p>
        </w:tc>
        <w:tc>
          <w:tcPr>
            <w:tcW w:w="2410" w:type="dxa"/>
          </w:tcPr>
          <w:p w14:paraId="43FFC98A">
            <w:pPr>
              <w:pStyle w:val="36"/>
              <w:spacing w:line="480" w:lineRule="exact"/>
              <w:rPr>
                <w:rFonts w:asciiTheme="minorEastAsia" w:hAnsiTheme="minorEastAsia"/>
                <w:color w:val="000000"/>
                <w:sz w:val="18"/>
                <w:szCs w:val="18"/>
              </w:rPr>
            </w:pPr>
          </w:p>
        </w:tc>
        <w:tc>
          <w:tcPr>
            <w:tcW w:w="1184" w:type="dxa"/>
          </w:tcPr>
          <w:p w14:paraId="295B65FB">
            <w:pPr>
              <w:pStyle w:val="36"/>
              <w:spacing w:line="480" w:lineRule="exact"/>
              <w:rPr>
                <w:rFonts w:asciiTheme="minorEastAsia" w:hAnsiTheme="minorEastAsia"/>
                <w:color w:val="000000"/>
                <w:sz w:val="18"/>
                <w:szCs w:val="18"/>
              </w:rPr>
            </w:pPr>
          </w:p>
        </w:tc>
      </w:tr>
      <w:tr w14:paraId="4F57E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exact"/>
        </w:trPr>
        <w:tc>
          <w:tcPr>
            <w:tcW w:w="2235" w:type="dxa"/>
            <w:vAlign w:val="center"/>
          </w:tcPr>
          <w:p w14:paraId="31E96AC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zh-CN" w:eastAsia="zh-CN"/>
              </w:rPr>
              <w:t>工作压力MPa</w:t>
            </w:r>
          </w:p>
        </w:tc>
        <w:tc>
          <w:tcPr>
            <w:tcW w:w="2693" w:type="dxa"/>
            <w:vAlign w:val="center"/>
          </w:tcPr>
          <w:p w14:paraId="6889CC7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zh-CN" w:eastAsia="zh-CN"/>
              </w:rPr>
              <w:t>壳程0.08，管程：0.25；</w:t>
            </w:r>
          </w:p>
        </w:tc>
        <w:tc>
          <w:tcPr>
            <w:tcW w:w="2410" w:type="dxa"/>
          </w:tcPr>
          <w:p w14:paraId="11C118D0">
            <w:pPr>
              <w:pStyle w:val="36"/>
              <w:spacing w:line="480" w:lineRule="exact"/>
              <w:rPr>
                <w:rFonts w:asciiTheme="minorEastAsia" w:hAnsiTheme="minorEastAsia"/>
                <w:color w:val="000000"/>
                <w:sz w:val="18"/>
                <w:szCs w:val="18"/>
              </w:rPr>
            </w:pPr>
          </w:p>
        </w:tc>
        <w:tc>
          <w:tcPr>
            <w:tcW w:w="1184" w:type="dxa"/>
          </w:tcPr>
          <w:p w14:paraId="0353AC8F">
            <w:pPr>
              <w:pStyle w:val="36"/>
              <w:spacing w:line="480" w:lineRule="exact"/>
              <w:rPr>
                <w:rFonts w:asciiTheme="minorEastAsia" w:hAnsiTheme="minorEastAsia"/>
                <w:color w:val="000000"/>
                <w:sz w:val="18"/>
                <w:szCs w:val="18"/>
              </w:rPr>
            </w:pPr>
          </w:p>
        </w:tc>
      </w:tr>
      <w:tr w14:paraId="2ECA1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exact"/>
        </w:trPr>
        <w:tc>
          <w:tcPr>
            <w:tcW w:w="2235" w:type="dxa"/>
            <w:vAlign w:val="center"/>
          </w:tcPr>
          <w:p w14:paraId="6886A0E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zh-CN" w:eastAsia="zh-CN"/>
              </w:rPr>
              <w:t>设计温度℃</w:t>
            </w:r>
          </w:p>
        </w:tc>
        <w:tc>
          <w:tcPr>
            <w:tcW w:w="2693" w:type="dxa"/>
            <w:vAlign w:val="center"/>
          </w:tcPr>
          <w:p w14:paraId="4E6B18C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zh-CN" w:eastAsia="zh-CN"/>
              </w:rPr>
              <w:t>壳程200，管程：175；</w:t>
            </w:r>
          </w:p>
        </w:tc>
        <w:tc>
          <w:tcPr>
            <w:tcW w:w="2410" w:type="dxa"/>
          </w:tcPr>
          <w:p w14:paraId="349312E4">
            <w:pPr>
              <w:pStyle w:val="36"/>
              <w:spacing w:line="480" w:lineRule="exact"/>
              <w:rPr>
                <w:rFonts w:asciiTheme="minorEastAsia" w:hAnsiTheme="minorEastAsia"/>
                <w:color w:val="000000"/>
                <w:sz w:val="18"/>
                <w:szCs w:val="18"/>
              </w:rPr>
            </w:pPr>
          </w:p>
        </w:tc>
        <w:tc>
          <w:tcPr>
            <w:tcW w:w="1184" w:type="dxa"/>
          </w:tcPr>
          <w:p w14:paraId="06D07CE3">
            <w:pPr>
              <w:pStyle w:val="36"/>
              <w:spacing w:line="480" w:lineRule="exact"/>
              <w:rPr>
                <w:rFonts w:asciiTheme="minorEastAsia" w:hAnsiTheme="minorEastAsia"/>
                <w:color w:val="000000"/>
                <w:sz w:val="18"/>
                <w:szCs w:val="18"/>
              </w:rPr>
            </w:pPr>
          </w:p>
        </w:tc>
      </w:tr>
      <w:tr w14:paraId="214C2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exact"/>
        </w:trPr>
        <w:tc>
          <w:tcPr>
            <w:tcW w:w="2235" w:type="dxa"/>
            <w:vAlign w:val="center"/>
          </w:tcPr>
          <w:p w14:paraId="01F81C4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zh-CN" w:eastAsia="zh-CN"/>
              </w:rPr>
              <w:t>工作温度(进/出)℃</w:t>
            </w:r>
          </w:p>
        </w:tc>
        <w:tc>
          <w:tcPr>
            <w:tcW w:w="2693" w:type="dxa"/>
            <w:vAlign w:val="center"/>
          </w:tcPr>
          <w:p w14:paraId="689669D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zh-CN" w:eastAsia="zh-CN"/>
              </w:rPr>
              <w:t>壳程175/175，管程：105/120；</w:t>
            </w:r>
          </w:p>
        </w:tc>
        <w:tc>
          <w:tcPr>
            <w:tcW w:w="2410" w:type="dxa"/>
          </w:tcPr>
          <w:p w14:paraId="1E20E428">
            <w:pPr>
              <w:pStyle w:val="36"/>
              <w:spacing w:line="480" w:lineRule="exact"/>
              <w:rPr>
                <w:rFonts w:asciiTheme="minorEastAsia" w:hAnsiTheme="minorEastAsia"/>
                <w:color w:val="000000"/>
                <w:sz w:val="18"/>
                <w:szCs w:val="18"/>
              </w:rPr>
            </w:pPr>
          </w:p>
        </w:tc>
        <w:tc>
          <w:tcPr>
            <w:tcW w:w="1184" w:type="dxa"/>
          </w:tcPr>
          <w:p w14:paraId="35F588F8">
            <w:pPr>
              <w:pStyle w:val="36"/>
              <w:spacing w:line="480" w:lineRule="exact"/>
              <w:rPr>
                <w:rFonts w:asciiTheme="minorEastAsia" w:hAnsiTheme="minorEastAsia"/>
                <w:color w:val="000000"/>
                <w:sz w:val="18"/>
                <w:szCs w:val="18"/>
              </w:rPr>
            </w:pPr>
          </w:p>
        </w:tc>
      </w:tr>
      <w:tr w14:paraId="3F469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exact"/>
        </w:trPr>
        <w:tc>
          <w:tcPr>
            <w:tcW w:w="2235" w:type="dxa"/>
            <w:vAlign w:val="center"/>
          </w:tcPr>
          <w:p w14:paraId="71BC07A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zh-CN" w:eastAsia="zh-CN"/>
              </w:rPr>
              <w:t>容积</w:t>
            </w:r>
          </w:p>
        </w:tc>
        <w:tc>
          <w:tcPr>
            <w:tcW w:w="2693" w:type="dxa"/>
            <w:vAlign w:val="center"/>
          </w:tcPr>
          <w:p w14:paraId="1038AEF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zh-CN" w:eastAsia="zh-CN"/>
              </w:rPr>
              <w:t>壳程：3.04m³，管程 ：2.77m³</w:t>
            </w:r>
          </w:p>
        </w:tc>
        <w:tc>
          <w:tcPr>
            <w:tcW w:w="2410" w:type="dxa"/>
          </w:tcPr>
          <w:p w14:paraId="6BD615CF">
            <w:pPr>
              <w:pStyle w:val="36"/>
              <w:spacing w:line="480" w:lineRule="exact"/>
              <w:rPr>
                <w:rFonts w:asciiTheme="minorEastAsia" w:hAnsiTheme="minorEastAsia"/>
                <w:color w:val="000000"/>
                <w:sz w:val="18"/>
                <w:szCs w:val="18"/>
              </w:rPr>
            </w:pPr>
          </w:p>
        </w:tc>
        <w:tc>
          <w:tcPr>
            <w:tcW w:w="1184" w:type="dxa"/>
          </w:tcPr>
          <w:p w14:paraId="606DDFC6">
            <w:pPr>
              <w:pStyle w:val="36"/>
              <w:spacing w:line="480" w:lineRule="exact"/>
              <w:rPr>
                <w:rFonts w:asciiTheme="minorEastAsia" w:hAnsiTheme="minorEastAsia"/>
                <w:color w:val="000000"/>
                <w:sz w:val="18"/>
                <w:szCs w:val="18"/>
              </w:rPr>
            </w:pPr>
          </w:p>
        </w:tc>
      </w:tr>
      <w:tr w14:paraId="492E0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exact"/>
        </w:trPr>
        <w:tc>
          <w:tcPr>
            <w:tcW w:w="2235" w:type="dxa"/>
            <w:vAlign w:val="center"/>
          </w:tcPr>
          <w:p w14:paraId="0C6FBCD9">
            <w:pPr>
              <w:pStyle w:val="36"/>
              <w:spacing w:line="320" w:lineRule="exact"/>
              <w:jc w:val="both"/>
              <w:rPr>
                <w:rFonts w:hint="eastAsia" w:eastAsia="宋体"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容器类别</w:t>
            </w:r>
          </w:p>
        </w:tc>
        <w:tc>
          <w:tcPr>
            <w:tcW w:w="2693" w:type="dxa"/>
            <w:vAlign w:val="center"/>
          </w:tcPr>
          <w:p w14:paraId="75868700">
            <w:pPr>
              <w:pStyle w:val="36"/>
              <w:spacing w:line="320" w:lineRule="exact"/>
              <w:jc w:val="both"/>
              <w:rPr>
                <w:rFonts w:hint="eastAsia" w:eastAsia="宋体"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参照参照I类（D）压力容器设计、制造、检验，不监检。</w:t>
            </w:r>
          </w:p>
        </w:tc>
        <w:tc>
          <w:tcPr>
            <w:tcW w:w="2410" w:type="dxa"/>
          </w:tcPr>
          <w:p w14:paraId="3852AFB2">
            <w:pPr>
              <w:pStyle w:val="36"/>
              <w:spacing w:line="480" w:lineRule="exact"/>
              <w:rPr>
                <w:rFonts w:asciiTheme="minorEastAsia" w:hAnsiTheme="minorEastAsia"/>
                <w:color w:val="000000"/>
                <w:sz w:val="18"/>
                <w:szCs w:val="18"/>
              </w:rPr>
            </w:pPr>
          </w:p>
        </w:tc>
        <w:tc>
          <w:tcPr>
            <w:tcW w:w="1184" w:type="dxa"/>
          </w:tcPr>
          <w:p w14:paraId="793DB89B">
            <w:pPr>
              <w:pStyle w:val="36"/>
              <w:spacing w:line="480" w:lineRule="exact"/>
              <w:rPr>
                <w:rFonts w:asciiTheme="minorEastAsia" w:hAnsiTheme="minorEastAsia"/>
                <w:color w:val="000000"/>
                <w:sz w:val="18"/>
                <w:szCs w:val="18"/>
              </w:rPr>
            </w:pPr>
          </w:p>
        </w:tc>
      </w:tr>
      <w:tr w14:paraId="364EB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exact"/>
        </w:trPr>
        <w:tc>
          <w:tcPr>
            <w:tcW w:w="2235" w:type="dxa"/>
            <w:vAlign w:val="center"/>
          </w:tcPr>
          <w:p w14:paraId="54A694F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主要受压元件材质</w:t>
            </w:r>
          </w:p>
        </w:tc>
        <w:tc>
          <w:tcPr>
            <w:tcW w:w="2693" w:type="dxa"/>
            <w:vAlign w:val="center"/>
          </w:tcPr>
          <w:p w14:paraId="0DFC1693">
            <w:pPr>
              <w:pStyle w:val="36"/>
              <w:spacing w:line="320" w:lineRule="exact"/>
              <w:jc w:val="both"/>
              <w:rPr>
                <w:rFonts w:hint="default" w:eastAsia="宋体" w:asciiTheme="minorEastAsia" w:hAnsiTheme="minorEastAsia"/>
                <w:color w:val="000000"/>
                <w:sz w:val="18"/>
                <w:szCs w:val="18"/>
                <w:lang w:val="en-US" w:eastAsia="zh-CN"/>
              </w:rPr>
            </w:pPr>
            <w:r>
              <w:rPr>
                <w:rFonts w:hint="eastAsia" w:asciiTheme="minorEastAsia" w:hAnsiTheme="minorEastAsia"/>
                <w:color w:val="000000"/>
                <w:sz w:val="18"/>
                <w:szCs w:val="18"/>
              </w:rPr>
              <w:t>S30408</w:t>
            </w:r>
            <w:r>
              <w:rPr>
                <w:rFonts w:hint="eastAsia" w:asciiTheme="minorEastAsia" w:hAnsiTheme="minorEastAsia"/>
                <w:color w:val="000000"/>
                <w:sz w:val="18"/>
                <w:szCs w:val="18"/>
                <w:lang w:eastAsia="zh-CN"/>
              </w:rPr>
              <w:t>；</w:t>
            </w:r>
            <w:r>
              <w:rPr>
                <w:rFonts w:hint="eastAsia" w:asciiTheme="minorEastAsia" w:hAnsiTheme="minorEastAsia"/>
                <w:color w:val="000000"/>
                <w:sz w:val="18"/>
                <w:szCs w:val="18"/>
                <w:lang w:val="en-US" w:eastAsia="zh-CN"/>
              </w:rPr>
              <w:t>其中管板为锻件。</w:t>
            </w:r>
          </w:p>
        </w:tc>
        <w:tc>
          <w:tcPr>
            <w:tcW w:w="2410" w:type="dxa"/>
          </w:tcPr>
          <w:p w14:paraId="6DC190D1">
            <w:pPr>
              <w:pStyle w:val="36"/>
              <w:spacing w:line="480" w:lineRule="exact"/>
              <w:rPr>
                <w:rFonts w:asciiTheme="minorEastAsia" w:hAnsiTheme="minorEastAsia"/>
                <w:color w:val="000000"/>
                <w:sz w:val="18"/>
                <w:szCs w:val="18"/>
              </w:rPr>
            </w:pPr>
          </w:p>
        </w:tc>
        <w:tc>
          <w:tcPr>
            <w:tcW w:w="1184" w:type="dxa"/>
          </w:tcPr>
          <w:p w14:paraId="6510E023">
            <w:pPr>
              <w:pStyle w:val="36"/>
              <w:spacing w:line="480" w:lineRule="exact"/>
              <w:rPr>
                <w:rFonts w:asciiTheme="minorEastAsia" w:hAnsiTheme="minorEastAsia"/>
                <w:color w:val="000000"/>
                <w:sz w:val="18"/>
                <w:szCs w:val="18"/>
              </w:rPr>
            </w:pPr>
          </w:p>
        </w:tc>
      </w:tr>
      <w:tr w14:paraId="594C6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exact"/>
        </w:trPr>
        <w:tc>
          <w:tcPr>
            <w:tcW w:w="2235" w:type="dxa"/>
            <w:vAlign w:val="center"/>
          </w:tcPr>
          <w:p w14:paraId="3D099E64">
            <w:pPr>
              <w:pStyle w:val="36"/>
              <w:spacing w:line="320" w:lineRule="exact"/>
              <w:jc w:val="both"/>
              <w:rPr>
                <w:rFonts w:hint="default" w:eastAsia="宋体"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管板厚度mm</w:t>
            </w:r>
          </w:p>
        </w:tc>
        <w:tc>
          <w:tcPr>
            <w:tcW w:w="2693" w:type="dxa"/>
            <w:vAlign w:val="center"/>
          </w:tcPr>
          <w:p w14:paraId="17F69682">
            <w:pPr>
              <w:pStyle w:val="36"/>
              <w:spacing w:line="320" w:lineRule="exact"/>
              <w:jc w:val="both"/>
              <w:rPr>
                <w:rFonts w:hint="default" w:eastAsia="宋体"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≥45</w:t>
            </w:r>
          </w:p>
        </w:tc>
        <w:tc>
          <w:tcPr>
            <w:tcW w:w="2410" w:type="dxa"/>
          </w:tcPr>
          <w:p w14:paraId="08807FCB">
            <w:pPr>
              <w:pStyle w:val="36"/>
              <w:spacing w:line="480" w:lineRule="exact"/>
              <w:rPr>
                <w:rFonts w:asciiTheme="minorEastAsia" w:hAnsiTheme="minorEastAsia"/>
                <w:color w:val="000000"/>
                <w:sz w:val="18"/>
                <w:szCs w:val="18"/>
              </w:rPr>
            </w:pPr>
          </w:p>
        </w:tc>
        <w:tc>
          <w:tcPr>
            <w:tcW w:w="1184" w:type="dxa"/>
          </w:tcPr>
          <w:p w14:paraId="7F14B4CB">
            <w:pPr>
              <w:pStyle w:val="36"/>
              <w:spacing w:line="480" w:lineRule="exact"/>
              <w:rPr>
                <w:rFonts w:asciiTheme="minorEastAsia" w:hAnsiTheme="minorEastAsia"/>
                <w:color w:val="000000"/>
                <w:sz w:val="18"/>
                <w:szCs w:val="18"/>
              </w:rPr>
            </w:pPr>
          </w:p>
        </w:tc>
      </w:tr>
      <w:tr w14:paraId="2A670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exact"/>
        </w:trPr>
        <w:tc>
          <w:tcPr>
            <w:tcW w:w="2235" w:type="dxa"/>
            <w:vAlign w:val="center"/>
          </w:tcPr>
          <w:p w14:paraId="29E77C9E">
            <w:pPr>
              <w:pStyle w:val="36"/>
              <w:spacing w:line="320" w:lineRule="exact"/>
              <w:jc w:val="both"/>
              <w:rPr>
                <w:rFonts w:hint="default"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壳体规格mm</w:t>
            </w:r>
          </w:p>
        </w:tc>
        <w:tc>
          <w:tcPr>
            <w:tcW w:w="2693" w:type="dxa"/>
            <w:vAlign w:val="center"/>
          </w:tcPr>
          <w:p w14:paraId="60C823CA">
            <w:pPr>
              <w:pStyle w:val="36"/>
              <w:spacing w:line="320" w:lineRule="exact"/>
              <w:jc w:val="both"/>
              <w:rPr>
                <w:rFonts w:hint="eastAsia"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∅1120*10*6000</w:t>
            </w:r>
          </w:p>
        </w:tc>
        <w:tc>
          <w:tcPr>
            <w:tcW w:w="2410" w:type="dxa"/>
          </w:tcPr>
          <w:p w14:paraId="7957F597">
            <w:pPr>
              <w:pStyle w:val="36"/>
              <w:spacing w:line="480" w:lineRule="exact"/>
              <w:rPr>
                <w:rFonts w:asciiTheme="minorEastAsia" w:hAnsiTheme="minorEastAsia"/>
                <w:color w:val="000000"/>
                <w:sz w:val="18"/>
                <w:szCs w:val="18"/>
              </w:rPr>
            </w:pPr>
          </w:p>
        </w:tc>
        <w:tc>
          <w:tcPr>
            <w:tcW w:w="1184" w:type="dxa"/>
          </w:tcPr>
          <w:p w14:paraId="33690E49">
            <w:pPr>
              <w:pStyle w:val="36"/>
              <w:spacing w:line="480" w:lineRule="exact"/>
              <w:rPr>
                <w:rFonts w:asciiTheme="minorEastAsia" w:hAnsiTheme="minorEastAsia"/>
                <w:color w:val="000000"/>
                <w:sz w:val="18"/>
                <w:szCs w:val="18"/>
              </w:rPr>
            </w:pPr>
          </w:p>
        </w:tc>
      </w:tr>
      <w:tr w14:paraId="1D942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exact"/>
        </w:trPr>
        <w:tc>
          <w:tcPr>
            <w:tcW w:w="2235" w:type="dxa"/>
            <w:vAlign w:val="center"/>
          </w:tcPr>
          <w:p w14:paraId="19FD9359">
            <w:pPr>
              <w:pStyle w:val="36"/>
              <w:spacing w:line="320" w:lineRule="exact"/>
              <w:jc w:val="both"/>
              <w:rPr>
                <w:rFonts w:hint="default" w:eastAsia="宋体"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换热管规格</w:t>
            </w:r>
          </w:p>
        </w:tc>
        <w:tc>
          <w:tcPr>
            <w:tcW w:w="2693" w:type="dxa"/>
            <w:vAlign w:val="center"/>
          </w:tcPr>
          <w:p w14:paraId="10BC82A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en-US" w:eastAsia="zh-CN"/>
              </w:rPr>
              <w:t>∅32*2.5*6000</w:t>
            </w:r>
          </w:p>
        </w:tc>
        <w:tc>
          <w:tcPr>
            <w:tcW w:w="2410" w:type="dxa"/>
          </w:tcPr>
          <w:p w14:paraId="4FC5D539">
            <w:pPr>
              <w:pStyle w:val="36"/>
              <w:spacing w:line="480" w:lineRule="exact"/>
              <w:rPr>
                <w:rFonts w:asciiTheme="minorEastAsia" w:hAnsiTheme="minorEastAsia"/>
                <w:color w:val="000000"/>
                <w:sz w:val="18"/>
                <w:szCs w:val="18"/>
              </w:rPr>
            </w:pPr>
          </w:p>
        </w:tc>
        <w:tc>
          <w:tcPr>
            <w:tcW w:w="1184" w:type="dxa"/>
          </w:tcPr>
          <w:p w14:paraId="2E0E642B">
            <w:pPr>
              <w:pStyle w:val="36"/>
              <w:spacing w:line="480" w:lineRule="exact"/>
              <w:rPr>
                <w:rFonts w:asciiTheme="minorEastAsia" w:hAnsiTheme="minorEastAsia"/>
                <w:color w:val="000000"/>
                <w:sz w:val="18"/>
                <w:szCs w:val="18"/>
              </w:rPr>
            </w:pPr>
          </w:p>
        </w:tc>
      </w:tr>
      <w:tr w14:paraId="11073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exact"/>
        </w:trPr>
        <w:tc>
          <w:tcPr>
            <w:tcW w:w="2235" w:type="dxa"/>
            <w:vAlign w:val="center"/>
          </w:tcPr>
          <w:p w14:paraId="307445D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en-US" w:eastAsia="zh-CN"/>
              </w:rPr>
              <w:t>换热管标准</w:t>
            </w:r>
          </w:p>
        </w:tc>
        <w:tc>
          <w:tcPr>
            <w:tcW w:w="2693" w:type="dxa"/>
            <w:vAlign w:val="center"/>
          </w:tcPr>
          <w:p w14:paraId="1F97D92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en-US" w:eastAsia="zh-CN"/>
              </w:rPr>
              <w:t>GB/T13296-2013</w:t>
            </w:r>
          </w:p>
        </w:tc>
        <w:tc>
          <w:tcPr>
            <w:tcW w:w="2410" w:type="dxa"/>
          </w:tcPr>
          <w:p w14:paraId="4AA779D8">
            <w:pPr>
              <w:pStyle w:val="36"/>
              <w:spacing w:line="480" w:lineRule="exact"/>
              <w:rPr>
                <w:rFonts w:asciiTheme="minorEastAsia" w:hAnsiTheme="minorEastAsia"/>
                <w:color w:val="000000"/>
                <w:sz w:val="18"/>
                <w:szCs w:val="18"/>
              </w:rPr>
            </w:pPr>
          </w:p>
        </w:tc>
        <w:tc>
          <w:tcPr>
            <w:tcW w:w="1184" w:type="dxa"/>
          </w:tcPr>
          <w:p w14:paraId="6C671F37">
            <w:pPr>
              <w:pStyle w:val="36"/>
              <w:spacing w:line="480" w:lineRule="exact"/>
              <w:rPr>
                <w:rFonts w:asciiTheme="minorEastAsia" w:hAnsiTheme="minorEastAsia"/>
                <w:color w:val="000000"/>
                <w:sz w:val="18"/>
                <w:szCs w:val="18"/>
              </w:rPr>
            </w:pPr>
          </w:p>
        </w:tc>
      </w:tr>
      <w:tr w14:paraId="478BE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exact"/>
        </w:trPr>
        <w:tc>
          <w:tcPr>
            <w:tcW w:w="2235" w:type="dxa"/>
            <w:vAlign w:val="top"/>
          </w:tcPr>
          <w:p w14:paraId="7887BFB2">
            <w:pPr>
              <w:pStyle w:val="36"/>
              <w:spacing w:line="320" w:lineRule="exact"/>
              <w:jc w:val="both"/>
              <w:rPr>
                <w:rFonts w:hint="default"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换热管数量 根</w:t>
            </w:r>
          </w:p>
        </w:tc>
        <w:tc>
          <w:tcPr>
            <w:tcW w:w="2693" w:type="dxa"/>
            <w:vAlign w:val="top"/>
          </w:tcPr>
          <w:p w14:paraId="6BA5BA38">
            <w:pPr>
              <w:pStyle w:val="36"/>
              <w:spacing w:line="320" w:lineRule="exact"/>
              <w:jc w:val="both"/>
              <w:rPr>
                <w:rFonts w:hint="default"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541</w:t>
            </w:r>
          </w:p>
        </w:tc>
        <w:tc>
          <w:tcPr>
            <w:tcW w:w="2410" w:type="dxa"/>
          </w:tcPr>
          <w:p w14:paraId="7E947739">
            <w:pPr>
              <w:pStyle w:val="36"/>
              <w:spacing w:line="480" w:lineRule="exact"/>
              <w:rPr>
                <w:rFonts w:asciiTheme="minorEastAsia" w:hAnsiTheme="minorEastAsia"/>
                <w:color w:val="000000"/>
                <w:sz w:val="18"/>
                <w:szCs w:val="18"/>
              </w:rPr>
            </w:pPr>
          </w:p>
        </w:tc>
        <w:tc>
          <w:tcPr>
            <w:tcW w:w="1184" w:type="dxa"/>
          </w:tcPr>
          <w:p w14:paraId="36023A15">
            <w:pPr>
              <w:pStyle w:val="36"/>
              <w:spacing w:line="480" w:lineRule="exact"/>
              <w:rPr>
                <w:rFonts w:asciiTheme="minorEastAsia" w:hAnsiTheme="minorEastAsia"/>
                <w:color w:val="000000"/>
                <w:sz w:val="18"/>
                <w:szCs w:val="18"/>
              </w:rPr>
            </w:pPr>
          </w:p>
        </w:tc>
      </w:tr>
      <w:tr w14:paraId="4C04E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exact"/>
        </w:trPr>
        <w:tc>
          <w:tcPr>
            <w:tcW w:w="2235" w:type="dxa"/>
            <w:vAlign w:val="top"/>
          </w:tcPr>
          <w:p w14:paraId="08E774EC">
            <w:pPr>
              <w:pStyle w:val="36"/>
              <w:spacing w:line="320" w:lineRule="exact"/>
              <w:jc w:val="both"/>
              <w:rPr>
                <w:rFonts w:hint="default"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管口方位</w:t>
            </w:r>
          </w:p>
        </w:tc>
        <w:tc>
          <w:tcPr>
            <w:tcW w:w="2693" w:type="dxa"/>
            <w:vAlign w:val="top"/>
          </w:tcPr>
          <w:p w14:paraId="1DC8447F">
            <w:pPr>
              <w:pStyle w:val="36"/>
              <w:spacing w:line="320" w:lineRule="exact"/>
              <w:jc w:val="both"/>
              <w:rPr>
                <w:rFonts w:hint="default"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满足招标方条件图要求</w:t>
            </w:r>
          </w:p>
        </w:tc>
        <w:tc>
          <w:tcPr>
            <w:tcW w:w="2410" w:type="dxa"/>
          </w:tcPr>
          <w:p w14:paraId="3FD798A1">
            <w:pPr>
              <w:pStyle w:val="36"/>
              <w:spacing w:line="480" w:lineRule="exact"/>
              <w:rPr>
                <w:rFonts w:asciiTheme="minorEastAsia" w:hAnsiTheme="minorEastAsia"/>
                <w:color w:val="000000"/>
                <w:sz w:val="18"/>
                <w:szCs w:val="18"/>
              </w:rPr>
            </w:pPr>
          </w:p>
        </w:tc>
        <w:tc>
          <w:tcPr>
            <w:tcW w:w="1184" w:type="dxa"/>
          </w:tcPr>
          <w:p w14:paraId="16A3881D">
            <w:pPr>
              <w:pStyle w:val="36"/>
              <w:spacing w:line="480" w:lineRule="exact"/>
              <w:rPr>
                <w:rFonts w:asciiTheme="minorEastAsia" w:hAnsiTheme="minorEastAsia"/>
                <w:color w:val="000000"/>
                <w:sz w:val="18"/>
                <w:szCs w:val="18"/>
              </w:rPr>
            </w:pPr>
          </w:p>
        </w:tc>
      </w:tr>
      <w:tr w14:paraId="75CE3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exact"/>
        </w:trPr>
        <w:tc>
          <w:tcPr>
            <w:tcW w:w="2235" w:type="dxa"/>
            <w:vAlign w:val="center"/>
          </w:tcPr>
          <w:p w14:paraId="564C301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不</w:t>
            </w:r>
            <w:r>
              <w:rPr>
                <w:rFonts w:hint="eastAsia" w:asciiTheme="minorEastAsia" w:hAnsiTheme="minorEastAsia"/>
                <w:color w:val="000000"/>
                <w:sz w:val="18"/>
                <w:szCs w:val="18"/>
                <w:lang w:val="en-US" w:eastAsia="zh-CN"/>
              </w:rPr>
              <w:t>锈钢</w:t>
            </w:r>
            <w:r>
              <w:rPr>
                <w:rFonts w:hint="eastAsia" w:asciiTheme="minorEastAsia" w:hAnsiTheme="minorEastAsia"/>
                <w:color w:val="000000"/>
                <w:sz w:val="18"/>
                <w:szCs w:val="18"/>
              </w:rPr>
              <w:t>重量Kg</w:t>
            </w:r>
          </w:p>
        </w:tc>
        <w:tc>
          <w:tcPr>
            <w:tcW w:w="2693" w:type="dxa"/>
            <w:vAlign w:val="center"/>
          </w:tcPr>
          <w:p w14:paraId="65A53298">
            <w:pPr>
              <w:pStyle w:val="36"/>
              <w:spacing w:line="320" w:lineRule="exact"/>
              <w:jc w:val="both"/>
              <w:rPr>
                <w:rFonts w:hint="default" w:eastAsia="宋体"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约9065</w:t>
            </w:r>
          </w:p>
        </w:tc>
        <w:tc>
          <w:tcPr>
            <w:tcW w:w="2410" w:type="dxa"/>
          </w:tcPr>
          <w:p w14:paraId="7840FF46">
            <w:pPr>
              <w:pStyle w:val="36"/>
              <w:spacing w:line="480" w:lineRule="exact"/>
              <w:rPr>
                <w:rFonts w:asciiTheme="minorEastAsia" w:hAnsiTheme="minorEastAsia"/>
                <w:color w:val="000000"/>
                <w:sz w:val="18"/>
                <w:szCs w:val="18"/>
              </w:rPr>
            </w:pPr>
          </w:p>
        </w:tc>
        <w:tc>
          <w:tcPr>
            <w:tcW w:w="1184" w:type="dxa"/>
          </w:tcPr>
          <w:p w14:paraId="7EFDCB7C">
            <w:pPr>
              <w:pStyle w:val="36"/>
              <w:spacing w:line="480" w:lineRule="exact"/>
              <w:rPr>
                <w:rFonts w:asciiTheme="minorEastAsia" w:hAnsiTheme="minorEastAsia"/>
                <w:color w:val="000000"/>
                <w:sz w:val="18"/>
                <w:szCs w:val="18"/>
              </w:rPr>
            </w:pPr>
          </w:p>
        </w:tc>
      </w:tr>
      <w:tr w14:paraId="46B15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exact"/>
        </w:trPr>
        <w:tc>
          <w:tcPr>
            <w:tcW w:w="2235" w:type="dxa"/>
            <w:vAlign w:val="center"/>
          </w:tcPr>
          <w:p w14:paraId="242C60A0">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设备</w:t>
            </w:r>
            <w:r>
              <w:rPr>
                <w:rFonts w:hint="eastAsia" w:asciiTheme="minorEastAsia" w:hAnsiTheme="minorEastAsia"/>
                <w:color w:val="000000"/>
                <w:sz w:val="18"/>
                <w:szCs w:val="18"/>
                <w:lang w:val="en-US" w:eastAsia="zh-CN"/>
              </w:rPr>
              <w:t>总</w:t>
            </w:r>
            <w:r>
              <w:rPr>
                <w:rFonts w:hint="eastAsia" w:asciiTheme="minorEastAsia" w:hAnsiTheme="minorEastAsia"/>
                <w:color w:val="000000"/>
                <w:sz w:val="18"/>
                <w:szCs w:val="18"/>
              </w:rPr>
              <w:t>重量（</w:t>
            </w:r>
            <w:r>
              <w:rPr>
                <w:rFonts w:hint="eastAsia" w:asciiTheme="minorEastAsia" w:hAnsiTheme="minorEastAsia"/>
                <w:color w:val="000000"/>
                <w:sz w:val="18"/>
                <w:szCs w:val="18"/>
                <w:lang w:val="en-US" w:eastAsia="zh-CN"/>
              </w:rPr>
              <w:t>含碳钢</w:t>
            </w:r>
            <w:r>
              <w:rPr>
                <w:rFonts w:hint="eastAsia" w:asciiTheme="minorEastAsia" w:hAnsiTheme="minorEastAsia"/>
                <w:color w:val="000000"/>
                <w:sz w:val="18"/>
                <w:szCs w:val="18"/>
              </w:rPr>
              <w:t>）Kg</w:t>
            </w:r>
          </w:p>
        </w:tc>
        <w:tc>
          <w:tcPr>
            <w:tcW w:w="2693" w:type="dxa"/>
            <w:vAlign w:val="center"/>
          </w:tcPr>
          <w:p w14:paraId="083D6D04">
            <w:pPr>
              <w:pStyle w:val="36"/>
              <w:spacing w:line="320" w:lineRule="exact"/>
              <w:jc w:val="both"/>
              <w:rPr>
                <w:rFonts w:hint="default" w:eastAsia="宋体"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约9185</w:t>
            </w:r>
          </w:p>
        </w:tc>
        <w:tc>
          <w:tcPr>
            <w:tcW w:w="2410" w:type="dxa"/>
          </w:tcPr>
          <w:p w14:paraId="419FA048">
            <w:pPr>
              <w:pStyle w:val="36"/>
              <w:spacing w:line="480" w:lineRule="exact"/>
              <w:rPr>
                <w:rFonts w:asciiTheme="minorEastAsia" w:hAnsiTheme="minorEastAsia"/>
                <w:color w:val="000000"/>
                <w:sz w:val="18"/>
                <w:szCs w:val="18"/>
              </w:rPr>
            </w:pPr>
          </w:p>
        </w:tc>
        <w:tc>
          <w:tcPr>
            <w:tcW w:w="1184" w:type="dxa"/>
          </w:tcPr>
          <w:p w14:paraId="289FF998">
            <w:pPr>
              <w:pStyle w:val="36"/>
              <w:spacing w:line="480" w:lineRule="exact"/>
              <w:rPr>
                <w:rFonts w:asciiTheme="minorEastAsia" w:hAnsiTheme="minorEastAsia"/>
                <w:color w:val="000000"/>
                <w:sz w:val="18"/>
                <w:szCs w:val="18"/>
              </w:rPr>
            </w:pPr>
          </w:p>
        </w:tc>
      </w:tr>
      <w:tr w14:paraId="5F9F7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exact"/>
        </w:trPr>
        <w:tc>
          <w:tcPr>
            <w:tcW w:w="2235" w:type="dxa"/>
            <w:vAlign w:val="center"/>
          </w:tcPr>
          <w:p w14:paraId="3AF58DB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交货期（天）</w:t>
            </w:r>
          </w:p>
        </w:tc>
        <w:tc>
          <w:tcPr>
            <w:tcW w:w="2693" w:type="dxa"/>
            <w:vAlign w:val="center"/>
          </w:tcPr>
          <w:p w14:paraId="1FD4031A">
            <w:pPr>
              <w:widowControl/>
              <w:spacing w:line="320" w:lineRule="exact"/>
              <w:rPr>
                <w:rFonts w:eastAsia="宋体" w:cs="宋体" w:asciiTheme="minorEastAsia" w:hAnsiTheme="minorEastAsia"/>
                <w:color w:val="000000"/>
                <w:kern w:val="0"/>
                <w:sz w:val="18"/>
                <w:szCs w:val="18"/>
              </w:rPr>
            </w:pPr>
            <w:r>
              <w:rPr>
                <w:rFonts w:hint="eastAsia" w:eastAsia="宋体" w:cs="宋体" w:asciiTheme="minorEastAsia" w:hAnsiTheme="minorEastAsia"/>
                <w:color w:val="000000"/>
                <w:kern w:val="0"/>
                <w:sz w:val="18"/>
                <w:szCs w:val="18"/>
              </w:rPr>
              <w:t>60个自然日</w:t>
            </w:r>
          </w:p>
        </w:tc>
        <w:tc>
          <w:tcPr>
            <w:tcW w:w="2410" w:type="dxa"/>
          </w:tcPr>
          <w:p w14:paraId="6FC89570">
            <w:pPr>
              <w:pStyle w:val="36"/>
              <w:spacing w:line="480" w:lineRule="exact"/>
              <w:rPr>
                <w:rFonts w:asciiTheme="minorEastAsia" w:hAnsiTheme="minorEastAsia"/>
                <w:color w:val="000000"/>
                <w:sz w:val="18"/>
                <w:szCs w:val="18"/>
              </w:rPr>
            </w:pPr>
          </w:p>
        </w:tc>
        <w:tc>
          <w:tcPr>
            <w:tcW w:w="1184" w:type="dxa"/>
          </w:tcPr>
          <w:p w14:paraId="7A1B6A40">
            <w:pPr>
              <w:pStyle w:val="36"/>
              <w:spacing w:line="480" w:lineRule="exact"/>
              <w:rPr>
                <w:rFonts w:asciiTheme="minorEastAsia" w:hAnsiTheme="minorEastAsia"/>
                <w:color w:val="000000"/>
                <w:sz w:val="18"/>
                <w:szCs w:val="18"/>
              </w:rPr>
            </w:pPr>
          </w:p>
        </w:tc>
      </w:tr>
      <w:tr w14:paraId="36102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350D4D3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质保期（月）</w:t>
            </w:r>
          </w:p>
        </w:tc>
        <w:tc>
          <w:tcPr>
            <w:tcW w:w="2693" w:type="dxa"/>
            <w:vAlign w:val="center"/>
          </w:tcPr>
          <w:p w14:paraId="213C7335">
            <w:pPr>
              <w:widowControl/>
              <w:spacing w:line="320" w:lineRule="exact"/>
              <w:rPr>
                <w:rFonts w:eastAsia="宋体" w:cs="宋体" w:asciiTheme="minorEastAsia" w:hAnsiTheme="minorEastAsia"/>
                <w:color w:val="000000"/>
                <w:kern w:val="0"/>
                <w:sz w:val="18"/>
                <w:szCs w:val="18"/>
              </w:rPr>
            </w:pPr>
            <w:r>
              <w:rPr>
                <w:rFonts w:hint="eastAsia" w:eastAsia="宋体" w:cs="宋体" w:asciiTheme="minorEastAsia" w:hAnsiTheme="minorEastAsia"/>
                <w:color w:val="000000"/>
                <w:kern w:val="0"/>
                <w:sz w:val="18"/>
                <w:szCs w:val="18"/>
              </w:rPr>
              <w:t>12个月</w:t>
            </w:r>
          </w:p>
        </w:tc>
        <w:tc>
          <w:tcPr>
            <w:tcW w:w="2410" w:type="dxa"/>
          </w:tcPr>
          <w:p w14:paraId="2B8EB5E9">
            <w:pPr>
              <w:pStyle w:val="36"/>
              <w:spacing w:line="480" w:lineRule="exact"/>
              <w:rPr>
                <w:rFonts w:asciiTheme="minorEastAsia" w:hAnsiTheme="minorEastAsia"/>
                <w:color w:val="000000"/>
                <w:sz w:val="18"/>
                <w:szCs w:val="18"/>
              </w:rPr>
            </w:pPr>
          </w:p>
        </w:tc>
        <w:tc>
          <w:tcPr>
            <w:tcW w:w="1184" w:type="dxa"/>
          </w:tcPr>
          <w:p w14:paraId="601353B4">
            <w:pPr>
              <w:pStyle w:val="36"/>
              <w:spacing w:line="480" w:lineRule="exact"/>
              <w:rPr>
                <w:rFonts w:asciiTheme="minorEastAsia" w:hAnsiTheme="minorEastAsia"/>
                <w:color w:val="000000"/>
                <w:sz w:val="18"/>
                <w:szCs w:val="18"/>
              </w:rPr>
            </w:pPr>
          </w:p>
        </w:tc>
      </w:tr>
      <w:tr w14:paraId="0B049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2235" w:type="dxa"/>
          </w:tcPr>
          <w:p w14:paraId="5F234B79">
            <w:pPr>
              <w:pStyle w:val="36"/>
              <w:spacing w:line="480" w:lineRule="exact"/>
              <w:rPr>
                <w:rFonts w:asciiTheme="minorEastAsia" w:hAnsiTheme="minorEastAsia"/>
                <w:color w:val="000000"/>
                <w:sz w:val="18"/>
                <w:szCs w:val="18"/>
              </w:rPr>
            </w:pPr>
            <w:r>
              <w:rPr>
                <w:rFonts w:hint="eastAsia" w:asciiTheme="minorEastAsia" w:hAnsiTheme="minorEastAsia"/>
                <w:color w:val="000000"/>
                <w:sz w:val="18"/>
                <w:szCs w:val="18"/>
              </w:rPr>
              <w:t>付款方式</w:t>
            </w:r>
          </w:p>
        </w:tc>
        <w:tc>
          <w:tcPr>
            <w:tcW w:w="2693" w:type="dxa"/>
            <w:vAlign w:val="center"/>
          </w:tcPr>
          <w:p w14:paraId="75408909">
            <w:pPr>
              <w:adjustRightInd w:val="0"/>
              <w:spacing w:line="280" w:lineRule="exact"/>
              <w:jc w:val="left"/>
              <w:textAlignment w:val="baseline"/>
              <w:rPr>
                <w:rFonts w:cs="宋体" w:asciiTheme="minorEastAsia" w:hAnsiTheme="minorEastAsia"/>
                <w:sz w:val="18"/>
                <w:szCs w:val="18"/>
              </w:rPr>
            </w:pPr>
            <w:r>
              <w:rPr>
                <w:rFonts w:hint="eastAsia" w:cs="宋体" w:asciiTheme="minorEastAsia" w:hAnsiTheme="minorEastAsia"/>
                <w:bCs/>
                <w:color w:val="000000"/>
                <w:kern w:val="0"/>
                <w:sz w:val="18"/>
                <w:szCs w:val="18"/>
              </w:rPr>
              <w:t>合同签订生效之日起，招标方按合同总额的30%向中标方支付预付款；货物发（送）到招标方指定交货地点，经招标方初步验收合格，并收到中标方开具的合法有效的全额增值税专用发票后，招标方按合同总额的60%支付货款；剩余合同总额的10%作为质保金在质保期满且无任何质量问题后无息付清。</w:t>
            </w:r>
          </w:p>
        </w:tc>
        <w:tc>
          <w:tcPr>
            <w:tcW w:w="2410" w:type="dxa"/>
          </w:tcPr>
          <w:p w14:paraId="26DCAB29">
            <w:pPr>
              <w:pStyle w:val="36"/>
              <w:spacing w:line="480" w:lineRule="exact"/>
              <w:rPr>
                <w:rFonts w:asciiTheme="minorEastAsia" w:hAnsiTheme="minorEastAsia"/>
                <w:color w:val="000000"/>
                <w:sz w:val="18"/>
                <w:szCs w:val="18"/>
              </w:rPr>
            </w:pPr>
          </w:p>
        </w:tc>
        <w:tc>
          <w:tcPr>
            <w:tcW w:w="1184" w:type="dxa"/>
          </w:tcPr>
          <w:p w14:paraId="281BBF47">
            <w:pPr>
              <w:pStyle w:val="36"/>
              <w:spacing w:line="480" w:lineRule="exact"/>
              <w:rPr>
                <w:rFonts w:asciiTheme="minorEastAsia" w:hAnsiTheme="minorEastAsia"/>
                <w:color w:val="000000"/>
                <w:sz w:val="18"/>
                <w:szCs w:val="18"/>
              </w:rPr>
            </w:pPr>
          </w:p>
        </w:tc>
      </w:tr>
      <w:bookmarkEnd w:id="40"/>
      <w:bookmarkEnd w:id="41"/>
      <w:bookmarkEnd w:id="42"/>
      <w:bookmarkEnd w:id="43"/>
    </w:tbl>
    <w:p w14:paraId="3EDBB678">
      <w:pPr>
        <w:spacing w:line="360" w:lineRule="auto"/>
        <w:rPr>
          <w:rFonts w:hint="eastAsia" w:ascii="宋体" w:hAnsi="宋体" w:cs="宋体"/>
          <w:b/>
          <w:bCs/>
          <w:sz w:val="28"/>
          <w:szCs w:val="28"/>
        </w:rPr>
      </w:pPr>
      <w:bookmarkStart w:id="44" w:name="OLE_LINK69"/>
      <w:bookmarkStart w:id="45" w:name="OLE_LINK68"/>
      <w:r>
        <w:rPr>
          <w:rFonts w:hint="eastAsia" w:ascii="宋体" w:hAnsi="宋体" w:cs="宋体"/>
          <w:b/>
          <w:bCs/>
          <w:sz w:val="28"/>
          <w:szCs w:val="28"/>
          <w:lang w:val="en-US" w:eastAsia="zh-CN"/>
        </w:rPr>
        <w:t>2</w:t>
      </w:r>
      <w:r>
        <w:rPr>
          <w:rFonts w:hint="eastAsia" w:ascii="宋体" w:hAnsi="宋体" w:cs="宋体"/>
          <w:b/>
          <w:bCs/>
          <w:sz w:val="28"/>
          <w:szCs w:val="28"/>
        </w:rPr>
        <w:t>.</w:t>
      </w:r>
      <w:r>
        <w:rPr>
          <w:rFonts w:hint="eastAsia" w:ascii="宋体" w:hAnsi="宋体" w:cs="宋体"/>
          <w:b/>
          <w:bCs/>
          <w:sz w:val="28"/>
          <w:szCs w:val="28"/>
          <w:lang w:val="zh-CN"/>
        </w:rPr>
        <w:t>磷酸一铵II效料浆加热器</w:t>
      </w:r>
      <w:r>
        <w:rPr>
          <w:rFonts w:hint="eastAsia" w:ascii="宋体" w:hAnsi="宋体" w:cs="宋体"/>
          <w:b/>
          <w:bCs/>
          <w:sz w:val="28"/>
          <w:szCs w:val="28"/>
          <w:lang w:val="zh-CN" w:eastAsia="zh-CN"/>
        </w:rPr>
        <w:t>（</w:t>
      </w:r>
      <w:r>
        <w:rPr>
          <w:rFonts w:hint="eastAsia" w:ascii="宋体" w:hAnsi="宋体" w:cs="宋体"/>
          <w:b/>
          <w:bCs/>
          <w:sz w:val="28"/>
          <w:szCs w:val="28"/>
          <w:lang w:val="en-US" w:eastAsia="zh-CN"/>
        </w:rPr>
        <w:t xml:space="preserve">列管式换热器2 </w:t>
      </w:r>
      <w:r>
        <w:rPr>
          <w:rFonts w:hint="eastAsia" w:ascii="宋体" w:hAnsi="宋体" w:cs="宋体"/>
          <w:b/>
          <w:bCs/>
          <w:sz w:val="28"/>
          <w:szCs w:val="28"/>
          <w:lang w:val="zh-CN" w:eastAsia="zh-CN"/>
        </w:rPr>
        <w:t>）</w:t>
      </w:r>
      <w:r>
        <w:rPr>
          <w:rFonts w:hint="eastAsia" w:ascii="宋体" w:hAnsi="宋体" w:cs="宋体"/>
          <w:b/>
          <w:bCs/>
          <w:sz w:val="28"/>
          <w:szCs w:val="28"/>
        </w:rPr>
        <w:t>（1台）</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2795"/>
        <w:gridCol w:w="2308"/>
        <w:gridCol w:w="1184"/>
      </w:tblGrid>
      <w:tr w14:paraId="036FA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E10B1CD">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设备名称</w:t>
            </w:r>
          </w:p>
        </w:tc>
        <w:tc>
          <w:tcPr>
            <w:tcW w:w="2795" w:type="dxa"/>
          </w:tcPr>
          <w:p w14:paraId="4C3CE559">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技术要求</w:t>
            </w:r>
          </w:p>
        </w:tc>
        <w:tc>
          <w:tcPr>
            <w:tcW w:w="2308" w:type="dxa"/>
          </w:tcPr>
          <w:p w14:paraId="4B3CBB6B">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投标方参数</w:t>
            </w:r>
          </w:p>
        </w:tc>
        <w:tc>
          <w:tcPr>
            <w:tcW w:w="1184" w:type="dxa"/>
          </w:tcPr>
          <w:p w14:paraId="7F203947">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是否偏离</w:t>
            </w:r>
          </w:p>
        </w:tc>
      </w:tr>
      <w:tr w14:paraId="0F27F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7B0BD77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设备型号</w:t>
            </w:r>
          </w:p>
        </w:tc>
        <w:tc>
          <w:tcPr>
            <w:tcW w:w="2795" w:type="dxa"/>
            <w:vAlign w:val="center"/>
          </w:tcPr>
          <w:p w14:paraId="5CFA4B94">
            <w:pPr>
              <w:pStyle w:val="36"/>
              <w:spacing w:line="320" w:lineRule="exact"/>
              <w:jc w:val="both"/>
              <w:rPr>
                <w:rFonts w:hint="eastAsia" w:eastAsia="宋体" w:asciiTheme="minorEastAsia" w:hAnsiTheme="minorEastAsia"/>
                <w:color w:val="000000"/>
                <w:sz w:val="18"/>
                <w:szCs w:val="18"/>
                <w:lang w:eastAsia="zh-CN"/>
              </w:rPr>
            </w:pPr>
            <w:r>
              <w:rPr>
                <w:rFonts w:hint="eastAsia" w:asciiTheme="minorEastAsia" w:hAnsiTheme="minorEastAsia"/>
                <w:color w:val="000000"/>
                <w:sz w:val="18"/>
                <w:szCs w:val="18"/>
                <w:lang w:eastAsia="zh-CN"/>
              </w:rPr>
              <w:t>磷酸一铵II效料浆加热器</w:t>
            </w:r>
          </w:p>
        </w:tc>
        <w:tc>
          <w:tcPr>
            <w:tcW w:w="2308" w:type="dxa"/>
          </w:tcPr>
          <w:p w14:paraId="5ECB220B">
            <w:pPr>
              <w:pStyle w:val="36"/>
              <w:spacing w:line="480" w:lineRule="exact"/>
              <w:rPr>
                <w:rFonts w:asciiTheme="minorEastAsia" w:hAnsiTheme="minorEastAsia"/>
                <w:color w:val="000000"/>
                <w:sz w:val="18"/>
                <w:szCs w:val="18"/>
              </w:rPr>
            </w:pPr>
          </w:p>
        </w:tc>
        <w:tc>
          <w:tcPr>
            <w:tcW w:w="1184" w:type="dxa"/>
          </w:tcPr>
          <w:p w14:paraId="64F5416E">
            <w:pPr>
              <w:pStyle w:val="36"/>
              <w:spacing w:line="480" w:lineRule="exact"/>
              <w:rPr>
                <w:rFonts w:asciiTheme="minorEastAsia" w:hAnsiTheme="minorEastAsia"/>
                <w:color w:val="000000"/>
                <w:sz w:val="18"/>
                <w:szCs w:val="18"/>
              </w:rPr>
            </w:pPr>
          </w:p>
        </w:tc>
      </w:tr>
      <w:tr w14:paraId="02710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exact"/>
        </w:trPr>
        <w:tc>
          <w:tcPr>
            <w:tcW w:w="2235" w:type="dxa"/>
            <w:vAlign w:val="center"/>
          </w:tcPr>
          <w:p w14:paraId="568D4A7A">
            <w:pPr>
              <w:pStyle w:val="36"/>
              <w:spacing w:line="320" w:lineRule="exact"/>
              <w:jc w:val="both"/>
              <w:rPr>
                <w:rFonts w:hint="default" w:eastAsia="宋体" w:asciiTheme="minorEastAsia" w:hAnsiTheme="minorEastAsia"/>
                <w:color w:val="000000"/>
                <w:sz w:val="18"/>
                <w:szCs w:val="18"/>
                <w:lang w:val="en-US" w:eastAsia="zh-CN"/>
              </w:rPr>
            </w:pPr>
            <w:r>
              <w:rPr>
                <w:rFonts w:hint="eastAsia" w:asciiTheme="minorEastAsia" w:hAnsiTheme="minorEastAsia"/>
                <w:color w:val="000000"/>
                <w:sz w:val="18"/>
                <w:szCs w:val="18"/>
                <w:lang w:val="zh-CN" w:eastAsia="zh-CN"/>
              </w:rPr>
              <w:t>设计</w:t>
            </w:r>
            <w:r>
              <w:rPr>
                <w:rFonts w:hint="eastAsia" w:asciiTheme="minorEastAsia" w:hAnsiTheme="minorEastAsia"/>
                <w:color w:val="000000"/>
                <w:sz w:val="18"/>
                <w:szCs w:val="18"/>
                <w:lang w:val="en-US" w:eastAsia="zh-CN"/>
              </w:rPr>
              <w:t>标准</w:t>
            </w:r>
          </w:p>
        </w:tc>
        <w:tc>
          <w:tcPr>
            <w:tcW w:w="2795" w:type="dxa"/>
            <w:vAlign w:val="center"/>
          </w:tcPr>
          <w:p w14:paraId="6540F430">
            <w:pPr>
              <w:adjustRightInd w:val="0"/>
              <w:spacing w:line="280" w:lineRule="exact"/>
              <w:jc w:val="left"/>
              <w:textAlignment w:val="baseline"/>
              <w:rPr>
                <w:rFonts w:hint="default" w:eastAsia="宋体" w:cs="宋体" w:asciiTheme="minorEastAsia" w:hAnsiTheme="minorEastAsia"/>
                <w:color w:val="000000"/>
                <w:kern w:val="0"/>
                <w:sz w:val="18"/>
                <w:szCs w:val="18"/>
                <w:lang w:val="en-US" w:eastAsia="zh-CN" w:bidi="ar-SA"/>
              </w:rPr>
            </w:pPr>
            <w:r>
              <w:rPr>
                <w:rFonts w:hint="default" w:eastAsia="宋体" w:cs="宋体" w:asciiTheme="minorEastAsia" w:hAnsiTheme="minorEastAsia"/>
                <w:color w:val="000000"/>
                <w:kern w:val="0"/>
                <w:sz w:val="18"/>
                <w:szCs w:val="18"/>
                <w:lang w:val="en-US" w:eastAsia="zh-CN" w:bidi="ar-SA"/>
              </w:rPr>
              <w:t>GB/T 150.1～150.4-2024</w:t>
            </w:r>
          </w:p>
          <w:p w14:paraId="3812E173">
            <w:pPr>
              <w:adjustRightInd w:val="0"/>
              <w:spacing w:line="280" w:lineRule="exact"/>
              <w:jc w:val="left"/>
              <w:textAlignment w:val="baseline"/>
              <w:rPr>
                <w:rFonts w:hint="default" w:eastAsia="宋体" w:asciiTheme="minorEastAsia" w:hAnsiTheme="minorEastAsia"/>
                <w:color w:val="000000"/>
                <w:sz w:val="18"/>
                <w:szCs w:val="18"/>
                <w:lang w:val="en-US" w:eastAsia="zh-CN"/>
              </w:rPr>
            </w:pPr>
            <w:r>
              <w:rPr>
                <w:rFonts w:hint="default" w:eastAsia="宋体" w:cs="宋体" w:asciiTheme="minorEastAsia" w:hAnsiTheme="minorEastAsia"/>
                <w:color w:val="000000"/>
                <w:kern w:val="0"/>
                <w:sz w:val="18"/>
                <w:szCs w:val="18"/>
                <w:lang w:val="en-US" w:eastAsia="zh-CN" w:bidi="ar-SA"/>
              </w:rPr>
              <w:t>GB/T 151-2014</w:t>
            </w:r>
          </w:p>
        </w:tc>
        <w:tc>
          <w:tcPr>
            <w:tcW w:w="2308" w:type="dxa"/>
          </w:tcPr>
          <w:p w14:paraId="396BDC4B">
            <w:pPr>
              <w:pStyle w:val="36"/>
              <w:spacing w:line="480" w:lineRule="exact"/>
              <w:rPr>
                <w:rFonts w:asciiTheme="minorEastAsia" w:hAnsiTheme="minorEastAsia"/>
                <w:color w:val="000000"/>
                <w:sz w:val="18"/>
                <w:szCs w:val="18"/>
              </w:rPr>
            </w:pPr>
          </w:p>
        </w:tc>
        <w:tc>
          <w:tcPr>
            <w:tcW w:w="1184" w:type="dxa"/>
          </w:tcPr>
          <w:p w14:paraId="2603DEB7">
            <w:pPr>
              <w:pStyle w:val="36"/>
              <w:spacing w:line="480" w:lineRule="exact"/>
              <w:rPr>
                <w:rFonts w:asciiTheme="minorEastAsia" w:hAnsiTheme="minorEastAsia"/>
                <w:color w:val="000000"/>
                <w:sz w:val="18"/>
                <w:szCs w:val="18"/>
              </w:rPr>
            </w:pPr>
          </w:p>
        </w:tc>
      </w:tr>
      <w:tr w14:paraId="6B7D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exact"/>
        </w:trPr>
        <w:tc>
          <w:tcPr>
            <w:tcW w:w="2235" w:type="dxa"/>
            <w:vAlign w:val="center"/>
          </w:tcPr>
          <w:p w14:paraId="42890E8D">
            <w:pPr>
              <w:pStyle w:val="36"/>
              <w:spacing w:line="320" w:lineRule="exact"/>
              <w:jc w:val="both"/>
              <w:rPr>
                <w:rFonts w:hint="default"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制造验收标准</w:t>
            </w:r>
          </w:p>
        </w:tc>
        <w:tc>
          <w:tcPr>
            <w:tcW w:w="2795" w:type="dxa"/>
            <w:vAlign w:val="center"/>
          </w:tcPr>
          <w:p w14:paraId="7B3591EF">
            <w:pPr>
              <w:adjustRightInd w:val="0"/>
              <w:spacing w:line="280" w:lineRule="exact"/>
              <w:jc w:val="left"/>
              <w:textAlignment w:val="baseline"/>
              <w:rPr>
                <w:rFonts w:hint="default" w:eastAsia="宋体" w:cs="宋体" w:asciiTheme="minorEastAsia" w:hAnsiTheme="minorEastAsia"/>
                <w:color w:val="000000"/>
                <w:kern w:val="0"/>
                <w:sz w:val="18"/>
                <w:szCs w:val="18"/>
                <w:lang w:val="en-US" w:eastAsia="zh-CN" w:bidi="ar-SA"/>
              </w:rPr>
            </w:pPr>
            <w:r>
              <w:rPr>
                <w:rFonts w:hint="default" w:eastAsia="宋体" w:cs="宋体" w:asciiTheme="minorEastAsia" w:hAnsiTheme="minorEastAsia"/>
                <w:color w:val="000000"/>
                <w:kern w:val="0"/>
                <w:sz w:val="18"/>
                <w:szCs w:val="18"/>
                <w:lang w:val="en-US" w:eastAsia="zh-CN" w:bidi="ar-SA"/>
              </w:rPr>
              <w:t>GB/T 150.1～150.4-2024</w:t>
            </w:r>
          </w:p>
          <w:p w14:paraId="4EFFC8A3">
            <w:pPr>
              <w:adjustRightInd w:val="0"/>
              <w:spacing w:line="280" w:lineRule="exact"/>
              <w:jc w:val="left"/>
              <w:textAlignment w:val="baseline"/>
              <w:rPr>
                <w:rFonts w:hint="eastAsia" w:eastAsia="宋体" w:cs="宋体" w:asciiTheme="minorEastAsia" w:hAnsiTheme="minorEastAsia"/>
                <w:color w:val="000000"/>
                <w:kern w:val="0"/>
                <w:sz w:val="18"/>
                <w:szCs w:val="18"/>
                <w:lang w:val="en-US" w:eastAsia="zh-CN" w:bidi="ar-SA"/>
              </w:rPr>
            </w:pPr>
            <w:r>
              <w:rPr>
                <w:rFonts w:hint="default" w:eastAsia="宋体" w:cs="宋体" w:asciiTheme="minorEastAsia" w:hAnsiTheme="minorEastAsia"/>
                <w:color w:val="000000"/>
                <w:kern w:val="0"/>
                <w:sz w:val="18"/>
                <w:szCs w:val="18"/>
                <w:lang w:val="en-US" w:eastAsia="zh-CN" w:bidi="ar-SA"/>
              </w:rPr>
              <w:t>GB/T 151-2014</w:t>
            </w:r>
          </w:p>
        </w:tc>
        <w:tc>
          <w:tcPr>
            <w:tcW w:w="2308" w:type="dxa"/>
          </w:tcPr>
          <w:p w14:paraId="157FF42E">
            <w:pPr>
              <w:pStyle w:val="36"/>
              <w:spacing w:line="480" w:lineRule="exact"/>
              <w:rPr>
                <w:rFonts w:asciiTheme="minorEastAsia" w:hAnsiTheme="minorEastAsia"/>
                <w:color w:val="000000"/>
                <w:sz w:val="18"/>
                <w:szCs w:val="18"/>
              </w:rPr>
            </w:pPr>
          </w:p>
        </w:tc>
        <w:tc>
          <w:tcPr>
            <w:tcW w:w="1184" w:type="dxa"/>
          </w:tcPr>
          <w:p w14:paraId="1F3BB508">
            <w:pPr>
              <w:pStyle w:val="36"/>
              <w:spacing w:line="480" w:lineRule="exact"/>
              <w:rPr>
                <w:rFonts w:asciiTheme="minorEastAsia" w:hAnsiTheme="minorEastAsia"/>
                <w:color w:val="000000"/>
                <w:sz w:val="18"/>
                <w:szCs w:val="18"/>
              </w:rPr>
            </w:pPr>
          </w:p>
        </w:tc>
      </w:tr>
      <w:tr w14:paraId="5AB54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exact"/>
        </w:trPr>
        <w:tc>
          <w:tcPr>
            <w:tcW w:w="2235" w:type="dxa"/>
            <w:vAlign w:val="center"/>
          </w:tcPr>
          <w:p w14:paraId="78B2A8EC">
            <w:pPr>
              <w:pStyle w:val="36"/>
              <w:spacing w:line="320" w:lineRule="exact"/>
              <w:jc w:val="both"/>
              <w:rPr>
                <w:rFonts w:hint="eastAsia"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油漆,包装,运输要求</w:t>
            </w:r>
          </w:p>
        </w:tc>
        <w:tc>
          <w:tcPr>
            <w:tcW w:w="2795" w:type="dxa"/>
            <w:vAlign w:val="center"/>
          </w:tcPr>
          <w:p w14:paraId="7644FE88">
            <w:pPr>
              <w:adjustRightInd w:val="0"/>
              <w:spacing w:line="280" w:lineRule="exact"/>
              <w:jc w:val="left"/>
              <w:textAlignment w:val="baseline"/>
              <w:rPr>
                <w:rFonts w:hint="eastAsia" w:eastAsia="宋体" w:cs="宋体" w:asciiTheme="minorEastAsia" w:hAnsiTheme="minorEastAsia"/>
                <w:color w:val="000000"/>
                <w:kern w:val="0"/>
                <w:sz w:val="18"/>
                <w:szCs w:val="18"/>
                <w:lang w:val="en-US" w:eastAsia="zh-CN" w:bidi="ar-SA"/>
              </w:rPr>
            </w:pPr>
            <w:r>
              <w:rPr>
                <w:rFonts w:hint="eastAsia" w:eastAsia="宋体" w:cs="宋体" w:asciiTheme="minorEastAsia" w:hAnsiTheme="minorEastAsia"/>
                <w:color w:val="000000"/>
                <w:kern w:val="0"/>
                <w:sz w:val="18"/>
                <w:szCs w:val="18"/>
                <w:lang w:val="en-US" w:eastAsia="zh-CN" w:bidi="ar-SA"/>
              </w:rPr>
              <w:t>JB/T4711-200</w:t>
            </w:r>
          </w:p>
        </w:tc>
        <w:tc>
          <w:tcPr>
            <w:tcW w:w="2308" w:type="dxa"/>
          </w:tcPr>
          <w:p w14:paraId="4B275803">
            <w:pPr>
              <w:pStyle w:val="36"/>
              <w:spacing w:line="480" w:lineRule="exact"/>
              <w:rPr>
                <w:rFonts w:asciiTheme="minorEastAsia" w:hAnsiTheme="minorEastAsia"/>
                <w:color w:val="000000"/>
                <w:sz w:val="18"/>
                <w:szCs w:val="18"/>
              </w:rPr>
            </w:pPr>
          </w:p>
        </w:tc>
        <w:tc>
          <w:tcPr>
            <w:tcW w:w="1184" w:type="dxa"/>
          </w:tcPr>
          <w:p w14:paraId="1E9B7248">
            <w:pPr>
              <w:pStyle w:val="36"/>
              <w:spacing w:line="480" w:lineRule="exact"/>
              <w:rPr>
                <w:rFonts w:asciiTheme="minorEastAsia" w:hAnsiTheme="minorEastAsia"/>
                <w:color w:val="000000"/>
                <w:sz w:val="18"/>
                <w:szCs w:val="18"/>
              </w:rPr>
            </w:pPr>
          </w:p>
        </w:tc>
      </w:tr>
      <w:tr w14:paraId="5FA52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exact"/>
        </w:trPr>
        <w:tc>
          <w:tcPr>
            <w:tcW w:w="2235" w:type="dxa"/>
            <w:shd w:val="clear" w:color="auto" w:fill="auto"/>
            <w:vAlign w:val="center"/>
          </w:tcPr>
          <w:p w14:paraId="3D375518">
            <w:pPr>
              <w:pStyle w:val="36"/>
              <w:spacing w:line="320" w:lineRule="exact"/>
              <w:jc w:val="both"/>
              <w:rPr>
                <w:rFonts w:hint="eastAsia" w:eastAsia="宋体" w:cs="宋体" w:asciiTheme="minorEastAsia" w:hAnsiTheme="minorEastAsia"/>
                <w:color w:val="000000"/>
                <w:kern w:val="0"/>
                <w:sz w:val="18"/>
                <w:szCs w:val="18"/>
                <w:lang w:val="en-US" w:eastAsia="zh-CN" w:bidi="ar-SA"/>
              </w:rPr>
            </w:pPr>
            <w:r>
              <w:rPr>
                <w:rFonts w:hint="eastAsia" w:asciiTheme="minorEastAsia" w:hAnsiTheme="minorEastAsia"/>
                <w:color w:val="000000"/>
                <w:sz w:val="18"/>
                <w:szCs w:val="18"/>
                <w:lang w:val="en-US" w:eastAsia="zh-CN"/>
              </w:rPr>
              <w:t>换热面积㎡</w:t>
            </w:r>
          </w:p>
        </w:tc>
        <w:tc>
          <w:tcPr>
            <w:tcW w:w="2795" w:type="dxa"/>
            <w:shd w:val="clear" w:color="auto" w:fill="auto"/>
            <w:vAlign w:val="center"/>
          </w:tcPr>
          <w:p w14:paraId="36CCA086">
            <w:pPr>
              <w:adjustRightInd w:val="0"/>
              <w:spacing w:line="280" w:lineRule="exact"/>
              <w:jc w:val="left"/>
              <w:textAlignment w:val="baseline"/>
              <w:rPr>
                <w:rFonts w:hint="eastAsia" w:eastAsia="宋体" w:cs="宋体" w:asciiTheme="minorEastAsia" w:hAnsiTheme="minorEastAsia"/>
                <w:color w:val="000000"/>
                <w:kern w:val="0"/>
                <w:sz w:val="18"/>
                <w:szCs w:val="18"/>
                <w:lang w:val="en-US" w:eastAsia="zh-CN" w:bidi="ar-SA"/>
              </w:rPr>
            </w:pPr>
            <w:r>
              <w:rPr>
                <w:rFonts w:hint="eastAsia" w:eastAsia="宋体" w:cs="宋体" w:asciiTheme="minorEastAsia" w:hAnsiTheme="minorEastAsia"/>
                <w:color w:val="000000"/>
                <w:kern w:val="0"/>
                <w:sz w:val="18"/>
                <w:szCs w:val="18"/>
                <w:lang w:val="en-US" w:eastAsia="zh-CN" w:bidi="ar-SA"/>
              </w:rPr>
              <w:t>约320</w:t>
            </w:r>
          </w:p>
        </w:tc>
        <w:tc>
          <w:tcPr>
            <w:tcW w:w="2308" w:type="dxa"/>
          </w:tcPr>
          <w:p w14:paraId="50A5011D">
            <w:pPr>
              <w:pStyle w:val="36"/>
              <w:spacing w:line="480" w:lineRule="exact"/>
              <w:rPr>
                <w:rFonts w:asciiTheme="minorEastAsia" w:hAnsiTheme="minorEastAsia"/>
                <w:color w:val="000000"/>
                <w:sz w:val="18"/>
                <w:szCs w:val="18"/>
              </w:rPr>
            </w:pPr>
          </w:p>
        </w:tc>
        <w:tc>
          <w:tcPr>
            <w:tcW w:w="1184" w:type="dxa"/>
          </w:tcPr>
          <w:p w14:paraId="77557D71">
            <w:pPr>
              <w:pStyle w:val="36"/>
              <w:spacing w:line="480" w:lineRule="exact"/>
              <w:rPr>
                <w:rFonts w:asciiTheme="minorEastAsia" w:hAnsiTheme="minorEastAsia"/>
                <w:color w:val="000000"/>
                <w:sz w:val="18"/>
                <w:szCs w:val="18"/>
              </w:rPr>
            </w:pPr>
          </w:p>
        </w:tc>
      </w:tr>
      <w:tr w14:paraId="00054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2" w:hRule="exact"/>
        </w:trPr>
        <w:tc>
          <w:tcPr>
            <w:tcW w:w="2235" w:type="dxa"/>
            <w:vAlign w:val="center"/>
          </w:tcPr>
          <w:p w14:paraId="43793CEC">
            <w:pPr>
              <w:pStyle w:val="36"/>
              <w:spacing w:line="320" w:lineRule="exact"/>
              <w:jc w:val="both"/>
              <w:rPr>
                <w:rFonts w:hint="eastAsia" w:asciiTheme="minorEastAsia" w:hAnsiTheme="minorEastAsia"/>
                <w:color w:val="000000"/>
                <w:sz w:val="18"/>
                <w:szCs w:val="18"/>
                <w:lang w:val="en-US" w:eastAsia="zh-CN"/>
              </w:rPr>
            </w:pPr>
            <w:r>
              <w:rPr>
                <w:rFonts w:hint="eastAsia" w:asciiTheme="minorEastAsia" w:hAnsiTheme="minorEastAsia"/>
                <w:color w:val="000000"/>
                <w:sz w:val="18"/>
                <w:szCs w:val="18"/>
                <w:lang w:val="zh-CN" w:eastAsia="zh-CN"/>
              </w:rPr>
              <w:t>设计寿命</w:t>
            </w:r>
            <w:r>
              <w:rPr>
                <w:rFonts w:hint="eastAsia" w:asciiTheme="minorEastAsia" w:hAnsiTheme="minorEastAsia"/>
                <w:color w:val="000000"/>
                <w:sz w:val="18"/>
                <w:szCs w:val="18"/>
                <w:lang w:val="en-US" w:eastAsia="zh-CN"/>
              </w:rPr>
              <w:t xml:space="preserve"> </w:t>
            </w:r>
            <w:r>
              <w:rPr>
                <w:rFonts w:hint="eastAsia" w:asciiTheme="minorEastAsia" w:hAnsiTheme="minorEastAsia"/>
                <w:color w:val="000000"/>
                <w:sz w:val="18"/>
                <w:szCs w:val="18"/>
                <w:lang w:val="zh-CN" w:eastAsia="zh-CN"/>
              </w:rPr>
              <w:t>年</w:t>
            </w:r>
          </w:p>
        </w:tc>
        <w:tc>
          <w:tcPr>
            <w:tcW w:w="2795" w:type="dxa"/>
            <w:vAlign w:val="center"/>
          </w:tcPr>
          <w:p w14:paraId="0B36F3FC">
            <w:pPr>
              <w:adjustRightInd w:val="0"/>
              <w:spacing w:line="280" w:lineRule="exact"/>
              <w:jc w:val="left"/>
              <w:textAlignment w:val="baseline"/>
              <w:rPr>
                <w:rFonts w:hint="default" w:eastAsia="宋体" w:cs="宋体" w:asciiTheme="minorEastAsia" w:hAnsiTheme="minorEastAsia"/>
                <w:color w:val="000000"/>
                <w:kern w:val="0"/>
                <w:sz w:val="18"/>
                <w:szCs w:val="18"/>
                <w:lang w:val="en-US" w:eastAsia="zh-CN" w:bidi="ar-SA"/>
              </w:rPr>
            </w:pPr>
            <w:r>
              <w:rPr>
                <w:rFonts w:hint="eastAsia" w:eastAsia="宋体" w:cs="宋体" w:asciiTheme="minorEastAsia" w:hAnsiTheme="minorEastAsia"/>
                <w:color w:val="000000"/>
                <w:kern w:val="0"/>
                <w:sz w:val="18"/>
                <w:szCs w:val="18"/>
                <w:lang w:val="en-US" w:eastAsia="zh-CN" w:bidi="ar-SA"/>
              </w:rPr>
              <w:t>20</w:t>
            </w:r>
            <w:r>
              <w:rPr>
                <w:rFonts w:hint="eastAsia" w:eastAsia="宋体" w:cs="宋体" w:asciiTheme="minorEastAsia" w:hAnsiTheme="minorEastAsia"/>
                <w:color w:val="000000"/>
                <w:kern w:val="0"/>
                <w:sz w:val="18"/>
                <w:szCs w:val="18"/>
                <w:lang w:val="zh-CN" w:eastAsia="zh-CN" w:bidi="ar-SA"/>
              </w:rPr>
              <w:t>（壳体）</w:t>
            </w:r>
          </w:p>
        </w:tc>
        <w:tc>
          <w:tcPr>
            <w:tcW w:w="2308" w:type="dxa"/>
          </w:tcPr>
          <w:p w14:paraId="4C530385">
            <w:pPr>
              <w:pStyle w:val="36"/>
              <w:spacing w:line="480" w:lineRule="exact"/>
              <w:rPr>
                <w:rFonts w:asciiTheme="minorEastAsia" w:hAnsiTheme="minorEastAsia"/>
                <w:color w:val="000000"/>
                <w:sz w:val="18"/>
                <w:szCs w:val="18"/>
              </w:rPr>
            </w:pPr>
          </w:p>
        </w:tc>
        <w:tc>
          <w:tcPr>
            <w:tcW w:w="1184" w:type="dxa"/>
          </w:tcPr>
          <w:p w14:paraId="20F27859">
            <w:pPr>
              <w:pStyle w:val="36"/>
              <w:spacing w:line="480" w:lineRule="exact"/>
              <w:rPr>
                <w:rFonts w:asciiTheme="minorEastAsia" w:hAnsiTheme="minorEastAsia"/>
                <w:color w:val="000000"/>
                <w:sz w:val="18"/>
                <w:szCs w:val="18"/>
              </w:rPr>
            </w:pPr>
          </w:p>
        </w:tc>
      </w:tr>
      <w:tr w14:paraId="0D703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trPr>
        <w:tc>
          <w:tcPr>
            <w:tcW w:w="2235" w:type="dxa"/>
            <w:vAlign w:val="center"/>
          </w:tcPr>
          <w:p w14:paraId="2DA7AFC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zh-CN" w:eastAsia="zh-CN"/>
              </w:rPr>
              <w:t>设计压力MPa</w:t>
            </w:r>
          </w:p>
        </w:tc>
        <w:tc>
          <w:tcPr>
            <w:tcW w:w="2795" w:type="dxa"/>
            <w:vAlign w:val="center"/>
          </w:tcPr>
          <w:p w14:paraId="66E666E8">
            <w:pPr>
              <w:adjustRightInd w:val="0"/>
              <w:spacing w:line="280" w:lineRule="exact"/>
              <w:jc w:val="left"/>
              <w:textAlignment w:val="baseline"/>
              <w:rPr>
                <w:rFonts w:hint="eastAsia" w:eastAsia="宋体" w:cs="宋体" w:asciiTheme="minorEastAsia" w:hAnsiTheme="minorEastAsia"/>
                <w:color w:val="000000"/>
                <w:kern w:val="0"/>
                <w:sz w:val="18"/>
                <w:szCs w:val="18"/>
                <w:lang w:val="en-US" w:eastAsia="zh-CN" w:bidi="ar-SA"/>
              </w:rPr>
            </w:pPr>
            <w:r>
              <w:rPr>
                <w:rFonts w:hint="eastAsia" w:eastAsia="宋体" w:cs="宋体" w:asciiTheme="minorEastAsia" w:hAnsiTheme="minorEastAsia"/>
                <w:color w:val="000000"/>
                <w:kern w:val="0"/>
                <w:sz w:val="18"/>
                <w:szCs w:val="18"/>
                <w:lang w:val="zh-CN" w:eastAsia="zh-CN" w:bidi="ar-SA"/>
              </w:rPr>
              <w:t>壳程1.0，管程：0.3；</w:t>
            </w:r>
          </w:p>
        </w:tc>
        <w:tc>
          <w:tcPr>
            <w:tcW w:w="2308" w:type="dxa"/>
          </w:tcPr>
          <w:p w14:paraId="1384DD5B">
            <w:pPr>
              <w:pStyle w:val="36"/>
              <w:spacing w:line="480" w:lineRule="exact"/>
              <w:rPr>
                <w:rFonts w:asciiTheme="minorEastAsia" w:hAnsiTheme="minorEastAsia"/>
                <w:color w:val="000000"/>
                <w:sz w:val="18"/>
                <w:szCs w:val="18"/>
              </w:rPr>
            </w:pPr>
          </w:p>
        </w:tc>
        <w:tc>
          <w:tcPr>
            <w:tcW w:w="1184" w:type="dxa"/>
          </w:tcPr>
          <w:p w14:paraId="0458632F">
            <w:pPr>
              <w:pStyle w:val="36"/>
              <w:spacing w:line="480" w:lineRule="exact"/>
              <w:rPr>
                <w:rFonts w:asciiTheme="minorEastAsia" w:hAnsiTheme="minorEastAsia"/>
                <w:color w:val="000000"/>
                <w:sz w:val="18"/>
                <w:szCs w:val="18"/>
              </w:rPr>
            </w:pPr>
          </w:p>
        </w:tc>
      </w:tr>
      <w:tr w14:paraId="1E2F0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exact"/>
        </w:trPr>
        <w:tc>
          <w:tcPr>
            <w:tcW w:w="2235" w:type="dxa"/>
            <w:vAlign w:val="center"/>
          </w:tcPr>
          <w:p w14:paraId="595D8EC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zh-CN" w:eastAsia="zh-CN"/>
              </w:rPr>
              <w:t>工作压力MPa</w:t>
            </w:r>
          </w:p>
        </w:tc>
        <w:tc>
          <w:tcPr>
            <w:tcW w:w="2795" w:type="dxa"/>
            <w:vAlign w:val="center"/>
          </w:tcPr>
          <w:p w14:paraId="39D14539">
            <w:pPr>
              <w:adjustRightInd w:val="0"/>
              <w:spacing w:line="280" w:lineRule="exact"/>
              <w:jc w:val="left"/>
              <w:textAlignment w:val="baseline"/>
              <w:rPr>
                <w:rFonts w:hint="eastAsia" w:eastAsia="宋体" w:cs="宋体" w:asciiTheme="minorEastAsia" w:hAnsiTheme="minorEastAsia"/>
                <w:color w:val="000000"/>
                <w:kern w:val="0"/>
                <w:sz w:val="18"/>
                <w:szCs w:val="18"/>
                <w:lang w:val="en-US" w:eastAsia="zh-CN" w:bidi="ar-SA"/>
              </w:rPr>
            </w:pPr>
            <w:r>
              <w:rPr>
                <w:rFonts w:hint="eastAsia" w:eastAsia="宋体" w:cs="宋体" w:asciiTheme="minorEastAsia" w:hAnsiTheme="minorEastAsia"/>
                <w:color w:val="000000"/>
                <w:kern w:val="0"/>
                <w:sz w:val="18"/>
                <w:szCs w:val="18"/>
                <w:lang w:val="zh-CN" w:eastAsia="zh-CN" w:bidi="ar-SA"/>
              </w:rPr>
              <w:t>壳程0.08，管程：0.25；</w:t>
            </w:r>
          </w:p>
        </w:tc>
        <w:tc>
          <w:tcPr>
            <w:tcW w:w="2308" w:type="dxa"/>
          </w:tcPr>
          <w:p w14:paraId="70055C07">
            <w:pPr>
              <w:pStyle w:val="36"/>
              <w:spacing w:line="480" w:lineRule="exact"/>
              <w:rPr>
                <w:rFonts w:asciiTheme="minorEastAsia" w:hAnsiTheme="minorEastAsia"/>
                <w:color w:val="000000"/>
                <w:sz w:val="18"/>
                <w:szCs w:val="18"/>
              </w:rPr>
            </w:pPr>
          </w:p>
        </w:tc>
        <w:tc>
          <w:tcPr>
            <w:tcW w:w="1184" w:type="dxa"/>
          </w:tcPr>
          <w:p w14:paraId="18E57A4B">
            <w:pPr>
              <w:pStyle w:val="36"/>
              <w:spacing w:line="480" w:lineRule="exact"/>
              <w:rPr>
                <w:rFonts w:asciiTheme="minorEastAsia" w:hAnsiTheme="minorEastAsia"/>
                <w:color w:val="000000"/>
                <w:sz w:val="18"/>
                <w:szCs w:val="18"/>
              </w:rPr>
            </w:pPr>
          </w:p>
        </w:tc>
      </w:tr>
      <w:tr w14:paraId="27026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exact"/>
        </w:trPr>
        <w:tc>
          <w:tcPr>
            <w:tcW w:w="2235" w:type="dxa"/>
            <w:vAlign w:val="center"/>
          </w:tcPr>
          <w:p w14:paraId="0D75F04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zh-CN" w:eastAsia="zh-CN"/>
              </w:rPr>
              <w:t>设计温度℃</w:t>
            </w:r>
          </w:p>
        </w:tc>
        <w:tc>
          <w:tcPr>
            <w:tcW w:w="2795" w:type="dxa"/>
            <w:vAlign w:val="center"/>
          </w:tcPr>
          <w:p w14:paraId="677FC5A8">
            <w:pPr>
              <w:adjustRightInd w:val="0"/>
              <w:spacing w:line="280" w:lineRule="exact"/>
              <w:jc w:val="left"/>
              <w:textAlignment w:val="baseline"/>
              <w:rPr>
                <w:rFonts w:hint="eastAsia" w:eastAsia="宋体" w:cs="宋体" w:asciiTheme="minorEastAsia" w:hAnsiTheme="minorEastAsia"/>
                <w:color w:val="000000"/>
                <w:kern w:val="0"/>
                <w:sz w:val="18"/>
                <w:szCs w:val="18"/>
                <w:lang w:val="en-US" w:eastAsia="zh-CN" w:bidi="ar-SA"/>
              </w:rPr>
            </w:pPr>
            <w:r>
              <w:rPr>
                <w:rFonts w:hint="eastAsia" w:eastAsia="宋体" w:cs="宋体" w:asciiTheme="minorEastAsia" w:hAnsiTheme="minorEastAsia"/>
                <w:color w:val="000000"/>
                <w:kern w:val="0"/>
                <w:sz w:val="18"/>
                <w:szCs w:val="18"/>
                <w:lang w:val="zh-CN" w:eastAsia="zh-CN" w:bidi="ar-SA"/>
              </w:rPr>
              <w:t>壳程200，管程：175；</w:t>
            </w:r>
          </w:p>
        </w:tc>
        <w:tc>
          <w:tcPr>
            <w:tcW w:w="2308" w:type="dxa"/>
          </w:tcPr>
          <w:p w14:paraId="1D1F58B2">
            <w:pPr>
              <w:pStyle w:val="36"/>
              <w:spacing w:line="480" w:lineRule="exact"/>
              <w:rPr>
                <w:rFonts w:asciiTheme="minorEastAsia" w:hAnsiTheme="minorEastAsia"/>
                <w:color w:val="000000"/>
                <w:sz w:val="18"/>
                <w:szCs w:val="18"/>
              </w:rPr>
            </w:pPr>
          </w:p>
        </w:tc>
        <w:tc>
          <w:tcPr>
            <w:tcW w:w="1184" w:type="dxa"/>
          </w:tcPr>
          <w:p w14:paraId="5269F845">
            <w:pPr>
              <w:pStyle w:val="36"/>
              <w:spacing w:line="480" w:lineRule="exact"/>
              <w:rPr>
                <w:rFonts w:asciiTheme="minorEastAsia" w:hAnsiTheme="minorEastAsia"/>
                <w:color w:val="000000"/>
                <w:sz w:val="18"/>
                <w:szCs w:val="18"/>
              </w:rPr>
            </w:pPr>
          </w:p>
        </w:tc>
      </w:tr>
      <w:tr w14:paraId="685F6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exact"/>
        </w:trPr>
        <w:tc>
          <w:tcPr>
            <w:tcW w:w="2235" w:type="dxa"/>
            <w:vAlign w:val="center"/>
          </w:tcPr>
          <w:p w14:paraId="54CC81B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zh-CN" w:eastAsia="zh-CN"/>
              </w:rPr>
              <w:t>工作温度(进/出)℃</w:t>
            </w:r>
          </w:p>
        </w:tc>
        <w:tc>
          <w:tcPr>
            <w:tcW w:w="2795" w:type="dxa"/>
            <w:vAlign w:val="center"/>
          </w:tcPr>
          <w:p w14:paraId="08BBB7E2">
            <w:pPr>
              <w:adjustRightInd w:val="0"/>
              <w:spacing w:line="280" w:lineRule="exact"/>
              <w:jc w:val="left"/>
              <w:textAlignment w:val="baseline"/>
              <w:rPr>
                <w:rFonts w:hint="eastAsia" w:eastAsia="宋体" w:cs="宋体" w:asciiTheme="minorEastAsia" w:hAnsiTheme="minorEastAsia"/>
                <w:color w:val="000000"/>
                <w:kern w:val="0"/>
                <w:sz w:val="18"/>
                <w:szCs w:val="18"/>
                <w:lang w:val="en-US" w:eastAsia="zh-CN" w:bidi="ar-SA"/>
              </w:rPr>
            </w:pPr>
            <w:r>
              <w:rPr>
                <w:rFonts w:hint="eastAsia" w:eastAsia="宋体" w:cs="宋体" w:asciiTheme="minorEastAsia" w:hAnsiTheme="minorEastAsia"/>
                <w:color w:val="000000"/>
                <w:kern w:val="0"/>
                <w:sz w:val="18"/>
                <w:szCs w:val="18"/>
                <w:lang w:val="zh-CN" w:eastAsia="zh-CN" w:bidi="ar-SA"/>
              </w:rPr>
              <w:t>壳程175/175，管程：105/120；</w:t>
            </w:r>
          </w:p>
        </w:tc>
        <w:tc>
          <w:tcPr>
            <w:tcW w:w="2308" w:type="dxa"/>
          </w:tcPr>
          <w:p w14:paraId="55F0B2E3">
            <w:pPr>
              <w:pStyle w:val="36"/>
              <w:spacing w:line="480" w:lineRule="exact"/>
              <w:rPr>
                <w:rFonts w:asciiTheme="minorEastAsia" w:hAnsiTheme="minorEastAsia"/>
                <w:color w:val="000000"/>
                <w:sz w:val="18"/>
                <w:szCs w:val="18"/>
              </w:rPr>
            </w:pPr>
          </w:p>
        </w:tc>
        <w:tc>
          <w:tcPr>
            <w:tcW w:w="1184" w:type="dxa"/>
          </w:tcPr>
          <w:p w14:paraId="04EBFEA1">
            <w:pPr>
              <w:pStyle w:val="36"/>
              <w:spacing w:line="480" w:lineRule="exact"/>
              <w:rPr>
                <w:rFonts w:asciiTheme="minorEastAsia" w:hAnsiTheme="minorEastAsia"/>
                <w:color w:val="000000"/>
                <w:sz w:val="18"/>
                <w:szCs w:val="18"/>
              </w:rPr>
            </w:pPr>
          </w:p>
        </w:tc>
      </w:tr>
      <w:tr w14:paraId="3255E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exact"/>
        </w:trPr>
        <w:tc>
          <w:tcPr>
            <w:tcW w:w="2235" w:type="dxa"/>
            <w:vAlign w:val="center"/>
          </w:tcPr>
          <w:p w14:paraId="5E1730C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zh-CN" w:eastAsia="zh-CN"/>
              </w:rPr>
              <w:t>容积</w:t>
            </w:r>
          </w:p>
        </w:tc>
        <w:tc>
          <w:tcPr>
            <w:tcW w:w="2795" w:type="dxa"/>
            <w:vAlign w:val="center"/>
          </w:tcPr>
          <w:p w14:paraId="3C2962CB">
            <w:pPr>
              <w:adjustRightInd w:val="0"/>
              <w:spacing w:line="280" w:lineRule="exact"/>
              <w:jc w:val="left"/>
              <w:textAlignment w:val="baseline"/>
              <w:rPr>
                <w:rFonts w:hint="eastAsia" w:eastAsia="宋体" w:cs="宋体" w:asciiTheme="minorEastAsia" w:hAnsiTheme="minorEastAsia"/>
                <w:color w:val="000000"/>
                <w:kern w:val="0"/>
                <w:sz w:val="18"/>
                <w:szCs w:val="18"/>
                <w:lang w:val="en-US" w:eastAsia="zh-CN" w:bidi="ar-SA"/>
              </w:rPr>
            </w:pPr>
            <w:r>
              <w:rPr>
                <w:rFonts w:hint="eastAsia" w:eastAsia="宋体" w:cs="宋体" w:asciiTheme="minorEastAsia" w:hAnsiTheme="minorEastAsia"/>
                <w:color w:val="000000"/>
                <w:kern w:val="0"/>
                <w:sz w:val="18"/>
                <w:szCs w:val="18"/>
                <w:lang w:val="zh-CN" w:eastAsia="zh-CN" w:bidi="ar-SA"/>
              </w:rPr>
              <w:t>壳程：3.04m³，管程 ：2.77m³</w:t>
            </w:r>
          </w:p>
        </w:tc>
        <w:tc>
          <w:tcPr>
            <w:tcW w:w="2308" w:type="dxa"/>
          </w:tcPr>
          <w:p w14:paraId="33AA4718">
            <w:pPr>
              <w:pStyle w:val="36"/>
              <w:spacing w:line="480" w:lineRule="exact"/>
              <w:rPr>
                <w:rFonts w:asciiTheme="minorEastAsia" w:hAnsiTheme="minorEastAsia"/>
                <w:color w:val="000000"/>
                <w:sz w:val="18"/>
                <w:szCs w:val="18"/>
              </w:rPr>
            </w:pPr>
          </w:p>
        </w:tc>
        <w:tc>
          <w:tcPr>
            <w:tcW w:w="1184" w:type="dxa"/>
          </w:tcPr>
          <w:p w14:paraId="625B1BDD">
            <w:pPr>
              <w:pStyle w:val="36"/>
              <w:spacing w:line="480" w:lineRule="exact"/>
              <w:rPr>
                <w:rFonts w:asciiTheme="minorEastAsia" w:hAnsiTheme="minorEastAsia"/>
                <w:color w:val="000000"/>
                <w:sz w:val="18"/>
                <w:szCs w:val="18"/>
              </w:rPr>
            </w:pPr>
          </w:p>
        </w:tc>
      </w:tr>
      <w:tr w14:paraId="7A999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trPr>
        <w:tc>
          <w:tcPr>
            <w:tcW w:w="2235" w:type="dxa"/>
            <w:vAlign w:val="center"/>
          </w:tcPr>
          <w:p w14:paraId="1636C431">
            <w:pPr>
              <w:pStyle w:val="36"/>
              <w:spacing w:line="320" w:lineRule="exact"/>
              <w:jc w:val="both"/>
              <w:rPr>
                <w:rFonts w:hint="eastAsia" w:eastAsia="宋体"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容器类别</w:t>
            </w:r>
          </w:p>
        </w:tc>
        <w:tc>
          <w:tcPr>
            <w:tcW w:w="2795" w:type="dxa"/>
            <w:vAlign w:val="center"/>
          </w:tcPr>
          <w:p w14:paraId="2AFE9626">
            <w:pPr>
              <w:adjustRightInd w:val="0"/>
              <w:spacing w:line="280" w:lineRule="exact"/>
              <w:jc w:val="left"/>
              <w:textAlignment w:val="baseline"/>
              <w:rPr>
                <w:rFonts w:hint="eastAsia" w:eastAsia="宋体" w:cs="宋体" w:asciiTheme="minorEastAsia" w:hAnsiTheme="minorEastAsia"/>
                <w:color w:val="000000"/>
                <w:kern w:val="0"/>
                <w:sz w:val="18"/>
                <w:szCs w:val="18"/>
                <w:lang w:val="en-US" w:eastAsia="zh-CN" w:bidi="ar-SA"/>
              </w:rPr>
            </w:pPr>
            <w:r>
              <w:rPr>
                <w:rFonts w:hint="eastAsia" w:eastAsia="宋体" w:cs="宋体" w:asciiTheme="minorEastAsia" w:hAnsiTheme="minorEastAsia"/>
                <w:color w:val="000000"/>
                <w:kern w:val="0"/>
                <w:sz w:val="18"/>
                <w:szCs w:val="18"/>
                <w:lang w:val="en-US" w:eastAsia="zh-CN" w:bidi="ar-SA"/>
              </w:rPr>
              <w:t>参照参照I类（D）压力容器设计、制造、检验，不监检。</w:t>
            </w:r>
          </w:p>
        </w:tc>
        <w:tc>
          <w:tcPr>
            <w:tcW w:w="2308" w:type="dxa"/>
          </w:tcPr>
          <w:p w14:paraId="4E853E46">
            <w:pPr>
              <w:pStyle w:val="36"/>
              <w:spacing w:line="480" w:lineRule="exact"/>
              <w:rPr>
                <w:rFonts w:asciiTheme="minorEastAsia" w:hAnsiTheme="minorEastAsia"/>
                <w:color w:val="000000"/>
                <w:sz w:val="18"/>
                <w:szCs w:val="18"/>
              </w:rPr>
            </w:pPr>
          </w:p>
        </w:tc>
        <w:tc>
          <w:tcPr>
            <w:tcW w:w="1184" w:type="dxa"/>
          </w:tcPr>
          <w:p w14:paraId="156FD473">
            <w:pPr>
              <w:pStyle w:val="36"/>
              <w:spacing w:line="480" w:lineRule="exact"/>
              <w:rPr>
                <w:rFonts w:asciiTheme="minorEastAsia" w:hAnsiTheme="minorEastAsia"/>
                <w:color w:val="000000"/>
                <w:sz w:val="18"/>
                <w:szCs w:val="18"/>
              </w:rPr>
            </w:pPr>
          </w:p>
        </w:tc>
      </w:tr>
      <w:tr w14:paraId="39CE8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2" w:hRule="exact"/>
        </w:trPr>
        <w:tc>
          <w:tcPr>
            <w:tcW w:w="2235" w:type="dxa"/>
            <w:vAlign w:val="center"/>
          </w:tcPr>
          <w:p w14:paraId="1608D5C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主要受压元件材质</w:t>
            </w:r>
          </w:p>
        </w:tc>
        <w:tc>
          <w:tcPr>
            <w:tcW w:w="2795" w:type="dxa"/>
            <w:vAlign w:val="center"/>
          </w:tcPr>
          <w:p w14:paraId="39F884F4">
            <w:pPr>
              <w:adjustRightInd w:val="0"/>
              <w:spacing w:line="280" w:lineRule="exact"/>
              <w:jc w:val="left"/>
              <w:textAlignment w:val="baseline"/>
              <w:rPr>
                <w:rFonts w:hint="default" w:eastAsia="宋体" w:cs="宋体" w:asciiTheme="minorEastAsia" w:hAnsiTheme="minorEastAsia"/>
                <w:color w:val="000000"/>
                <w:kern w:val="0"/>
                <w:sz w:val="18"/>
                <w:szCs w:val="18"/>
                <w:lang w:val="en-US" w:eastAsia="zh-CN" w:bidi="ar-SA"/>
              </w:rPr>
            </w:pPr>
            <w:r>
              <w:rPr>
                <w:rFonts w:hint="eastAsia" w:eastAsia="宋体" w:cs="宋体" w:asciiTheme="minorEastAsia" w:hAnsiTheme="minorEastAsia"/>
                <w:color w:val="000000"/>
                <w:kern w:val="0"/>
                <w:sz w:val="18"/>
                <w:szCs w:val="18"/>
                <w:lang w:val="en-US" w:eastAsia="zh-CN" w:bidi="ar-SA"/>
              </w:rPr>
              <w:t>S30408；其中管板为锻件。</w:t>
            </w:r>
          </w:p>
        </w:tc>
        <w:tc>
          <w:tcPr>
            <w:tcW w:w="2308" w:type="dxa"/>
          </w:tcPr>
          <w:p w14:paraId="411DDB6E">
            <w:pPr>
              <w:pStyle w:val="36"/>
              <w:spacing w:line="480" w:lineRule="exact"/>
              <w:rPr>
                <w:rFonts w:asciiTheme="minorEastAsia" w:hAnsiTheme="minorEastAsia"/>
                <w:color w:val="000000"/>
                <w:sz w:val="18"/>
                <w:szCs w:val="18"/>
              </w:rPr>
            </w:pPr>
          </w:p>
        </w:tc>
        <w:tc>
          <w:tcPr>
            <w:tcW w:w="1184" w:type="dxa"/>
          </w:tcPr>
          <w:p w14:paraId="2242DC0E">
            <w:pPr>
              <w:pStyle w:val="36"/>
              <w:spacing w:line="480" w:lineRule="exact"/>
              <w:rPr>
                <w:rFonts w:asciiTheme="minorEastAsia" w:hAnsiTheme="minorEastAsia"/>
                <w:color w:val="000000"/>
                <w:sz w:val="18"/>
                <w:szCs w:val="18"/>
              </w:rPr>
            </w:pPr>
          </w:p>
        </w:tc>
      </w:tr>
      <w:tr w14:paraId="3EA4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exact"/>
        </w:trPr>
        <w:tc>
          <w:tcPr>
            <w:tcW w:w="2235" w:type="dxa"/>
            <w:vAlign w:val="center"/>
          </w:tcPr>
          <w:p w14:paraId="5FF6A502">
            <w:pPr>
              <w:pStyle w:val="36"/>
              <w:spacing w:line="320" w:lineRule="exact"/>
              <w:jc w:val="both"/>
              <w:rPr>
                <w:rFonts w:hint="default" w:eastAsia="宋体"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管板厚度mm</w:t>
            </w:r>
          </w:p>
        </w:tc>
        <w:tc>
          <w:tcPr>
            <w:tcW w:w="2795" w:type="dxa"/>
            <w:vAlign w:val="center"/>
          </w:tcPr>
          <w:p w14:paraId="299D2B6A">
            <w:pPr>
              <w:adjustRightInd w:val="0"/>
              <w:spacing w:line="280" w:lineRule="exact"/>
              <w:jc w:val="left"/>
              <w:textAlignment w:val="baseline"/>
              <w:rPr>
                <w:rFonts w:hint="default" w:eastAsia="宋体" w:cs="宋体" w:asciiTheme="minorEastAsia" w:hAnsiTheme="minorEastAsia"/>
                <w:color w:val="000000"/>
                <w:kern w:val="0"/>
                <w:sz w:val="18"/>
                <w:szCs w:val="18"/>
                <w:lang w:val="en-US" w:eastAsia="zh-CN" w:bidi="ar-SA"/>
              </w:rPr>
            </w:pPr>
            <w:r>
              <w:rPr>
                <w:rFonts w:hint="eastAsia" w:eastAsia="宋体" w:cs="宋体" w:asciiTheme="minorEastAsia" w:hAnsiTheme="minorEastAsia"/>
                <w:color w:val="000000"/>
                <w:kern w:val="0"/>
                <w:sz w:val="18"/>
                <w:szCs w:val="18"/>
                <w:lang w:val="en-US" w:eastAsia="zh-CN" w:bidi="ar-SA"/>
              </w:rPr>
              <w:t>≥45</w:t>
            </w:r>
          </w:p>
        </w:tc>
        <w:tc>
          <w:tcPr>
            <w:tcW w:w="2308" w:type="dxa"/>
          </w:tcPr>
          <w:p w14:paraId="1985C6BC">
            <w:pPr>
              <w:pStyle w:val="36"/>
              <w:spacing w:line="480" w:lineRule="exact"/>
              <w:rPr>
                <w:rFonts w:asciiTheme="minorEastAsia" w:hAnsiTheme="minorEastAsia"/>
                <w:color w:val="000000"/>
                <w:sz w:val="18"/>
                <w:szCs w:val="18"/>
              </w:rPr>
            </w:pPr>
          </w:p>
        </w:tc>
        <w:tc>
          <w:tcPr>
            <w:tcW w:w="1184" w:type="dxa"/>
          </w:tcPr>
          <w:p w14:paraId="2BF79D95">
            <w:pPr>
              <w:pStyle w:val="36"/>
              <w:spacing w:line="480" w:lineRule="exact"/>
              <w:rPr>
                <w:rFonts w:asciiTheme="minorEastAsia" w:hAnsiTheme="minorEastAsia"/>
                <w:color w:val="000000"/>
                <w:sz w:val="18"/>
                <w:szCs w:val="18"/>
              </w:rPr>
            </w:pPr>
          </w:p>
        </w:tc>
      </w:tr>
      <w:tr w14:paraId="78886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exact"/>
        </w:trPr>
        <w:tc>
          <w:tcPr>
            <w:tcW w:w="2235" w:type="dxa"/>
            <w:vAlign w:val="center"/>
          </w:tcPr>
          <w:p w14:paraId="329247BC">
            <w:pPr>
              <w:pStyle w:val="36"/>
              <w:spacing w:line="320" w:lineRule="exact"/>
              <w:jc w:val="both"/>
              <w:rPr>
                <w:rFonts w:hint="default"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壳体规格mm</w:t>
            </w:r>
          </w:p>
        </w:tc>
        <w:tc>
          <w:tcPr>
            <w:tcW w:w="2795" w:type="dxa"/>
            <w:vAlign w:val="center"/>
          </w:tcPr>
          <w:p w14:paraId="415314FA">
            <w:pPr>
              <w:pStyle w:val="36"/>
              <w:spacing w:line="320" w:lineRule="exact"/>
              <w:jc w:val="both"/>
              <w:rPr>
                <w:rFonts w:hint="eastAsia"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∅1120*10*6000</w:t>
            </w:r>
          </w:p>
        </w:tc>
        <w:tc>
          <w:tcPr>
            <w:tcW w:w="2308" w:type="dxa"/>
          </w:tcPr>
          <w:p w14:paraId="12C2AA32">
            <w:pPr>
              <w:pStyle w:val="36"/>
              <w:spacing w:line="480" w:lineRule="exact"/>
              <w:rPr>
                <w:rFonts w:asciiTheme="minorEastAsia" w:hAnsiTheme="minorEastAsia"/>
                <w:color w:val="000000"/>
                <w:sz w:val="18"/>
                <w:szCs w:val="18"/>
              </w:rPr>
            </w:pPr>
          </w:p>
        </w:tc>
        <w:tc>
          <w:tcPr>
            <w:tcW w:w="1184" w:type="dxa"/>
          </w:tcPr>
          <w:p w14:paraId="6C9D6F6E">
            <w:pPr>
              <w:pStyle w:val="36"/>
              <w:spacing w:line="480" w:lineRule="exact"/>
              <w:rPr>
                <w:rFonts w:asciiTheme="minorEastAsia" w:hAnsiTheme="minorEastAsia"/>
                <w:color w:val="000000"/>
                <w:sz w:val="18"/>
                <w:szCs w:val="18"/>
              </w:rPr>
            </w:pPr>
          </w:p>
        </w:tc>
      </w:tr>
      <w:tr w14:paraId="6809D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exact"/>
        </w:trPr>
        <w:tc>
          <w:tcPr>
            <w:tcW w:w="2235" w:type="dxa"/>
            <w:vAlign w:val="center"/>
          </w:tcPr>
          <w:p w14:paraId="1DB863C9">
            <w:pPr>
              <w:pStyle w:val="36"/>
              <w:spacing w:line="320" w:lineRule="exact"/>
              <w:jc w:val="both"/>
              <w:rPr>
                <w:rFonts w:hint="default" w:eastAsia="宋体"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换热管规格</w:t>
            </w:r>
          </w:p>
        </w:tc>
        <w:tc>
          <w:tcPr>
            <w:tcW w:w="2795" w:type="dxa"/>
            <w:vAlign w:val="center"/>
          </w:tcPr>
          <w:p w14:paraId="3DC2647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en-US" w:eastAsia="zh-CN"/>
              </w:rPr>
              <w:t>∅32*2.5*6000</w:t>
            </w:r>
          </w:p>
        </w:tc>
        <w:tc>
          <w:tcPr>
            <w:tcW w:w="2308" w:type="dxa"/>
          </w:tcPr>
          <w:p w14:paraId="280C7B30">
            <w:pPr>
              <w:pStyle w:val="36"/>
              <w:spacing w:line="480" w:lineRule="exact"/>
              <w:rPr>
                <w:rFonts w:asciiTheme="minorEastAsia" w:hAnsiTheme="minorEastAsia"/>
                <w:color w:val="000000"/>
                <w:sz w:val="18"/>
                <w:szCs w:val="18"/>
              </w:rPr>
            </w:pPr>
          </w:p>
        </w:tc>
        <w:tc>
          <w:tcPr>
            <w:tcW w:w="1184" w:type="dxa"/>
          </w:tcPr>
          <w:p w14:paraId="33CA6AC8">
            <w:pPr>
              <w:pStyle w:val="36"/>
              <w:spacing w:line="480" w:lineRule="exact"/>
              <w:rPr>
                <w:rFonts w:asciiTheme="minorEastAsia" w:hAnsiTheme="minorEastAsia"/>
                <w:color w:val="000000"/>
                <w:sz w:val="18"/>
                <w:szCs w:val="18"/>
              </w:rPr>
            </w:pPr>
          </w:p>
        </w:tc>
      </w:tr>
      <w:tr w14:paraId="04472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exact"/>
        </w:trPr>
        <w:tc>
          <w:tcPr>
            <w:tcW w:w="2235" w:type="dxa"/>
            <w:vAlign w:val="center"/>
          </w:tcPr>
          <w:p w14:paraId="71C9B12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en-US" w:eastAsia="zh-CN"/>
              </w:rPr>
              <w:t>换热管标准</w:t>
            </w:r>
          </w:p>
        </w:tc>
        <w:tc>
          <w:tcPr>
            <w:tcW w:w="2795" w:type="dxa"/>
            <w:vAlign w:val="center"/>
          </w:tcPr>
          <w:p w14:paraId="473C34B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en-US" w:eastAsia="zh-CN"/>
              </w:rPr>
              <w:t>GB/T13296-2013</w:t>
            </w:r>
          </w:p>
        </w:tc>
        <w:tc>
          <w:tcPr>
            <w:tcW w:w="2308" w:type="dxa"/>
          </w:tcPr>
          <w:p w14:paraId="7A58BBAA">
            <w:pPr>
              <w:pStyle w:val="36"/>
              <w:spacing w:line="480" w:lineRule="exact"/>
              <w:rPr>
                <w:rFonts w:asciiTheme="minorEastAsia" w:hAnsiTheme="minorEastAsia"/>
                <w:color w:val="000000"/>
                <w:sz w:val="18"/>
                <w:szCs w:val="18"/>
              </w:rPr>
            </w:pPr>
          </w:p>
        </w:tc>
        <w:tc>
          <w:tcPr>
            <w:tcW w:w="1184" w:type="dxa"/>
          </w:tcPr>
          <w:p w14:paraId="177DB87A">
            <w:pPr>
              <w:pStyle w:val="36"/>
              <w:spacing w:line="480" w:lineRule="exact"/>
              <w:rPr>
                <w:rFonts w:asciiTheme="minorEastAsia" w:hAnsiTheme="minorEastAsia"/>
                <w:color w:val="000000"/>
                <w:sz w:val="18"/>
                <w:szCs w:val="18"/>
              </w:rPr>
            </w:pPr>
          </w:p>
        </w:tc>
      </w:tr>
      <w:tr w14:paraId="40D43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exact"/>
        </w:trPr>
        <w:tc>
          <w:tcPr>
            <w:tcW w:w="2235" w:type="dxa"/>
            <w:vAlign w:val="top"/>
          </w:tcPr>
          <w:p w14:paraId="643A16B4">
            <w:pPr>
              <w:pStyle w:val="36"/>
              <w:spacing w:line="320" w:lineRule="exact"/>
              <w:jc w:val="both"/>
              <w:rPr>
                <w:rFonts w:hint="default"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换热管数量 根</w:t>
            </w:r>
          </w:p>
        </w:tc>
        <w:tc>
          <w:tcPr>
            <w:tcW w:w="2795" w:type="dxa"/>
            <w:vAlign w:val="top"/>
          </w:tcPr>
          <w:p w14:paraId="17856ACE">
            <w:pPr>
              <w:pStyle w:val="36"/>
              <w:spacing w:line="320" w:lineRule="exact"/>
              <w:jc w:val="both"/>
              <w:rPr>
                <w:rFonts w:hint="default"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541</w:t>
            </w:r>
          </w:p>
        </w:tc>
        <w:tc>
          <w:tcPr>
            <w:tcW w:w="2308" w:type="dxa"/>
          </w:tcPr>
          <w:p w14:paraId="692E1C40">
            <w:pPr>
              <w:pStyle w:val="36"/>
              <w:spacing w:line="480" w:lineRule="exact"/>
              <w:rPr>
                <w:rFonts w:asciiTheme="minorEastAsia" w:hAnsiTheme="minorEastAsia"/>
                <w:color w:val="000000"/>
                <w:sz w:val="18"/>
                <w:szCs w:val="18"/>
              </w:rPr>
            </w:pPr>
          </w:p>
        </w:tc>
        <w:tc>
          <w:tcPr>
            <w:tcW w:w="1184" w:type="dxa"/>
          </w:tcPr>
          <w:p w14:paraId="0135BB15">
            <w:pPr>
              <w:pStyle w:val="36"/>
              <w:spacing w:line="480" w:lineRule="exact"/>
              <w:rPr>
                <w:rFonts w:asciiTheme="minorEastAsia" w:hAnsiTheme="minorEastAsia"/>
                <w:color w:val="000000"/>
                <w:sz w:val="18"/>
                <w:szCs w:val="18"/>
              </w:rPr>
            </w:pPr>
          </w:p>
        </w:tc>
      </w:tr>
      <w:tr w14:paraId="3B24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exact"/>
        </w:trPr>
        <w:tc>
          <w:tcPr>
            <w:tcW w:w="2235" w:type="dxa"/>
            <w:vAlign w:val="top"/>
          </w:tcPr>
          <w:p w14:paraId="24A74373">
            <w:pPr>
              <w:pStyle w:val="36"/>
              <w:spacing w:line="320" w:lineRule="exact"/>
              <w:jc w:val="both"/>
              <w:rPr>
                <w:rFonts w:hint="default"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管口方位</w:t>
            </w:r>
          </w:p>
        </w:tc>
        <w:tc>
          <w:tcPr>
            <w:tcW w:w="2795" w:type="dxa"/>
            <w:vAlign w:val="top"/>
          </w:tcPr>
          <w:p w14:paraId="4CEC0CC6">
            <w:pPr>
              <w:pStyle w:val="36"/>
              <w:spacing w:line="320" w:lineRule="exact"/>
              <w:jc w:val="both"/>
              <w:rPr>
                <w:rFonts w:hint="default"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满足招标方条件图要求</w:t>
            </w:r>
          </w:p>
        </w:tc>
        <w:tc>
          <w:tcPr>
            <w:tcW w:w="2308" w:type="dxa"/>
          </w:tcPr>
          <w:p w14:paraId="7EFCC4C3">
            <w:pPr>
              <w:pStyle w:val="36"/>
              <w:spacing w:line="480" w:lineRule="exact"/>
              <w:rPr>
                <w:rFonts w:asciiTheme="minorEastAsia" w:hAnsiTheme="minorEastAsia"/>
                <w:color w:val="000000"/>
                <w:sz w:val="18"/>
                <w:szCs w:val="18"/>
              </w:rPr>
            </w:pPr>
          </w:p>
        </w:tc>
        <w:tc>
          <w:tcPr>
            <w:tcW w:w="1184" w:type="dxa"/>
          </w:tcPr>
          <w:p w14:paraId="2248E798">
            <w:pPr>
              <w:pStyle w:val="36"/>
              <w:spacing w:line="480" w:lineRule="exact"/>
              <w:rPr>
                <w:rFonts w:asciiTheme="minorEastAsia" w:hAnsiTheme="minorEastAsia"/>
                <w:color w:val="000000"/>
                <w:sz w:val="18"/>
                <w:szCs w:val="18"/>
              </w:rPr>
            </w:pPr>
          </w:p>
        </w:tc>
      </w:tr>
      <w:tr w14:paraId="051E8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exact"/>
        </w:trPr>
        <w:tc>
          <w:tcPr>
            <w:tcW w:w="2235" w:type="dxa"/>
            <w:vAlign w:val="top"/>
          </w:tcPr>
          <w:p w14:paraId="6211AE2F">
            <w:pPr>
              <w:pStyle w:val="36"/>
              <w:spacing w:line="320" w:lineRule="exact"/>
              <w:jc w:val="both"/>
              <w:rPr>
                <w:rFonts w:hint="default"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管口特殊要求</w:t>
            </w:r>
          </w:p>
        </w:tc>
        <w:tc>
          <w:tcPr>
            <w:tcW w:w="2795" w:type="dxa"/>
            <w:vAlign w:val="top"/>
          </w:tcPr>
          <w:p w14:paraId="34315EB5">
            <w:pPr>
              <w:pStyle w:val="36"/>
              <w:keepNext w:val="0"/>
              <w:keepLines w:val="0"/>
              <w:pageBreakBefore w:val="0"/>
              <w:widowControl/>
              <w:kinsoku/>
              <w:wordWrap/>
              <w:overflowPunct/>
              <w:topLinePunct w:val="0"/>
              <w:autoSpaceDE/>
              <w:autoSpaceDN/>
              <w:bidi w:val="0"/>
              <w:adjustRightInd/>
              <w:snapToGrid w:val="0"/>
              <w:spacing w:line="260" w:lineRule="exact"/>
              <w:jc w:val="both"/>
              <w:textAlignment w:val="auto"/>
              <w:rPr>
                <w:rFonts w:hint="eastAsia"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e2管在招标方现场开孔焊接，其余在制造厂完成。</w:t>
            </w:r>
            <w:r>
              <w:rPr>
                <w:rFonts w:hint="eastAsia" w:ascii="System" w:hAnsi="System" w:eastAsia="System"/>
                <w:color w:val="FFFFFF"/>
                <w:sz w:val="21"/>
                <w:szCs w:val="24"/>
              </w:rPr>
              <w:t>安装到位后，到现场开孔对节焊接；其余管口在制造厂安装。</w:t>
            </w:r>
          </w:p>
        </w:tc>
        <w:tc>
          <w:tcPr>
            <w:tcW w:w="2308" w:type="dxa"/>
          </w:tcPr>
          <w:p w14:paraId="3967B584">
            <w:pPr>
              <w:pStyle w:val="36"/>
              <w:spacing w:line="480" w:lineRule="exact"/>
              <w:rPr>
                <w:rFonts w:asciiTheme="minorEastAsia" w:hAnsiTheme="minorEastAsia"/>
                <w:color w:val="000000"/>
                <w:sz w:val="18"/>
                <w:szCs w:val="18"/>
              </w:rPr>
            </w:pPr>
          </w:p>
        </w:tc>
        <w:tc>
          <w:tcPr>
            <w:tcW w:w="1184" w:type="dxa"/>
          </w:tcPr>
          <w:p w14:paraId="613FEBA5">
            <w:pPr>
              <w:pStyle w:val="36"/>
              <w:spacing w:line="480" w:lineRule="exact"/>
              <w:rPr>
                <w:rFonts w:asciiTheme="minorEastAsia" w:hAnsiTheme="minorEastAsia"/>
                <w:color w:val="000000"/>
                <w:sz w:val="18"/>
                <w:szCs w:val="18"/>
              </w:rPr>
            </w:pPr>
          </w:p>
        </w:tc>
      </w:tr>
      <w:tr w14:paraId="43B7E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exact"/>
        </w:trPr>
        <w:tc>
          <w:tcPr>
            <w:tcW w:w="2235" w:type="dxa"/>
            <w:vAlign w:val="center"/>
          </w:tcPr>
          <w:p w14:paraId="5A15915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不</w:t>
            </w:r>
            <w:r>
              <w:rPr>
                <w:rFonts w:hint="eastAsia" w:asciiTheme="minorEastAsia" w:hAnsiTheme="minorEastAsia"/>
                <w:color w:val="000000"/>
                <w:sz w:val="18"/>
                <w:szCs w:val="18"/>
                <w:lang w:val="en-US" w:eastAsia="zh-CN"/>
              </w:rPr>
              <w:t>锈钢</w:t>
            </w:r>
            <w:r>
              <w:rPr>
                <w:rFonts w:hint="eastAsia" w:asciiTheme="minorEastAsia" w:hAnsiTheme="minorEastAsia"/>
                <w:color w:val="000000"/>
                <w:sz w:val="18"/>
                <w:szCs w:val="18"/>
              </w:rPr>
              <w:t>重量Kg</w:t>
            </w:r>
          </w:p>
        </w:tc>
        <w:tc>
          <w:tcPr>
            <w:tcW w:w="2795" w:type="dxa"/>
            <w:vAlign w:val="center"/>
          </w:tcPr>
          <w:p w14:paraId="4D7A4ED0">
            <w:pPr>
              <w:pStyle w:val="36"/>
              <w:spacing w:line="320" w:lineRule="exact"/>
              <w:jc w:val="both"/>
              <w:rPr>
                <w:rFonts w:hint="default" w:eastAsia="宋体"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约9065</w:t>
            </w:r>
          </w:p>
        </w:tc>
        <w:tc>
          <w:tcPr>
            <w:tcW w:w="2308" w:type="dxa"/>
          </w:tcPr>
          <w:p w14:paraId="7095A6B1">
            <w:pPr>
              <w:pStyle w:val="36"/>
              <w:spacing w:line="480" w:lineRule="exact"/>
              <w:rPr>
                <w:rFonts w:asciiTheme="minorEastAsia" w:hAnsiTheme="minorEastAsia"/>
                <w:color w:val="000000"/>
                <w:sz w:val="18"/>
                <w:szCs w:val="18"/>
              </w:rPr>
            </w:pPr>
          </w:p>
        </w:tc>
        <w:tc>
          <w:tcPr>
            <w:tcW w:w="1184" w:type="dxa"/>
          </w:tcPr>
          <w:p w14:paraId="4F523D4B">
            <w:pPr>
              <w:pStyle w:val="36"/>
              <w:spacing w:line="480" w:lineRule="exact"/>
              <w:rPr>
                <w:rFonts w:asciiTheme="minorEastAsia" w:hAnsiTheme="minorEastAsia"/>
                <w:color w:val="000000"/>
                <w:sz w:val="18"/>
                <w:szCs w:val="18"/>
              </w:rPr>
            </w:pPr>
          </w:p>
        </w:tc>
      </w:tr>
      <w:tr w14:paraId="6C36B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exact"/>
        </w:trPr>
        <w:tc>
          <w:tcPr>
            <w:tcW w:w="2235" w:type="dxa"/>
            <w:vAlign w:val="center"/>
          </w:tcPr>
          <w:p w14:paraId="66C21607">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设备</w:t>
            </w:r>
            <w:r>
              <w:rPr>
                <w:rFonts w:hint="eastAsia" w:asciiTheme="minorEastAsia" w:hAnsiTheme="minorEastAsia"/>
                <w:color w:val="000000"/>
                <w:sz w:val="18"/>
                <w:szCs w:val="18"/>
                <w:lang w:val="en-US" w:eastAsia="zh-CN"/>
              </w:rPr>
              <w:t>总</w:t>
            </w:r>
            <w:r>
              <w:rPr>
                <w:rFonts w:hint="eastAsia" w:asciiTheme="minorEastAsia" w:hAnsiTheme="minorEastAsia"/>
                <w:color w:val="000000"/>
                <w:sz w:val="18"/>
                <w:szCs w:val="18"/>
              </w:rPr>
              <w:t>重量（</w:t>
            </w:r>
            <w:r>
              <w:rPr>
                <w:rFonts w:hint="eastAsia" w:asciiTheme="minorEastAsia" w:hAnsiTheme="minorEastAsia"/>
                <w:color w:val="000000"/>
                <w:sz w:val="18"/>
                <w:szCs w:val="18"/>
                <w:lang w:val="en-US" w:eastAsia="zh-CN"/>
              </w:rPr>
              <w:t>含碳钢</w:t>
            </w:r>
            <w:r>
              <w:rPr>
                <w:rFonts w:hint="eastAsia" w:asciiTheme="minorEastAsia" w:hAnsiTheme="minorEastAsia"/>
                <w:color w:val="000000"/>
                <w:sz w:val="18"/>
                <w:szCs w:val="18"/>
              </w:rPr>
              <w:t>）Kg</w:t>
            </w:r>
          </w:p>
        </w:tc>
        <w:tc>
          <w:tcPr>
            <w:tcW w:w="2795" w:type="dxa"/>
            <w:vAlign w:val="center"/>
          </w:tcPr>
          <w:p w14:paraId="58244B3E">
            <w:pPr>
              <w:pStyle w:val="36"/>
              <w:spacing w:line="320" w:lineRule="exact"/>
              <w:jc w:val="both"/>
              <w:rPr>
                <w:rFonts w:hint="default" w:eastAsia="宋体"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约9185</w:t>
            </w:r>
          </w:p>
        </w:tc>
        <w:tc>
          <w:tcPr>
            <w:tcW w:w="2308" w:type="dxa"/>
          </w:tcPr>
          <w:p w14:paraId="12E3258E">
            <w:pPr>
              <w:pStyle w:val="36"/>
              <w:spacing w:line="480" w:lineRule="exact"/>
              <w:rPr>
                <w:rFonts w:asciiTheme="minorEastAsia" w:hAnsiTheme="minorEastAsia"/>
                <w:color w:val="000000"/>
                <w:sz w:val="18"/>
                <w:szCs w:val="18"/>
              </w:rPr>
            </w:pPr>
          </w:p>
        </w:tc>
        <w:tc>
          <w:tcPr>
            <w:tcW w:w="1184" w:type="dxa"/>
          </w:tcPr>
          <w:p w14:paraId="12555DF3">
            <w:pPr>
              <w:pStyle w:val="36"/>
              <w:spacing w:line="480" w:lineRule="exact"/>
              <w:rPr>
                <w:rFonts w:asciiTheme="minorEastAsia" w:hAnsiTheme="minorEastAsia"/>
                <w:color w:val="000000"/>
                <w:sz w:val="18"/>
                <w:szCs w:val="18"/>
              </w:rPr>
            </w:pPr>
          </w:p>
        </w:tc>
      </w:tr>
      <w:tr w14:paraId="55F1B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exact"/>
        </w:trPr>
        <w:tc>
          <w:tcPr>
            <w:tcW w:w="2235" w:type="dxa"/>
            <w:vAlign w:val="center"/>
          </w:tcPr>
          <w:p w14:paraId="507C8F7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交货期（天）</w:t>
            </w:r>
          </w:p>
        </w:tc>
        <w:tc>
          <w:tcPr>
            <w:tcW w:w="2795" w:type="dxa"/>
            <w:vAlign w:val="center"/>
          </w:tcPr>
          <w:p w14:paraId="2E248486">
            <w:pPr>
              <w:widowControl/>
              <w:spacing w:line="320" w:lineRule="exact"/>
              <w:rPr>
                <w:rFonts w:eastAsia="宋体" w:cs="宋体" w:asciiTheme="minorEastAsia" w:hAnsiTheme="minorEastAsia"/>
                <w:color w:val="000000"/>
                <w:kern w:val="0"/>
                <w:sz w:val="18"/>
                <w:szCs w:val="18"/>
              </w:rPr>
            </w:pPr>
            <w:r>
              <w:rPr>
                <w:rFonts w:hint="eastAsia" w:eastAsia="宋体" w:cs="宋体" w:asciiTheme="minorEastAsia" w:hAnsiTheme="minorEastAsia"/>
                <w:color w:val="000000"/>
                <w:kern w:val="0"/>
                <w:sz w:val="18"/>
                <w:szCs w:val="18"/>
              </w:rPr>
              <w:t>60个自然日</w:t>
            </w:r>
          </w:p>
        </w:tc>
        <w:tc>
          <w:tcPr>
            <w:tcW w:w="2308" w:type="dxa"/>
          </w:tcPr>
          <w:p w14:paraId="66C0352E">
            <w:pPr>
              <w:pStyle w:val="36"/>
              <w:spacing w:line="480" w:lineRule="exact"/>
              <w:rPr>
                <w:rFonts w:asciiTheme="minorEastAsia" w:hAnsiTheme="minorEastAsia"/>
                <w:color w:val="000000"/>
                <w:sz w:val="18"/>
                <w:szCs w:val="18"/>
              </w:rPr>
            </w:pPr>
          </w:p>
        </w:tc>
        <w:tc>
          <w:tcPr>
            <w:tcW w:w="1184" w:type="dxa"/>
          </w:tcPr>
          <w:p w14:paraId="5CF27068">
            <w:pPr>
              <w:pStyle w:val="36"/>
              <w:spacing w:line="480" w:lineRule="exact"/>
              <w:rPr>
                <w:rFonts w:asciiTheme="minorEastAsia" w:hAnsiTheme="minorEastAsia"/>
                <w:color w:val="000000"/>
                <w:sz w:val="18"/>
                <w:szCs w:val="18"/>
              </w:rPr>
            </w:pPr>
          </w:p>
        </w:tc>
      </w:tr>
      <w:tr w14:paraId="7B342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221E948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质保期（月）</w:t>
            </w:r>
          </w:p>
        </w:tc>
        <w:tc>
          <w:tcPr>
            <w:tcW w:w="2795" w:type="dxa"/>
            <w:vAlign w:val="center"/>
          </w:tcPr>
          <w:p w14:paraId="11423CC6">
            <w:pPr>
              <w:widowControl/>
              <w:spacing w:line="320" w:lineRule="exact"/>
              <w:rPr>
                <w:rFonts w:eastAsia="宋体" w:cs="宋体" w:asciiTheme="minorEastAsia" w:hAnsiTheme="minorEastAsia"/>
                <w:color w:val="000000"/>
                <w:kern w:val="0"/>
                <w:sz w:val="18"/>
                <w:szCs w:val="18"/>
              </w:rPr>
            </w:pPr>
            <w:r>
              <w:rPr>
                <w:rFonts w:hint="eastAsia" w:eastAsia="宋体" w:cs="宋体" w:asciiTheme="minorEastAsia" w:hAnsiTheme="minorEastAsia"/>
                <w:color w:val="000000"/>
                <w:kern w:val="0"/>
                <w:sz w:val="18"/>
                <w:szCs w:val="18"/>
              </w:rPr>
              <w:t>12个月</w:t>
            </w:r>
          </w:p>
        </w:tc>
        <w:tc>
          <w:tcPr>
            <w:tcW w:w="2308" w:type="dxa"/>
          </w:tcPr>
          <w:p w14:paraId="7A0FAD3F">
            <w:pPr>
              <w:pStyle w:val="36"/>
              <w:spacing w:line="480" w:lineRule="exact"/>
              <w:rPr>
                <w:rFonts w:asciiTheme="minorEastAsia" w:hAnsiTheme="minorEastAsia"/>
                <w:color w:val="000000"/>
                <w:sz w:val="18"/>
                <w:szCs w:val="18"/>
              </w:rPr>
            </w:pPr>
          </w:p>
        </w:tc>
        <w:tc>
          <w:tcPr>
            <w:tcW w:w="1184" w:type="dxa"/>
          </w:tcPr>
          <w:p w14:paraId="3B520615">
            <w:pPr>
              <w:pStyle w:val="36"/>
              <w:spacing w:line="480" w:lineRule="exact"/>
              <w:rPr>
                <w:rFonts w:asciiTheme="minorEastAsia" w:hAnsiTheme="minorEastAsia"/>
                <w:color w:val="000000"/>
                <w:sz w:val="18"/>
                <w:szCs w:val="18"/>
              </w:rPr>
            </w:pPr>
          </w:p>
        </w:tc>
      </w:tr>
      <w:tr w14:paraId="50BA4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2235" w:type="dxa"/>
          </w:tcPr>
          <w:p w14:paraId="796A16C4">
            <w:pPr>
              <w:pStyle w:val="36"/>
              <w:spacing w:line="480" w:lineRule="exact"/>
              <w:rPr>
                <w:rFonts w:asciiTheme="minorEastAsia" w:hAnsiTheme="minorEastAsia"/>
                <w:color w:val="000000"/>
                <w:sz w:val="18"/>
                <w:szCs w:val="18"/>
              </w:rPr>
            </w:pPr>
            <w:r>
              <w:rPr>
                <w:rFonts w:hint="eastAsia" w:asciiTheme="minorEastAsia" w:hAnsiTheme="minorEastAsia"/>
                <w:color w:val="000000"/>
                <w:sz w:val="18"/>
                <w:szCs w:val="18"/>
              </w:rPr>
              <w:t>付款方式</w:t>
            </w:r>
          </w:p>
        </w:tc>
        <w:tc>
          <w:tcPr>
            <w:tcW w:w="2795" w:type="dxa"/>
            <w:vAlign w:val="center"/>
          </w:tcPr>
          <w:p w14:paraId="45A5B03D">
            <w:pPr>
              <w:adjustRightInd w:val="0"/>
              <w:spacing w:line="280" w:lineRule="exact"/>
              <w:jc w:val="left"/>
              <w:textAlignment w:val="baseline"/>
              <w:rPr>
                <w:rFonts w:cs="宋体" w:asciiTheme="minorEastAsia" w:hAnsiTheme="minorEastAsia"/>
                <w:sz w:val="18"/>
                <w:szCs w:val="18"/>
              </w:rPr>
            </w:pPr>
            <w:r>
              <w:rPr>
                <w:rFonts w:hint="eastAsia" w:eastAsia="宋体" w:cs="宋体" w:asciiTheme="minorEastAsia" w:hAnsiTheme="minorEastAsia"/>
                <w:color w:val="000000"/>
                <w:kern w:val="0"/>
                <w:sz w:val="18"/>
                <w:szCs w:val="18"/>
                <w:lang w:val="en-US" w:eastAsia="zh-CN" w:bidi="ar-SA"/>
              </w:rPr>
              <w:t>合同签订生效之日起，招标方按合同总额的30%向中标方支付预付款；货物发（送）到招标方指定交货地点，经招标方初步验收合格，并收到中标方开具的合法有效的全额增值税专用发票后，招标方按合同总额的60%支付货款；剩余合同总额的10%作为质保金在质保期满且无任何质量问题后无息付清。</w:t>
            </w:r>
          </w:p>
        </w:tc>
        <w:tc>
          <w:tcPr>
            <w:tcW w:w="2308" w:type="dxa"/>
          </w:tcPr>
          <w:p w14:paraId="699D936D">
            <w:pPr>
              <w:pStyle w:val="36"/>
              <w:spacing w:line="480" w:lineRule="exact"/>
              <w:rPr>
                <w:rFonts w:asciiTheme="minorEastAsia" w:hAnsiTheme="minorEastAsia"/>
                <w:color w:val="000000"/>
                <w:sz w:val="18"/>
                <w:szCs w:val="18"/>
              </w:rPr>
            </w:pPr>
          </w:p>
        </w:tc>
        <w:tc>
          <w:tcPr>
            <w:tcW w:w="1184" w:type="dxa"/>
          </w:tcPr>
          <w:p w14:paraId="2339B6F7">
            <w:pPr>
              <w:pStyle w:val="36"/>
              <w:spacing w:line="480" w:lineRule="exact"/>
              <w:rPr>
                <w:rFonts w:asciiTheme="minorEastAsia" w:hAnsiTheme="minorEastAsia"/>
                <w:color w:val="000000"/>
                <w:sz w:val="18"/>
                <w:szCs w:val="18"/>
              </w:rPr>
            </w:pPr>
          </w:p>
        </w:tc>
      </w:tr>
      <w:bookmarkEnd w:id="44"/>
      <w:bookmarkEnd w:id="45"/>
    </w:tbl>
    <w:p w14:paraId="1D9AEB23">
      <w:pPr>
        <w:spacing w:line="400" w:lineRule="exact"/>
        <w:rPr>
          <w:rFonts w:hint="eastAsia" w:ascii="黑体" w:hAnsi="黑体" w:eastAsia="黑体"/>
          <w:sz w:val="24"/>
          <w:szCs w:val="24"/>
        </w:rPr>
      </w:pPr>
    </w:p>
    <w:p w14:paraId="09322234">
      <w:pPr>
        <w:spacing w:line="400" w:lineRule="exact"/>
        <w:rPr>
          <w:rFonts w:ascii="黑体" w:hAnsi="黑体" w:eastAsia="黑体"/>
          <w:sz w:val="24"/>
          <w:szCs w:val="24"/>
        </w:rPr>
      </w:pPr>
      <w:r>
        <w:rPr>
          <w:rFonts w:hint="eastAsia" w:ascii="黑体" w:hAnsi="黑体" w:eastAsia="黑体"/>
          <w:sz w:val="24"/>
          <w:szCs w:val="24"/>
        </w:rPr>
        <w:t>说明：</w:t>
      </w:r>
    </w:p>
    <w:p w14:paraId="45E1D1A1">
      <w:pPr>
        <w:spacing w:line="400" w:lineRule="exact"/>
        <w:rPr>
          <w:rFonts w:ascii="黑体" w:hAnsi="黑体" w:eastAsia="黑体"/>
          <w:sz w:val="24"/>
          <w:szCs w:val="24"/>
        </w:rPr>
      </w:pPr>
      <w:r>
        <w:rPr>
          <w:rFonts w:hint="eastAsia" w:ascii="黑体" w:hAnsi="黑体" w:eastAsia="黑体"/>
          <w:sz w:val="24"/>
          <w:szCs w:val="24"/>
        </w:rPr>
        <w:t>1.投标人应当如实填写上表“技术响应评审文件”处内容，对采购文件提出的要求和条件作出明确响应，并列明具体响应数值或内容。投标人需要说明的内容若需特殊表达，应先在本表中进行相应说明，再另页应答，否则投标无效。</w:t>
      </w:r>
    </w:p>
    <w:p w14:paraId="3166EC50">
      <w:pPr>
        <w:widowControl/>
        <w:spacing w:line="400" w:lineRule="exact"/>
        <w:jc w:val="left"/>
        <w:rPr>
          <w:rFonts w:ascii="黑体" w:hAnsi="黑体" w:eastAsia="黑体"/>
          <w:sz w:val="24"/>
          <w:szCs w:val="24"/>
        </w:rPr>
      </w:pPr>
      <w:r>
        <w:rPr>
          <w:rFonts w:hint="eastAsia" w:ascii="黑体" w:hAnsi="黑体" w:eastAsia="黑体"/>
          <w:sz w:val="24"/>
          <w:szCs w:val="24"/>
        </w:rPr>
        <w:t>2.投标人必须据实填写，不得虚假应答，否则将取消其响应或中选资格。</w:t>
      </w:r>
    </w:p>
    <w:p w14:paraId="7A33A09C">
      <w:pPr>
        <w:widowControl/>
        <w:spacing w:line="400" w:lineRule="exact"/>
        <w:jc w:val="left"/>
        <w:rPr>
          <w:rFonts w:ascii="黑体" w:hAnsi="黑体" w:eastAsia="黑体"/>
        </w:rPr>
      </w:pPr>
      <w:r>
        <w:rPr>
          <w:rFonts w:hint="eastAsia" w:ascii="黑体" w:hAnsi="黑体" w:eastAsia="黑体"/>
          <w:sz w:val="24"/>
          <w:szCs w:val="24"/>
        </w:rPr>
        <w:t>3.若未明确应答的条款均视为接受及满足采购文件要求。</w:t>
      </w:r>
      <w:r>
        <w:rPr>
          <w:rFonts w:hint="eastAsia" w:ascii="黑体" w:hAnsi="黑体" w:eastAsia="黑体"/>
        </w:rPr>
        <w:t xml:space="preserve">  </w:t>
      </w:r>
    </w:p>
    <w:p w14:paraId="7D7C1BCC">
      <w:pPr>
        <w:widowControl/>
        <w:spacing w:line="320" w:lineRule="exact"/>
        <w:jc w:val="left"/>
        <w:rPr>
          <w:rFonts w:ascii="黑体" w:hAnsi="黑体" w:eastAsia="黑体"/>
          <w:sz w:val="24"/>
          <w:szCs w:val="24"/>
        </w:rPr>
      </w:pPr>
      <w:r>
        <w:rPr>
          <w:rFonts w:hint="eastAsia" w:ascii="黑体" w:hAnsi="黑体" w:eastAsia="黑体"/>
          <w:sz w:val="24"/>
          <w:szCs w:val="24"/>
        </w:rPr>
        <w:t>4.若收货设备重量与填报设备重量严重偏差，比选人有权拒绝收货和结账，比选申请人还应承担由此给比选人造成的一切经济损失。</w:t>
      </w:r>
    </w:p>
    <w:p w14:paraId="267BEE98">
      <w:pPr>
        <w:spacing w:line="400" w:lineRule="exact"/>
        <w:ind w:firstLine="2160" w:firstLineChars="900"/>
        <w:rPr>
          <w:rFonts w:hint="eastAsia" w:ascii="黑体" w:hAnsi="黑体" w:eastAsia="黑体"/>
          <w:kern w:val="0"/>
          <w:sz w:val="24"/>
          <w:szCs w:val="24"/>
        </w:rPr>
      </w:pPr>
    </w:p>
    <w:p w14:paraId="3D442A9F">
      <w:pPr>
        <w:spacing w:line="400" w:lineRule="exact"/>
        <w:ind w:firstLine="2160" w:firstLineChars="900"/>
        <w:rPr>
          <w:rFonts w:hint="eastAsia" w:ascii="黑体" w:hAnsi="黑体" w:eastAsia="黑体"/>
          <w:sz w:val="24"/>
          <w:szCs w:val="24"/>
          <w:u w:val="single"/>
        </w:rPr>
      </w:pPr>
      <w:r>
        <w:rPr>
          <w:rFonts w:hint="eastAsia" w:ascii="黑体" w:hAnsi="黑体" w:eastAsia="黑体"/>
          <w:kern w:val="0"/>
          <w:sz w:val="24"/>
          <w:szCs w:val="24"/>
        </w:rPr>
        <w:t>投标人名称</w:t>
      </w:r>
      <w:r>
        <w:rPr>
          <w:rFonts w:hint="eastAsia" w:ascii="黑体" w:hAnsi="黑体" w:eastAsia="黑体"/>
          <w:sz w:val="24"/>
          <w:szCs w:val="24"/>
        </w:rPr>
        <w:t>（全称并加盖公章）</w:t>
      </w:r>
      <w:r>
        <w:rPr>
          <w:rFonts w:hint="eastAsia" w:ascii="黑体" w:hAnsi="黑体" w:eastAsia="黑体"/>
          <w:kern w:val="0"/>
          <w:sz w:val="24"/>
          <w:szCs w:val="24"/>
        </w:rPr>
        <w:t>：</w:t>
      </w:r>
      <w:r>
        <w:rPr>
          <w:rFonts w:hint="eastAsia" w:ascii="黑体" w:hAnsi="黑体" w:eastAsia="黑体"/>
          <w:kern w:val="0"/>
          <w:sz w:val="24"/>
          <w:szCs w:val="24"/>
          <w:u w:val="single"/>
        </w:rPr>
        <w:t xml:space="preserve">       </w:t>
      </w:r>
      <w:r>
        <w:rPr>
          <w:rFonts w:hint="eastAsia" w:ascii="黑体" w:hAnsi="黑体" w:eastAsia="黑体"/>
          <w:sz w:val="24"/>
          <w:szCs w:val="24"/>
          <w:u w:val="single"/>
        </w:rPr>
        <w:t xml:space="preserve">         </w:t>
      </w:r>
    </w:p>
    <w:p w14:paraId="48DD9D9C">
      <w:pPr>
        <w:spacing w:line="400" w:lineRule="exact"/>
        <w:ind w:firstLine="2160" w:firstLineChars="900"/>
        <w:rPr>
          <w:rFonts w:hint="eastAsia" w:ascii="黑体" w:hAnsi="黑体" w:eastAsia="黑体"/>
          <w:sz w:val="24"/>
          <w:szCs w:val="24"/>
          <w:u w:val="single"/>
        </w:rPr>
      </w:pPr>
    </w:p>
    <w:p w14:paraId="53DFBFAB">
      <w:pPr>
        <w:spacing w:line="400" w:lineRule="exact"/>
        <w:ind w:firstLine="3120" w:firstLineChars="1300"/>
        <w:jc w:val="center"/>
        <w:rPr>
          <w:rFonts w:ascii="黑体" w:hAnsi="黑体" w:eastAsia="黑体"/>
          <w:bCs/>
          <w:sz w:val="24"/>
          <w:szCs w:val="24"/>
        </w:rPr>
      </w:pPr>
      <w:r>
        <w:rPr>
          <w:rFonts w:hint="eastAsia" w:ascii="黑体" w:hAnsi="黑体" w:eastAsia="黑体"/>
          <w:bCs/>
          <w:sz w:val="24"/>
          <w:szCs w:val="24"/>
        </w:rPr>
        <w:t>日 期:</w:t>
      </w:r>
      <w:r>
        <w:rPr>
          <w:rFonts w:hint="eastAsia" w:ascii="黑体" w:hAnsi="黑体" w:eastAsia="黑体"/>
          <w:bCs/>
          <w:sz w:val="24"/>
          <w:szCs w:val="24"/>
          <w:u w:val="single"/>
        </w:rPr>
        <w:t xml:space="preserve">      </w:t>
      </w:r>
      <w:r>
        <w:rPr>
          <w:rFonts w:hint="eastAsia" w:ascii="黑体" w:hAnsi="黑体" w:eastAsia="黑体"/>
          <w:bCs/>
          <w:sz w:val="24"/>
          <w:szCs w:val="24"/>
        </w:rPr>
        <w:t>年</w:t>
      </w:r>
      <w:r>
        <w:rPr>
          <w:rFonts w:hint="eastAsia" w:ascii="黑体" w:hAnsi="黑体" w:eastAsia="黑体"/>
          <w:bCs/>
          <w:sz w:val="24"/>
          <w:szCs w:val="24"/>
          <w:u w:val="single"/>
        </w:rPr>
        <w:t xml:space="preserve">    </w:t>
      </w:r>
      <w:r>
        <w:rPr>
          <w:rFonts w:hint="eastAsia" w:ascii="黑体" w:hAnsi="黑体" w:eastAsia="黑体"/>
          <w:bCs/>
          <w:sz w:val="24"/>
          <w:szCs w:val="24"/>
        </w:rPr>
        <w:t>月</w:t>
      </w:r>
      <w:r>
        <w:rPr>
          <w:rFonts w:hint="eastAsia" w:ascii="黑体" w:hAnsi="黑体" w:eastAsia="黑体"/>
          <w:bCs/>
          <w:sz w:val="24"/>
          <w:szCs w:val="24"/>
          <w:u w:val="single"/>
        </w:rPr>
        <w:t xml:space="preserve">    </w:t>
      </w:r>
      <w:r>
        <w:rPr>
          <w:rFonts w:hint="eastAsia" w:ascii="黑体" w:hAnsi="黑体" w:eastAsia="黑体"/>
          <w:bCs/>
          <w:sz w:val="24"/>
          <w:szCs w:val="24"/>
        </w:rPr>
        <w:t>日</w:t>
      </w:r>
    </w:p>
    <w:p w14:paraId="4297F468">
      <w:pPr>
        <w:spacing w:line="400" w:lineRule="exact"/>
        <w:ind w:firstLine="3120" w:firstLineChars="1300"/>
        <w:jc w:val="center"/>
        <w:rPr>
          <w:rFonts w:ascii="黑体" w:hAnsi="黑体" w:eastAsia="黑体"/>
          <w:bCs/>
          <w:sz w:val="24"/>
          <w:szCs w:val="24"/>
        </w:rPr>
      </w:pPr>
    </w:p>
    <w:p w14:paraId="4A0DD097">
      <w:pPr>
        <w:spacing w:line="400" w:lineRule="exact"/>
        <w:ind w:firstLine="3120" w:firstLineChars="1300"/>
        <w:jc w:val="center"/>
        <w:rPr>
          <w:rFonts w:ascii="黑体" w:hAnsi="黑体" w:eastAsia="黑体"/>
          <w:bCs/>
          <w:sz w:val="24"/>
          <w:szCs w:val="24"/>
        </w:rPr>
      </w:pPr>
    </w:p>
    <w:p w14:paraId="35A6D474">
      <w:pPr>
        <w:spacing w:line="400" w:lineRule="exact"/>
        <w:ind w:firstLine="3120" w:firstLineChars="1300"/>
        <w:jc w:val="center"/>
        <w:rPr>
          <w:rFonts w:ascii="黑体" w:hAnsi="黑体" w:eastAsia="黑体"/>
          <w:bCs/>
          <w:sz w:val="24"/>
          <w:szCs w:val="24"/>
        </w:rPr>
      </w:pPr>
    </w:p>
    <w:p w14:paraId="59C93FD2">
      <w:pPr>
        <w:spacing w:line="400" w:lineRule="exact"/>
        <w:ind w:firstLine="3120" w:firstLineChars="1300"/>
        <w:jc w:val="center"/>
        <w:rPr>
          <w:rFonts w:ascii="黑体" w:hAnsi="黑体" w:eastAsia="黑体"/>
          <w:bCs/>
          <w:sz w:val="24"/>
          <w:szCs w:val="24"/>
        </w:rPr>
      </w:pPr>
    </w:p>
    <w:p w14:paraId="1647414D">
      <w:pPr>
        <w:spacing w:line="400" w:lineRule="exact"/>
        <w:ind w:firstLine="3120" w:firstLineChars="1300"/>
        <w:jc w:val="center"/>
        <w:rPr>
          <w:rFonts w:ascii="黑体" w:hAnsi="黑体" w:eastAsia="黑体"/>
          <w:bCs/>
          <w:sz w:val="24"/>
          <w:szCs w:val="24"/>
        </w:rPr>
      </w:pPr>
    </w:p>
    <w:p w14:paraId="444612C6">
      <w:pPr>
        <w:spacing w:line="400" w:lineRule="exact"/>
        <w:ind w:firstLine="3120" w:firstLineChars="1300"/>
        <w:jc w:val="center"/>
        <w:rPr>
          <w:rFonts w:ascii="黑体" w:hAnsi="黑体" w:eastAsia="黑体"/>
          <w:bCs/>
          <w:sz w:val="24"/>
          <w:szCs w:val="24"/>
        </w:rPr>
      </w:pPr>
    </w:p>
    <w:p w14:paraId="080F9A21">
      <w:pPr>
        <w:spacing w:line="400" w:lineRule="exact"/>
        <w:ind w:firstLine="3120" w:firstLineChars="1300"/>
        <w:jc w:val="center"/>
        <w:rPr>
          <w:rFonts w:ascii="黑体" w:hAnsi="黑体" w:eastAsia="黑体"/>
          <w:bCs/>
          <w:sz w:val="24"/>
          <w:szCs w:val="24"/>
        </w:rPr>
      </w:pPr>
    </w:p>
    <w:p w14:paraId="6B2DFC85">
      <w:pPr>
        <w:spacing w:line="400" w:lineRule="exact"/>
        <w:ind w:firstLine="3120" w:firstLineChars="1300"/>
        <w:jc w:val="center"/>
        <w:rPr>
          <w:rFonts w:ascii="黑体" w:hAnsi="黑体" w:eastAsia="黑体"/>
          <w:bCs/>
          <w:sz w:val="24"/>
          <w:szCs w:val="24"/>
        </w:rPr>
      </w:pPr>
    </w:p>
    <w:p w14:paraId="1BBD9F31">
      <w:pPr>
        <w:spacing w:line="400" w:lineRule="exact"/>
        <w:ind w:firstLine="3120" w:firstLineChars="1300"/>
        <w:jc w:val="center"/>
        <w:rPr>
          <w:rFonts w:ascii="黑体" w:hAnsi="黑体" w:eastAsia="黑体"/>
          <w:bCs/>
          <w:sz w:val="24"/>
          <w:szCs w:val="24"/>
        </w:rPr>
      </w:pPr>
    </w:p>
    <w:p w14:paraId="4BC5B9BB">
      <w:pPr>
        <w:spacing w:line="400" w:lineRule="exact"/>
        <w:ind w:firstLine="3120" w:firstLineChars="1300"/>
        <w:jc w:val="center"/>
        <w:rPr>
          <w:rFonts w:ascii="黑体" w:hAnsi="黑体" w:eastAsia="黑体"/>
          <w:bCs/>
          <w:sz w:val="24"/>
          <w:szCs w:val="24"/>
        </w:rPr>
      </w:pPr>
    </w:p>
    <w:p w14:paraId="26A56E99">
      <w:pPr>
        <w:spacing w:line="400" w:lineRule="exact"/>
        <w:ind w:firstLine="3120" w:firstLineChars="1300"/>
        <w:jc w:val="center"/>
        <w:rPr>
          <w:rFonts w:ascii="黑体" w:hAnsi="黑体" w:eastAsia="黑体"/>
          <w:bCs/>
          <w:sz w:val="24"/>
          <w:szCs w:val="24"/>
        </w:rPr>
      </w:pPr>
    </w:p>
    <w:p w14:paraId="0CC326BB">
      <w:pPr>
        <w:spacing w:line="400" w:lineRule="exact"/>
        <w:ind w:firstLine="3120" w:firstLineChars="1300"/>
        <w:jc w:val="center"/>
        <w:rPr>
          <w:rFonts w:ascii="黑体" w:hAnsi="黑体" w:eastAsia="黑体"/>
          <w:bCs/>
          <w:sz w:val="24"/>
          <w:szCs w:val="24"/>
        </w:rPr>
      </w:pPr>
    </w:p>
    <w:p w14:paraId="672A0556">
      <w:pPr>
        <w:spacing w:line="400" w:lineRule="exact"/>
        <w:ind w:firstLine="3120" w:firstLineChars="1300"/>
        <w:jc w:val="center"/>
        <w:rPr>
          <w:rFonts w:ascii="黑体" w:hAnsi="黑体" w:eastAsia="黑体"/>
          <w:bCs/>
          <w:sz w:val="24"/>
          <w:szCs w:val="24"/>
        </w:rPr>
      </w:pPr>
    </w:p>
    <w:p w14:paraId="7136FB4A">
      <w:pPr>
        <w:spacing w:line="400" w:lineRule="exact"/>
        <w:ind w:firstLine="3120" w:firstLineChars="1300"/>
        <w:jc w:val="center"/>
        <w:rPr>
          <w:rFonts w:ascii="黑体" w:hAnsi="黑体" w:eastAsia="黑体"/>
          <w:bCs/>
          <w:sz w:val="24"/>
          <w:szCs w:val="24"/>
        </w:rPr>
      </w:pPr>
    </w:p>
    <w:p w14:paraId="7FF33CD2">
      <w:pPr>
        <w:spacing w:line="400" w:lineRule="exact"/>
        <w:ind w:firstLine="3120" w:firstLineChars="1300"/>
        <w:jc w:val="center"/>
        <w:rPr>
          <w:rFonts w:ascii="黑体" w:hAnsi="黑体" w:eastAsia="黑体"/>
          <w:bCs/>
          <w:sz w:val="24"/>
          <w:szCs w:val="24"/>
        </w:rPr>
      </w:pPr>
    </w:p>
    <w:p w14:paraId="56BAD49F">
      <w:pPr>
        <w:spacing w:line="400" w:lineRule="exact"/>
        <w:ind w:firstLine="3120" w:firstLineChars="1300"/>
        <w:jc w:val="center"/>
        <w:rPr>
          <w:rFonts w:ascii="黑体" w:hAnsi="黑体" w:eastAsia="黑体"/>
          <w:bCs/>
          <w:sz w:val="24"/>
          <w:szCs w:val="24"/>
        </w:rPr>
      </w:pPr>
    </w:p>
    <w:p w14:paraId="1C11FC6F">
      <w:pPr>
        <w:spacing w:line="400" w:lineRule="exact"/>
        <w:ind w:firstLine="3120" w:firstLineChars="1300"/>
        <w:jc w:val="center"/>
        <w:rPr>
          <w:rFonts w:ascii="黑体" w:hAnsi="黑体" w:eastAsia="黑体"/>
          <w:bCs/>
          <w:sz w:val="24"/>
          <w:szCs w:val="24"/>
        </w:rPr>
      </w:pPr>
    </w:p>
    <w:p w14:paraId="5D0AEAE5">
      <w:pPr>
        <w:spacing w:line="400" w:lineRule="exact"/>
        <w:ind w:firstLine="3120" w:firstLineChars="1300"/>
        <w:jc w:val="center"/>
        <w:rPr>
          <w:rFonts w:ascii="黑体" w:hAnsi="黑体" w:eastAsia="黑体"/>
          <w:bCs/>
          <w:sz w:val="24"/>
          <w:szCs w:val="24"/>
        </w:rPr>
      </w:pPr>
    </w:p>
    <w:p w14:paraId="2CCAA551">
      <w:pPr>
        <w:spacing w:line="400" w:lineRule="exact"/>
        <w:ind w:firstLine="3120" w:firstLineChars="1300"/>
        <w:jc w:val="center"/>
        <w:rPr>
          <w:rFonts w:ascii="黑体" w:hAnsi="黑体" w:eastAsia="黑体"/>
          <w:bCs/>
          <w:sz w:val="24"/>
          <w:szCs w:val="24"/>
        </w:rPr>
      </w:pPr>
    </w:p>
    <w:p w14:paraId="12843B63">
      <w:pPr>
        <w:spacing w:line="400" w:lineRule="exact"/>
        <w:ind w:firstLine="3120" w:firstLineChars="1300"/>
        <w:jc w:val="center"/>
        <w:rPr>
          <w:rFonts w:ascii="黑体" w:hAnsi="黑体" w:eastAsia="黑体"/>
          <w:bCs/>
          <w:sz w:val="24"/>
          <w:szCs w:val="24"/>
        </w:rPr>
      </w:pPr>
    </w:p>
    <w:p w14:paraId="3495E004">
      <w:pPr>
        <w:spacing w:line="400" w:lineRule="exact"/>
        <w:ind w:firstLine="3120" w:firstLineChars="1300"/>
        <w:jc w:val="center"/>
        <w:rPr>
          <w:rFonts w:ascii="黑体" w:hAnsi="黑体" w:eastAsia="黑体"/>
          <w:bCs/>
          <w:sz w:val="24"/>
          <w:szCs w:val="24"/>
        </w:rPr>
      </w:pPr>
    </w:p>
    <w:p w14:paraId="79763908">
      <w:pPr>
        <w:spacing w:line="400" w:lineRule="exact"/>
        <w:ind w:firstLine="3120" w:firstLineChars="1300"/>
        <w:jc w:val="center"/>
        <w:rPr>
          <w:rFonts w:ascii="黑体" w:hAnsi="黑体" w:eastAsia="黑体"/>
          <w:bCs/>
          <w:sz w:val="24"/>
          <w:szCs w:val="24"/>
        </w:rPr>
      </w:pPr>
    </w:p>
    <w:p w14:paraId="18D489F2">
      <w:pPr>
        <w:spacing w:line="400" w:lineRule="exact"/>
        <w:ind w:firstLine="3120" w:firstLineChars="1300"/>
        <w:jc w:val="center"/>
        <w:rPr>
          <w:rFonts w:ascii="黑体" w:hAnsi="黑体" w:eastAsia="黑体"/>
          <w:bCs/>
          <w:sz w:val="24"/>
          <w:szCs w:val="24"/>
        </w:rPr>
      </w:pPr>
    </w:p>
    <w:p w14:paraId="6F0C6CA4">
      <w:pPr>
        <w:spacing w:line="360" w:lineRule="auto"/>
        <w:rPr>
          <w:rFonts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lang w:val="en-US" w:eastAsia="zh-CN"/>
        </w:rPr>
        <w:t>三</w:t>
      </w:r>
      <w:r>
        <w:rPr>
          <w:rFonts w:hint="eastAsia" w:ascii="宋体" w:hAnsi="宋体" w:cs="宋体"/>
          <w:b/>
          <w:bCs/>
          <w:sz w:val="28"/>
          <w:szCs w:val="28"/>
        </w:rPr>
        <w:t>）设备详细配置清单</w:t>
      </w:r>
    </w:p>
    <w:p w14:paraId="3AACFB4F">
      <w:pPr>
        <w:spacing w:line="360" w:lineRule="auto"/>
        <w:rPr>
          <w:rFonts w:hint="eastAsia" w:ascii="宋体" w:hAnsi="宋体" w:cs="宋体" w:eastAsiaTheme="minorEastAsia"/>
          <w:b/>
          <w:bCs/>
          <w:sz w:val="28"/>
          <w:szCs w:val="28"/>
          <w:lang w:eastAsia="zh-CN"/>
        </w:rPr>
      </w:pPr>
      <w:r>
        <w:rPr>
          <w:rFonts w:hint="eastAsia" w:ascii="宋体" w:hAnsi="宋体" w:cs="宋体"/>
          <w:b/>
          <w:bCs/>
          <w:sz w:val="28"/>
          <w:szCs w:val="28"/>
        </w:rPr>
        <w:t xml:space="preserve">1. </w:t>
      </w:r>
      <w:r>
        <w:rPr>
          <w:rFonts w:hint="eastAsia" w:ascii="宋体" w:hAnsi="宋体" w:cs="宋体"/>
          <w:b/>
          <w:bCs/>
          <w:sz w:val="28"/>
          <w:szCs w:val="28"/>
          <w:lang w:val="zh-CN"/>
        </w:rPr>
        <w:t>磷酸一铵II效料浆加热器</w:t>
      </w:r>
      <w:r>
        <w:rPr>
          <w:rFonts w:hint="eastAsia" w:ascii="宋体" w:hAnsi="宋体" w:cs="宋体"/>
          <w:b/>
          <w:bCs/>
          <w:sz w:val="28"/>
          <w:szCs w:val="28"/>
          <w:lang w:val="zh-CN" w:eastAsia="zh-CN"/>
        </w:rPr>
        <w:t>（</w:t>
      </w:r>
      <w:r>
        <w:rPr>
          <w:rFonts w:hint="eastAsia" w:ascii="宋体" w:hAnsi="宋体" w:cs="宋体"/>
          <w:b/>
          <w:bCs/>
          <w:sz w:val="28"/>
          <w:szCs w:val="28"/>
          <w:lang w:val="en-US" w:eastAsia="zh-CN"/>
        </w:rPr>
        <w:t>列管式换热器</w:t>
      </w:r>
      <w:r>
        <w:rPr>
          <w:rFonts w:hint="eastAsia" w:ascii="宋体" w:hAnsi="宋体" w:cs="宋体"/>
          <w:b/>
          <w:bCs/>
          <w:sz w:val="28"/>
          <w:szCs w:val="28"/>
          <w:lang w:val="zh-CN"/>
        </w:rPr>
        <w:t>1</w:t>
      </w:r>
      <w:r>
        <w:rPr>
          <w:rFonts w:hint="eastAsia" w:ascii="宋体" w:hAnsi="宋体" w:cs="宋体"/>
          <w:b/>
          <w:bCs/>
          <w:sz w:val="28"/>
          <w:szCs w:val="28"/>
          <w:lang w:val="en-US" w:eastAsia="zh-CN"/>
        </w:rPr>
        <w:t xml:space="preserve"> </w:t>
      </w:r>
      <w:r>
        <w:rPr>
          <w:rFonts w:hint="eastAsia" w:ascii="宋体" w:hAnsi="宋体" w:cs="宋体"/>
          <w:b/>
          <w:bCs/>
          <w:sz w:val="28"/>
          <w:szCs w:val="28"/>
          <w:lang w:val="zh-CN" w:eastAsia="zh-CN"/>
        </w:rPr>
        <w:t>）</w:t>
      </w:r>
      <w:r>
        <w:rPr>
          <w:rFonts w:hint="eastAsia" w:ascii="宋体" w:hAnsi="宋体" w:cs="宋体"/>
          <w:b/>
          <w:bCs/>
          <w:sz w:val="28"/>
          <w:szCs w:val="28"/>
        </w:rPr>
        <w:t>（1台）</w:t>
      </w:r>
    </w:p>
    <w:tbl>
      <w:tblPr>
        <w:tblStyle w:val="17"/>
        <w:tblW w:w="9071" w:type="dxa"/>
        <w:tblInd w:w="-10" w:type="dxa"/>
        <w:tblLayout w:type="autofit"/>
        <w:tblCellMar>
          <w:top w:w="0" w:type="dxa"/>
          <w:left w:w="108" w:type="dxa"/>
          <w:bottom w:w="0" w:type="dxa"/>
          <w:right w:w="108" w:type="dxa"/>
        </w:tblCellMar>
      </w:tblPr>
      <w:tblGrid>
        <w:gridCol w:w="666"/>
        <w:gridCol w:w="2054"/>
        <w:gridCol w:w="2097"/>
        <w:gridCol w:w="861"/>
        <w:gridCol w:w="1080"/>
        <w:gridCol w:w="1124"/>
        <w:gridCol w:w="1189"/>
      </w:tblGrid>
      <w:tr w14:paraId="1A8C607A">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15273E69">
            <w:pPr>
              <w:jc w:val="center"/>
              <w:rPr>
                <w:rFonts w:ascii="黑体" w:hAnsi="黑体" w:eastAsia="黑体"/>
                <w:kern w:val="0"/>
                <w:szCs w:val="21"/>
              </w:rPr>
            </w:pPr>
            <w:bookmarkStart w:id="46" w:name="OLE_LINK30"/>
            <w:bookmarkStart w:id="47" w:name="OLE_LINK62"/>
            <w:bookmarkStart w:id="48" w:name="OLE_LINK63"/>
            <w:r>
              <w:rPr>
                <w:rFonts w:hint="eastAsia" w:ascii="黑体" w:hAnsi="黑体" w:eastAsia="黑体"/>
                <w:kern w:val="0"/>
              </w:rPr>
              <w:t>序号</w:t>
            </w:r>
          </w:p>
        </w:tc>
        <w:tc>
          <w:tcPr>
            <w:tcW w:w="2054" w:type="dxa"/>
            <w:tcBorders>
              <w:top w:val="single" w:color="auto" w:sz="4" w:space="0"/>
              <w:left w:val="nil"/>
              <w:bottom w:val="single" w:color="auto" w:sz="4" w:space="0"/>
              <w:right w:val="single" w:color="auto" w:sz="4" w:space="0"/>
            </w:tcBorders>
            <w:vAlign w:val="center"/>
          </w:tcPr>
          <w:p w14:paraId="4D45279C">
            <w:pPr>
              <w:widowControl/>
              <w:jc w:val="center"/>
              <w:rPr>
                <w:rFonts w:ascii="黑体" w:hAnsi="黑体" w:eastAsia="黑体"/>
                <w:kern w:val="0"/>
                <w:szCs w:val="21"/>
              </w:rPr>
            </w:pPr>
            <w:r>
              <w:rPr>
                <w:rFonts w:hint="eastAsia" w:ascii="黑体" w:hAnsi="黑体" w:eastAsia="黑体"/>
                <w:kern w:val="0"/>
              </w:rPr>
              <w:t>名称</w:t>
            </w:r>
          </w:p>
        </w:tc>
        <w:tc>
          <w:tcPr>
            <w:tcW w:w="2097" w:type="dxa"/>
            <w:tcBorders>
              <w:top w:val="single" w:color="auto" w:sz="4" w:space="0"/>
              <w:left w:val="nil"/>
              <w:bottom w:val="single" w:color="auto" w:sz="4" w:space="0"/>
              <w:right w:val="single" w:color="auto" w:sz="4" w:space="0"/>
            </w:tcBorders>
            <w:vAlign w:val="center"/>
          </w:tcPr>
          <w:p w14:paraId="072B99E6">
            <w:pPr>
              <w:widowControl/>
              <w:jc w:val="center"/>
              <w:rPr>
                <w:rFonts w:ascii="黑体" w:hAnsi="黑体" w:eastAsia="黑体"/>
                <w:kern w:val="0"/>
                <w:szCs w:val="21"/>
              </w:rPr>
            </w:pPr>
            <w:r>
              <w:rPr>
                <w:rFonts w:hint="eastAsia" w:ascii="黑体" w:hAnsi="黑体" w:eastAsia="黑体"/>
                <w:kern w:val="0"/>
              </w:rPr>
              <w:t>规格型号/参数</w:t>
            </w:r>
          </w:p>
        </w:tc>
        <w:tc>
          <w:tcPr>
            <w:tcW w:w="861" w:type="dxa"/>
            <w:tcBorders>
              <w:top w:val="single" w:color="auto" w:sz="4" w:space="0"/>
              <w:left w:val="nil"/>
              <w:bottom w:val="single" w:color="auto" w:sz="4" w:space="0"/>
              <w:right w:val="single" w:color="auto" w:sz="4" w:space="0"/>
            </w:tcBorders>
            <w:vAlign w:val="center"/>
          </w:tcPr>
          <w:p w14:paraId="41DAE12B">
            <w:pPr>
              <w:widowControl/>
              <w:jc w:val="center"/>
              <w:rPr>
                <w:rFonts w:ascii="黑体" w:hAnsi="黑体" w:eastAsia="黑体"/>
                <w:kern w:val="0"/>
                <w:szCs w:val="21"/>
              </w:rPr>
            </w:pPr>
            <w:r>
              <w:rPr>
                <w:rFonts w:hint="eastAsia" w:ascii="黑体" w:hAnsi="黑体" w:eastAsia="黑体"/>
                <w:kern w:val="0"/>
              </w:rPr>
              <w:t>计量</w:t>
            </w:r>
          </w:p>
          <w:p w14:paraId="53CF88C9">
            <w:pPr>
              <w:widowControl/>
              <w:jc w:val="center"/>
              <w:rPr>
                <w:rFonts w:ascii="黑体" w:hAnsi="黑体" w:eastAsia="黑体"/>
                <w:kern w:val="0"/>
                <w:szCs w:val="21"/>
              </w:rPr>
            </w:pPr>
            <w:r>
              <w:rPr>
                <w:rFonts w:hint="eastAsia" w:ascii="黑体" w:hAnsi="黑体" w:eastAsia="黑体"/>
                <w:kern w:val="0"/>
              </w:rPr>
              <w:t>单位</w:t>
            </w:r>
          </w:p>
        </w:tc>
        <w:tc>
          <w:tcPr>
            <w:tcW w:w="1080" w:type="dxa"/>
            <w:tcBorders>
              <w:top w:val="single" w:color="auto" w:sz="4" w:space="0"/>
              <w:left w:val="nil"/>
              <w:bottom w:val="single" w:color="auto" w:sz="4" w:space="0"/>
              <w:right w:val="single" w:color="auto" w:sz="4" w:space="0"/>
            </w:tcBorders>
            <w:vAlign w:val="center"/>
          </w:tcPr>
          <w:p w14:paraId="38F6898A">
            <w:pPr>
              <w:widowControl/>
              <w:jc w:val="center"/>
              <w:rPr>
                <w:rFonts w:ascii="黑体" w:hAnsi="黑体" w:eastAsia="黑体"/>
                <w:kern w:val="0"/>
                <w:szCs w:val="21"/>
              </w:rPr>
            </w:pPr>
            <w:r>
              <w:rPr>
                <w:rFonts w:hint="eastAsia" w:ascii="黑体" w:hAnsi="黑体" w:eastAsia="黑体"/>
                <w:kern w:val="0"/>
              </w:rPr>
              <w:t>数量</w:t>
            </w:r>
          </w:p>
        </w:tc>
        <w:tc>
          <w:tcPr>
            <w:tcW w:w="1124" w:type="dxa"/>
            <w:tcBorders>
              <w:top w:val="single" w:color="auto" w:sz="4" w:space="0"/>
              <w:left w:val="nil"/>
              <w:bottom w:val="single" w:color="auto" w:sz="4" w:space="0"/>
              <w:right w:val="single" w:color="auto" w:sz="4" w:space="0"/>
            </w:tcBorders>
          </w:tcPr>
          <w:p w14:paraId="4B0D659C">
            <w:pPr>
              <w:widowControl/>
              <w:jc w:val="center"/>
              <w:rPr>
                <w:rFonts w:ascii="黑体" w:hAnsi="黑体" w:eastAsia="黑体"/>
                <w:kern w:val="0"/>
                <w:szCs w:val="21"/>
              </w:rPr>
            </w:pPr>
            <w:r>
              <w:rPr>
                <w:rFonts w:hint="eastAsia" w:ascii="黑体" w:hAnsi="黑体" w:eastAsia="黑体"/>
                <w:kern w:val="0"/>
              </w:rPr>
              <w:t>生产厂家/品牌</w:t>
            </w:r>
          </w:p>
        </w:tc>
        <w:tc>
          <w:tcPr>
            <w:tcW w:w="1189" w:type="dxa"/>
            <w:tcBorders>
              <w:top w:val="single" w:color="auto" w:sz="4" w:space="0"/>
              <w:left w:val="nil"/>
              <w:bottom w:val="single" w:color="auto" w:sz="4" w:space="0"/>
              <w:right w:val="single" w:color="auto" w:sz="4" w:space="0"/>
            </w:tcBorders>
            <w:vAlign w:val="center"/>
          </w:tcPr>
          <w:p w14:paraId="25F84700">
            <w:pPr>
              <w:widowControl/>
              <w:jc w:val="center"/>
              <w:rPr>
                <w:rFonts w:ascii="黑体" w:hAnsi="黑体" w:eastAsia="黑体"/>
                <w:kern w:val="0"/>
                <w:szCs w:val="21"/>
              </w:rPr>
            </w:pPr>
            <w:r>
              <w:rPr>
                <w:rFonts w:hint="eastAsia" w:ascii="黑体" w:hAnsi="黑体" w:eastAsia="黑体"/>
                <w:kern w:val="0"/>
              </w:rPr>
              <w:t>备注</w:t>
            </w:r>
          </w:p>
        </w:tc>
      </w:tr>
      <w:tr w14:paraId="31D614C5">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1BB322DD">
            <w:pPr>
              <w:spacing w:before="68"/>
              <w:jc w:val="center"/>
              <w:rPr>
                <w:rFonts w:ascii="黑体" w:hAnsi="黑体" w:eastAsia="黑体"/>
                <w:kern w:val="0"/>
                <w:szCs w:val="21"/>
              </w:rPr>
            </w:pPr>
            <w:r>
              <w:rPr>
                <w:rFonts w:hint="eastAsia" w:ascii="黑体" w:hAnsi="黑体" w:eastAsia="黑体"/>
              </w:rPr>
              <w:t>1</w:t>
            </w:r>
          </w:p>
        </w:tc>
        <w:tc>
          <w:tcPr>
            <w:tcW w:w="2054" w:type="dxa"/>
            <w:tcBorders>
              <w:top w:val="single" w:color="auto" w:sz="4" w:space="0"/>
              <w:left w:val="nil"/>
              <w:bottom w:val="single" w:color="auto" w:sz="4" w:space="0"/>
              <w:right w:val="single" w:color="auto" w:sz="4" w:space="0"/>
            </w:tcBorders>
            <w:vAlign w:val="center"/>
          </w:tcPr>
          <w:p w14:paraId="3F527EE9">
            <w:pPr>
              <w:widowControl/>
              <w:jc w:val="left"/>
              <w:rPr>
                <w:rFonts w:hint="default" w:ascii="黑体" w:hAnsi="黑体" w:eastAsia="黑体"/>
                <w:kern w:val="0"/>
                <w:szCs w:val="21"/>
                <w:lang w:val="en-US" w:eastAsia="zh-CN"/>
              </w:rPr>
            </w:pPr>
            <w:r>
              <w:rPr>
                <w:rFonts w:hint="eastAsia" w:ascii="黑体" w:hAnsi="黑体" w:eastAsia="黑体"/>
                <w:kern w:val="0"/>
                <w:szCs w:val="21"/>
                <w:lang w:val="en-US" w:eastAsia="zh-CN"/>
              </w:rPr>
              <w:t>管板</w:t>
            </w:r>
          </w:p>
        </w:tc>
        <w:tc>
          <w:tcPr>
            <w:tcW w:w="2097" w:type="dxa"/>
            <w:tcBorders>
              <w:top w:val="single" w:color="auto" w:sz="4" w:space="0"/>
              <w:left w:val="nil"/>
              <w:bottom w:val="single" w:color="auto" w:sz="4" w:space="0"/>
              <w:right w:val="single" w:color="auto" w:sz="4" w:space="0"/>
            </w:tcBorders>
            <w:vAlign w:val="center"/>
          </w:tcPr>
          <w:p w14:paraId="09B1242F">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4A5F98E0">
            <w:pPr>
              <w:widowControl/>
              <w:jc w:val="center"/>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38C4C701">
            <w:pPr>
              <w:widowControl/>
              <w:jc w:val="center"/>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A657088">
            <w:pPr>
              <w:widowControl/>
              <w:jc w:val="center"/>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06EBBCB">
            <w:pPr>
              <w:widowControl/>
              <w:jc w:val="center"/>
              <w:rPr>
                <w:rFonts w:ascii="黑体" w:hAnsi="黑体" w:eastAsia="黑体"/>
                <w:kern w:val="0"/>
                <w:szCs w:val="21"/>
              </w:rPr>
            </w:pPr>
          </w:p>
        </w:tc>
      </w:tr>
      <w:tr w14:paraId="77E16E2A">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6230BB42">
            <w:pPr>
              <w:spacing w:before="68"/>
              <w:jc w:val="center"/>
              <w:rPr>
                <w:rFonts w:ascii="黑体" w:hAnsi="黑体" w:eastAsia="黑体"/>
                <w:kern w:val="0"/>
                <w:szCs w:val="21"/>
              </w:rPr>
            </w:pPr>
            <w:r>
              <w:rPr>
                <w:rFonts w:hint="eastAsia" w:ascii="黑体" w:hAnsi="黑体" w:eastAsia="黑体"/>
              </w:rPr>
              <w:t>2</w:t>
            </w:r>
          </w:p>
        </w:tc>
        <w:tc>
          <w:tcPr>
            <w:tcW w:w="2054" w:type="dxa"/>
            <w:tcBorders>
              <w:top w:val="single" w:color="auto" w:sz="4" w:space="0"/>
              <w:left w:val="nil"/>
              <w:bottom w:val="single" w:color="auto" w:sz="4" w:space="0"/>
              <w:right w:val="single" w:color="auto" w:sz="4" w:space="0"/>
            </w:tcBorders>
            <w:vAlign w:val="center"/>
          </w:tcPr>
          <w:p w14:paraId="4AF4B029">
            <w:pPr>
              <w:widowControl/>
              <w:jc w:val="left"/>
              <w:rPr>
                <w:rFonts w:hint="eastAsia" w:ascii="黑体" w:hAnsi="黑体" w:eastAsia="黑体"/>
                <w:kern w:val="0"/>
                <w:szCs w:val="21"/>
                <w:lang w:val="en-US" w:eastAsia="zh-CN"/>
              </w:rPr>
            </w:pPr>
            <w:r>
              <w:rPr>
                <w:rFonts w:hint="eastAsia" w:ascii="黑体" w:hAnsi="黑体" w:eastAsia="黑体"/>
                <w:kern w:val="0"/>
                <w:szCs w:val="21"/>
                <w:lang w:val="en-US" w:eastAsia="zh-CN"/>
              </w:rPr>
              <w:t>折流板</w:t>
            </w:r>
          </w:p>
        </w:tc>
        <w:tc>
          <w:tcPr>
            <w:tcW w:w="2097" w:type="dxa"/>
            <w:tcBorders>
              <w:top w:val="single" w:color="auto" w:sz="4" w:space="0"/>
              <w:left w:val="nil"/>
              <w:bottom w:val="single" w:color="auto" w:sz="4" w:space="0"/>
              <w:right w:val="single" w:color="auto" w:sz="4" w:space="0"/>
            </w:tcBorders>
            <w:vAlign w:val="center"/>
          </w:tcPr>
          <w:p w14:paraId="6DB603E4">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565CB066">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1A3DFFD9">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62BF6E08">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0C1F4516">
            <w:pPr>
              <w:widowControl/>
              <w:jc w:val="left"/>
              <w:rPr>
                <w:rFonts w:ascii="黑体" w:hAnsi="黑体" w:eastAsia="黑体"/>
                <w:kern w:val="0"/>
                <w:szCs w:val="21"/>
              </w:rPr>
            </w:pPr>
          </w:p>
        </w:tc>
      </w:tr>
      <w:tr w14:paraId="4DFA8D4E">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100C78EF">
            <w:pPr>
              <w:spacing w:before="68"/>
              <w:jc w:val="center"/>
              <w:rPr>
                <w:rFonts w:ascii="黑体" w:hAnsi="黑体" w:eastAsia="黑体"/>
                <w:kern w:val="0"/>
                <w:szCs w:val="21"/>
              </w:rPr>
            </w:pPr>
            <w:r>
              <w:rPr>
                <w:rFonts w:hint="eastAsia" w:ascii="黑体" w:hAnsi="黑体" w:eastAsia="黑体"/>
              </w:rPr>
              <w:t>3</w:t>
            </w:r>
          </w:p>
        </w:tc>
        <w:tc>
          <w:tcPr>
            <w:tcW w:w="2054" w:type="dxa"/>
            <w:tcBorders>
              <w:top w:val="single" w:color="auto" w:sz="4" w:space="0"/>
              <w:left w:val="nil"/>
              <w:bottom w:val="single" w:color="auto" w:sz="4" w:space="0"/>
              <w:right w:val="single" w:color="auto" w:sz="4" w:space="0"/>
            </w:tcBorders>
            <w:vAlign w:val="center"/>
          </w:tcPr>
          <w:p w14:paraId="60265F9A">
            <w:pPr>
              <w:widowControl/>
              <w:jc w:val="left"/>
              <w:rPr>
                <w:rFonts w:hint="default" w:ascii="黑体" w:hAnsi="黑体" w:eastAsia="黑体"/>
                <w:kern w:val="0"/>
                <w:szCs w:val="21"/>
                <w:lang w:val="en-US" w:eastAsia="zh-CN"/>
              </w:rPr>
            </w:pPr>
            <w:r>
              <w:rPr>
                <w:rFonts w:hint="eastAsia" w:ascii="黑体" w:hAnsi="黑体" w:eastAsia="黑体"/>
                <w:kern w:val="0"/>
                <w:szCs w:val="21"/>
                <w:lang w:val="en-US" w:eastAsia="zh-CN"/>
              </w:rPr>
              <w:t>定距管</w:t>
            </w:r>
          </w:p>
        </w:tc>
        <w:tc>
          <w:tcPr>
            <w:tcW w:w="2097" w:type="dxa"/>
            <w:tcBorders>
              <w:top w:val="single" w:color="auto" w:sz="4" w:space="0"/>
              <w:left w:val="nil"/>
              <w:bottom w:val="single" w:color="auto" w:sz="4" w:space="0"/>
              <w:right w:val="single" w:color="auto" w:sz="4" w:space="0"/>
            </w:tcBorders>
            <w:vAlign w:val="center"/>
          </w:tcPr>
          <w:p w14:paraId="74D9A2A4">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7A998E3E">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558AD4BE">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06A1ECC">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56FE857">
            <w:pPr>
              <w:widowControl/>
              <w:jc w:val="left"/>
              <w:rPr>
                <w:rFonts w:ascii="黑体" w:hAnsi="黑体" w:eastAsia="黑体"/>
                <w:kern w:val="0"/>
                <w:szCs w:val="21"/>
              </w:rPr>
            </w:pPr>
          </w:p>
        </w:tc>
      </w:tr>
      <w:tr w14:paraId="71CCB19D">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27FAED25">
            <w:pPr>
              <w:spacing w:before="68"/>
              <w:jc w:val="center"/>
              <w:rPr>
                <w:rFonts w:ascii="黑体" w:hAnsi="黑体" w:eastAsia="黑体"/>
                <w:kern w:val="0"/>
                <w:szCs w:val="21"/>
              </w:rPr>
            </w:pPr>
            <w:r>
              <w:rPr>
                <w:rFonts w:hint="eastAsia" w:ascii="黑体" w:hAnsi="黑体" w:eastAsia="黑体"/>
              </w:rPr>
              <w:t>4</w:t>
            </w:r>
          </w:p>
        </w:tc>
        <w:tc>
          <w:tcPr>
            <w:tcW w:w="2054" w:type="dxa"/>
            <w:tcBorders>
              <w:top w:val="single" w:color="auto" w:sz="4" w:space="0"/>
              <w:left w:val="nil"/>
              <w:bottom w:val="single" w:color="auto" w:sz="4" w:space="0"/>
              <w:right w:val="single" w:color="auto" w:sz="4" w:space="0"/>
            </w:tcBorders>
            <w:vAlign w:val="center"/>
          </w:tcPr>
          <w:p w14:paraId="62068388">
            <w:pPr>
              <w:widowControl/>
              <w:jc w:val="left"/>
              <w:rPr>
                <w:rFonts w:hint="default" w:ascii="黑体" w:hAnsi="黑体" w:eastAsia="黑体"/>
                <w:kern w:val="0"/>
                <w:szCs w:val="21"/>
                <w:lang w:val="en-US" w:eastAsia="zh-CN"/>
              </w:rPr>
            </w:pPr>
            <w:r>
              <w:rPr>
                <w:rFonts w:hint="eastAsia" w:ascii="黑体" w:hAnsi="黑体" w:eastAsia="黑体"/>
                <w:kern w:val="0"/>
                <w:szCs w:val="21"/>
                <w:lang w:val="en-US" w:eastAsia="zh-CN"/>
              </w:rPr>
              <w:t>换热管</w:t>
            </w:r>
          </w:p>
        </w:tc>
        <w:tc>
          <w:tcPr>
            <w:tcW w:w="2097" w:type="dxa"/>
            <w:tcBorders>
              <w:top w:val="single" w:color="auto" w:sz="4" w:space="0"/>
              <w:left w:val="nil"/>
              <w:bottom w:val="single" w:color="auto" w:sz="4" w:space="0"/>
              <w:right w:val="single" w:color="auto" w:sz="4" w:space="0"/>
            </w:tcBorders>
            <w:vAlign w:val="center"/>
          </w:tcPr>
          <w:p w14:paraId="518B67F1">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12F3F46D">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4873F5A7">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38CF7889">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0A63A10B">
            <w:pPr>
              <w:widowControl/>
              <w:jc w:val="left"/>
              <w:rPr>
                <w:rFonts w:ascii="黑体" w:hAnsi="黑体" w:eastAsia="黑体"/>
                <w:kern w:val="0"/>
                <w:szCs w:val="21"/>
              </w:rPr>
            </w:pPr>
          </w:p>
        </w:tc>
      </w:tr>
      <w:tr w14:paraId="5E527E9C">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4C993051">
            <w:pPr>
              <w:spacing w:before="68"/>
              <w:jc w:val="center"/>
              <w:rPr>
                <w:rFonts w:ascii="黑体" w:hAnsi="黑体" w:eastAsia="黑体"/>
                <w:kern w:val="0"/>
                <w:szCs w:val="21"/>
              </w:rPr>
            </w:pPr>
            <w:r>
              <w:rPr>
                <w:rFonts w:hint="eastAsia" w:ascii="黑体" w:hAnsi="黑体" w:eastAsia="黑体"/>
              </w:rPr>
              <w:t>5</w:t>
            </w:r>
          </w:p>
        </w:tc>
        <w:tc>
          <w:tcPr>
            <w:tcW w:w="2054" w:type="dxa"/>
            <w:tcBorders>
              <w:top w:val="single" w:color="auto" w:sz="4" w:space="0"/>
              <w:left w:val="nil"/>
              <w:bottom w:val="single" w:color="auto" w:sz="4" w:space="0"/>
              <w:right w:val="single" w:color="auto" w:sz="4" w:space="0"/>
            </w:tcBorders>
            <w:shd w:val="clear" w:color="auto" w:fill="auto"/>
            <w:vAlign w:val="center"/>
          </w:tcPr>
          <w:p w14:paraId="53A838F9">
            <w:pPr>
              <w:widowControl/>
              <w:jc w:val="left"/>
              <w:rPr>
                <w:rFonts w:hint="eastAsia" w:ascii="黑体" w:hAnsi="黑体" w:eastAsia="黑体" w:cstheme="minorBidi"/>
                <w:kern w:val="0"/>
                <w:sz w:val="21"/>
                <w:szCs w:val="21"/>
                <w:lang w:val="en-US" w:eastAsia="zh-CN" w:bidi="ar-SA"/>
              </w:rPr>
            </w:pPr>
            <w:r>
              <w:rPr>
                <w:rFonts w:hint="eastAsia" w:ascii="黑体" w:hAnsi="黑体" w:eastAsia="黑体"/>
                <w:kern w:val="0"/>
                <w:szCs w:val="21"/>
                <w:lang w:val="en-US" w:eastAsia="zh-CN"/>
              </w:rPr>
              <w:t>筒体</w:t>
            </w:r>
          </w:p>
        </w:tc>
        <w:tc>
          <w:tcPr>
            <w:tcW w:w="2097" w:type="dxa"/>
            <w:tcBorders>
              <w:top w:val="single" w:color="auto" w:sz="4" w:space="0"/>
              <w:left w:val="nil"/>
              <w:bottom w:val="single" w:color="auto" w:sz="4" w:space="0"/>
              <w:right w:val="single" w:color="auto" w:sz="4" w:space="0"/>
            </w:tcBorders>
            <w:vAlign w:val="center"/>
          </w:tcPr>
          <w:p w14:paraId="13755190">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753501BA">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7A53400D">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5E13769">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75DF32D3">
            <w:pPr>
              <w:widowControl/>
              <w:jc w:val="left"/>
              <w:rPr>
                <w:rFonts w:ascii="黑体" w:hAnsi="黑体" w:eastAsia="黑体"/>
                <w:kern w:val="0"/>
                <w:szCs w:val="21"/>
              </w:rPr>
            </w:pPr>
          </w:p>
        </w:tc>
      </w:tr>
      <w:tr w14:paraId="2C144FEC">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0177A171">
            <w:pPr>
              <w:spacing w:before="68"/>
              <w:jc w:val="center"/>
              <w:rPr>
                <w:rFonts w:ascii="黑体" w:hAnsi="黑体" w:eastAsia="黑体"/>
                <w:kern w:val="0"/>
                <w:szCs w:val="21"/>
              </w:rPr>
            </w:pPr>
            <w:r>
              <w:rPr>
                <w:rFonts w:hint="eastAsia" w:ascii="黑体" w:hAnsi="黑体" w:eastAsia="黑体"/>
              </w:rPr>
              <w:t>6</w:t>
            </w:r>
          </w:p>
        </w:tc>
        <w:tc>
          <w:tcPr>
            <w:tcW w:w="2054" w:type="dxa"/>
            <w:tcBorders>
              <w:top w:val="single" w:color="auto" w:sz="4" w:space="0"/>
              <w:left w:val="nil"/>
              <w:bottom w:val="single" w:color="auto" w:sz="4" w:space="0"/>
              <w:right w:val="single" w:color="auto" w:sz="4" w:space="0"/>
            </w:tcBorders>
            <w:shd w:val="clear" w:color="auto" w:fill="auto"/>
            <w:vAlign w:val="center"/>
          </w:tcPr>
          <w:p w14:paraId="77E79158">
            <w:pPr>
              <w:widowControl/>
              <w:jc w:val="left"/>
              <w:rPr>
                <w:rFonts w:hint="eastAsia" w:ascii="黑体" w:hAnsi="黑体" w:eastAsia="黑体" w:cstheme="minorBidi"/>
                <w:kern w:val="0"/>
                <w:sz w:val="21"/>
                <w:szCs w:val="21"/>
                <w:lang w:val="en-US" w:eastAsia="zh-CN" w:bidi="ar-SA"/>
              </w:rPr>
            </w:pPr>
            <w:r>
              <w:rPr>
                <w:rFonts w:hint="eastAsia" w:ascii="黑体" w:hAnsi="黑体" w:eastAsia="黑体"/>
                <w:kern w:val="0"/>
                <w:szCs w:val="21"/>
                <w:lang w:val="en-US" w:eastAsia="zh-CN"/>
              </w:rPr>
              <w:t>接管</w:t>
            </w:r>
          </w:p>
        </w:tc>
        <w:tc>
          <w:tcPr>
            <w:tcW w:w="2097" w:type="dxa"/>
            <w:tcBorders>
              <w:top w:val="single" w:color="auto" w:sz="4" w:space="0"/>
              <w:left w:val="nil"/>
              <w:bottom w:val="single" w:color="auto" w:sz="4" w:space="0"/>
              <w:right w:val="single" w:color="auto" w:sz="4" w:space="0"/>
            </w:tcBorders>
            <w:vAlign w:val="center"/>
          </w:tcPr>
          <w:p w14:paraId="16DE0F7B">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10A9B880">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016A6466">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6CB2C3A8">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8FB0C4E">
            <w:pPr>
              <w:widowControl/>
              <w:jc w:val="left"/>
              <w:rPr>
                <w:rFonts w:ascii="黑体" w:hAnsi="黑体" w:eastAsia="黑体"/>
                <w:kern w:val="0"/>
                <w:szCs w:val="21"/>
              </w:rPr>
            </w:pPr>
          </w:p>
        </w:tc>
      </w:tr>
      <w:tr w14:paraId="691B11E8">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7952940A">
            <w:pPr>
              <w:spacing w:before="68"/>
              <w:jc w:val="center"/>
              <w:rPr>
                <w:rFonts w:ascii="黑体" w:hAnsi="黑体" w:eastAsia="黑体"/>
              </w:rPr>
            </w:pPr>
            <w:r>
              <w:rPr>
                <w:rFonts w:hint="eastAsia" w:ascii="黑体" w:hAnsi="黑体" w:eastAsia="黑体"/>
              </w:rPr>
              <w:t>7</w:t>
            </w:r>
          </w:p>
        </w:tc>
        <w:tc>
          <w:tcPr>
            <w:tcW w:w="2054" w:type="dxa"/>
            <w:tcBorders>
              <w:top w:val="single" w:color="auto" w:sz="4" w:space="0"/>
              <w:left w:val="nil"/>
              <w:bottom w:val="single" w:color="auto" w:sz="4" w:space="0"/>
              <w:right w:val="single" w:color="auto" w:sz="4" w:space="0"/>
            </w:tcBorders>
            <w:shd w:val="clear" w:color="auto" w:fill="auto"/>
            <w:vAlign w:val="center"/>
          </w:tcPr>
          <w:p w14:paraId="56C9DC56">
            <w:pPr>
              <w:widowControl/>
              <w:jc w:val="left"/>
              <w:rPr>
                <w:rFonts w:hint="eastAsia" w:ascii="黑体" w:hAnsi="黑体" w:eastAsia="黑体" w:cstheme="minorBidi"/>
                <w:kern w:val="0"/>
                <w:sz w:val="21"/>
                <w:szCs w:val="21"/>
                <w:lang w:val="en-US" w:eastAsia="zh-CN" w:bidi="ar-SA"/>
              </w:rPr>
            </w:pPr>
            <w:r>
              <w:rPr>
                <w:rFonts w:hint="eastAsia" w:ascii="黑体" w:hAnsi="黑体" w:eastAsia="黑体"/>
                <w:kern w:val="0"/>
                <w:szCs w:val="21"/>
                <w:lang w:val="en-US" w:eastAsia="zh-CN"/>
              </w:rPr>
              <w:t>法兰</w:t>
            </w:r>
          </w:p>
        </w:tc>
        <w:tc>
          <w:tcPr>
            <w:tcW w:w="2097" w:type="dxa"/>
            <w:tcBorders>
              <w:top w:val="single" w:color="auto" w:sz="4" w:space="0"/>
              <w:left w:val="nil"/>
              <w:bottom w:val="single" w:color="auto" w:sz="4" w:space="0"/>
              <w:right w:val="single" w:color="auto" w:sz="4" w:space="0"/>
            </w:tcBorders>
            <w:vAlign w:val="center"/>
          </w:tcPr>
          <w:p w14:paraId="284D7F4D">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457E4D10">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4C2B0AA3">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4B832B66">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7C3674D">
            <w:pPr>
              <w:widowControl/>
              <w:jc w:val="left"/>
              <w:rPr>
                <w:rFonts w:ascii="黑体" w:hAnsi="黑体" w:eastAsia="黑体"/>
                <w:kern w:val="0"/>
                <w:szCs w:val="21"/>
              </w:rPr>
            </w:pPr>
          </w:p>
        </w:tc>
      </w:tr>
      <w:tr w14:paraId="4E6719E4">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2AFCFAC">
            <w:pPr>
              <w:spacing w:before="68"/>
              <w:jc w:val="center"/>
              <w:rPr>
                <w:rFonts w:ascii="黑体" w:hAnsi="黑体" w:eastAsia="黑体"/>
              </w:rPr>
            </w:pPr>
          </w:p>
        </w:tc>
        <w:tc>
          <w:tcPr>
            <w:tcW w:w="2054" w:type="dxa"/>
            <w:tcBorders>
              <w:top w:val="single" w:color="auto" w:sz="4" w:space="0"/>
              <w:left w:val="nil"/>
              <w:bottom w:val="single" w:color="auto" w:sz="4" w:space="0"/>
              <w:right w:val="single" w:color="auto" w:sz="4" w:space="0"/>
            </w:tcBorders>
            <w:vAlign w:val="center"/>
          </w:tcPr>
          <w:p w14:paraId="66B72AA8">
            <w:pPr>
              <w:widowControl/>
              <w:jc w:val="left"/>
              <w:rPr>
                <w:rFonts w:ascii="黑体" w:hAnsi="黑体" w:eastAsia="黑体"/>
              </w:rPr>
            </w:pPr>
            <w:r>
              <w:rPr>
                <w:rFonts w:hint="eastAsia" w:ascii="黑体" w:hAnsi="黑体" w:eastAsia="黑体"/>
              </w:rPr>
              <w:t>…</w:t>
            </w:r>
          </w:p>
        </w:tc>
        <w:tc>
          <w:tcPr>
            <w:tcW w:w="2097" w:type="dxa"/>
            <w:tcBorders>
              <w:top w:val="single" w:color="auto" w:sz="4" w:space="0"/>
              <w:left w:val="nil"/>
              <w:bottom w:val="single" w:color="auto" w:sz="4" w:space="0"/>
              <w:right w:val="single" w:color="auto" w:sz="4" w:space="0"/>
            </w:tcBorders>
            <w:vAlign w:val="center"/>
          </w:tcPr>
          <w:p w14:paraId="424A1E4A">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0DCB3F0F">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4C31FC2B">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4951035B">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0709EE01">
            <w:pPr>
              <w:widowControl/>
              <w:jc w:val="left"/>
              <w:rPr>
                <w:rFonts w:ascii="黑体" w:hAnsi="黑体" w:eastAsia="黑体"/>
                <w:kern w:val="0"/>
                <w:szCs w:val="21"/>
              </w:rPr>
            </w:pPr>
          </w:p>
        </w:tc>
      </w:tr>
      <w:bookmarkEnd w:id="46"/>
      <w:bookmarkEnd w:id="47"/>
      <w:bookmarkEnd w:id="48"/>
    </w:tbl>
    <w:p w14:paraId="61851D81">
      <w:pPr>
        <w:spacing w:line="360" w:lineRule="auto"/>
        <w:rPr>
          <w:rFonts w:hint="eastAsia" w:ascii="宋体" w:hAnsi="宋体" w:cs="宋体" w:eastAsiaTheme="minorEastAsia"/>
          <w:b/>
          <w:bCs/>
          <w:sz w:val="28"/>
          <w:szCs w:val="28"/>
          <w:lang w:eastAsia="zh-CN"/>
        </w:rPr>
      </w:pPr>
      <w:r>
        <w:rPr>
          <w:rFonts w:hint="eastAsia" w:ascii="宋体" w:hAnsi="宋体" w:cs="宋体"/>
          <w:b/>
          <w:bCs/>
          <w:sz w:val="28"/>
          <w:szCs w:val="28"/>
          <w:lang w:val="en-US" w:eastAsia="zh-CN"/>
        </w:rPr>
        <w:t>2</w:t>
      </w:r>
      <w:r>
        <w:rPr>
          <w:rFonts w:hint="eastAsia" w:ascii="宋体" w:hAnsi="宋体" w:cs="宋体"/>
          <w:b/>
          <w:bCs/>
          <w:sz w:val="28"/>
          <w:szCs w:val="28"/>
        </w:rPr>
        <w:t xml:space="preserve">. </w:t>
      </w:r>
      <w:r>
        <w:rPr>
          <w:rFonts w:hint="eastAsia" w:ascii="宋体" w:hAnsi="宋体" w:cs="宋体"/>
          <w:b/>
          <w:bCs/>
          <w:sz w:val="28"/>
          <w:szCs w:val="28"/>
          <w:lang w:val="zh-CN"/>
        </w:rPr>
        <w:t>磷酸一铵II效料浆加热器</w:t>
      </w:r>
      <w:r>
        <w:rPr>
          <w:rFonts w:hint="eastAsia" w:ascii="宋体" w:hAnsi="宋体" w:cs="宋体"/>
          <w:b/>
          <w:bCs/>
          <w:sz w:val="28"/>
          <w:szCs w:val="28"/>
          <w:lang w:val="zh-CN" w:eastAsia="zh-CN"/>
        </w:rPr>
        <w:t>（</w:t>
      </w:r>
      <w:r>
        <w:rPr>
          <w:rFonts w:hint="eastAsia" w:ascii="宋体" w:hAnsi="宋体" w:cs="宋体"/>
          <w:b/>
          <w:bCs/>
          <w:sz w:val="28"/>
          <w:szCs w:val="28"/>
          <w:lang w:val="en-US" w:eastAsia="zh-CN"/>
        </w:rPr>
        <w:t xml:space="preserve">列管式换热器2 </w:t>
      </w:r>
      <w:r>
        <w:rPr>
          <w:rFonts w:hint="eastAsia" w:ascii="宋体" w:hAnsi="宋体" w:cs="宋体"/>
          <w:b/>
          <w:bCs/>
          <w:sz w:val="28"/>
          <w:szCs w:val="28"/>
          <w:lang w:val="zh-CN" w:eastAsia="zh-CN"/>
        </w:rPr>
        <w:t>）</w:t>
      </w:r>
      <w:r>
        <w:rPr>
          <w:rFonts w:hint="eastAsia" w:ascii="宋体" w:hAnsi="宋体" w:cs="宋体"/>
          <w:b/>
          <w:bCs/>
          <w:sz w:val="28"/>
          <w:szCs w:val="28"/>
        </w:rPr>
        <w:t>（1台）</w:t>
      </w:r>
    </w:p>
    <w:tbl>
      <w:tblPr>
        <w:tblStyle w:val="17"/>
        <w:tblW w:w="9071" w:type="dxa"/>
        <w:tblInd w:w="-10" w:type="dxa"/>
        <w:tblLayout w:type="autofit"/>
        <w:tblCellMar>
          <w:top w:w="0" w:type="dxa"/>
          <w:left w:w="108" w:type="dxa"/>
          <w:bottom w:w="0" w:type="dxa"/>
          <w:right w:w="108" w:type="dxa"/>
        </w:tblCellMar>
      </w:tblPr>
      <w:tblGrid>
        <w:gridCol w:w="666"/>
        <w:gridCol w:w="2054"/>
        <w:gridCol w:w="2097"/>
        <w:gridCol w:w="861"/>
        <w:gridCol w:w="1080"/>
        <w:gridCol w:w="1124"/>
        <w:gridCol w:w="1189"/>
      </w:tblGrid>
      <w:tr w14:paraId="2636127D">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1CBB20F1">
            <w:pPr>
              <w:jc w:val="center"/>
              <w:rPr>
                <w:rFonts w:ascii="黑体" w:hAnsi="黑体" w:eastAsia="黑体"/>
                <w:kern w:val="0"/>
                <w:szCs w:val="21"/>
              </w:rPr>
            </w:pPr>
            <w:r>
              <w:rPr>
                <w:rFonts w:hint="eastAsia" w:ascii="黑体" w:hAnsi="黑体" w:eastAsia="黑体"/>
                <w:kern w:val="0"/>
              </w:rPr>
              <w:t>序号</w:t>
            </w:r>
          </w:p>
        </w:tc>
        <w:tc>
          <w:tcPr>
            <w:tcW w:w="2054" w:type="dxa"/>
            <w:tcBorders>
              <w:top w:val="single" w:color="auto" w:sz="4" w:space="0"/>
              <w:left w:val="nil"/>
              <w:bottom w:val="single" w:color="auto" w:sz="4" w:space="0"/>
              <w:right w:val="single" w:color="auto" w:sz="4" w:space="0"/>
            </w:tcBorders>
            <w:vAlign w:val="center"/>
          </w:tcPr>
          <w:p w14:paraId="7A57E0CE">
            <w:pPr>
              <w:widowControl/>
              <w:jc w:val="center"/>
              <w:rPr>
                <w:rFonts w:ascii="黑体" w:hAnsi="黑体" w:eastAsia="黑体"/>
                <w:kern w:val="0"/>
                <w:szCs w:val="21"/>
              </w:rPr>
            </w:pPr>
            <w:r>
              <w:rPr>
                <w:rFonts w:hint="eastAsia" w:ascii="黑体" w:hAnsi="黑体" w:eastAsia="黑体"/>
                <w:kern w:val="0"/>
              </w:rPr>
              <w:t>名称</w:t>
            </w:r>
          </w:p>
        </w:tc>
        <w:tc>
          <w:tcPr>
            <w:tcW w:w="2097" w:type="dxa"/>
            <w:tcBorders>
              <w:top w:val="single" w:color="auto" w:sz="4" w:space="0"/>
              <w:left w:val="nil"/>
              <w:bottom w:val="single" w:color="auto" w:sz="4" w:space="0"/>
              <w:right w:val="single" w:color="auto" w:sz="4" w:space="0"/>
            </w:tcBorders>
            <w:vAlign w:val="center"/>
          </w:tcPr>
          <w:p w14:paraId="6074E271">
            <w:pPr>
              <w:widowControl/>
              <w:jc w:val="center"/>
              <w:rPr>
                <w:rFonts w:ascii="黑体" w:hAnsi="黑体" w:eastAsia="黑体"/>
                <w:kern w:val="0"/>
                <w:szCs w:val="21"/>
              </w:rPr>
            </w:pPr>
            <w:r>
              <w:rPr>
                <w:rFonts w:hint="eastAsia" w:ascii="黑体" w:hAnsi="黑体" w:eastAsia="黑体"/>
                <w:kern w:val="0"/>
              </w:rPr>
              <w:t>规格型号/参数</w:t>
            </w:r>
          </w:p>
        </w:tc>
        <w:tc>
          <w:tcPr>
            <w:tcW w:w="861" w:type="dxa"/>
            <w:tcBorders>
              <w:top w:val="single" w:color="auto" w:sz="4" w:space="0"/>
              <w:left w:val="nil"/>
              <w:bottom w:val="single" w:color="auto" w:sz="4" w:space="0"/>
              <w:right w:val="single" w:color="auto" w:sz="4" w:space="0"/>
            </w:tcBorders>
            <w:vAlign w:val="center"/>
          </w:tcPr>
          <w:p w14:paraId="150D590F">
            <w:pPr>
              <w:widowControl/>
              <w:jc w:val="center"/>
              <w:rPr>
                <w:rFonts w:ascii="黑体" w:hAnsi="黑体" w:eastAsia="黑体"/>
                <w:kern w:val="0"/>
                <w:szCs w:val="21"/>
              </w:rPr>
            </w:pPr>
            <w:r>
              <w:rPr>
                <w:rFonts w:hint="eastAsia" w:ascii="黑体" w:hAnsi="黑体" w:eastAsia="黑体"/>
                <w:kern w:val="0"/>
              </w:rPr>
              <w:t>计量</w:t>
            </w:r>
          </w:p>
          <w:p w14:paraId="1D7B7605">
            <w:pPr>
              <w:widowControl/>
              <w:jc w:val="center"/>
              <w:rPr>
                <w:rFonts w:ascii="黑体" w:hAnsi="黑体" w:eastAsia="黑体"/>
                <w:kern w:val="0"/>
                <w:szCs w:val="21"/>
              </w:rPr>
            </w:pPr>
            <w:r>
              <w:rPr>
                <w:rFonts w:hint="eastAsia" w:ascii="黑体" w:hAnsi="黑体" w:eastAsia="黑体"/>
                <w:kern w:val="0"/>
              </w:rPr>
              <w:t>单位</w:t>
            </w:r>
          </w:p>
        </w:tc>
        <w:tc>
          <w:tcPr>
            <w:tcW w:w="1080" w:type="dxa"/>
            <w:tcBorders>
              <w:top w:val="single" w:color="auto" w:sz="4" w:space="0"/>
              <w:left w:val="nil"/>
              <w:bottom w:val="single" w:color="auto" w:sz="4" w:space="0"/>
              <w:right w:val="single" w:color="auto" w:sz="4" w:space="0"/>
            </w:tcBorders>
            <w:vAlign w:val="center"/>
          </w:tcPr>
          <w:p w14:paraId="7C8DD3A4">
            <w:pPr>
              <w:widowControl/>
              <w:jc w:val="center"/>
              <w:rPr>
                <w:rFonts w:ascii="黑体" w:hAnsi="黑体" w:eastAsia="黑体"/>
                <w:kern w:val="0"/>
                <w:szCs w:val="21"/>
              </w:rPr>
            </w:pPr>
            <w:r>
              <w:rPr>
                <w:rFonts w:hint="eastAsia" w:ascii="黑体" w:hAnsi="黑体" w:eastAsia="黑体"/>
                <w:kern w:val="0"/>
              </w:rPr>
              <w:t>数量</w:t>
            </w:r>
          </w:p>
        </w:tc>
        <w:tc>
          <w:tcPr>
            <w:tcW w:w="1124" w:type="dxa"/>
            <w:tcBorders>
              <w:top w:val="single" w:color="auto" w:sz="4" w:space="0"/>
              <w:left w:val="nil"/>
              <w:bottom w:val="single" w:color="auto" w:sz="4" w:space="0"/>
              <w:right w:val="single" w:color="auto" w:sz="4" w:space="0"/>
            </w:tcBorders>
          </w:tcPr>
          <w:p w14:paraId="4F106ADA">
            <w:pPr>
              <w:widowControl/>
              <w:jc w:val="center"/>
              <w:rPr>
                <w:rFonts w:ascii="黑体" w:hAnsi="黑体" w:eastAsia="黑体"/>
                <w:kern w:val="0"/>
                <w:szCs w:val="21"/>
              </w:rPr>
            </w:pPr>
            <w:r>
              <w:rPr>
                <w:rFonts w:hint="eastAsia" w:ascii="黑体" w:hAnsi="黑体" w:eastAsia="黑体"/>
                <w:kern w:val="0"/>
              </w:rPr>
              <w:t>生产厂家/品牌</w:t>
            </w:r>
          </w:p>
        </w:tc>
        <w:tc>
          <w:tcPr>
            <w:tcW w:w="1189" w:type="dxa"/>
            <w:tcBorders>
              <w:top w:val="single" w:color="auto" w:sz="4" w:space="0"/>
              <w:left w:val="nil"/>
              <w:bottom w:val="single" w:color="auto" w:sz="4" w:space="0"/>
              <w:right w:val="single" w:color="auto" w:sz="4" w:space="0"/>
            </w:tcBorders>
            <w:vAlign w:val="center"/>
          </w:tcPr>
          <w:p w14:paraId="6001EB87">
            <w:pPr>
              <w:widowControl/>
              <w:jc w:val="center"/>
              <w:rPr>
                <w:rFonts w:ascii="黑体" w:hAnsi="黑体" w:eastAsia="黑体"/>
                <w:kern w:val="0"/>
                <w:szCs w:val="21"/>
              </w:rPr>
            </w:pPr>
            <w:r>
              <w:rPr>
                <w:rFonts w:hint="eastAsia" w:ascii="黑体" w:hAnsi="黑体" w:eastAsia="黑体"/>
                <w:kern w:val="0"/>
              </w:rPr>
              <w:t>备注</w:t>
            </w:r>
          </w:p>
        </w:tc>
      </w:tr>
      <w:tr w14:paraId="70380570">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1E6438D5">
            <w:pPr>
              <w:spacing w:before="68"/>
              <w:jc w:val="center"/>
              <w:rPr>
                <w:rFonts w:ascii="黑体" w:hAnsi="黑体" w:eastAsia="黑体"/>
                <w:kern w:val="0"/>
                <w:szCs w:val="21"/>
              </w:rPr>
            </w:pPr>
            <w:r>
              <w:rPr>
                <w:rFonts w:hint="eastAsia" w:ascii="黑体" w:hAnsi="黑体" w:eastAsia="黑体"/>
              </w:rPr>
              <w:t>1</w:t>
            </w:r>
          </w:p>
        </w:tc>
        <w:tc>
          <w:tcPr>
            <w:tcW w:w="2054" w:type="dxa"/>
            <w:tcBorders>
              <w:top w:val="single" w:color="auto" w:sz="4" w:space="0"/>
              <w:left w:val="nil"/>
              <w:bottom w:val="single" w:color="auto" w:sz="4" w:space="0"/>
              <w:right w:val="single" w:color="auto" w:sz="4" w:space="0"/>
            </w:tcBorders>
            <w:vAlign w:val="center"/>
          </w:tcPr>
          <w:p w14:paraId="4275C89A">
            <w:pPr>
              <w:widowControl/>
              <w:jc w:val="left"/>
              <w:rPr>
                <w:rFonts w:hint="default" w:ascii="黑体" w:hAnsi="黑体" w:eastAsia="黑体"/>
                <w:kern w:val="0"/>
                <w:szCs w:val="21"/>
                <w:lang w:val="en-US" w:eastAsia="zh-CN"/>
              </w:rPr>
            </w:pPr>
            <w:r>
              <w:rPr>
                <w:rFonts w:hint="eastAsia" w:ascii="黑体" w:hAnsi="黑体" w:eastAsia="黑体"/>
                <w:kern w:val="0"/>
                <w:szCs w:val="21"/>
                <w:lang w:val="en-US" w:eastAsia="zh-CN"/>
              </w:rPr>
              <w:t>管板</w:t>
            </w:r>
          </w:p>
        </w:tc>
        <w:tc>
          <w:tcPr>
            <w:tcW w:w="2097" w:type="dxa"/>
            <w:tcBorders>
              <w:top w:val="single" w:color="auto" w:sz="4" w:space="0"/>
              <w:left w:val="nil"/>
              <w:bottom w:val="single" w:color="auto" w:sz="4" w:space="0"/>
              <w:right w:val="single" w:color="auto" w:sz="4" w:space="0"/>
            </w:tcBorders>
            <w:vAlign w:val="center"/>
          </w:tcPr>
          <w:p w14:paraId="4205D5EF">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1853683E">
            <w:pPr>
              <w:widowControl/>
              <w:jc w:val="center"/>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62838CFC">
            <w:pPr>
              <w:widowControl/>
              <w:jc w:val="center"/>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0EFDB69">
            <w:pPr>
              <w:widowControl/>
              <w:jc w:val="center"/>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1F16D877">
            <w:pPr>
              <w:widowControl/>
              <w:jc w:val="center"/>
              <w:rPr>
                <w:rFonts w:ascii="黑体" w:hAnsi="黑体" w:eastAsia="黑体"/>
                <w:kern w:val="0"/>
                <w:szCs w:val="21"/>
              </w:rPr>
            </w:pPr>
          </w:p>
        </w:tc>
      </w:tr>
      <w:tr w14:paraId="49B28FAA">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02E6F60E">
            <w:pPr>
              <w:spacing w:before="68"/>
              <w:jc w:val="center"/>
              <w:rPr>
                <w:rFonts w:ascii="黑体" w:hAnsi="黑体" w:eastAsia="黑体"/>
                <w:kern w:val="0"/>
                <w:szCs w:val="21"/>
              </w:rPr>
            </w:pPr>
            <w:r>
              <w:rPr>
                <w:rFonts w:hint="eastAsia" w:ascii="黑体" w:hAnsi="黑体" w:eastAsia="黑体"/>
              </w:rPr>
              <w:t>2</w:t>
            </w:r>
          </w:p>
        </w:tc>
        <w:tc>
          <w:tcPr>
            <w:tcW w:w="2054" w:type="dxa"/>
            <w:tcBorders>
              <w:top w:val="single" w:color="auto" w:sz="4" w:space="0"/>
              <w:left w:val="nil"/>
              <w:bottom w:val="single" w:color="auto" w:sz="4" w:space="0"/>
              <w:right w:val="single" w:color="auto" w:sz="4" w:space="0"/>
            </w:tcBorders>
            <w:vAlign w:val="center"/>
          </w:tcPr>
          <w:p w14:paraId="7F1A8825">
            <w:pPr>
              <w:widowControl/>
              <w:jc w:val="left"/>
              <w:rPr>
                <w:rFonts w:hint="eastAsia" w:ascii="黑体" w:hAnsi="黑体" w:eastAsia="黑体"/>
                <w:kern w:val="0"/>
                <w:szCs w:val="21"/>
                <w:lang w:val="en-US" w:eastAsia="zh-CN"/>
              </w:rPr>
            </w:pPr>
            <w:r>
              <w:rPr>
                <w:rFonts w:hint="eastAsia" w:ascii="黑体" w:hAnsi="黑体" w:eastAsia="黑体"/>
                <w:kern w:val="0"/>
                <w:szCs w:val="21"/>
                <w:lang w:val="en-US" w:eastAsia="zh-CN"/>
              </w:rPr>
              <w:t>折流板</w:t>
            </w:r>
          </w:p>
        </w:tc>
        <w:tc>
          <w:tcPr>
            <w:tcW w:w="2097" w:type="dxa"/>
            <w:tcBorders>
              <w:top w:val="single" w:color="auto" w:sz="4" w:space="0"/>
              <w:left w:val="nil"/>
              <w:bottom w:val="single" w:color="auto" w:sz="4" w:space="0"/>
              <w:right w:val="single" w:color="auto" w:sz="4" w:space="0"/>
            </w:tcBorders>
            <w:vAlign w:val="center"/>
          </w:tcPr>
          <w:p w14:paraId="588573AF">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4A14C269">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67FCD492">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3F9D4346">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06B31E67">
            <w:pPr>
              <w:widowControl/>
              <w:jc w:val="left"/>
              <w:rPr>
                <w:rFonts w:ascii="黑体" w:hAnsi="黑体" w:eastAsia="黑体"/>
                <w:kern w:val="0"/>
                <w:szCs w:val="21"/>
              </w:rPr>
            </w:pPr>
          </w:p>
        </w:tc>
      </w:tr>
      <w:tr w14:paraId="3B6A8449">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BB5B8DC">
            <w:pPr>
              <w:spacing w:before="68"/>
              <w:jc w:val="center"/>
              <w:rPr>
                <w:rFonts w:ascii="黑体" w:hAnsi="黑体" w:eastAsia="黑体"/>
                <w:kern w:val="0"/>
                <w:szCs w:val="21"/>
              </w:rPr>
            </w:pPr>
            <w:r>
              <w:rPr>
                <w:rFonts w:hint="eastAsia" w:ascii="黑体" w:hAnsi="黑体" w:eastAsia="黑体"/>
              </w:rPr>
              <w:t>3</w:t>
            </w:r>
          </w:p>
        </w:tc>
        <w:tc>
          <w:tcPr>
            <w:tcW w:w="2054" w:type="dxa"/>
            <w:tcBorders>
              <w:top w:val="single" w:color="auto" w:sz="4" w:space="0"/>
              <w:left w:val="nil"/>
              <w:bottom w:val="single" w:color="auto" w:sz="4" w:space="0"/>
              <w:right w:val="single" w:color="auto" w:sz="4" w:space="0"/>
            </w:tcBorders>
            <w:vAlign w:val="center"/>
          </w:tcPr>
          <w:p w14:paraId="1EBC624B">
            <w:pPr>
              <w:widowControl/>
              <w:jc w:val="left"/>
              <w:rPr>
                <w:rFonts w:hint="default" w:ascii="黑体" w:hAnsi="黑体" w:eastAsia="黑体"/>
                <w:kern w:val="0"/>
                <w:szCs w:val="21"/>
                <w:lang w:val="en-US" w:eastAsia="zh-CN"/>
              </w:rPr>
            </w:pPr>
            <w:r>
              <w:rPr>
                <w:rFonts w:hint="eastAsia" w:ascii="黑体" w:hAnsi="黑体" w:eastAsia="黑体"/>
                <w:kern w:val="0"/>
                <w:szCs w:val="21"/>
                <w:lang w:val="en-US" w:eastAsia="zh-CN"/>
              </w:rPr>
              <w:t>定距管</w:t>
            </w:r>
          </w:p>
        </w:tc>
        <w:tc>
          <w:tcPr>
            <w:tcW w:w="2097" w:type="dxa"/>
            <w:tcBorders>
              <w:top w:val="single" w:color="auto" w:sz="4" w:space="0"/>
              <w:left w:val="nil"/>
              <w:bottom w:val="single" w:color="auto" w:sz="4" w:space="0"/>
              <w:right w:val="single" w:color="auto" w:sz="4" w:space="0"/>
            </w:tcBorders>
            <w:vAlign w:val="center"/>
          </w:tcPr>
          <w:p w14:paraId="3BE49575">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2F8A1E79">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3578E6F1">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C5727DD">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4BFC5826">
            <w:pPr>
              <w:widowControl/>
              <w:jc w:val="left"/>
              <w:rPr>
                <w:rFonts w:ascii="黑体" w:hAnsi="黑体" w:eastAsia="黑体"/>
                <w:kern w:val="0"/>
                <w:szCs w:val="21"/>
              </w:rPr>
            </w:pPr>
          </w:p>
        </w:tc>
      </w:tr>
      <w:tr w14:paraId="4DCFEC6C">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100E0F9D">
            <w:pPr>
              <w:spacing w:before="68"/>
              <w:jc w:val="center"/>
              <w:rPr>
                <w:rFonts w:ascii="黑体" w:hAnsi="黑体" w:eastAsia="黑体"/>
                <w:kern w:val="0"/>
                <w:szCs w:val="21"/>
              </w:rPr>
            </w:pPr>
            <w:r>
              <w:rPr>
                <w:rFonts w:hint="eastAsia" w:ascii="黑体" w:hAnsi="黑体" w:eastAsia="黑体"/>
              </w:rPr>
              <w:t>4</w:t>
            </w:r>
          </w:p>
        </w:tc>
        <w:tc>
          <w:tcPr>
            <w:tcW w:w="2054" w:type="dxa"/>
            <w:tcBorders>
              <w:top w:val="single" w:color="auto" w:sz="4" w:space="0"/>
              <w:left w:val="nil"/>
              <w:bottom w:val="single" w:color="auto" w:sz="4" w:space="0"/>
              <w:right w:val="single" w:color="auto" w:sz="4" w:space="0"/>
            </w:tcBorders>
            <w:vAlign w:val="center"/>
          </w:tcPr>
          <w:p w14:paraId="37BFA28E">
            <w:pPr>
              <w:widowControl/>
              <w:jc w:val="left"/>
              <w:rPr>
                <w:rFonts w:hint="default" w:ascii="黑体" w:hAnsi="黑体" w:eastAsia="黑体"/>
                <w:kern w:val="0"/>
                <w:szCs w:val="21"/>
                <w:lang w:val="en-US" w:eastAsia="zh-CN"/>
              </w:rPr>
            </w:pPr>
            <w:r>
              <w:rPr>
                <w:rFonts w:hint="eastAsia" w:ascii="黑体" w:hAnsi="黑体" w:eastAsia="黑体"/>
                <w:kern w:val="0"/>
                <w:szCs w:val="21"/>
                <w:lang w:val="en-US" w:eastAsia="zh-CN"/>
              </w:rPr>
              <w:t>换热管</w:t>
            </w:r>
          </w:p>
        </w:tc>
        <w:tc>
          <w:tcPr>
            <w:tcW w:w="2097" w:type="dxa"/>
            <w:tcBorders>
              <w:top w:val="single" w:color="auto" w:sz="4" w:space="0"/>
              <w:left w:val="nil"/>
              <w:bottom w:val="single" w:color="auto" w:sz="4" w:space="0"/>
              <w:right w:val="single" w:color="auto" w:sz="4" w:space="0"/>
            </w:tcBorders>
            <w:vAlign w:val="center"/>
          </w:tcPr>
          <w:p w14:paraId="2AAD93DA">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53822540">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313CB91F">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6CAE5BCD">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D57BDF4">
            <w:pPr>
              <w:widowControl/>
              <w:jc w:val="left"/>
              <w:rPr>
                <w:rFonts w:ascii="黑体" w:hAnsi="黑体" w:eastAsia="黑体"/>
                <w:kern w:val="0"/>
                <w:szCs w:val="21"/>
              </w:rPr>
            </w:pPr>
          </w:p>
        </w:tc>
      </w:tr>
      <w:tr w14:paraId="51ACBFBB">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0FA5AB3A">
            <w:pPr>
              <w:spacing w:before="68"/>
              <w:jc w:val="center"/>
              <w:rPr>
                <w:rFonts w:ascii="黑体" w:hAnsi="黑体" w:eastAsia="黑体"/>
                <w:kern w:val="0"/>
                <w:szCs w:val="21"/>
              </w:rPr>
            </w:pPr>
            <w:r>
              <w:rPr>
                <w:rFonts w:hint="eastAsia" w:ascii="黑体" w:hAnsi="黑体" w:eastAsia="黑体"/>
              </w:rPr>
              <w:t>5</w:t>
            </w:r>
          </w:p>
        </w:tc>
        <w:tc>
          <w:tcPr>
            <w:tcW w:w="2054" w:type="dxa"/>
            <w:tcBorders>
              <w:top w:val="single" w:color="auto" w:sz="4" w:space="0"/>
              <w:left w:val="nil"/>
              <w:bottom w:val="single" w:color="auto" w:sz="4" w:space="0"/>
              <w:right w:val="single" w:color="auto" w:sz="4" w:space="0"/>
            </w:tcBorders>
            <w:shd w:val="clear" w:color="auto" w:fill="auto"/>
            <w:vAlign w:val="center"/>
          </w:tcPr>
          <w:p w14:paraId="65AB2DEE">
            <w:pPr>
              <w:widowControl/>
              <w:jc w:val="left"/>
              <w:rPr>
                <w:rFonts w:hint="eastAsia" w:ascii="黑体" w:hAnsi="黑体" w:eastAsia="黑体" w:cstheme="minorBidi"/>
                <w:kern w:val="0"/>
                <w:sz w:val="21"/>
                <w:szCs w:val="21"/>
                <w:lang w:val="en-US" w:eastAsia="zh-CN" w:bidi="ar-SA"/>
              </w:rPr>
            </w:pPr>
            <w:r>
              <w:rPr>
                <w:rFonts w:hint="eastAsia" w:ascii="黑体" w:hAnsi="黑体" w:eastAsia="黑体"/>
                <w:kern w:val="0"/>
                <w:szCs w:val="21"/>
                <w:lang w:val="en-US" w:eastAsia="zh-CN"/>
              </w:rPr>
              <w:t>筒体</w:t>
            </w:r>
          </w:p>
        </w:tc>
        <w:tc>
          <w:tcPr>
            <w:tcW w:w="2097" w:type="dxa"/>
            <w:tcBorders>
              <w:top w:val="single" w:color="auto" w:sz="4" w:space="0"/>
              <w:left w:val="nil"/>
              <w:bottom w:val="single" w:color="auto" w:sz="4" w:space="0"/>
              <w:right w:val="single" w:color="auto" w:sz="4" w:space="0"/>
            </w:tcBorders>
            <w:vAlign w:val="center"/>
          </w:tcPr>
          <w:p w14:paraId="6CD13999">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527830D8">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06BC0695">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4ACCACF1">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08776CFD">
            <w:pPr>
              <w:widowControl/>
              <w:jc w:val="left"/>
              <w:rPr>
                <w:rFonts w:ascii="黑体" w:hAnsi="黑体" w:eastAsia="黑体"/>
                <w:kern w:val="0"/>
                <w:szCs w:val="21"/>
              </w:rPr>
            </w:pPr>
          </w:p>
        </w:tc>
      </w:tr>
      <w:tr w14:paraId="4CC87AC3">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13785650">
            <w:pPr>
              <w:spacing w:before="68"/>
              <w:jc w:val="center"/>
              <w:rPr>
                <w:rFonts w:ascii="黑体" w:hAnsi="黑体" w:eastAsia="黑体"/>
                <w:kern w:val="0"/>
                <w:szCs w:val="21"/>
              </w:rPr>
            </w:pPr>
            <w:r>
              <w:rPr>
                <w:rFonts w:hint="eastAsia" w:ascii="黑体" w:hAnsi="黑体" w:eastAsia="黑体"/>
              </w:rPr>
              <w:t>6</w:t>
            </w:r>
          </w:p>
        </w:tc>
        <w:tc>
          <w:tcPr>
            <w:tcW w:w="2054" w:type="dxa"/>
            <w:tcBorders>
              <w:top w:val="single" w:color="auto" w:sz="4" w:space="0"/>
              <w:left w:val="nil"/>
              <w:bottom w:val="single" w:color="auto" w:sz="4" w:space="0"/>
              <w:right w:val="single" w:color="auto" w:sz="4" w:space="0"/>
            </w:tcBorders>
            <w:shd w:val="clear" w:color="auto" w:fill="auto"/>
            <w:vAlign w:val="center"/>
          </w:tcPr>
          <w:p w14:paraId="3E1FD61D">
            <w:pPr>
              <w:widowControl/>
              <w:jc w:val="left"/>
              <w:rPr>
                <w:rFonts w:hint="eastAsia" w:ascii="黑体" w:hAnsi="黑体" w:eastAsia="黑体" w:cstheme="minorBidi"/>
                <w:kern w:val="0"/>
                <w:sz w:val="21"/>
                <w:szCs w:val="21"/>
                <w:lang w:val="en-US" w:eastAsia="zh-CN" w:bidi="ar-SA"/>
              </w:rPr>
            </w:pPr>
            <w:r>
              <w:rPr>
                <w:rFonts w:hint="eastAsia" w:ascii="黑体" w:hAnsi="黑体" w:eastAsia="黑体"/>
                <w:kern w:val="0"/>
                <w:szCs w:val="21"/>
                <w:lang w:val="en-US" w:eastAsia="zh-CN"/>
              </w:rPr>
              <w:t>接管</w:t>
            </w:r>
          </w:p>
        </w:tc>
        <w:tc>
          <w:tcPr>
            <w:tcW w:w="2097" w:type="dxa"/>
            <w:tcBorders>
              <w:top w:val="single" w:color="auto" w:sz="4" w:space="0"/>
              <w:left w:val="nil"/>
              <w:bottom w:val="single" w:color="auto" w:sz="4" w:space="0"/>
              <w:right w:val="single" w:color="auto" w:sz="4" w:space="0"/>
            </w:tcBorders>
            <w:vAlign w:val="center"/>
          </w:tcPr>
          <w:p w14:paraId="0C522D60">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0957832F">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498DE80B">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45FDAD9">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04360BC4">
            <w:pPr>
              <w:widowControl/>
              <w:jc w:val="left"/>
              <w:rPr>
                <w:rFonts w:ascii="黑体" w:hAnsi="黑体" w:eastAsia="黑体"/>
                <w:kern w:val="0"/>
                <w:szCs w:val="21"/>
              </w:rPr>
            </w:pPr>
          </w:p>
        </w:tc>
      </w:tr>
      <w:tr w14:paraId="6C8AED45">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40605B56">
            <w:pPr>
              <w:spacing w:before="68"/>
              <w:jc w:val="center"/>
              <w:rPr>
                <w:rFonts w:ascii="黑体" w:hAnsi="黑体" w:eastAsia="黑体"/>
              </w:rPr>
            </w:pPr>
            <w:r>
              <w:rPr>
                <w:rFonts w:hint="eastAsia" w:ascii="黑体" w:hAnsi="黑体" w:eastAsia="黑体"/>
              </w:rPr>
              <w:t>7</w:t>
            </w:r>
          </w:p>
        </w:tc>
        <w:tc>
          <w:tcPr>
            <w:tcW w:w="2054" w:type="dxa"/>
            <w:tcBorders>
              <w:top w:val="single" w:color="auto" w:sz="4" w:space="0"/>
              <w:left w:val="nil"/>
              <w:bottom w:val="single" w:color="auto" w:sz="4" w:space="0"/>
              <w:right w:val="single" w:color="auto" w:sz="4" w:space="0"/>
            </w:tcBorders>
            <w:shd w:val="clear" w:color="auto" w:fill="auto"/>
            <w:vAlign w:val="center"/>
          </w:tcPr>
          <w:p w14:paraId="16F499E6">
            <w:pPr>
              <w:widowControl/>
              <w:jc w:val="left"/>
              <w:rPr>
                <w:rFonts w:hint="eastAsia" w:ascii="黑体" w:hAnsi="黑体" w:eastAsia="黑体" w:cstheme="minorBidi"/>
                <w:kern w:val="0"/>
                <w:sz w:val="21"/>
                <w:szCs w:val="21"/>
                <w:lang w:val="en-US" w:eastAsia="zh-CN" w:bidi="ar-SA"/>
              </w:rPr>
            </w:pPr>
            <w:r>
              <w:rPr>
                <w:rFonts w:hint="eastAsia" w:ascii="黑体" w:hAnsi="黑体" w:eastAsia="黑体"/>
                <w:kern w:val="0"/>
                <w:szCs w:val="21"/>
                <w:lang w:val="en-US" w:eastAsia="zh-CN"/>
              </w:rPr>
              <w:t>法兰</w:t>
            </w:r>
          </w:p>
        </w:tc>
        <w:tc>
          <w:tcPr>
            <w:tcW w:w="2097" w:type="dxa"/>
            <w:tcBorders>
              <w:top w:val="single" w:color="auto" w:sz="4" w:space="0"/>
              <w:left w:val="nil"/>
              <w:bottom w:val="single" w:color="auto" w:sz="4" w:space="0"/>
              <w:right w:val="single" w:color="auto" w:sz="4" w:space="0"/>
            </w:tcBorders>
            <w:vAlign w:val="center"/>
          </w:tcPr>
          <w:p w14:paraId="5EF6A8D6">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41F44552">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06B2693C">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645C12DE">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C01636A">
            <w:pPr>
              <w:widowControl/>
              <w:jc w:val="left"/>
              <w:rPr>
                <w:rFonts w:ascii="黑体" w:hAnsi="黑体" w:eastAsia="黑体"/>
                <w:kern w:val="0"/>
                <w:szCs w:val="21"/>
              </w:rPr>
            </w:pPr>
          </w:p>
        </w:tc>
      </w:tr>
      <w:tr w14:paraId="5329101B">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22757A32">
            <w:pPr>
              <w:spacing w:before="68"/>
              <w:jc w:val="center"/>
              <w:rPr>
                <w:rFonts w:ascii="黑体" w:hAnsi="黑体" w:eastAsia="黑体"/>
              </w:rPr>
            </w:pPr>
          </w:p>
        </w:tc>
        <w:tc>
          <w:tcPr>
            <w:tcW w:w="2054" w:type="dxa"/>
            <w:tcBorders>
              <w:top w:val="single" w:color="auto" w:sz="4" w:space="0"/>
              <w:left w:val="nil"/>
              <w:bottom w:val="single" w:color="auto" w:sz="4" w:space="0"/>
              <w:right w:val="single" w:color="auto" w:sz="4" w:space="0"/>
            </w:tcBorders>
            <w:vAlign w:val="center"/>
          </w:tcPr>
          <w:p w14:paraId="75DF7F0F">
            <w:pPr>
              <w:widowControl/>
              <w:jc w:val="left"/>
              <w:rPr>
                <w:rFonts w:ascii="黑体" w:hAnsi="黑体" w:eastAsia="黑体"/>
              </w:rPr>
            </w:pPr>
            <w:r>
              <w:rPr>
                <w:rFonts w:hint="eastAsia" w:ascii="黑体" w:hAnsi="黑体" w:eastAsia="黑体"/>
              </w:rPr>
              <w:t>…</w:t>
            </w:r>
          </w:p>
        </w:tc>
        <w:tc>
          <w:tcPr>
            <w:tcW w:w="2097" w:type="dxa"/>
            <w:tcBorders>
              <w:top w:val="single" w:color="auto" w:sz="4" w:space="0"/>
              <w:left w:val="nil"/>
              <w:bottom w:val="single" w:color="auto" w:sz="4" w:space="0"/>
              <w:right w:val="single" w:color="auto" w:sz="4" w:space="0"/>
            </w:tcBorders>
            <w:vAlign w:val="center"/>
          </w:tcPr>
          <w:p w14:paraId="3309309B">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1BE47761">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7C721CAE">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2AAA088">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30A72BB">
            <w:pPr>
              <w:widowControl/>
              <w:jc w:val="left"/>
              <w:rPr>
                <w:rFonts w:ascii="黑体" w:hAnsi="黑体" w:eastAsia="黑体"/>
                <w:kern w:val="0"/>
                <w:szCs w:val="21"/>
              </w:rPr>
            </w:pPr>
          </w:p>
        </w:tc>
      </w:tr>
    </w:tbl>
    <w:p w14:paraId="1BF9A2E6">
      <w:pPr>
        <w:tabs>
          <w:tab w:val="left" w:pos="5580"/>
        </w:tabs>
        <w:spacing w:line="360" w:lineRule="auto"/>
        <w:ind w:left="1205" w:hanging="1205" w:hangingChars="500"/>
        <w:rPr>
          <w:rFonts w:ascii="黑体" w:hAnsi="黑体" w:eastAsia="黑体"/>
          <w:szCs w:val="21"/>
        </w:rPr>
      </w:pPr>
      <w:r>
        <w:rPr>
          <w:rFonts w:hint="eastAsia" w:ascii="仿宋" w:hAnsi="仿宋" w:eastAsia="仿宋"/>
          <w:b/>
          <w:bCs/>
          <w:sz w:val="24"/>
          <w:szCs w:val="24"/>
        </w:rPr>
        <w:t>注:</w:t>
      </w:r>
      <w:r>
        <w:rPr>
          <w:rFonts w:hint="eastAsia" w:ascii="仿宋" w:hAnsi="仿宋" w:eastAsia="仿宋"/>
          <w:b/>
          <w:bCs/>
          <w:sz w:val="24"/>
          <w:szCs w:val="24"/>
          <w:lang w:val="en-US" w:eastAsia="zh-CN"/>
        </w:rPr>
        <w:t xml:space="preserve">     </w:t>
      </w:r>
      <w:r>
        <w:rPr>
          <w:rFonts w:hint="eastAsia" w:ascii="黑体" w:hAnsi="黑体" w:eastAsia="黑体" w:cstheme="minorBidi"/>
          <w:bCs/>
          <w:kern w:val="2"/>
          <w:sz w:val="24"/>
          <w:szCs w:val="22"/>
          <w:lang w:val="en-US" w:eastAsia="zh-CN" w:bidi="ar-SA"/>
        </w:rPr>
        <w:t>1.</w:t>
      </w:r>
      <w:r>
        <w:rPr>
          <w:rFonts w:hint="eastAsia" w:ascii="黑体" w:hAnsi="黑体" w:eastAsia="黑体"/>
        </w:rPr>
        <w:t>此处所列项目应按照招标文件的配置要求，对标的物全部内容进行统计，表内项目不足，投标人可依次增减。</w:t>
      </w:r>
    </w:p>
    <w:p w14:paraId="779F730D">
      <w:pPr>
        <w:pStyle w:val="16"/>
        <w:spacing w:line="400" w:lineRule="exact"/>
        <w:ind w:firstLine="480"/>
        <w:rPr>
          <w:rFonts w:ascii="黑体" w:hAnsi="黑体" w:eastAsia="黑体"/>
          <w:bCs/>
        </w:rPr>
      </w:pPr>
      <w:r>
        <w:rPr>
          <w:rFonts w:hint="eastAsia" w:ascii="黑体" w:hAnsi="黑体" w:eastAsia="黑体"/>
          <w:bCs/>
        </w:rPr>
        <w:t>2.投标人可根据实际供货内容自行修改。</w:t>
      </w:r>
    </w:p>
    <w:p w14:paraId="3822164B">
      <w:pPr>
        <w:pStyle w:val="16"/>
        <w:spacing w:line="400" w:lineRule="exact"/>
        <w:ind w:firstLine="480"/>
        <w:rPr>
          <w:rFonts w:ascii="黑体" w:hAnsi="黑体" w:eastAsia="黑体"/>
        </w:rPr>
      </w:pPr>
      <w:r>
        <w:rPr>
          <w:rFonts w:hint="eastAsia" w:ascii="黑体" w:hAnsi="黑体" w:eastAsia="黑体"/>
        </w:rPr>
        <w:t>3.设备及资料明细表请按类别排序，将全部供货范围按上表格式罗列。</w:t>
      </w:r>
    </w:p>
    <w:p w14:paraId="56E0FF67">
      <w:pPr>
        <w:rPr>
          <w:rFonts w:hint="eastAsia" w:ascii="黑体" w:hAnsi="黑体" w:eastAsia="黑体"/>
        </w:rPr>
      </w:pPr>
      <w:r>
        <w:t xml:space="preserve"> </w:t>
      </w:r>
      <w:r>
        <w:rPr>
          <w:rFonts w:hint="eastAsia"/>
          <w:lang w:val="en-US" w:eastAsia="zh-CN"/>
        </w:rPr>
        <w:t xml:space="preserve">                                </w:t>
      </w:r>
      <w:r>
        <w:rPr>
          <w:rFonts w:hint="eastAsia" w:ascii="黑体" w:hAnsi="黑体" w:eastAsia="黑体"/>
        </w:rPr>
        <w:t xml:space="preserve">  </w:t>
      </w:r>
    </w:p>
    <w:p w14:paraId="27A336A8">
      <w:pPr>
        <w:ind w:firstLine="2400" w:firstLineChars="1000"/>
        <w:rPr>
          <w:rFonts w:ascii="黑体" w:hAnsi="黑体" w:eastAsia="黑体"/>
          <w:sz w:val="24"/>
          <w:szCs w:val="24"/>
        </w:rPr>
      </w:pPr>
      <w:r>
        <w:rPr>
          <w:rFonts w:hint="eastAsia" w:ascii="黑体" w:hAnsi="黑体" w:eastAsia="黑体"/>
          <w:kern w:val="0"/>
          <w:sz w:val="24"/>
          <w:szCs w:val="24"/>
        </w:rPr>
        <w:t>投标人名称</w:t>
      </w:r>
      <w:r>
        <w:rPr>
          <w:rFonts w:hint="eastAsia" w:ascii="黑体" w:hAnsi="黑体" w:eastAsia="黑体"/>
          <w:sz w:val="24"/>
          <w:szCs w:val="24"/>
        </w:rPr>
        <w:t>（全称并加盖公章）</w:t>
      </w:r>
      <w:r>
        <w:rPr>
          <w:rFonts w:hint="eastAsia" w:ascii="黑体" w:hAnsi="黑体" w:eastAsia="黑体"/>
          <w:kern w:val="0"/>
          <w:sz w:val="24"/>
          <w:szCs w:val="24"/>
        </w:rPr>
        <w:t>：</w:t>
      </w:r>
      <w:r>
        <w:rPr>
          <w:rFonts w:hint="eastAsia" w:ascii="黑体" w:hAnsi="黑体" w:eastAsia="黑体"/>
          <w:kern w:val="0"/>
          <w:sz w:val="24"/>
          <w:szCs w:val="24"/>
          <w:u w:val="single"/>
        </w:rPr>
        <w:t xml:space="preserve">       </w:t>
      </w:r>
      <w:r>
        <w:rPr>
          <w:rFonts w:hint="eastAsia" w:ascii="黑体" w:hAnsi="黑体" w:eastAsia="黑体"/>
          <w:sz w:val="24"/>
          <w:szCs w:val="24"/>
          <w:u w:val="single"/>
        </w:rPr>
        <w:t xml:space="preserve">           </w:t>
      </w:r>
    </w:p>
    <w:p w14:paraId="5EEA2D7D">
      <w:pPr>
        <w:spacing w:line="360" w:lineRule="auto"/>
        <w:rPr>
          <w:rFonts w:ascii="宋体" w:hAnsi="宋体" w:cs="宋体"/>
          <w:b/>
          <w:bCs/>
          <w:sz w:val="28"/>
          <w:szCs w:val="28"/>
        </w:rPr>
      </w:pPr>
      <w:r>
        <w:rPr>
          <w:rFonts w:hint="eastAsia" w:ascii="黑体" w:hAnsi="黑体" w:eastAsia="黑体"/>
          <w:bCs/>
          <w:sz w:val="24"/>
          <w:szCs w:val="24"/>
        </w:rPr>
        <w:t xml:space="preserve">                        日 期:</w:t>
      </w:r>
      <w:r>
        <w:rPr>
          <w:rFonts w:hint="eastAsia" w:ascii="黑体" w:hAnsi="黑体" w:eastAsia="黑体"/>
          <w:bCs/>
          <w:sz w:val="24"/>
          <w:szCs w:val="24"/>
          <w:u w:val="single"/>
        </w:rPr>
        <w:t xml:space="preserve">      </w:t>
      </w:r>
      <w:r>
        <w:rPr>
          <w:rFonts w:hint="eastAsia" w:ascii="黑体" w:hAnsi="黑体" w:eastAsia="黑体"/>
          <w:bCs/>
          <w:sz w:val="24"/>
          <w:szCs w:val="24"/>
        </w:rPr>
        <w:t>年</w:t>
      </w:r>
      <w:r>
        <w:rPr>
          <w:rFonts w:hint="eastAsia" w:ascii="黑体" w:hAnsi="黑体" w:eastAsia="黑体"/>
          <w:bCs/>
          <w:sz w:val="24"/>
          <w:szCs w:val="24"/>
          <w:u w:val="single"/>
        </w:rPr>
        <w:t xml:space="preserve">    </w:t>
      </w:r>
      <w:r>
        <w:rPr>
          <w:rFonts w:hint="eastAsia" w:ascii="黑体" w:hAnsi="黑体" w:eastAsia="黑体"/>
          <w:bCs/>
          <w:sz w:val="24"/>
          <w:szCs w:val="24"/>
        </w:rPr>
        <w:t>月</w:t>
      </w:r>
      <w:r>
        <w:rPr>
          <w:rFonts w:hint="eastAsia" w:ascii="黑体" w:hAnsi="黑体" w:eastAsia="黑体"/>
          <w:bCs/>
          <w:sz w:val="24"/>
          <w:szCs w:val="24"/>
          <w:u w:val="single"/>
        </w:rPr>
        <w:t xml:space="preserve">    </w:t>
      </w:r>
      <w:r>
        <w:rPr>
          <w:rFonts w:hint="eastAsia" w:ascii="黑体" w:hAnsi="黑体" w:eastAsia="黑体"/>
          <w:bCs/>
          <w:sz w:val="24"/>
          <w:szCs w:val="24"/>
        </w:rPr>
        <w:t>日</w:t>
      </w:r>
      <w:r>
        <w:rPr>
          <w:rFonts w:hint="eastAsia" w:ascii="黑体" w:hAnsi="黑体" w:eastAsia="黑体"/>
          <w:kern w:val="0"/>
          <w:sz w:val="24"/>
          <w:szCs w:val="24"/>
        </w:rPr>
        <w:t xml:space="preserve">  </w:t>
      </w:r>
    </w:p>
    <w:p w14:paraId="5B204792">
      <w:pPr>
        <w:pStyle w:val="13"/>
        <w:spacing w:before="0" w:beforeAutospacing="0" w:after="0" w:afterAutospacing="0" w:line="460" w:lineRule="exact"/>
        <w:rPr>
          <w:b/>
          <w:bCs/>
          <w:sz w:val="28"/>
          <w:szCs w:val="28"/>
        </w:rPr>
      </w:pPr>
      <w:r>
        <w:rPr>
          <w:rFonts w:hint="eastAsia"/>
          <w:b/>
          <w:bCs/>
          <w:sz w:val="28"/>
          <w:szCs w:val="28"/>
        </w:rPr>
        <w:t>（</w:t>
      </w:r>
      <w:r>
        <w:rPr>
          <w:rFonts w:hint="eastAsia"/>
          <w:b/>
          <w:bCs/>
          <w:sz w:val="28"/>
          <w:szCs w:val="28"/>
          <w:lang w:val="en-US" w:eastAsia="zh-CN"/>
        </w:rPr>
        <w:t>四</w:t>
      </w:r>
      <w:r>
        <w:rPr>
          <w:rFonts w:hint="eastAsia"/>
          <w:b/>
          <w:bCs/>
          <w:sz w:val="28"/>
          <w:szCs w:val="28"/>
        </w:rPr>
        <w:t>）设备</w:t>
      </w:r>
      <w:r>
        <w:rPr>
          <w:rFonts w:hint="eastAsia"/>
          <w:b/>
          <w:bCs/>
          <w:sz w:val="28"/>
          <w:szCs w:val="28"/>
          <w:lang w:val="en-US" w:eastAsia="zh-CN"/>
        </w:rPr>
        <w:t>总</w:t>
      </w:r>
      <w:r>
        <w:rPr>
          <w:rFonts w:hint="eastAsia"/>
          <w:b/>
          <w:bCs/>
          <w:sz w:val="28"/>
          <w:szCs w:val="28"/>
        </w:rPr>
        <w:t>图（</w:t>
      </w:r>
      <w:r>
        <w:rPr>
          <w:rFonts w:hint="eastAsia"/>
          <w:b/>
          <w:bCs/>
          <w:sz w:val="28"/>
          <w:szCs w:val="28"/>
          <w:lang w:val="en-US" w:eastAsia="zh-CN"/>
        </w:rPr>
        <w:t>两</w:t>
      </w:r>
      <w:r>
        <w:rPr>
          <w:rFonts w:hint="eastAsia"/>
          <w:b/>
          <w:bCs/>
          <w:sz w:val="28"/>
          <w:szCs w:val="28"/>
        </w:rPr>
        <w:t>种类型各一）</w:t>
      </w:r>
    </w:p>
    <w:p w14:paraId="41BA5C15">
      <w:pPr>
        <w:pStyle w:val="13"/>
        <w:spacing w:before="0" w:beforeAutospacing="0" w:after="0" w:afterAutospacing="0" w:line="460" w:lineRule="exact"/>
        <w:rPr>
          <w:bCs/>
          <w:sz w:val="28"/>
          <w:szCs w:val="28"/>
        </w:rPr>
      </w:pPr>
      <w:r>
        <w:rPr>
          <w:rFonts w:hint="eastAsia"/>
          <w:bCs/>
          <w:sz w:val="28"/>
          <w:szCs w:val="28"/>
        </w:rPr>
        <w:t>注：未附设备</w:t>
      </w:r>
      <w:r>
        <w:rPr>
          <w:rFonts w:hint="eastAsia"/>
          <w:bCs/>
          <w:sz w:val="28"/>
          <w:szCs w:val="28"/>
          <w:lang w:val="en-US" w:eastAsia="zh-CN"/>
        </w:rPr>
        <w:t>总</w:t>
      </w:r>
      <w:r>
        <w:rPr>
          <w:rFonts w:hint="eastAsia"/>
          <w:bCs/>
          <w:sz w:val="28"/>
          <w:szCs w:val="28"/>
        </w:rPr>
        <w:t>图，视为不满足招标技术要求。</w:t>
      </w:r>
    </w:p>
    <w:p w14:paraId="65C593FB">
      <w:pPr>
        <w:pStyle w:val="13"/>
        <w:spacing w:before="0" w:beforeAutospacing="0" w:after="0" w:afterAutospacing="0" w:line="460" w:lineRule="exact"/>
        <w:rPr>
          <w:b/>
          <w:bCs/>
          <w:sz w:val="28"/>
          <w:szCs w:val="28"/>
        </w:rPr>
      </w:pPr>
    </w:p>
    <w:p w14:paraId="0DCD64A6">
      <w:pPr>
        <w:pStyle w:val="13"/>
        <w:spacing w:before="0" w:beforeAutospacing="0" w:after="0" w:afterAutospacing="0" w:line="460" w:lineRule="exact"/>
        <w:rPr>
          <w:b/>
          <w:bCs/>
          <w:sz w:val="28"/>
          <w:szCs w:val="28"/>
        </w:rPr>
      </w:pPr>
    </w:p>
    <w:p w14:paraId="040A56E5">
      <w:pPr>
        <w:pStyle w:val="13"/>
        <w:spacing w:before="0" w:beforeAutospacing="0" w:after="0" w:afterAutospacing="0" w:line="460" w:lineRule="exact"/>
        <w:rPr>
          <w:b/>
          <w:bCs/>
          <w:sz w:val="28"/>
          <w:szCs w:val="28"/>
        </w:rPr>
      </w:pPr>
    </w:p>
    <w:p w14:paraId="1BC5DE7F">
      <w:pPr>
        <w:pStyle w:val="13"/>
        <w:spacing w:before="0" w:beforeAutospacing="0" w:after="0" w:afterAutospacing="0" w:line="460" w:lineRule="exact"/>
        <w:rPr>
          <w:b/>
          <w:bCs/>
          <w:sz w:val="28"/>
          <w:szCs w:val="28"/>
        </w:rPr>
      </w:pPr>
    </w:p>
    <w:p w14:paraId="0301149C">
      <w:pPr>
        <w:pStyle w:val="13"/>
        <w:spacing w:before="0" w:beforeAutospacing="0" w:after="0" w:afterAutospacing="0" w:line="460" w:lineRule="exact"/>
        <w:rPr>
          <w:b/>
          <w:bCs/>
          <w:sz w:val="28"/>
          <w:szCs w:val="28"/>
        </w:rPr>
      </w:pPr>
    </w:p>
    <w:p w14:paraId="7165845B">
      <w:pPr>
        <w:pStyle w:val="13"/>
        <w:spacing w:before="0" w:beforeAutospacing="0" w:after="0" w:afterAutospacing="0" w:line="460" w:lineRule="exact"/>
        <w:rPr>
          <w:b/>
          <w:bCs/>
          <w:sz w:val="28"/>
          <w:szCs w:val="28"/>
        </w:rPr>
      </w:pPr>
    </w:p>
    <w:p w14:paraId="27010E8B">
      <w:pPr>
        <w:pStyle w:val="13"/>
        <w:spacing w:before="0" w:beforeAutospacing="0" w:after="0" w:afterAutospacing="0" w:line="460" w:lineRule="exact"/>
        <w:rPr>
          <w:b/>
          <w:bCs/>
          <w:sz w:val="28"/>
          <w:szCs w:val="28"/>
        </w:rPr>
      </w:pPr>
    </w:p>
    <w:p w14:paraId="2F2D7095">
      <w:pPr>
        <w:pStyle w:val="13"/>
        <w:spacing w:before="0" w:beforeAutospacing="0" w:after="0" w:afterAutospacing="0" w:line="460" w:lineRule="exact"/>
        <w:rPr>
          <w:b/>
          <w:bCs/>
          <w:sz w:val="28"/>
          <w:szCs w:val="28"/>
        </w:rPr>
      </w:pPr>
    </w:p>
    <w:p w14:paraId="3E021C7A">
      <w:pPr>
        <w:pStyle w:val="13"/>
        <w:spacing w:before="0" w:beforeAutospacing="0" w:after="0" w:afterAutospacing="0" w:line="460" w:lineRule="exact"/>
        <w:rPr>
          <w:b/>
          <w:bCs/>
          <w:sz w:val="28"/>
          <w:szCs w:val="28"/>
        </w:rPr>
      </w:pPr>
    </w:p>
    <w:p w14:paraId="00A41472">
      <w:pPr>
        <w:pStyle w:val="13"/>
        <w:spacing w:before="0" w:beforeAutospacing="0" w:after="0" w:afterAutospacing="0" w:line="460" w:lineRule="exact"/>
        <w:rPr>
          <w:b/>
          <w:bCs/>
          <w:sz w:val="28"/>
          <w:szCs w:val="28"/>
        </w:rPr>
      </w:pPr>
    </w:p>
    <w:p w14:paraId="01F31D4E">
      <w:pPr>
        <w:pStyle w:val="13"/>
        <w:spacing w:before="0" w:beforeAutospacing="0" w:after="0" w:afterAutospacing="0" w:line="460" w:lineRule="exact"/>
        <w:rPr>
          <w:b/>
          <w:bCs/>
          <w:sz w:val="28"/>
          <w:szCs w:val="28"/>
        </w:rPr>
      </w:pPr>
    </w:p>
    <w:p w14:paraId="57993F86">
      <w:pPr>
        <w:pStyle w:val="13"/>
        <w:spacing w:before="0" w:beforeAutospacing="0" w:after="0" w:afterAutospacing="0" w:line="460" w:lineRule="exact"/>
        <w:rPr>
          <w:b/>
          <w:bCs/>
          <w:sz w:val="28"/>
          <w:szCs w:val="28"/>
        </w:rPr>
      </w:pPr>
    </w:p>
    <w:p w14:paraId="34B7DC57">
      <w:pPr>
        <w:pStyle w:val="13"/>
        <w:spacing w:before="0" w:beforeAutospacing="0" w:after="0" w:afterAutospacing="0" w:line="460" w:lineRule="exact"/>
        <w:rPr>
          <w:b/>
          <w:bCs/>
          <w:sz w:val="28"/>
          <w:szCs w:val="28"/>
        </w:rPr>
      </w:pPr>
    </w:p>
    <w:p w14:paraId="7F375EF8">
      <w:pPr>
        <w:pStyle w:val="13"/>
        <w:spacing w:before="0" w:beforeAutospacing="0" w:after="0" w:afterAutospacing="0" w:line="460" w:lineRule="exact"/>
        <w:rPr>
          <w:b/>
          <w:bCs/>
          <w:sz w:val="28"/>
          <w:szCs w:val="28"/>
        </w:rPr>
      </w:pPr>
    </w:p>
    <w:p w14:paraId="05F0C5D0">
      <w:pPr>
        <w:pStyle w:val="13"/>
        <w:spacing w:before="0" w:beforeAutospacing="0" w:after="0" w:afterAutospacing="0" w:line="460" w:lineRule="exact"/>
        <w:rPr>
          <w:b/>
          <w:bCs/>
          <w:sz w:val="28"/>
          <w:szCs w:val="28"/>
        </w:rPr>
      </w:pPr>
    </w:p>
    <w:p w14:paraId="12B4F8D4">
      <w:pPr>
        <w:pStyle w:val="13"/>
        <w:spacing w:before="0" w:beforeAutospacing="0" w:after="0" w:afterAutospacing="0" w:line="460" w:lineRule="exact"/>
        <w:rPr>
          <w:b/>
          <w:bCs/>
          <w:sz w:val="28"/>
          <w:szCs w:val="28"/>
        </w:rPr>
      </w:pPr>
    </w:p>
    <w:p w14:paraId="0DD8F0FD">
      <w:pPr>
        <w:pStyle w:val="13"/>
        <w:spacing w:before="0" w:beforeAutospacing="0" w:after="0" w:afterAutospacing="0" w:line="460" w:lineRule="exact"/>
        <w:rPr>
          <w:b/>
          <w:bCs/>
          <w:sz w:val="28"/>
          <w:szCs w:val="28"/>
        </w:rPr>
      </w:pPr>
    </w:p>
    <w:p w14:paraId="3D266E38">
      <w:pPr>
        <w:pStyle w:val="13"/>
        <w:spacing w:before="0" w:beforeAutospacing="0" w:after="0" w:afterAutospacing="0" w:line="460" w:lineRule="exact"/>
        <w:rPr>
          <w:b/>
          <w:bCs/>
          <w:sz w:val="28"/>
          <w:szCs w:val="28"/>
        </w:rPr>
      </w:pPr>
    </w:p>
    <w:p w14:paraId="4B56D55F">
      <w:pPr>
        <w:pStyle w:val="13"/>
        <w:spacing w:before="0" w:beforeAutospacing="0" w:after="0" w:afterAutospacing="0" w:line="460" w:lineRule="exact"/>
        <w:rPr>
          <w:b/>
          <w:bCs/>
          <w:sz w:val="28"/>
          <w:szCs w:val="28"/>
        </w:rPr>
      </w:pPr>
    </w:p>
    <w:p w14:paraId="1B3B6E45">
      <w:pPr>
        <w:pStyle w:val="13"/>
        <w:spacing w:before="0" w:beforeAutospacing="0" w:after="0" w:afterAutospacing="0" w:line="460" w:lineRule="exact"/>
        <w:rPr>
          <w:b/>
          <w:bCs/>
          <w:sz w:val="28"/>
          <w:szCs w:val="28"/>
        </w:rPr>
      </w:pPr>
    </w:p>
    <w:p w14:paraId="6A04241D">
      <w:pPr>
        <w:pStyle w:val="13"/>
        <w:spacing w:before="0" w:beforeAutospacing="0" w:after="0" w:afterAutospacing="0" w:line="460" w:lineRule="exact"/>
        <w:rPr>
          <w:b/>
          <w:bCs/>
          <w:sz w:val="28"/>
          <w:szCs w:val="28"/>
        </w:rPr>
      </w:pPr>
    </w:p>
    <w:p w14:paraId="7751C6E1">
      <w:pPr>
        <w:pStyle w:val="13"/>
        <w:spacing w:before="0" w:beforeAutospacing="0" w:after="0" w:afterAutospacing="0" w:line="460" w:lineRule="exact"/>
        <w:rPr>
          <w:b/>
          <w:bCs/>
          <w:sz w:val="28"/>
          <w:szCs w:val="28"/>
        </w:rPr>
      </w:pPr>
    </w:p>
    <w:p w14:paraId="420329E2">
      <w:pPr>
        <w:pStyle w:val="13"/>
        <w:spacing w:before="0" w:beforeAutospacing="0" w:after="0" w:afterAutospacing="0" w:line="460" w:lineRule="exact"/>
        <w:rPr>
          <w:b/>
          <w:bCs/>
          <w:sz w:val="28"/>
          <w:szCs w:val="28"/>
        </w:rPr>
      </w:pPr>
    </w:p>
    <w:p w14:paraId="3CEC79AA">
      <w:pPr>
        <w:pStyle w:val="13"/>
        <w:spacing w:before="0" w:beforeAutospacing="0" w:after="0" w:afterAutospacing="0" w:line="460" w:lineRule="exact"/>
        <w:rPr>
          <w:b/>
          <w:bCs/>
          <w:sz w:val="28"/>
          <w:szCs w:val="28"/>
        </w:rPr>
      </w:pPr>
    </w:p>
    <w:p w14:paraId="71883046">
      <w:pPr>
        <w:pStyle w:val="13"/>
        <w:spacing w:before="0" w:beforeAutospacing="0" w:after="0" w:afterAutospacing="0" w:line="460" w:lineRule="exact"/>
        <w:rPr>
          <w:b/>
          <w:bCs/>
          <w:sz w:val="28"/>
          <w:szCs w:val="28"/>
        </w:rPr>
      </w:pPr>
    </w:p>
    <w:p w14:paraId="14A32554">
      <w:pPr>
        <w:pStyle w:val="13"/>
        <w:spacing w:before="0" w:beforeAutospacing="0" w:after="0" w:afterAutospacing="0" w:line="460" w:lineRule="exact"/>
        <w:rPr>
          <w:b/>
          <w:bCs/>
          <w:sz w:val="28"/>
          <w:szCs w:val="28"/>
        </w:rPr>
      </w:pPr>
    </w:p>
    <w:p w14:paraId="7D223BFC">
      <w:pPr>
        <w:pStyle w:val="13"/>
        <w:spacing w:before="0" w:beforeAutospacing="0" w:after="0" w:afterAutospacing="0" w:line="460" w:lineRule="exact"/>
        <w:rPr>
          <w:b/>
          <w:bCs/>
          <w:sz w:val="28"/>
          <w:szCs w:val="28"/>
        </w:rPr>
      </w:pPr>
    </w:p>
    <w:p w14:paraId="1EC7F6A8">
      <w:pPr>
        <w:pStyle w:val="13"/>
        <w:spacing w:before="0" w:beforeAutospacing="0" w:after="0" w:afterAutospacing="0" w:line="460" w:lineRule="exact"/>
        <w:rPr>
          <w:b/>
          <w:bCs/>
          <w:sz w:val="28"/>
          <w:szCs w:val="28"/>
        </w:rPr>
      </w:pPr>
    </w:p>
    <w:p w14:paraId="6AEFD428">
      <w:pPr>
        <w:pStyle w:val="13"/>
        <w:spacing w:before="0" w:beforeAutospacing="0" w:after="0" w:afterAutospacing="0" w:line="460" w:lineRule="exact"/>
        <w:rPr>
          <w:rFonts w:cs="Segoe UI" w:asciiTheme="minorEastAsia" w:hAnsiTheme="minorEastAsia" w:eastAsiaTheme="minorEastAsia"/>
          <w:color w:val="000000" w:themeColor="text1"/>
          <w:sz w:val="28"/>
          <w:szCs w:val="28"/>
          <w14:textFill>
            <w14:solidFill>
              <w14:schemeClr w14:val="tx1"/>
            </w14:solidFill>
          </w14:textFill>
        </w:rPr>
      </w:pPr>
      <w:r>
        <w:rPr>
          <w:rFonts w:hint="eastAsia"/>
          <w:b/>
          <w:bCs/>
          <w:sz w:val="28"/>
          <w:szCs w:val="28"/>
        </w:rPr>
        <w:t>（</w:t>
      </w:r>
      <w:r>
        <w:rPr>
          <w:rFonts w:hint="eastAsia"/>
          <w:b/>
          <w:bCs/>
          <w:sz w:val="28"/>
          <w:szCs w:val="28"/>
          <w:lang w:val="en-US" w:eastAsia="zh-CN"/>
        </w:rPr>
        <w:t>五</w:t>
      </w:r>
      <w:r>
        <w:rPr>
          <w:rFonts w:hint="eastAsia"/>
          <w:b/>
          <w:bCs/>
          <w:sz w:val="28"/>
          <w:szCs w:val="28"/>
        </w:rPr>
        <w:t>）业绩文件</w:t>
      </w:r>
      <w:r>
        <w:rPr>
          <w:rFonts w:hint="eastAsia"/>
          <w:sz w:val="28"/>
          <w:szCs w:val="28"/>
        </w:rPr>
        <w:t>（业绩文件要清晰，</w:t>
      </w:r>
      <w:r>
        <w:rPr>
          <w:rFonts w:hint="eastAsia"/>
          <w:color w:val="000000" w:themeColor="text1"/>
          <w:sz w:val="28"/>
          <w:szCs w:val="28"/>
          <w14:textFill>
            <w14:solidFill>
              <w14:schemeClr w14:val="tx1"/>
            </w14:solidFill>
          </w14:textFill>
        </w:rPr>
        <w:t>业绩合同或中标通知书中设备型号及性能参数须与本采购项目标的物一致或相近，否则，按无效业绩处理。</w:t>
      </w:r>
      <w:r>
        <w:rPr>
          <w:rFonts w:hint="eastAsia"/>
          <w:sz w:val="28"/>
          <w:szCs w:val="28"/>
        </w:rPr>
        <w:t>）</w:t>
      </w:r>
      <w:r>
        <w:rPr>
          <w:rFonts w:hint="eastAsia" w:cs="Segoe UI" w:asciiTheme="minorEastAsia" w:hAnsiTheme="minorEastAsia" w:eastAsiaTheme="minorEastAsia"/>
          <w:color w:val="000000" w:themeColor="text1"/>
          <w:sz w:val="28"/>
          <w:szCs w:val="28"/>
          <w14:textFill>
            <w14:solidFill>
              <w14:schemeClr w14:val="tx1"/>
            </w14:solidFill>
          </w14:textFill>
        </w:rPr>
        <w:t>提供近三年（2024年6月-2026年6月）</w:t>
      </w:r>
      <w:r>
        <w:rPr>
          <w:rFonts w:hint="eastAsia" w:cs="Segoe UI" w:asciiTheme="minorEastAsia" w:hAnsiTheme="minorEastAsia" w:eastAsiaTheme="minorEastAsia"/>
          <w:color w:val="000000" w:themeColor="text1"/>
          <w:sz w:val="28"/>
          <w:szCs w:val="28"/>
          <w:lang w:val="en-US" w:eastAsia="zh-CN"/>
          <w14:textFill>
            <w14:solidFill>
              <w14:schemeClr w14:val="tx1"/>
            </w14:solidFill>
          </w14:textFill>
        </w:rPr>
        <w:t>列管式换热器</w:t>
      </w:r>
      <w:r>
        <w:rPr>
          <w:rFonts w:hint="eastAsia" w:cs="Segoe UI" w:asciiTheme="minorEastAsia" w:hAnsiTheme="minorEastAsia" w:eastAsiaTheme="minorEastAsia"/>
          <w:color w:val="000000" w:themeColor="text1"/>
          <w:sz w:val="28"/>
          <w:szCs w:val="28"/>
          <w14:textFill>
            <w14:solidFill>
              <w14:schemeClr w14:val="tx1"/>
            </w14:solidFill>
          </w14:textFill>
        </w:rPr>
        <w:t>生产销售业绩</w:t>
      </w:r>
      <w:r>
        <w:rPr>
          <w:rFonts w:hint="eastAsia" w:cs="Segoe UI" w:asciiTheme="minorEastAsia" w:hAnsiTheme="minorEastAsia" w:eastAsiaTheme="minorEastAsia"/>
          <w:color w:val="000000" w:themeColor="text1"/>
          <w:sz w:val="28"/>
          <w:szCs w:val="28"/>
          <w:lang w:val="en-US" w:eastAsia="zh-CN"/>
          <w14:textFill>
            <w14:solidFill>
              <w14:schemeClr w14:val="tx1"/>
            </w14:solidFill>
          </w14:textFill>
        </w:rPr>
        <w:t>2个及以上</w:t>
      </w:r>
      <w:r>
        <w:rPr>
          <w:rFonts w:hint="eastAsia" w:cs="Segoe UI" w:asciiTheme="minorEastAsia" w:hAnsiTheme="minorEastAsia" w:eastAsiaTheme="minorEastAsia"/>
          <w:color w:val="000000" w:themeColor="text1"/>
          <w:sz w:val="28"/>
          <w:szCs w:val="28"/>
          <w14:textFill>
            <w14:solidFill>
              <w14:schemeClr w14:val="tx1"/>
            </w14:solidFill>
          </w14:textFill>
        </w:rPr>
        <w:t>（附中标通知书或合同扫描件，中标通知书或合同包括已履约完成和正在履约均可，同一家单位多次采购，合同数量可累计）。</w:t>
      </w:r>
    </w:p>
    <w:p w14:paraId="5CFED1F1">
      <w:pPr>
        <w:pStyle w:val="13"/>
        <w:spacing w:before="0" w:beforeAutospacing="0" w:after="0" w:afterAutospacing="0" w:line="460" w:lineRule="exact"/>
        <w:rPr>
          <w:rFonts w:eastAsiaTheme="minorEastAsia"/>
          <w:sz w:val="28"/>
          <w:szCs w:val="28"/>
        </w:rPr>
      </w:pPr>
    </w:p>
    <w:p w14:paraId="0F445CB2">
      <w:pPr>
        <w:pStyle w:val="35"/>
        <w:ind w:firstLine="0" w:firstLineChars="0"/>
        <w:rPr>
          <w:rFonts w:cs="Segoe UI" w:asciiTheme="minorEastAsia" w:hAnsiTheme="minorEastAsia"/>
          <w:kern w:val="0"/>
          <w:sz w:val="28"/>
          <w:szCs w:val="28"/>
        </w:rPr>
      </w:pPr>
      <w:r>
        <w:rPr>
          <w:rFonts w:hint="eastAsia" w:cs="Segoe UI" w:asciiTheme="minorEastAsia" w:hAnsiTheme="minorEastAsia"/>
          <w:sz w:val="28"/>
          <w:szCs w:val="28"/>
        </w:rPr>
        <w:t xml:space="preserve">   </w:t>
      </w:r>
      <w:r>
        <w:rPr>
          <w:rFonts w:hint="eastAsia" w:cs="Segoe UI" w:asciiTheme="minorEastAsia" w:hAnsiTheme="minorEastAsia"/>
          <w:kern w:val="0"/>
          <w:sz w:val="28"/>
          <w:szCs w:val="28"/>
        </w:rPr>
        <w:t xml:space="preserve"> </w:t>
      </w:r>
    </w:p>
    <w:p w14:paraId="487E3EAD">
      <w:pPr>
        <w:spacing w:line="360" w:lineRule="auto"/>
        <w:ind w:firstLine="562" w:firstLineChars="200"/>
        <w:jc w:val="center"/>
        <w:rPr>
          <w:rFonts w:ascii="宋体" w:hAnsi="宋体" w:cs="宋体"/>
          <w:b/>
          <w:bCs/>
          <w:sz w:val="28"/>
          <w:szCs w:val="28"/>
        </w:rPr>
      </w:pPr>
    </w:p>
    <w:p w14:paraId="72B93C57">
      <w:pPr>
        <w:spacing w:line="360" w:lineRule="auto"/>
        <w:ind w:firstLine="562" w:firstLineChars="200"/>
        <w:jc w:val="center"/>
        <w:rPr>
          <w:rFonts w:ascii="宋体" w:hAnsi="宋体" w:cs="宋体"/>
          <w:b/>
          <w:bCs/>
          <w:sz w:val="28"/>
          <w:szCs w:val="28"/>
        </w:rPr>
      </w:pPr>
    </w:p>
    <w:p w14:paraId="381E376A">
      <w:pPr>
        <w:spacing w:line="360" w:lineRule="auto"/>
        <w:ind w:firstLine="562" w:firstLineChars="200"/>
        <w:jc w:val="center"/>
        <w:rPr>
          <w:rFonts w:ascii="宋体" w:hAnsi="宋体" w:cs="宋体"/>
          <w:b/>
          <w:bCs/>
          <w:sz w:val="28"/>
          <w:szCs w:val="28"/>
        </w:rPr>
      </w:pPr>
    </w:p>
    <w:p w14:paraId="61B21349">
      <w:pPr>
        <w:spacing w:line="360" w:lineRule="auto"/>
        <w:ind w:firstLine="562" w:firstLineChars="200"/>
        <w:jc w:val="center"/>
        <w:rPr>
          <w:rFonts w:ascii="宋体" w:hAnsi="宋体" w:cs="宋体"/>
          <w:b/>
          <w:bCs/>
          <w:sz w:val="28"/>
          <w:szCs w:val="28"/>
        </w:rPr>
      </w:pPr>
    </w:p>
    <w:p w14:paraId="5385F338">
      <w:pPr>
        <w:spacing w:line="360" w:lineRule="auto"/>
        <w:ind w:firstLine="562" w:firstLineChars="200"/>
        <w:jc w:val="center"/>
        <w:rPr>
          <w:rFonts w:ascii="宋体" w:hAnsi="宋体" w:cs="宋体"/>
          <w:b/>
          <w:bCs/>
          <w:sz w:val="28"/>
          <w:szCs w:val="28"/>
        </w:rPr>
      </w:pPr>
    </w:p>
    <w:p w14:paraId="153E18D1">
      <w:pPr>
        <w:spacing w:line="360" w:lineRule="auto"/>
        <w:ind w:firstLine="562" w:firstLineChars="200"/>
        <w:jc w:val="center"/>
        <w:rPr>
          <w:rFonts w:ascii="宋体" w:hAnsi="宋体" w:cs="宋体"/>
          <w:b/>
          <w:bCs/>
          <w:sz w:val="28"/>
          <w:szCs w:val="28"/>
        </w:rPr>
      </w:pPr>
    </w:p>
    <w:p w14:paraId="42E604C3">
      <w:pPr>
        <w:spacing w:line="360" w:lineRule="auto"/>
        <w:ind w:firstLine="562" w:firstLineChars="200"/>
        <w:jc w:val="center"/>
        <w:rPr>
          <w:rFonts w:ascii="宋体" w:hAnsi="宋体" w:cs="宋体"/>
          <w:b/>
          <w:bCs/>
          <w:sz w:val="28"/>
          <w:szCs w:val="28"/>
        </w:rPr>
      </w:pPr>
    </w:p>
    <w:p w14:paraId="497EA85D">
      <w:pPr>
        <w:spacing w:line="360" w:lineRule="auto"/>
        <w:ind w:firstLine="562" w:firstLineChars="200"/>
        <w:jc w:val="center"/>
        <w:rPr>
          <w:rFonts w:ascii="宋体" w:hAnsi="宋体" w:cs="宋体"/>
          <w:b/>
          <w:bCs/>
          <w:sz w:val="28"/>
          <w:szCs w:val="28"/>
        </w:rPr>
      </w:pPr>
    </w:p>
    <w:p w14:paraId="4542340D">
      <w:pPr>
        <w:spacing w:line="360" w:lineRule="auto"/>
        <w:ind w:firstLine="562" w:firstLineChars="200"/>
        <w:jc w:val="center"/>
        <w:rPr>
          <w:rFonts w:ascii="宋体" w:hAnsi="宋体" w:cs="宋体"/>
          <w:b/>
          <w:bCs/>
          <w:sz w:val="28"/>
          <w:szCs w:val="28"/>
        </w:rPr>
      </w:pPr>
    </w:p>
    <w:p w14:paraId="5A7D1FB2">
      <w:pPr>
        <w:spacing w:line="360" w:lineRule="auto"/>
        <w:ind w:firstLine="562" w:firstLineChars="200"/>
        <w:jc w:val="center"/>
        <w:rPr>
          <w:rFonts w:ascii="宋体" w:hAnsi="宋体" w:cs="宋体"/>
          <w:b/>
          <w:bCs/>
          <w:sz w:val="28"/>
          <w:szCs w:val="28"/>
        </w:rPr>
      </w:pPr>
    </w:p>
    <w:p w14:paraId="42F678B7">
      <w:pPr>
        <w:spacing w:line="360" w:lineRule="auto"/>
        <w:ind w:firstLine="562" w:firstLineChars="200"/>
        <w:jc w:val="center"/>
        <w:rPr>
          <w:rFonts w:ascii="宋体" w:hAnsi="宋体" w:cs="宋体"/>
          <w:b/>
          <w:bCs/>
          <w:sz w:val="28"/>
          <w:szCs w:val="28"/>
        </w:rPr>
      </w:pPr>
    </w:p>
    <w:p w14:paraId="383297A5">
      <w:pPr>
        <w:spacing w:line="360" w:lineRule="auto"/>
        <w:ind w:firstLine="562" w:firstLineChars="200"/>
        <w:jc w:val="center"/>
        <w:rPr>
          <w:rFonts w:ascii="宋体" w:hAnsi="宋体" w:cs="宋体"/>
          <w:b/>
          <w:bCs/>
          <w:sz w:val="28"/>
          <w:szCs w:val="28"/>
        </w:rPr>
      </w:pPr>
    </w:p>
    <w:p w14:paraId="12A136EC">
      <w:pPr>
        <w:spacing w:line="360" w:lineRule="auto"/>
        <w:ind w:firstLine="562" w:firstLineChars="200"/>
        <w:jc w:val="center"/>
        <w:rPr>
          <w:rFonts w:ascii="宋体" w:hAnsi="宋体" w:cs="宋体"/>
          <w:b/>
          <w:bCs/>
          <w:sz w:val="28"/>
          <w:szCs w:val="28"/>
        </w:rPr>
      </w:pPr>
    </w:p>
    <w:p w14:paraId="1C10778F">
      <w:pPr>
        <w:spacing w:line="360" w:lineRule="auto"/>
        <w:ind w:firstLine="562" w:firstLineChars="200"/>
        <w:jc w:val="center"/>
        <w:rPr>
          <w:rFonts w:ascii="宋体" w:hAnsi="宋体" w:cs="宋体"/>
          <w:b/>
          <w:bCs/>
          <w:sz w:val="28"/>
          <w:szCs w:val="28"/>
        </w:rPr>
      </w:pPr>
    </w:p>
    <w:p w14:paraId="389A1B1E">
      <w:pPr>
        <w:spacing w:line="360" w:lineRule="auto"/>
        <w:ind w:firstLine="562" w:firstLineChars="200"/>
        <w:jc w:val="center"/>
        <w:rPr>
          <w:rFonts w:ascii="宋体" w:hAnsi="宋体" w:cs="宋体"/>
          <w:b/>
          <w:bCs/>
          <w:sz w:val="28"/>
          <w:szCs w:val="28"/>
        </w:rPr>
      </w:pPr>
    </w:p>
    <w:p w14:paraId="05888806">
      <w:pPr>
        <w:spacing w:line="360" w:lineRule="auto"/>
        <w:ind w:firstLine="562" w:firstLineChars="200"/>
        <w:jc w:val="center"/>
        <w:rPr>
          <w:rFonts w:ascii="宋体" w:hAnsi="宋体" w:cs="宋体"/>
          <w:b/>
          <w:bCs/>
          <w:sz w:val="28"/>
          <w:szCs w:val="28"/>
        </w:rPr>
      </w:pPr>
    </w:p>
    <w:p w14:paraId="682414BF">
      <w:pPr>
        <w:jc w:val="center"/>
        <w:rPr>
          <w:rFonts w:ascii="宋体" w:hAnsi="宋体"/>
          <w:b/>
          <w:bCs/>
          <w:sz w:val="36"/>
          <w:szCs w:val="36"/>
        </w:rPr>
      </w:pPr>
      <w:r>
        <w:rPr>
          <w:rFonts w:hint="eastAsia" w:ascii="宋体" w:hAnsi="宋体"/>
          <w:b/>
          <w:bCs/>
          <w:sz w:val="36"/>
          <w:szCs w:val="36"/>
        </w:rPr>
        <w:t>第三章</w:t>
      </w:r>
    </w:p>
    <w:p w14:paraId="03D265B3">
      <w:pPr>
        <w:spacing w:line="400" w:lineRule="exact"/>
        <w:jc w:val="center"/>
        <w:rPr>
          <w:rFonts w:ascii="宋体" w:hAnsi="宋体"/>
          <w:kern w:val="0"/>
          <w:szCs w:val="21"/>
        </w:rPr>
      </w:pPr>
    </w:p>
    <w:p w14:paraId="21CE7203">
      <w:pPr>
        <w:spacing w:line="400" w:lineRule="exact"/>
        <w:jc w:val="center"/>
        <w:rPr>
          <w:rFonts w:ascii="宋体" w:hAnsi="宋体"/>
          <w:kern w:val="0"/>
          <w:szCs w:val="21"/>
        </w:rPr>
      </w:pPr>
    </w:p>
    <w:p w14:paraId="3C4F1577">
      <w:pPr>
        <w:spacing w:line="400" w:lineRule="exact"/>
        <w:jc w:val="center"/>
        <w:rPr>
          <w:rFonts w:ascii="宋体" w:hAnsi="宋体"/>
          <w:color w:val="000000" w:themeColor="text1"/>
          <w:kern w:val="0"/>
          <w:sz w:val="36"/>
          <w:szCs w:val="36"/>
          <w14:textFill>
            <w14:solidFill>
              <w14:schemeClr w14:val="tx1"/>
            </w14:solidFill>
          </w14:textFill>
        </w:rPr>
      </w:pPr>
      <w:r>
        <w:rPr>
          <w:rFonts w:hint="eastAsia" w:ascii="宋体" w:hAnsi="宋体"/>
          <w:color w:val="000000" w:themeColor="text1"/>
          <w:kern w:val="0"/>
          <w:sz w:val="36"/>
          <w:szCs w:val="36"/>
          <w:lang w:eastAsia="zh-CN"/>
          <w14:textFill>
            <w14:solidFill>
              <w14:schemeClr w14:val="tx1"/>
            </w14:solidFill>
          </w14:textFill>
        </w:rPr>
        <w:t>磷酸一铵II效料浆加热器</w:t>
      </w:r>
      <w:r>
        <w:rPr>
          <w:rFonts w:hint="eastAsia" w:ascii="宋体" w:hAnsi="宋体"/>
          <w:color w:val="000000" w:themeColor="text1"/>
          <w:kern w:val="0"/>
          <w:sz w:val="36"/>
          <w:szCs w:val="36"/>
          <w14:textFill>
            <w14:solidFill>
              <w14:schemeClr w14:val="tx1"/>
            </w14:solidFill>
          </w14:textFill>
        </w:rPr>
        <w:t>采购项目</w:t>
      </w:r>
    </w:p>
    <w:p w14:paraId="3D884798">
      <w:pPr>
        <w:spacing w:line="400" w:lineRule="exact"/>
        <w:jc w:val="center"/>
        <w:rPr>
          <w:rFonts w:ascii="宋体" w:hAnsi="宋体"/>
          <w:color w:val="FF0000"/>
          <w:kern w:val="0"/>
          <w:sz w:val="36"/>
          <w:szCs w:val="36"/>
        </w:rPr>
      </w:pPr>
    </w:p>
    <w:p w14:paraId="10887886">
      <w:pPr>
        <w:spacing w:line="400" w:lineRule="exact"/>
        <w:jc w:val="center"/>
        <w:rPr>
          <w:rFonts w:ascii="宋体" w:hAnsi="宋体"/>
          <w:color w:val="FF0000"/>
          <w:kern w:val="0"/>
          <w:sz w:val="36"/>
          <w:szCs w:val="36"/>
        </w:rPr>
      </w:pPr>
    </w:p>
    <w:p w14:paraId="4D8A9A6E">
      <w:pPr>
        <w:spacing w:line="400" w:lineRule="exact"/>
        <w:jc w:val="center"/>
        <w:rPr>
          <w:rFonts w:ascii="宋体" w:hAnsi="宋体"/>
          <w:color w:val="FF0000"/>
          <w:kern w:val="0"/>
          <w:sz w:val="36"/>
          <w:szCs w:val="36"/>
        </w:rPr>
      </w:pPr>
    </w:p>
    <w:p w14:paraId="5FC3CD38">
      <w:pPr>
        <w:spacing w:line="400" w:lineRule="exact"/>
        <w:jc w:val="center"/>
        <w:rPr>
          <w:rFonts w:ascii="宋体" w:hAnsi="宋体"/>
          <w:color w:val="FF0000"/>
          <w:kern w:val="0"/>
          <w:sz w:val="36"/>
          <w:szCs w:val="36"/>
        </w:rPr>
      </w:pPr>
    </w:p>
    <w:p w14:paraId="4DC30A89">
      <w:pPr>
        <w:spacing w:line="400" w:lineRule="exact"/>
        <w:jc w:val="center"/>
        <w:rPr>
          <w:rFonts w:ascii="宋体" w:hAnsi="宋体"/>
          <w:color w:val="FF0000"/>
          <w:kern w:val="0"/>
          <w:sz w:val="36"/>
          <w:szCs w:val="36"/>
        </w:rPr>
      </w:pPr>
    </w:p>
    <w:p w14:paraId="41AE274B">
      <w:pPr>
        <w:spacing w:line="400" w:lineRule="exact"/>
        <w:jc w:val="center"/>
        <w:rPr>
          <w:rFonts w:ascii="宋体" w:hAnsi="宋体"/>
          <w:color w:val="FF0000"/>
          <w:kern w:val="0"/>
          <w:sz w:val="36"/>
          <w:szCs w:val="36"/>
        </w:rPr>
      </w:pPr>
    </w:p>
    <w:p w14:paraId="4257F4C7">
      <w:pPr>
        <w:spacing w:line="400" w:lineRule="exact"/>
        <w:jc w:val="center"/>
        <w:rPr>
          <w:rFonts w:ascii="宋体" w:hAnsi="宋体"/>
          <w:color w:val="FF0000"/>
          <w:kern w:val="0"/>
          <w:sz w:val="36"/>
          <w:szCs w:val="36"/>
        </w:rPr>
      </w:pPr>
    </w:p>
    <w:p w14:paraId="69DD4527">
      <w:pPr>
        <w:spacing w:line="400" w:lineRule="exact"/>
        <w:jc w:val="center"/>
        <w:rPr>
          <w:rFonts w:ascii="宋体" w:hAnsi="宋体"/>
          <w:color w:val="FF0000"/>
          <w:kern w:val="0"/>
          <w:sz w:val="36"/>
          <w:szCs w:val="36"/>
        </w:rPr>
      </w:pPr>
    </w:p>
    <w:p w14:paraId="45B4B974">
      <w:pPr>
        <w:spacing w:line="900" w:lineRule="exact"/>
        <w:jc w:val="center"/>
        <w:rPr>
          <w:rFonts w:ascii="宋体" w:hAnsi="宋体"/>
          <w:color w:val="000000" w:themeColor="text1"/>
          <w:kern w:val="0"/>
          <w:sz w:val="72"/>
          <w:szCs w:val="72"/>
          <w14:textFill>
            <w14:solidFill>
              <w14:schemeClr w14:val="tx1"/>
            </w14:solidFill>
          </w14:textFill>
        </w:rPr>
      </w:pPr>
      <w:r>
        <w:rPr>
          <w:rFonts w:hint="eastAsia" w:ascii="宋体" w:hAnsi="宋体"/>
          <w:color w:val="000000" w:themeColor="text1"/>
          <w:kern w:val="0"/>
          <w:sz w:val="72"/>
          <w:szCs w:val="72"/>
          <w14:textFill>
            <w14:solidFill>
              <w14:schemeClr w14:val="tx1"/>
            </w14:solidFill>
          </w14:textFill>
        </w:rPr>
        <w:t>商务响应性投标文件</w:t>
      </w:r>
    </w:p>
    <w:p w14:paraId="6A2A9AC1">
      <w:pPr>
        <w:spacing w:line="400" w:lineRule="exact"/>
        <w:jc w:val="center"/>
        <w:rPr>
          <w:rFonts w:ascii="宋体" w:hAnsi="宋体"/>
          <w:color w:val="FF0000"/>
          <w:kern w:val="0"/>
          <w:sz w:val="36"/>
          <w:szCs w:val="36"/>
        </w:rPr>
      </w:pPr>
    </w:p>
    <w:p w14:paraId="381BD75F">
      <w:pPr>
        <w:spacing w:line="400" w:lineRule="exact"/>
        <w:jc w:val="center"/>
        <w:rPr>
          <w:rFonts w:ascii="宋体" w:hAnsi="宋体"/>
          <w:color w:val="FF0000"/>
          <w:kern w:val="0"/>
          <w:sz w:val="36"/>
          <w:szCs w:val="36"/>
        </w:rPr>
      </w:pPr>
    </w:p>
    <w:p w14:paraId="005ADDF0">
      <w:pPr>
        <w:spacing w:line="400" w:lineRule="exact"/>
        <w:jc w:val="center"/>
        <w:rPr>
          <w:rFonts w:ascii="宋体" w:hAnsi="宋体"/>
          <w:color w:val="FF0000"/>
          <w:kern w:val="0"/>
          <w:sz w:val="36"/>
          <w:szCs w:val="36"/>
        </w:rPr>
      </w:pPr>
    </w:p>
    <w:p w14:paraId="6DA4A9F4">
      <w:pPr>
        <w:spacing w:line="400" w:lineRule="exact"/>
        <w:jc w:val="center"/>
        <w:rPr>
          <w:rFonts w:ascii="宋体" w:hAnsi="宋体"/>
          <w:color w:val="FF0000"/>
          <w:kern w:val="0"/>
          <w:sz w:val="36"/>
          <w:szCs w:val="36"/>
        </w:rPr>
      </w:pPr>
    </w:p>
    <w:p w14:paraId="0E34A953">
      <w:pPr>
        <w:spacing w:line="400" w:lineRule="exact"/>
        <w:jc w:val="center"/>
        <w:rPr>
          <w:rFonts w:ascii="宋体" w:hAnsi="宋体"/>
          <w:color w:val="FF0000"/>
          <w:kern w:val="0"/>
          <w:sz w:val="36"/>
          <w:szCs w:val="36"/>
        </w:rPr>
      </w:pPr>
    </w:p>
    <w:p w14:paraId="21DEAC32">
      <w:pPr>
        <w:spacing w:line="400" w:lineRule="exact"/>
        <w:jc w:val="center"/>
        <w:rPr>
          <w:rFonts w:ascii="宋体" w:hAnsi="宋体"/>
          <w:color w:val="FF0000"/>
          <w:kern w:val="0"/>
          <w:sz w:val="36"/>
          <w:szCs w:val="36"/>
        </w:rPr>
      </w:pPr>
    </w:p>
    <w:p w14:paraId="3BFE0CDA">
      <w:pPr>
        <w:spacing w:line="400" w:lineRule="exact"/>
        <w:jc w:val="center"/>
        <w:rPr>
          <w:rFonts w:ascii="宋体" w:hAnsi="宋体"/>
          <w:color w:val="FF0000"/>
          <w:kern w:val="0"/>
          <w:sz w:val="36"/>
          <w:szCs w:val="36"/>
        </w:rPr>
      </w:pPr>
    </w:p>
    <w:p w14:paraId="5FBA581C">
      <w:pPr>
        <w:spacing w:line="400" w:lineRule="exact"/>
        <w:jc w:val="center"/>
        <w:rPr>
          <w:rFonts w:ascii="宋体" w:hAnsi="宋体"/>
          <w:color w:val="FF0000"/>
          <w:kern w:val="0"/>
          <w:sz w:val="36"/>
          <w:szCs w:val="36"/>
        </w:rPr>
      </w:pPr>
    </w:p>
    <w:p w14:paraId="59878970">
      <w:pPr>
        <w:spacing w:line="400" w:lineRule="exact"/>
        <w:jc w:val="center"/>
        <w:rPr>
          <w:rFonts w:ascii="宋体" w:hAnsi="宋体"/>
          <w:color w:val="FF0000"/>
          <w:kern w:val="0"/>
          <w:sz w:val="36"/>
          <w:szCs w:val="36"/>
        </w:rPr>
      </w:pPr>
    </w:p>
    <w:p w14:paraId="41F0CF58">
      <w:pPr>
        <w:spacing w:line="400" w:lineRule="exact"/>
        <w:jc w:val="center"/>
        <w:rPr>
          <w:rFonts w:ascii="宋体" w:hAnsi="宋体"/>
          <w:color w:val="FF0000"/>
          <w:kern w:val="0"/>
          <w:sz w:val="36"/>
          <w:szCs w:val="36"/>
        </w:rPr>
      </w:pPr>
    </w:p>
    <w:p w14:paraId="419000E2">
      <w:pPr>
        <w:spacing w:line="400" w:lineRule="exact"/>
        <w:jc w:val="center"/>
        <w:rPr>
          <w:rFonts w:ascii="宋体" w:hAnsi="宋体"/>
          <w:color w:val="FF0000"/>
          <w:kern w:val="0"/>
          <w:sz w:val="36"/>
          <w:szCs w:val="36"/>
        </w:rPr>
      </w:pPr>
    </w:p>
    <w:p w14:paraId="5E0CA02A">
      <w:pPr>
        <w:spacing w:line="400" w:lineRule="exact"/>
        <w:jc w:val="center"/>
        <w:rPr>
          <w:rFonts w:ascii="宋体" w:hAnsi="宋体"/>
          <w:color w:val="FF0000"/>
          <w:kern w:val="0"/>
          <w:sz w:val="36"/>
          <w:szCs w:val="36"/>
        </w:rPr>
      </w:pPr>
    </w:p>
    <w:p w14:paraId="4C4FFB21">
      <w:pPr>
        <w:spacing w:line="400" w:lineRule="exact"/>
        <w:rPr>
          <w:rFonts w:ascii="宋体" w:hAnsi="宋体"/>
          <w:color w:val="FF0000"/>
          <w:kern w:val="0"/>
          <w:sz w:val="36"/>
          <w:szCs w:val="36"/>
        </w:rPr>
      </w:pPr>
    </w:p>
    <w:p w14:paraId="621D637A">
      <w:pPr>
        <w:spacing w:line="400" w:lineRule="exact"/>
        <w:rPr>
          <w:rFonts w:ascii="宋体" w:hAnsi="宋体"/>
          <w:color w:val="FF0000"/>
          <w:kern w:val="0"/>
          <w:sz w:val="36"/>
          <w:szCs w:val="36"/>
        </w:rPr>
      </w:pPr>
    </w:p>
    <w:p w14:paraId="6CA03F9D">
      <w:pPr>
        <w:spacing w:line="360" w:lineRule="auto"/>
        <w:ind w:firstLine="720" w:firstLineChars="200"/>
        <w:jc w:val="center"/>
        <w:rPr>
          <w:rFonts w:ascii="宋体" w:hAnsi="宋体" w:cs="宋体"/>
          <w:b/>
          <w:bCs/>
          <w:sz w:val="28"/>
          <w:szCs w:val="28"/>
        </w:rPr>
      </w:pPr>
      <w:r>
        <w:rPr>
          <w:rFonts w:hint="eastAsia" w:ascii="宋体" w:hAnsi="宋体"/>
          <w:color w:val="000000" w:themeColor="text1"/>
          <w:kern w:val="0"/>
          <w:sz w:val="36"/>
          <w:szCs w:val="36"/>
          <w14:textFill>
            <w14:solidFill>
              <w14:schemeClr w14:val="tx1"/>
            </w14:solidFill>
          </w14:textFill>
        </w:rPr>
        <w:t>比选申请人：</w:t>
      </w:r>
      <w:r>
        <w:rPr>
          <w:rFonts w:hint="eastAsia" w:ascii="宋体" w:hAnsi="宋体"/>
          <w:color w:val="000000" w:themeColor="text1"/>
          <w:kern w:val="0"/>
          <w:sz w:val="36"/>
          <w:szCs w:val="36"/>
          <w:u w:val="single"/>
          <w14:textFill>
            <w14:solidFill>
              <w14:schemeClr w14:val="tx1"/>
            </w14:solidFill>
          </w14:textFill>
        </w:rPr>
        <w:t xml:space="preserve">                </w:t>
      </w:r>
      <w:r>
        <w:rPr>
          <w:rFonts w:hint="eastAsia" w:ascii="宋体" w:hAnsi="宋体"/>
          <w:color w:val="000000" w:themeColor="text1"/>
          <w:kern w:val="0"/>
          <w:sz w:val="28"/>
          <w:szCs w:val="28"/>
          <w14:textFill>
            <w14:solidFill>
              <w14:schemeClr w14:val="tx1"/>
            </w14:solidFill>
          </w14:textFill>
        </w:rPr>
        <w:t>（盖公章）</w:t>
      </w:r>
    </w:p>
    <w:p w14:paraId="76985E7B">
      <w:pPr>
        <w:spacing w:line="360" w:lineRule="auto"/>
        <w:ind w:firstLine="560" w:firstLineChars="200"/>
        <w:jc w:val="center"/>
        <w:rPr>
          <w:rFonts w:ascii="宋体" w:hAnsi="宋体" w:cs="宋体"/>
          <w:b/>
          <w:bCs/>
          <w:sz w:val="28"/>
          <w:szCs w:val="28"/>
        </w:rPr>
      </w:pPr>
      <w:r>
        <w:rPr>
          <w:rFonts w:hint="eastAsia" w:ascii="宋体" w:hAnsi="宋体"/>
          <w:color w:val="000000" w:themeColor="text1"/>
          <w:kern w:val="0"/>
          <w:sz w:val="28"/>
          <w:szCs w:val="28"/>
          <w14:textFill>
            <w14:solidFill>
              <w14:schemeClr w14:val="tx1"/>
            </w14:solidFill>
          </w14:textFill>
        </w:rPr>
        <w:t>2026年X月XX日</w:t>
      </w:r>
    </w:p>
    <w:p w14:paraId="4440114B">
      <w:pPr>
        <w:spacing w:line="360" w:lineRule="auto"/>
        <w:ind w:firstLine="562" w:firstLineChars="200"/>
        <w:jc w:val="center"/>
        <w:rPr>
          <w:rFonts w:ascii="宋体" w:hAnsi="宋体" w:cs="宋体"/>
          <w:b/>
          <w:bCs/>
          <w:sz w:val="28"/>
          <w:szCs w:val="28"/>
        </w:rPr>
      </w:pPr>
    </w:p>
    <w:p w14:paraId="5E1F8C4F">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rPr>
      </w:pPr>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比选人营业执照</w:t>
      </w:r>
      <w:r>
        <w:rPr>
          <w:rFonts w:hint="eastAsia" w:cs="Segoe UI" w:asciiTheme="minorEastAsia" w:hAnsiTheme="minorEastAsia"/>
          <w:color w:val="000000" w:themeColor="text1"/>
          <w:kern w:val="0"/>
          <w:sz w:val="28"/>
          <w:szCs w:val="28"/>
          <w14:textFill>
            <w14:solidFill>
              <w14:schemeClr w14:val="tx1"/>
            </w14:solidFill>
          </w14:textFill>
        </w:rPr>
        <w:t>（须盖公章）</w:t>
      </w:r>
    </w:p>
    <w:p w14:paraId="7EB78B0F">
      <w:pPr>
        <w:spacing w:line="360" w:lineRule="auto"/>
        <w:jc w:val="left"/>
        <w:rPr>
          <w:rFonts w:ascii="宋体" w:hAnsi="宋体" w:cs="宋体"/>
          <w:bCs/>
          <w:sz w:val="28"/>
          <w:szCs w:val="28"/>
        </w:rPr>
      </w:pPr>
    </w:p>
    <w:p w14:paraId="7E1E1D32">
      <w:pPr>
        <w:spacing w:line="360" w:lineRule="auto"/>
        <w:jc w:val="left"/>
        <w:rPr>
          <w:rFonts w:ascii="宋体" w:hAnsi="宋体" w:cs="宋体"/>
          <w:bCs/>
          <w:sz w:val="28"/>
          <w:szCs w:val="28"/>
        </w:rPr>
      </w:pPr>
    </w:p>
    <w:p w14:paraId="4D7130C6">
      <w:pPr>
        <w:spacing w:line="360" w:lineRule="auto"/>
        <w:jc w:val="left"/>
        <w:rPr>
          <w:rFonts w:ascii="宋体" w:hAnsi="宋体" w:cs="宋体"/>
          <w:bCs/>
          <w:sz w:val="28"/>
          <w:szCs w:val="28"/>
        </w:rPr>
      </w:pPr>
    </w:p>
    <w:p w14:paraId="316FAAFA">
      <w:pPr>
        <w:spacing w:line="360" w:lineRule="auto"/>
        <w:jc w:val="left"/>
        <w:rPr>
          <w:rFonts w:ascii="宋体" w:hAnsi="宋体" w:cs="宋体"/>
          <w:bCs/>
          <w:sz w:val="28"/>
          <w:szCs w:val="28"/>
        </w:rPr>
      </w:pPr>
    </w:p>
    <w:p w14:paraId="46C59111">
      <w:pPr>
        <w:spacing w:line="360" w:lineRule="auto"/>
        <w:jc w:val="left"/>
        <w:rPr>
          <w:rFonts w:ascii="宋体" w:hAnsi="宋体" w:cs="宋体"/>
          <w:bCs/>
          <w:sz w:val="28"/>
          <w:szCs w:val="28"/>
        </w:rPr>
      </w:pPr>
    </w:p>
    <w:p w14:paraId="5DEFFF15">
      <w:pPr>
        <w:spacing w:line="360" w:lineRule="auto"/>
        <w:jc w:val="left"/>
        <w:rPr>
          <w:rFonts w:ascii="宋体" w:hAnsi="宋体" w:cs="宋体"/>
          <w:bCs/>
          <w:sz w:val="28"/>
          <w:szCs w:val="28"/>
        </w:rPr>
      </w:pPr>
    </w:p>
    <w:p w14:paraId="544C19C5">
      <w:pPr>
        <w:spacing w:line="360" w:lineRule="auto"/>
        <w:jc w:val="left"/>
        <w:rPr>
          <w:rFonts w:ascii="宋体" w:hAnsi="宋体" w:cs="宋体"/>
          <w:bCs/>
          <w:sz w:val="28"/>
          <w:szCs w:val="28"/>
        </w:rPr>
      </w:pPr>
    </w:p>
    <w:p w14:paraId="1C79B2D9">
      <w:pPr>
        <w:spacing w:line="360" w:lineRule="auto"/>
        <w:jc w:val="left"/>
        <w:rPr>
          <w:rFonts w:ascii="宋体" w:hAnsi="宋体" w:cs="宋体"/>
          <w:bCs/>
          <w:sz w:val="28"/>
          <w:szCs w:val="28"/>
        </w:rPr>
      </w:pPr>
    </w:p>
    <w:p w14:paraId="03C7138A">
      <w:pPr>
        <w:spacing w:line="360" w:lineRule="auto"/>
        <w:jc w:val="left"/>
        <w:rPr>
          <w:rFonts w:ascii="宋体" w:hAnsi="宋体" w:cs="宋体"/>
          <w:bCs/>
          <w:sz w:val="28"/>
          <w:szCs w:val="28"/>
        </w:rPr>
      </w:pPr>
    </w:p>
    <w:p w14:paraId="1F2C4970">
      <w:pPr>
        <w:spacing w:line="360" w:lineRule="auto"/>
        <w:jc w:val="left"/>
        <w:rPr>
          <w:rFonts w:ascii="宋体" w:hAnsi="宋体" w:cs="宋体"/>
          <w:bCs/>
          <w:sz w:val="28"/>
          <w:szCs w:val="28"/>
        </w:rPr>
      </w:pPr>
    </w:p>
    <w:p w14:paraId="12AA19AA">
      <w:pPr>
        <w:spacing w:line="360" w:lineRule="auto"/>
        <w:jc w:val="left"/>
        <w:rPr>
          <w:rFonts w:ascii="宋体" w:hAnsi="宋体" w:cs="宋体"/>
          <w:bCs/>
          <w:sz w:val="28"/>
          <w:szCs w:val="28"/>
        </w:rPr>
      </w:pPr>
    </w:p>
    <w:p w14:paraId="67783DF4">
      <w:pPr>
        <w:spacing w:line="360" w:lineRule="auto"/>
        <w:jc w:val="left"/>
        <w:rPr>
          <w:rFonts w:ascii="宋体" w:hAnsi="宋体" w:cs="宋体"/>
          <w:bCs/>
          <w:sz w:val="28"/>
          <w:szCs w:val="28"/>
        </w:rPr>
      </w:pPr>
    </w:p>
    <w:p w14:paraId="3354C88C">
      <w:pPr>
        <w:spacing w:line="360" w:lineRule="auto"/>
        <w:jc w:val="left"/>
        <w:rPr>
          <w:rFonts w:ascii="宋体" w:hAnsi="宋体" w:cs="宋体"/>
          <w:bCs/>
          <w:sz w:val="28"/>
          <w:szCs w:val="28"/>
        </w:rPr>
      </w:pPr>
    </w:p>
    <w:p w14:paraId="2011E217">
      <w:pPr>
        <w:spacing w:line="360" w:lineRule="auto"/>
        <w:jc w:val="left"/>
        <w:rPr>
          <w:rFonts w:ascii="宋体" w:hAnsi="宋体" w:cs="宋体"/>
          <w:bCs/>
          <w:sz w:val="28"/>
          <w:szCs w:val="28"/>
        </w:rPr>
      </w:pPr>
    </w:p>
    <w:p w14:paraId="5B35948E">
      <w:pPr>
        <w:spacing w:line="360" w:lineRule="auto"/>
        <w:jc w:val="left"/>
        <w:rPr>
          <w:rFonts w:ascii="宋体" w:hAnsi="宋体" w:cs="宋体"/>
          <w:bCs/>
          <w:sz w:val="28"/>
          <w:szCs w:val="28"/>
        </w:rPr>
      </w:pPr>
    </w:p>
    <w:p w14:paraId="7CB6C936">
      <w:pPr>
        <w:spacing w:line="360" w:lineRule="auto"/>
        <w:jc w:val="left"/>
        <w:rPr>
          <w:rFonts w:ascii="宋体" w:hAnsi="宋体" w:cs="宋体"/>
          <w:bCs/>
          <w:sz w:val="28"/>
          <w:szCs w:val="28"/>
        </w:rPr>
      </w:pPr>
    </w:p>
    <w:p w14:paraId="79CA5F1D">
      <w:pPr>
        <w:spacing w:line="360" w:lineRule="auto"/>
        <w:jc w:val="left"/>
        <w:rPr>
          <w:rFonts w:ascii="宋体" w:hAnsi="宋体" w:cs="宋体"/>
          <w:bCs/>
          <w:sz w:val="28"/>
          <w:szCs w:val="28"/>
        </w:rPr>
      </w:pPr>
    </w:p>
    <w:p w14:paraId="797FA27D">
      <w:pPr>
        <w:spacing w:line="360" w:lineRule="auto"/>
        <w:jc w:val="left"/>
        <w:rPr>
          <w:rFonts w:ascii="宋体" w:hAnsi="宋体" w:cs="宋体"/>
          <w:bCs/>
          <w:sz w:val="28"/>
          <w:szCs w:val="28"/>
        </w:rPr>
      </w:pPr>
    </w:p>
    <w:p w14:paraId="38589953">
      <w:pPr>
        <w:spacing w:line="440" w:lineRule="exact"/>
        <w:jc w:val="left"/>
        <w:rPr>
          <w:rFonts w:ascii="宋体" w:hAnsi="宋体" w:cs="宋体"/>
          <w:bCs/>
          <w:sz w:val="28"/>
          <w:szCs w:val="28"/>
        </w:rPr>
      </w:pPr>
    </w:p>
    <w:p w14:paraId="0951231C">
      <w:pPr>
        <w:spacing w:line="440" w:lineRule="exact"/>
        <w:jc w:val="left"/>
        <w:rPr>
          <w:rFonts w:ascii="宋体" w:hAnsi="宋体" w:cs="宋体"/>
          <w:bCs/>
          <w:sz w:val="28"/>
          <w:szCs w:val="28"/>
        </w:rPr>
      </w:pPr>
    </w:p>
    <w:p w14:paraId="486B63F6">
      <w:pPr>
        <w:spacing w:line="440" w:lineRule="exact"/>
        <w:jc w:val="left"/>
        <w:rPr>
          <w:rFonts w:ascii="宋体" w:hAnsi="宋体" w:cs="宋体"/>
          <w:bCs/>
          <w:sz w:val="28"/>
          <w:szCs w:val="28"/>
        </w:rPr>
      </w:pPr>
    </w:p>
    <w:p w14:paraId="5F3DC434">
      <w:pPr>
        <w:spacing w:line="440" w:lineRule="exact"/>
        <w:jc w:val="left"/>
        <w:rPr>
          <w:rFonts w:ascii="宋体" w:hAnsi="宋体" w:cs="宋体"/>
          <w:bCs/>
          <w:sz w:val="28"/>
          <w:szCs w:val="28"/>
        </w:rPr>
      </w:pPr>
    </w:p>
    <w:p w14:paraId="1CCCCA29">
      <w:pPr>
        <w:keepNext/>
        <w:keepLines/>
        <w:tabs>
          <w:tab w:val="left" w:pos="215"/>
          <w:tab w:val="center" w:pos="4535"/>
        </w:tabs>
        <w:autoSpaceDE w:val="0"/>
        <w:autoSpaceDN w:val="0"/>
        <w:adjustRightInd w:val="0"/>
        <w:spacing w:before="340" w:after="330"/>
        <w:rPr>
          <w:rFonts w:hint="eastAsia"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（二）报价文件</w:t>
      </w:r>
    </w:p>
    <w:p w14:paraId="28FC8FEF">
      <w:pPr>
        <w:keepNext/>
        <w:keepLines/>
        <w:tabs>
          <w:tab w:val="left" w:pos="215"/>
          <w:tab w:val="center" w:pos="4535"/>
        </w:tabs>
        <w:autoSpaceDE w:val="0"/>
        <w:autoSpaceDN w:val="0"/>
        <w:adjustRightInd w:val="0"/>
        <w:spacing w:before="340" w:after="330" w:line="320" w:lineRule="exact"/>
        <w:jc w:val="left"/>
        <w:rPr>
          <w:rFonts w:hint="eastAsia" w:asciiTheme="minorEastAsia" w:hAnsiTheme="minorEastAsia" w:eastAsiaTheme="minorEastAsia"/>
          <w:szCs w:val="21"/>
          <w:u w:val="single"/>
          <w:lang w:eastAsia="zh-CN"/>
        </w:rPr>
      </w:pPr>
      <w:r>
        <w:rPr>
          <w:rFonts w:hint="eastAsia" w:cs="宋体" w:asciiTheme="minorEastAsia" w:hAnsiTheme="minorEastAsia"/>
          <w:kern w:val="0"/>
          <w:sz w:val="24"/>
          <w:szCs w:val="24"/>
          <w:u w:val="single"/>
        </w:rPr>
        <w:t>四川宏达股份有限公司</w:t>
      </w:r>
      <w:r>
        <w:rPr>
          <w:rFonts w:hint="eastAsia" w:asciiTheme="minorEastAsia" w:hAnsiTheme="minorEastAsia"/>
          <w:szCs w:val="21"/>
          <w:lang w:eastAsia="zh-CN"/>
        </w:rPr>
        <w:t>：</w:t>
      </w:r>
    </w:p>
    <w:p w14:paraId="1DE2C1F4">
      <w:pPr>
        <w:pStyle w:val="36"/>
        <w:spacing w:line="460" w:lineRule="exact"/>
        <w:ind w:firstLine="482"/>
        <w:rPr>
          <w:rFonts w:asciiTheme="minorEastAsia" w:hAnsiTheme="minorEastAsia" w:eastAsiaTheme="minorEastAsia"/>
        </w:rPr>
      </w:pPr>
      <w:r>
        <w:rPr>
          <w:rFonts w:hint="eastAsia" w:asciiTheme="minorEastAsia" w:hAnsiTheme="minorEastAsia" w:eastAsiaTheme="minorEastAsia"/>
        </w:rPr>
        <w:t>我方已仔细研究了</w:t>
      </w:r>
      <w:r>
        <w:rPr>
          <w:rFonts w:hint="eastAsia" w:asciiTheme="minorEastAsia" w:hAnsiTheme="minorEastAsia" w:eastAsiaTheme="minorEastAsia"/>
          <w:u w:val="single"/>
        </w:rPr>
        <w:t>四川宏达股份有限公司什邡磷化工分公司</w:t>
      </w:r>
      <w:r>
        <w:rPr>
          <w:rFonts w:hint="eastAsia" w:asciiTheme="minorEastAsia" w:hAnsiTheme="minorEastAsia" w:eastAsiaTheme="minorEastAsia"/>
          <w:u w:val="single"/>
          <w:lang w:eastAsia="zh-CN"/>
        </w:rPr>
        <w:t>磷铵厂磷酸一铵II效料浆加热器</w:t>
      </w:r>
      <w:r>
        <w:rPr>
          <w:rFonts w:hint="eastAsia" w:asciiTheme="minorEastAsia" w:hAnsiTheme="minorEastAsia" w:eastAsiaTheme="minorEastAsia"/>
          <w:u w:val="single"/>
        </w:rPr>
        <w:t>采购项目</w:t>
      </w:r>
      <w:r>
        <w:rPr>
          <w:rFonts w:hint="eastAsia" w:asciiTheme="minorEastAsia" w:hAnsiTheme="minorEastAsia" w:eastAsiaTheme="minorEastAsia"/>
        </w:rPr>
        <w:t>比选文件(包括补充通知的全部内容），正式授权委托：姓名：</w:t>
      </w:r>
      <w:r>
        <w:rPr>
          <w:rFonts w:hint="eastAsia" w:asciiTheme="minorEastAsia" w:hAnsiTheme="minorEastAsia" w:eastAsiaTheme="minorEastAsia"/>
          <w:u w:val="single"/>
        </w:rPr>
        <w:t xml:space="preserve">     </w:t>
      </w:r>
      <w:r>
        <w:rPr>
          <w:rFonts w:hint="eastAsia" w:asciiTheme="minorEastAsia" w:hAnsiTheme="minorEastAsia" w:eastAsiaTheme="minorEastAsia"/>
        </w:rPr>
        <w:t>，联系电话：</w:t>
      </w:r>
      <w:r>
        <w:rPr>
          <w:rFonts w:hint="eastAsia" w:asciiTheme="minorEastAsia" w:hAnsiTheme="minorEastAsia" w:eastAsiaTheme="minorEastAsia"/>
          <w:u w:val="single"/>
        </w:rPr>
        <w:t xml:space="preserve">         </w:t>
      </w:r>
      <w:r>
        <w:rPr>
          <w:rFonts w:hint="eastAsia" w:asciiTheme="minorEastAsia" w:hAnsiTheme="minorEastAsia" w:eastAsiaTheme="minorEastAsia"/>
        </w:rPr>
        <w:t xml:space="preserve"> ，代表</w:t>
      </w:r>
      <w:r>
        <w:rPr>
          <w:rFonts w:hint="eastAsia" w:asciiTheme="minorEastAsia" w:hAnsiTheme="minorEastAsia" w:eastAsiaTheme="minorEastAsia"/>
          <w:u w:val="single"/>
        </w:rPr>
        <w:t xml:space="preserve">                     </w:t>
      </w:r>
      <w:r>
        <w:rPr>
          <w:rFonts w:hint="eastAsia" w:asciiTheme="minorEastAsia" w:hAnsiTheme="minorEastAsia" w:eastAsiaTheme="minorEastAsia"/>
        </w:rPr>
        <w:t>公司参加比选投标 ，并以本公司名义处理一切与之有关的事务。</w:t>
      </w:r>
    </w:p>
    <w:p w14:paraId="3A90BD9A">
      <w:pPr>
        <w:pStyle w:val="36"/>
        <w:spacing w:before="120" w:line="400" w:lineRule="exact"/>
        <w:rPr>
          <w:rFonts w:asciiTheme="minorEastAsia" w:hAnsiTheme="minorEastAsia" w:eastAsiaTheme="minorEastAsia"/>
        </w:rPr>
      </w:pPr>
      <w:r>
        <w:rPr>
          <w:rFonts w:hint="eastAsia" w:asciiTheme="minorEastAsia" w:hAnsiTheme="minorEastAsia" w:eastAsiaTheme="minorEastAsia"/>
        </w:rPr>
        <w:t>一、投标报价如下：</w:t>
      </w:r>
    </w:p>
    <w:p w14:paraId="59453D20">
      <w:pPr>
        <w:pStyle w:val="36"/>
        <w:spacing w:before="120" w:line="400" w:lineRule="exact"/>
        <w:ind w:firstLine="480" w:firstLineChars="200"/>
        <w:rPr>
          <w:color w:val="000000"/>
        </w:rPr>
      </w:pPr>
      <w:r>
        <w:rPr>
          <w:rFonts w:hint="eastAsia"/>
          <w:color w:val="000000"/>
        </w:rPr>
        <w:t>1、</w:t>
      </w:r>
      <w:r>
        <w:rPr>
          <w:rFonts w:hint="eastAsia"/>
          <w:color w:val="000000"/>
          <w:lang w:val="en-US" w:eastAsia="zh-CN"/>
        </w:rPr>
        <w:t>320㎡</w:t>
      </w:r>
      <w:r>
        <w:rPr>
          <w:rFonts w:hint="eastAsia" w:ascii="宋体" w:hAnsi="宋体" w:cs="宋体"/>
          <w:b/>
          <w:bCs/>
          <w:sz w:val="28"/>
          <w:szCs w:val="28"/>
        </w:rPr>
        <w:t xml:space="preserve"> </w:t>
      </w:r>
      <w:r>
        <w:rPr>
          <w:rFonts w:hint="eastAsia" w:asciiTheme="minorEastAsia" w:hAnsiTheme="minorEastAsia" w:eastAsiaTheme="minorEastAsia"/>
          <w:lang w:val="zh-CN"/>
        </w:rPr>
        <w:t>磷酸一铵II效料浆加热器</w:t>
      </w:r>
      <w:r>
        <w:rPr>
          <w:rFonts w:hint="eastAsia" w:asciiTheme="minorEastAsia" w:hAnsiTheme="minorEastAsia" w:eastAsiaTheme="minorEastAsia"/>
          <w:lang w:val="zh-CN" w:eastAsia="zh-CN"/>
        </w:rPr>
        <w:t>（</w:t>
      </w:r>
      <w:r>
        <w:rPr>
          <w:rFonts w:hint="eastAsia" w:asciiTheme="minorEastAsia" w:hAnsiTheme="minorEastAsia" w:eastAsiaTheme="minorEastAsia"/>
          <w:lang w:val="en-US" w:eastAsia="zh-CN"/>
        </w:rPr>
        <w:t>列管式换热器</w:t>
      </w:r>
      <w:r>
        <w:rPr>
          <w:rFonts w:hint="eastAsia" w:asciiTheme="minorEastAsia" w:hAnsiTheme="minorEastAsia" w:eastAsiaTheme="minorEastAsia"/>
          <w:lang w:val="zh-CN"/>
        </w:rPr>
        <w:t>1</w:t>
      </w:r>
      <w:r>
        <w:rPr>
          <w:rFonts w:hint="eastAsia" w:asciiTheme="minorEastAsia" w:hAnsiTheme="minorEastAsia" w:eastAsiaTheme="minorEastAsia"/>
          <w:lang w:val="en-US" w:eastAsia="zh-CN"/>
        </w:rPr>
        <w:t xml:space="preserve"> </w:t>
      </w:r>
      <w:r>
        <w:rPr>
          <w:rFonts w:hint="eastAsia" w:asciiTheme="minorEastAsia" w:hAnsiTheme="minorEastAsia" w:eastAsiaTheme="minorEastAsia"/>
          <w:lang w:val="zh-CN" w:eastAsia="zh-CN"/>
        </w:rPr>
        <w:t>）</w:t>
      </w:r>
      <w:r>
        <w:rPr>
          <w:rFonts w:hint="eastAsia"/>
          <w:color w:val="000000"/>
        </w:rPr>
        <w:t xml:space="preserve"> 型号： </w:t>
      </w:r>
      <w:r>
        <w:rPr>
          <w:rFonts w:hint="eastAsia"/>
          <w:u w:val="single"/>
        </w:rPr>
        <w:t xml:space="preserve">         </w:t>
      </w:r>
      <w:r>
        <w:rPr>
          <w:rFonts w:hint="eastAsia"/>
          <w:color w:val="000000"/>
        </w:rPr>
        <w:t xml:space="preserve"> ；数量：1台 ；投标单价：</w:t>
      </w:r>
      <w:r>
        <w:rPr>
          <w:rFonts w:hint="eastAsia"/>
          <w:u w:val="single"/>
        </w:rPr>
        <w:t xml:space="preserve">         </w:t>
      </w:r>
      <w:r>
        <w:rPr>
          <w:rFonts w:hint="eastAsia"/>
          <w:color w:val="000000"/>
        </w:rPr>
        <w:t xml:space="preserve"> 元/套。</w:t>
      </w:r>
    </w:p>
    <w:p w14:paraId="47EFE03D">
      <w:pPr>
        <w:pStyle w:val="36"/>
        <w:spacing w:before="120" w:line="400" w:lineRule="exact"/>
        <w:ind w:firstLine="480" w:firstLineChars="200"/>
        <w:rPr>
          <w:color w:val="000000"/>
        </w:rPr>
      </w:pPr>
      <w:r>
        <w:rPr>
          <w:rFonts w:hint="eastAsia"/>
          <w:color w:val="000000"/>
        </w:rPr>
        <w:t>2、</w:t>
      </w:r>
      <w:r>
        <w:rPr>
          <w:rFonts w:hint="eastAsia"/>
          <w:color w:val="000000"/>
          <w:lang w:val="en-US" w:eastAsia="zh-CN"/>
        </w:rPr>
        <w:t>320㎡</w:t>
      </w:r>
      <w:r>
        <w:rPr>
          <w:rFonts w:hint="eastAsia" w:ascii="宋体" w:hAnsi="宋体" w:cs="宋体"/>
          <w:b/>
          <w:bCs/>
          <w:sz w:val="28"/>
          <w:szCs w:val="28"/>
        </w:rPr>
        <w:t xml:space="preserve"> </w:t>
      </w:r>
      <w:r>
        <w:rPr>
          <w:rFonts w:hint="eastAsia" w:asciiTheme="minorEastAsia" w:hAnsiTheme="minorEastAsia" w:eastAsiaTheme="minorEastAsia"/>
          <w:lang w:val="zh-CN"/>
        </w:rPr>
        <w:t>磷酸一铵II效料浆加热器</w:t>
      </w:r>
      <w:r>
        <w:rPr>
          <w:rFonts w:hint="eastAsia" w:asciiTheme="minorEastAsia" w:hAnsiTheme="minorEastAsia" w:eastAsiaTheme="minorEastAsia"/>
          <w:lang w:val="zh-CN" w:eastAsia="zh-CN"/>
        </w:rPr>
        <w:t>（</w:t>
      </w:r>
      <w:r>
        <w:rPr>
          <w:rFonts w:hint="eastAsia" w:asciiTheme="minorEastAsia" w:hAnsiTheme="minorEastAsia" w:eastAsiaTheme="minorEastAsia"/>
          <w:lang w:val="en-US" w:eastAsia="zh-CN"/>
        </w:rPr>
        <w:t xml:space="preserve">列管式换热器2 </w:t>
      </w:r>
      <w:r>
        <w:rPr>
          <w:rFonts w:hint="eastAsia" w:asciiTheme="minorEastAsia" w:hAnsiTheme="minorEastAsia" w:eastAsiaTheme="minorEastAsia"/>
          <w:lang w:val="zh-CN" w:eastAsia="zh-CN"/>
        </w:rPr>
        <w:t>）</w:t>
      </w:r>
      <w:r>
        <w:rPr>
          <w:rFonts w:hint="eastAsia"/>
          <w:color w:val="000000"/>
        </w:rPr>
        <w:t xml:space="preserve"> 型号：</w:t>
      </w:r>
      <w:r>
        <w:rPr>
          <w:rFonts w:hint="eastAsia"/>
          <w:u w:val="single"/>
        </w:rPr>
        <w:t xml:space="preserve">         </w:t>
      </w:r>
      <w:r>
        <w:rPr>
          <w:rFonts w:hint="eastAsia"/>
          <w:color w:val="000000"/>
        </w:rPr>
        <w:t xml:space="preserve"> ；数量：1台 ；投标单价：</w:t>
      </w:r>
      <w:r>
        <w:rPr>
          <w:rFonts w:hint="eastAsia"/>
          <w:u w:val="single"/>
        </w:rPr>
        <w:t xml:space="preserve">         </w:t>
      </w:r>
      <w:r>
        <w:rPr>
          <w:rFonts w:hint="eastAsia"/>
          <w:color w:val="000000"/>
        </w:rPr>
        <w:t xml:space="preserve"> 元/套。</w:t>
      </w:r>
    </w:p>
    <w:p w14:paraId="6C9BA765">
      <w:pPr>
        <w:pStyle w:val="36"/>
        <w:spacing w:before="120" w:line="400" w:lineRule="exact"/>
        <w:ind w:firstLine="480" w:firstLineChars="200"/>
      </w:pPr>
      <w:r>
        <w:rPr>
          <w:rFonts w:hint="eastAsia"/>
          <w:color w:val="000000"/>
          <w:lang w:val="en-US" w:eastAsia="zh-CN"/>
        </w:rPr>
        <w:t>3</w:t>
      </w:r>
      <w:r>
        <w:rPr>
          <w:rFonts w:hint="eastAsia"/>
        </w:rPr>
        <w:t>、以上合计</w:t>
      </w:r>
      <w:r>
        <w:rPr>
          <w:rFonts w:hint="eastAsia"/>
          <w:lang w:val="en-US" w:eastAsia="zh-CN"/>
        </w:rPr>
        <w:t>2</w:t>
      </w:r>
      <w:r>
        <w:rPr>
          <w:rFonts w:hint="eastAsia"/>
        </w:rPr>
        <w:t>套</w:t>
      </w:r>
      <w:r>
        <w:rPr>
          <w:rFonts w:hint="eastAsia"/>
          <w:lang w:eastAsia="zh-CN"/>
        </w:rPr>
        <w:t>磷酸一铵II效料浆加热器</w:t>
      </w:r>
      <w:r>
        <w:rPr>
          <w:rFonts w:hint="eastAsia"/>
        </w:rPr>
        <w:t>，总价</w:t>
      </w:r>
      <w:r>
        <w:rPr>
          <w:rFonts w:hint="eastAsia"/>
          <w:u w:val="single"/>
        </w:rPr>
        <w:t xml:space="preserve">         </w:t>
      </w:r>
      <w:r>
        <w:rPr>
          <w:rFonts w:hint="eastAsia"/>
        </w:rPr>
        <w:t xml:space="preserve"> 元，大写</w:t>
      </w:r>
      <w:r>
        <w:rPr>
          <w:rFonts w:hint="eastAsia"/>
          <w:u w:val="single"/>
        </w:rPr>
        <w:t xml:space="preserve">         </w:t>
      </w:r>
      <w:r>
        <w:rPr>
          <w:rFonts w:hint="eastAsia"/>
        </w:rPr>
        <w:t xml:space="preserve"> 元（含税、含运费）。</w:t>
      </w:r>
    </w:p>
    <w:p w14:paraId="3C532D39">
      <w:pPr>
        <w:pStyle w:val="36"/>
        <w:spacing w:before="120" w:line="400" w:lineRule="exact"/>
        <w:ind w:firstLine="480" w:firstLineChars="200"/>
        <w:rPr>
          <w:u w:val="single"/>
        </w:rPr>
      </w:pPr>
      <w:r>
        <w:rPr>
          <w:rFonts w:hint="eastAsia"/>
        </w:rPr>
        <w:t>5、 交货期：</w:t>
      </w:r>
      <w:r>
        <w:rPr>
          <w:rFonts w:hint="eastAsia"/>
          <w:u w:val="single"/>
        </w:rPr>
        <w:t xml:space="preserve">      </w:t>
      </w:r>
      <w:r>
        <w:rPr>
          <w:rFonts w:hint="eastAsia" w:asciiTheme="minorEastAsia" w:hAnsiTheme="minorEastAsia" w:eastAsiaTheme="minorEastAsia"/>
        </w:rPr>
        <w:t>日历天</w:t>
      </w:r>
      <w:r>
        <w:rPr>
          <w:rFonts w:hint="eastAsia"/>
        </w:rPr>
        <w:t>内，货到买方指定交货地点。</w:t>
      </w:r>
    </w:p>
    <w:p w14:paraId="3FFBAC5D">
      <w:pPr>
        <w:pStyle w:val="36"/>
        <w:spacing w:before="120" w:line="400" w:lineRule="exact"/>
        <w:ind w:firstLine="480" w:firstLineChars="200"/>
      </w:pPr>
      <w:r>
        <w:rPr>
          <w:rFonts w:hint="eastAsia"/>
        </w:rPr>
        <w:t>6、 质保期：</w:t>
      </w:r>
      <w:r>
        <w:rPr>
          <w:rFonts w:hint="eastAsia"/>
          <w:u w:val="single"/>
        </w:rPr>
        <w:t xml:space="preserve">                                      </w:t>
      </w:r>
      <w:r>
        <w:rPr>
          <w:rFonts w:hint="eastAsia"/>
        </w:rPr>
        <w:t>。</w:t>
      </w:r>
    </w:p>
    <w:p w14:paraId="2B212EEF">
      <w:pPr>
        <w:pStyle w:val="36"/>
        <w:spacing w:before="120" w:line="400" w:lineRule="exact"/>
        <w:ind w:firstLine="480" w:firstLineChars="200"/>
        <w:rPr>
          <w:rFonts w:asciiTheme="minorEastAsia" w:hAnsiTheme="minorEastAsia" w:eastAsiaTheme="minorEastAsia" w:cstheme="minorEastAsia"/>
        </w:rPr>
      </w:pPr>
      <w:r>
        <w:rPr>
          <w:rFonts w:hint="eastAsia"/>
        </w:rPr>
        <w:t>7、 付款方式：</w:t>
      </w:r>
      <w:r>
        <w:rPr>
          <w:rFonts w:hint="eastAsia"/>
          <w:u w:val="single"/>
        </w:rPr>
        <w:t xml:space="preserve">                                                  </w:t>
      </w:r>
      <w:r>
        <w:rPr>
          <w:rFonts w:hint="eastAsia"/>
        </w:rPr>
        <w:t>。</w:t>
      </w:r>
    </w:p>
    <w:p w14:paraId="3A3F1758">
      <w:pPr>
        <w:pStyle w:val="36"/>
        <w:spacing w:before="120" w:line="400" w:lineRule="exact"/>
        <w:rPr>
          <w:rFonts w:asciiTheme="minorEastAsia" w:hAnsiTheme="minorEastAsia" w:eastAsiaTheme="minorEastAsia"/>
        </w:rPr>
      </w:pPr>
      <w:r>
        <w:rPr>
          <w:rFonts w:hint="eastAsia" w:asciiTheme="minorEastAsia" w:hAnsiTheme="minorEastAsia" w:eastAsiaTheme="minorEastAsia"/>
        </w:rPr>
        <w:t>二、我公司承诺在投标有效期</w:t>
      </w:r>
      <w:r>
        <w:rPr>
          <w:rFonts w:hint="eastAsia" w:asciiTheme="minorEastAsia" w:hAnsiTheme="minorEastAsia"/>
          <w:u w:val="single"/>
        </w:rPr>
        <w:t>3</w:t>
      </w:r>
      <w:r>
        <w:rPr>
          <w:rFonts w:hint="eastAsia" w:asciiTheme="minorEastAsia" w:hAnsiTheme="minorEastAsia" w:eastAsiaTheme="minorEastAsia"/>
          <w:u w:val="single"/>
        </w:rPr>
        <w:t>0</w:t>
      </w:r>
      <w:r>
        <w:rPr>
          <w:rFonts w:hint="eastAsia" w:asciiTheme="minorEastAsia" w:hAnsiTheme="minorEastAsia" w:eastAsiaTheme="minorEastAsia"/>
        </w:rPr>
        <w:t>日历天内不修改、撤销比选文件。</w:t>
      </w:r>
    </w:p>
    <w:p w14:paraId="66D85ADF">
      <w:pPr>
        <w:spacing w:line="480" w:lineRule="exact"/>
        <w:rPr>
          <w:rFonts w:asciiTheme="minorEastAsia" w:hAnsiTheme="minorEastAsia"/>
          <w:sz w:val="24"/>
          <w:szCs w:val="24"/>
        </w:rPr>
      </w:pPr>
      <w:r>
        <w:rPr>
          <w:rFonts w:hint="eastAsia" w:asciiTheme="minorEastAsia" w:hAnsiTheme="minorEastAsia"/>
          <w:sz w:val="24"/>
          <w:szCs w:val="24"/>
        </w:rPr>
        <w:t>三、如我方中标，我方承诺：</w:t>
      </w:r>
    </w:p>
    <w:p w14:paraId="3DCA45E1">
      <w:pPr>
        <w:spacing w:line="48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1FE4F253">
      <w:pPr>
        <w:spacing w:line="48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1C9AC677">
      <w:pPr>
        <w:spacing w:line="560" w:lineRule="exact"/>
        <w:ind w:firstLine="3840" w:firstLineChars="1600"/>
        <w:rPr>
          <w:rFonts w:asciiTheme="minorEastAsia" w:hAnsiTheme="minorEastAsia"/>
          <w:sz w:val="24"/>
          <w:szCs w:val="24"/>
        </w:rPr>
      </w:pPr>
      <w:r>
        <w:rPr>
          <w:rFonts w:hint="eastAsia" w:asciiTheme="minorEastAsia" w:hAnsiTheme="minorEastAsia"/>
          <w:sz w:val="24"/>
          <w:szCs w:val="24"/>
        </w:rPr>
        <w:t>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6FAC4F05">
      <w:pPr>
        <w:spacing w:line="560" w:lineRule="exact"/>
        <w:ind w:firstLine="4560" w:firstLineChars="1900"/>
        <w:rPr>
          <w:rFonts w:ascii="宋体" w:hAnsi="宋体" w:cs="宋体"/>
          <w:b/>
          <w:bCs/>
          <w:sz w:val="28"/>
          <w:szCs w:val="28"/>
        </w:rPr>
      </w:pPr>
      <w:r>
        <w:rPr>
          <w:rFonts w:hint="eastAsia" w:asciiTheme="minorEastAsia" w:hAnsiTheme="minorEastAsia"/>
          <w:sz w:val="24"/>
          <w:szCs w:val="24"/>
        </w:rPr>
        <w:t>2026年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126176A2">
      <w:pPr>
        <w:spacing w:line="360" w:lineRule="auto"/>
        <w:jc w:val="left"/>
        <w:rPr>
          <w:rFonts w:ascii="宋体" w:hAnsi="宋体" w:cs="宋体"/>
          <w:bCs/>
          <w:sz w:val="28"/>
          <w:szCs w:val="28"/>
        </w:rPr>
      </w:pPr>
    </w:p>
    <w:p w14:paraId="3B050FC0">
      <w:pPr>
        <w:spacing w:line="360" w:lineRule="auto"/>
        <w:jc w:val="left"/>
        <w:rPr>
          <w:rFonts w:ascii="宋体" w:hAnsi="宋体" w:cs="宋体"/>
          <w:bCs/>
          <w:sz w:val="28"/>
          <w:szCs w:val="28"/>
        </w:rPr>
      </w:pPr>
    </w:p>
    <w:p w14:paraId="4B00C1C9">
      <w:pPr>
        <w:spacing w:line="360" w:lineRule="auto"/>
        <w:jc w:val="left"/>
        <w:rPr>
          <w:rFonts w:ascii="宋体" w:hAnsi="宋体" w:cs="宋体"/>
          <w:bCs/>
          <w:sz w:val="28"/>
          <w:szCs w:val="28"/>
        </w:rPr>
      </w:pPr>
    </w:p>
    <w:p w14:paraId="38B50381">
      <w:pPr>
        <w:spacing w:line="360" w:lineRule="auto"/>
        <w:jc w:val="left"/>
        <w:rPr>
          <w:rFonts w:ascii="宋体" w:hAnsi="宋体" w:cs="宋体"/>
          <w:bCs/>
          <w:sz w:val="28"/>
          <w:szCs w:val="28"/>
        </w:rPr>
      </w:pPr>
    </w:p>
    <w:p w14:paraId="0A97F651">
      <w:pPr>
        <w:keepNext/>
        <w:keepLines/>
        <w:tabs>
          <w:tab w:val="left" w:pos="215"/>
          <w:tab w:val="center" w:pos="4535"/>
        </w:tabs>
        <w:autoSpaceDE w:val="0"/>
        <w:autoSpaceDN w:val="0"/>
        <w:adjustRightInd w:val="0"/>
        <w:spacing w:before="340" w:after="330"/>
        <w:rPr>
          <w:rFonts w:hint="eastAsia"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w:t>
      </w:r>
      <w:r>
        <w:rPr>
          <w:rFonts w:hint="eastAsia" w:cs="黑体" w:asciiTheme="minorEastAsia" w:hAnsiTheme="minorEastAsia"/>
          <w:b/>
          <w:bCs/>
          <w:kern w:val="44"/>
          <w:sz w:val="28"/>
          <w:szCs w:val="28"/>
          <w:lang w:val="en-US" w:eastAsia="zh-CN"/>
        </w:rPr>
        <w:t>三</w:t>
      </w:r>
      <w:r>
        <w:rPr>
          <w:rFonts w:hint="eastAsia" w:cs="黑体" w:asciiTheme="minorEastAsia" w:hAnsiTheme="minorEastAsia"/>
          <w:b/>
          <w:bCs/>
          <w:kern w:val="44"/>
          <w:sz w:val="28"/>
          <w:szCs w:val="28"/>
          <w:lang w:val="zh-CN"/>
        </w:rPr>
        <w:t>）法定代表人身份证明或授权委托书（任一即可）</w:t>
      </w:r>
    </w:p>
    <w:p w14:paraId="3494992C">
      <w:pPr>
        <w:spacing w:line="360" w:lineRule="auto"/>
        <w:jc w:val="left"/>
        <w:rPr>
          <w:rFonts w:ascii="宋体" w:hAnsi="宋体" w:cs="宋体"/>
          <w:bCs/>
          <w:sz w:val="28"/>
          <w:szCs w:val="28"/>
        </w:rPr>
      </w:pPr>
    </w:p>
    <w:p w14:paraId="62B48393">
      <w:pPr>
        <w:spacing w:line="360" w:lineRule="auto"/>
        <w:jc w:val="left"/>
        <w:rPr>
          <w:rFonts w:ascii="宋体" w:hAnsi="宋体" w:cs="宋体"/>
          <w:bCs/>
          <w:sz w:val="28"/>
          <w:szCs w:val="28"/>
        </w:rPr>
      </w:pPr>
    </w:p>
    <w:p w14:paraId="09F25C21">
      <w:pPr>
        <w:spacing w:line="360" w:lineRule="auto"/>
        <w:jc w:val="left"/>
        <w:rPr>
          <w:rFonts w:ascii="宋体" w:hAnsi="宋体" w:cs="宋体"/>
          <w:bCs/>
          <w:sz w:val="28"/>
          <w:szCs w:val="28"/>
        </w:rPr>
      </w:pPr>
    </w:p>
    <w:p w14:paraId="6259BD18">
      <w:pPr>
        <w:spacing w:line="360" w:lineRule="auto"/>
        <w:jc w:val="left"/>
        <w:rPr>
          <w:rFonts w:ascii="宋体" w:hAnsi="宋体" w:cs="宋体"/>
          <w:bCs/>
          <w:sz w:val="28"/>
          <w:szCs w:val="28"/>
        </w:rPr>
      </w:pPr>
    </w:p>
    <w:p w14:paraId="6A2633F1">
      <w:pPr>
        <w:spacing w:line="360" w:lineRule="auto"/>
        <w:jc w:val="left"/>
        <w:rPr>
          <w:rFonts w:ascii="宋体" w:hAnsi="宋体" w:cs="宋体"/>
          <w:bCs/>
          <w:sz w:val="28"/>
          <w:szCs w:val="28"/>
        </w:rPr>
      </w:pPr>
    </w:p>
    <w:p w14:paraId="1837957A">
      <w:pPr>
        <w:spacing w:line="360" w:lineRule="auto"/>
        <w:jc w:val="left"/>
        <w:rPr>
          <w:rFonts w:ascii="宋体" w:hAnsi="宋体" w:cs="宋体"/>
          <w:bCs/>
          <w:sz w:val="28"/>
          <w:szCs w:val="28"/>
        </w:rPr>
      </w:pPr>
    </w:p>
    <w:p w14:paraId="10B4D409">
      <w:pPr>
        <w:spacing w:line="360" w:lineRule="auto"/>
        <w:jc w:val="left"/>
        <w:rPr>
          <w:rFonts w:ascii="宋体" w:hAnsi="宋体" w:cs="宋体"/>
          <w:bCs/>
          <w:sz w:val="28"/>
          <w:szCs w:val="28"/>
        </w:rPr>
      </w:pPr>
    </w:p>
    <w:p w14:paraId="6DF64A5C">
      <w:pPr>
        <w:spacing w:line="360" w:lineRule="auto"/>
        <w:jc w:val="left"/>
        <w:rPr>
          <w:rFonts w:ascii="宋体" w:hAnsi="宋体" w:cs="宋体"/>
          <w:bCs/>
          <w:sz w:val="28"/>
          <w:szCs w:val="28"/>
        </w:rPr>
      </w:pPr>
    </w:p>
    <w:p w14:paraId="7EF7787C">
      <w:pPr>
        <w:spacing w:line="360" w:lineRule="auto"/>
        <w:jc w:val="left"/>
        <w:rPr>
          <w:rFonts w:ascii="宋体" w:hAnsi="宋体" w:cs="宋体"/>
          <w:bCs/>
          <w:sz w:val="28"/>
          <w:szCs w:val="28"/>
        </w:rPr>
      </w:pPr>
    </w:p>
    <w:p w14:paraId="244D2476">
      <w:pPr>
        <w:spacing w:line="360" w:lineRule="auto"/>
        <w:jc w:val="left"/>
        <w:rPr>
          <w:rFonts w:ascii="宋体" w:hAnsi="宋体" w:cs="宋体"/>
          <w:bCs/>
          <w:sz w:val="28"/>
          <w:szCs w:val="28"/>
        </w:rPr>
      </w:pPr>
    </w:p>
    <w:p w14:paraId="58A91927">
      <w:pPr>
        <w:spacing w:line="360" w:lineRule="auto"/>
        <w:jc w:val="left"/>
        <w:rPr>
          <w:rFonts w:ascii="宋体" w:hAnsi="宋体" w:cs="宋体"/>
          <w:bCs/>
          <w:sz w:val="28"/>
          <w:szCs w:val="28"/>
        </w:rPr>
      </w:pPr>
    </w:p>
    <w:p w14:paraId="660513D8">
      <w:pPr>
        <w:spacing w:line="360" w:lineRule="auto"/>
        <w:jc w:val="left"/>
        <w:rPr>
          <w:rFonts w:ascii="宋体" w:hAnsi="宋体" w:cs="宋体"/>
          <w:bCs/>
          <w:sz w:val="28"/>
          <w:szCs w:val="28"/>
        </w:rPr>
      </w:pPr>
    </w:p>
    <w:p w14:paraId="767E114D">
      <w:pPr>
        <w:spacing w:line="360" w:lineRule="auto"/>
        <w:jc w:val="left"/>
        <w:rPr>
          <w:rFonts w:ascii="宋体" w:hAnsi="宋体" w:cs="宋体"/>
          <w:bCs/>
          <w:sz w:val="28"/>
          <w:szCs w:val="28"/>
        </w:rPr>
      </w:pPr>
    </w:p>
    <w:p w14:paraId="311D87BA">
      <w:pPr>
        <w:spacing w:line="360" w:lineRule="auto"/>
        <w:jc w:val="left"/>
        <w:rPr>
          <w:rFonts w:ascii="宋体" w:hAnsi="宋体" w:cs="宋体"/>
          <w:bCs/>
          <w:sz w:val="28"/>
          <w:szCs w:val="28"/>
        </w:rPr>
      </w:pPr>
    </w:p>
    <w:p w14:paraId="3D36FE29">
      <w:pPr>
        <w:spacing w:line="360" w:lineRule="auto"/>
        <w:jc w:val="left"/>
        <w:rPr>
          <w:rFonts w:ascii="宋体" w:hAnsi="宋体" w:cs="宋体"/>
          <w:bCs/>
          <w:sz w:val="28"/>
          <w:szCs w:val="28"/>
        </w:rPr>
      </w:pPr>
    </w:p>
    <w:p w14:paraId="15D9309D">
      <w:pPr>
        <w:spacing w:line="360" w:lineRule="auto"/>
        <w:jc w:val="left"/>
        <w:rPr>
          <w:rFonts w:ascii="宋体" w:hAnsi="宋体" w:cs="宋体"/>
          <w:bCs/>
          <w:sz w:val="28"/>
          <w:szCs w:val="28"/>
        </w:rPr>
      </w:pPr>
    </w:p>
    <w:p w14:paraId="5F63E2C3">
      <w:pPr>
        <w:spacing w:line="360" w:lineRule="auto"/>
        <w:jc w:val="left"/>
        <w:rPr>
          <w:rFonts w:ascii="宋体" w:hAnsi="宋体" w:cs="宋体"/>
          <w:bCs/>
          <w:sz w:val="28"/>
          <w:szCs w:val="28"/>
        </w:rPr>
      </w:pPr>
    </w:p>
    <w:p w14:paraId="1A5E9A37">
      <w:pPr>
        <w:spacing w:line="360" w:lineRule="auto"/>
        <w:jc w:val="left"/>
        <w:rPr>
          <w:rFonts w:ascii="宋体" w:hAnsi="宋体" w:cs="宋体"/>
          <w:bCs/>
          <w:sz w:val="28"/>
          <w:szCs w:val="28"/>
        </w:rPr>
      </w:pPr>
    </w:p>
    <w:p w14:paraId="5ECB08A5">
      <w:pPr>
        <w:spacing w:line="360" w:lineRule="auto"/>
        <w:jc w:val="left"/>
        <w:rPr>
          <w:rFonts w:ascii="宋体" w:hAnsi="宋体" w:cs="宋体"/>
          <w:bCs/>
          <w:sz w:val="28"/>
          <w:szCs w:val="28"/>
        </w:rPr>
      </w:pPr>
    </w:p>
    <w:p w14:paraId="26917929">
      <w:pPr>
        <w:spacing w:line="360" w:lineRule="auto"/>
        <w:jc w:val="left"/>
        <w:rPr>
          <w:rFonts w:ascii="宋体" w:hAnsi="宋体" w:cs="宋体"/>
          <w:bCs/>
          <w:sz w:val="28"/>
          <w:szCs w:val="28"/>
        </w:rPr>
      </w:pPr>
    </w:p>
    <w:p w14:paraId="0BE6223A">
      <w:pPr>
        <w:spacing w:line="360" w:lineRule="auto"/>
        <w:rPr>
          <w:rFonts w:ascii="宋体" w:hAnsi="宋体"/>
          <w:b/>
          <w:sz w:val="28"/>
        </w:rPr>
      </w:pPr>
    </w:p>
    <w:p w14:paraId="3FE8ED72">
      <w:pPr>
        <w:spacing w:line="360" w:lineRule="auto"/>
        <w:jc w:val="center"/>
        <w:rPr>
          <w:rFonts w:ascii="宋体" w:hAnsi="宋体"/>
          <w:b/>
          <w:sz w:val="28"/>
        </w:rPr>
      </w:pPr>
      <w:r>
        <w:rPr>
          <w:rFonts w:hint="eastAsia" w:ascii="宋体" w:hAnsi="宋体"/>
          <w:b/>
          <w:sz w:val="28"/>
        </w:rPr>
        <w:t>（</w:t>
      </w:r>
      <w:r>
        <w:rPr>
          <w:rFonts w:hint="eastAsia" w:ascii="宋体" w:hAnsi="宋体"/>
          <w:b/>
          <w:sz w:val="28"/>
          <w:lang w:val="en-US" w:eastAsia="zh-CN"/>
        </w:rPr>
        <w:t>四</w:t>
      </w:r>
      <w:r>
        <w:rPr>
          <w:rFonts w:hint="eastAsia" w:ascii="宋体" w:hAnsi="宋体"/>
          <w:b/>
          <w:sz w:val="28"/>
        </w:rPr>
        <w:t>）承 诺 书</w:t>
      </w:r>
    </w:p>
    <w:p w14:paraId="3B249F83">
      <w:pPr>
        <w:spacing w:line="360" w:lineRule="auto"/>
        <w:ind w:firstLine="480" w:firstLineChars="200"/>
        <w:rPr>
          <w:rFonts w:ascii="宋体" w:hAnsi="宋体"/>
          <w:sz w:val="24"/>
          <w:szCs w:val="24"/>
        </w:rPr>
      </w:pPr>
      <w:r>
        <w:rPr>
          <w:rFonts w:hint="eastAsia" w:ascii="宋体" w:hAnsi="宋体"/>
          <w:sz w:val="24"/>
          <w:szCs w:val="24"/>
        </w:rPr>
        <w:t>致：</w:t>
      </w:r>
    </w:p>
    <w:p w14:paraId="2A88D63C">
      <w:pPr>
        <w:spacing w:line="360" w:lineRule="auto"/>
        <w:ind w:firstLine="480" w:firstLineChars="200"/>
        <w:rPr>
          <w:rFonts w:ascii="宋体" w:hAnsi="宋体"/>
          <w:sz w:val="24"/>
          <w:szCs w:val="24"/>
        </w:rPr>
      </w:pPr>
      <w:r>
        <w:rPr>
          <w:rFonts w:hint="eastAsia" w:ascii="宋体" w:hAnsi="宋体"/>
          <w:sz w:val="24"/>
          <w:szCs w:val="24"/>
        </w:rPr>
        <w:t>我公司自愿参与</w:t>
      </w:r>
      <w:r>
        <w:rPr>
          <w:rFonts w:hint="eastAsia" w:ascii="宋体" w:hAnsi="宋体"/>
          <w:sz w:val="24"/>
          <w:szCs w:val="24"/>
          <w:u w:val="single"/>
        </w:rPr>
        <w:t>四川宏达股份有限公司什邡磷化工分公司</w:t>
      </w:r>
      <w:r>
        <w:rPr>
          <w:rFonts w:hint="eastAsia" w:ascii="宋体" w:hAnsi="宋体"/>
          <w:sz w:val="24"/>
          <w:szCs w:val="24"/>
          <w:u w:val="single"/>
          <w:lang w:eastAsia="zh-CN"/>
        </w:rPr>
        <w:t>磷铵厂磷酸一铵II效料浆加热器</w:t>
      </w:r>
      <w:r>
        <w:rPr>
          <w:rFonts w:hint="eastAsia" w:ascii="宋体" w:hAnsi="宋体"/>
          <w:sz w:val="24"/>
          <w:szCs w:val="24"/>
        </w:rPr>
        <w:t>的投标，现郑重作出以下承诺：</w:t>
      </w:r>
    </w:p>
    <w:p w14:paraId="3B33B7E3">
      <w:pPr>
        <w:spacing w:line="360" w:lineRule="auto"/>
        <w:ind w:firstLine="480" w:firstLineChars="200"/>
        <w:rPr>
          <w:rFonts w:ascii="宋体" w:hAnsi="宋体"/>
          <w:sz w:val="24"/>
          <w:szCs w:val="24"/>
        </w:rPr>
      </w:pPr>
      <w:r>
        <w:rPr>
          <w:rFonts w:hint="eastAsia" w:ascii="宋体" w:hAnsi="宋体"/>
          <w:sz w:val="24"/>
          <w:szCs w:val="24"/>
        </w:rPr>
        <w:t>⑴ 我公司提供的物资质量、环保、安全符合国家要求；</w:t>
      </w:r>
    </w:p>
    <w:p w14:paraId="1A784DBE">
      <w:pPr>
        <w:spacing w:line="360" w:lineRule="auto"/>
        <w:ind w:firstLine="480" w:firstLineChars="200"/>
        <w:rPr>
          <w:rFonts w:ascii="宋体" w:hAnsi="宋体"/>
          <w:sz w:val="24"/>
          <w:szCs w:val="24"/>
        </w:rPr>
      </w:pPr>
      <w:r>
        <w:rPr>
          <w:rFonts w:hint="eastAsia" w:ascii="宋体" w:hAnsi="宋体"/>
          <w:sz w:val="24"/>
          <w:szCs w:val="24"/>
        </w:rPr>
        <w:t>⑵ 我公司具有良好的信誉、企业处于正常生产经营状态；</w:t>
      </w:r>
    </w:p>
    <w:p w14:paraId="5E40EFEC">
      <w:pPr>
        <w:spacing w:line="360" w:lineRule="auto"/>
        <w:ind w:firstLine="480" w:firstLineChars="200"/>
        <w:rPr>
          <w:rFonts w:ascii="宋体" w:hAnsi="宋体"/>
          <w:sz w:val="24"/>
          <w:szCs w:val="24"/>
        </w:rPr>
      </w:pPr>
      <w:r>
        <w:rPr>
          <w:rFonts w:hint="eastAsia" w:ascii="宋体" w:hAnsi="宋体"/>
          <w:sz w:val="24"/>
          <w:szCs w:val="24"/>
        </w:rPr>
        <w:t>⑶ 我公司完全按报价文件严格执行。</w:t>
      </w:r>
    </w:p>
    <w:p w14:paraId="02F33EBD">
      <w:pPr>
        <w:spacing w:line="360" w:lineRule="auto"/>
        <w:ind w:firstLine="480" w:firstLineChars="200"/>
        <w:rPr>
          <w:rFonts w:ascii="宋体" w:hAnsi="宋体"/>
          <w:sz w:val="24"/>
          <w:szCs w:val="24"/>
        </w:rPr>
      </w:pPr>
      <w:r>
        <w:rPr>
          <w:rFonts w:hint="eastAsia" w:ascii="宋体" w:hAnsi="宋体"/>
          <w:sz w:val="24"/>
          <w:szCs w:val="24"/>
        </w:rPr>
        <w:t>⑷ 我公司将严格遵守投标的各项法律法规和程序，若有违规行为，愿意承担相应法律责任。</w:t>
      </w:r>
    </w:p>
    <w:p w14:paraId="3C78A0F6">
      <w:pPr>
        <w:spacing w:line="360" w:lineRule="auto"/>
        <w:ind w:firstLine="480" w:firstLineChars="200"/>
        <w:rPr>
          <w:rFonts w:ascii="宋体" w:hAnsi="宋体"/>
          <w:sz w:val="24"/>
          <w:szCs w:val="24"/>
        </w:rPr>
      </w:pPr>
      <w:r>
        <w:rPr>
          <w:rFonts w:hint="eastAsia" w:ascii="宋体" w:hAnsi="宋体"/>
          <w:sz w:val="24"/>
          <w:szCs w:val="24"/>
        </w:rPr>
        <w:t>⑸ 若中标，我公司将按照合同约定的时间、地点和方式交付物资，确保项目顺利推进。</w:t>
      </w:r>
    </w:p>
    <w:p w14:paraId="472B7F49">
      <w:pPr>
        <w:spacing w:line="360" w:lineRule="auto"/>
        <w:ind w:firstLine="480" w:firstLineChars="200"/>
        <w:rPr>
          <w:rFonts w:ascii="宋体" w:hAnsi="宋体"/>
          <w:sz w:val="24"/>
          <w:szCs w:val="24"/>
        </w:rPr>
      </w:pPr>
      <w:r>
        <w:rPr>
          <w:rFonts w:hint="eastAsia" w:ascii="宋体" w:hAnsi="宋体"/>
          <w:sz w:val="24"/>
          <w:szCs w:val="24"/>
        </w:rPr>
        <w:t>⑹ 我公司保证所提供的所有资料真实、准确、有效，如有虚假，愿意接受相应处罚。 一旦我方中标，愿意按照招标文件和招标人的规定和要求签订购销合同，并信守合同、保证质量、如期交货。</w:t>
      </w:r>
    </w:p>
    <w:p w14:paraId="0FCE3BC2">
      <w:pPr>
        <w:spacing w:line="360" w:lineRule="auto"/>
        <w:ind w:firstLine="480" w:firstLineChars="200"/>
        <w:rPr>
          <w:rFonts w:ascii="宋体" w:hAnsi="宋体"/>
          <w:sz w:val="24"/>
          <w:szCs w:val="24"/>
        </w:rPr>
      </w:pPr>
    </w:p>
    <w:p w14:paraId="26CCFB0E">
      <w:pPr>
        <w:spacing w:line="360" w:lineRule="auto"/>
        <w:ind w:left="420" w:leftChars="200"/>
        <w:rPr>
          <w:rFonts w:ascii="宋体" w:hAnsi="宋体"/>
          <w:sz w:val="24"/>
          <w:szCs w:val="24"/>
        </w:rPr>
      </w:pPr>
    </w:p>
    <w:p w14:paraId="1BBE0DE3">
      <w:pPr>
        <w:spacing w:line="360" w:lineRule="auto"/>
        <w:ind w:firstLine="480" w:firstLineChars="200"/>
        <w:jc w:val="left"/>
        <w:rPr>
          <w:rFonts w:ascii="宋体" w:hAnsi="宋体"/>
          <w:sz w:val="24"/>
          <w:szCs w:val="24"/>
        </w:rPr>
      </w:pPr>
      <w:r>
        <w:rPr>
          <w:rFonts w:hint="eastAsia" w:ascii="宋体" w:hAnsi="宋体"/>
          <w:sz w:val="24"/>
          <w:szCs w:val="24"/>
        </w:rPr>
        <w:t xml:space="preserve">                        供应商名称：</w:t>
      </w:r>
      <w:r>
        <w:rPr>
          <w:rFonts w:hint="eastAsia" w:ascii="宋体" w:hAnsi="宋体"/>
          <w:sz w:val="24"/>
          <w:szCs w:val="24"/>
          <w:u w:val="single"/>
        </w:rPr>
        <w:t xml:space="preserve">              </w:t>
      </w:r>
      <w:r>
        <w:rPr>
          <w:rFonts w:hint="eastAsia" w:ascii="宋体" w:hAnsi="宋体"/>
          <w:sz w:val="24"/>
          <w:szCs w:val="24"/>
        </w:rPr>
        <w:t>（盖单位章）</w:t>
      </w:r>
    </w:p>
    <w:p w14:paraId="194DE063">
      <w:pPr>
        <w:spacing w:line="360" w:lineRule="auto"/>
        <w:ind w:firstLine="480" w:firstLineChars="200"/>
        <w:rPr>
          <w:rFonts w:ascii="宋体" w:hAnsi="宋体"/>
          <w:sz w:val="24"/>
          <w:szCs w:val="24"/>
        </w:rPr>
      </w:pPr>
      <w:r>
        <w:rPr>
          <w:rFonts w:hint="eastAsia" w:ascii="宋体" w:hAnsi="宋体"/>
          <w:sz w:val="24"/>
          <w:szCs w:val="24"/>
        </w:rPr>
        <w:t xml:space="preserve">                                   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1F472627">
      <w:pPr>
        <w:ind w:firstLine="562" w:firstLineChars="200"/>
        <w:rPr>
          <w:rFonts w:ascii="宋体" w:hAnsi="宋体" w:cs="宋体"/>
          <w:b/>
          <w:bCs/>
          <w:sz w:val="28"/>
          <w:szCs w:val="28"/>
        </w:rPr>
      </w:pPr>
    </w:p>
    <w:p w14:paraId="2D3D7E25">
      <w:pPr>
        <w:pStyle w:val="5"/>
        <w:ind w:firstLine="562"/>
        <w:rPr>
          <w:b/>
          <w:bCs/>
          <w:sz w:val="28"/>
          <w:szCs w:val="28"/>
        </w:rPr>
      </w:pPr>
    </w:p>
    <w:p w14:paraId="3BCF7FED">
      <w:pPr>
        <w:pStyle w:val="12"/>
        <w:ind w:firstLine="562" w:firstLineChars="200"/>
        <w:rPr>
          <w:rFonts w:ascii="宋体" w:hAnsi="宋体" w:cs="宋体"/>
          <w:b/>
          <w:bCs/>
          <w:sz w:val="28"/>
          <w:szCs w:val="28"/>
        </w:rPr>
      </w:pPr>
    </w:p>
    <w:p w14:paraId="2B64B660">
      <w:pPr>
        <w:ind w:firstLine="420" w:firstLineChars="200"/>
      </w:pPr>
    </w:p>
    <w:p w14:paraId="3525B155">
      <w:pPr>
        <w:snapToGrid w:val="0"/>
        <w:spacing w:line="360" w:lineRule="auto"/>
        <w:ind w:firstLine="482" w:firstLineChars="200"/>
        <w:jc w:val="left"/>
        <w:rPr>
          <w:rFonts w:hAnsi="宋体" w:cs="宋体"/>
          <w:b/>
          <w:sz w:val="24"/>
        </w:rPr>
      </w:pPr>
    </w:p>
    <w:p w14:paraId="3BDB0547">
      <w:pPr>
        <w:spacing w:line="360" w:lineRule="exact"/>
        <w:rPr>
          <w:rFonts w:ascii="黑体" w:hAnsi="黑体" w:eastAsia="黑体" w:cs="宋体"/>
          <w:b/>
          <w:kern w:val="0"/>
          <w:sz w:val="28"/>
          <w:szCs w:val="28"/>
        </w:rPr>
      </w:pPr>
    </w:p>
    <w:p w14:paraId="15BFC12B">
      <w:pPr>
        <w:spacing w:line="360" w:lineRule="exact"/>
        <w:rPr>
          <w:rFonts w:ascii="黑体" w:hAnsi="黑体" w:eastAsia="黑体" w:cs="宋体"/>
          <w:b/>
          <w:kern w:val="0"/>
          <w:sz w:val="28"/>
          <w:szCs w:val="28"/>
        </w:rPr>
      </w:pPr>
    </w:p>
    <w:p w14:paraId="509E3825">
      <w:pPr>
        <w:jc w:val="center"/>
        <w:rPr>
          <w:rFonts w:ascii="宋体" w:hAnsi="宋体"/>
          <w:b/>
          <w:bCs/>
          <w:sz w:val="36"/>
          <w:szCs w:val="36"/>
        </w:rPr>
      </w:pPr>
    </w:p>
    <w:p w14:paraId="04247B8C">
      <w:pPr>
        <w:jc w:val="center"/>
        <w:rPr>
          <w:rFonts w:ascii="宋体" w:hAnsi="宋体"/>
          <w:b/>
          <w:bCs/>
          <w:sz w:val="36"/>
          <w:szCs w:val="36"/>
        </w:rPr>
      </w:pPr>
    </w:p>
    <w:p w14:paraId="410CF6E4">
      <w:pPr>
        <w:jc w:val="center"/>
        <w:rPr>
          <w:rFonts w:ascii="宋体" w:hAnsi="宋体"/>
          <w:b/>
          <w:bCs/>
          <w:sz w:val="36"/>
          <w:szCs w:val="36"/>
        </w:rPr>
      </w:pPr>
    </w:p>
    <w:p w14:paraId="6C0EE91A">
      <w:pPr>
        <w:jc w:val="center"/>
        <w:rPr>
          <w:rFonts w:ascii="宋体" w:hAnsi="宋体"/>
          <w:b/>
          <w:bCs/>
          <w:sz w:val="36"/>
          <w:szCs w:val="36"/>
        </w:rPr>
      </w:pPr>
      <w:r>
        <w:rPr>
          <w:rFonts w:hint="eastAsia" w:ascii="宋体" w:hAnsi="宋体"/>
          <w:b/>
          <w:bCs/>
          <w:sz w:val="36"/>
          <w:szCs w:val="36"/>
        </w:rPr>
        <w:t>第四章 合同条款及格式</w:t>
      </w:r>
    </w:p>
    <w:p w14:paraId="488902FD">
      <w:pPr>
        <w:jc w:val="center"/>
        <w:rPr>
          <w:rFonts w:ascii="宋体" w:hAnsi="宋体"/>
          <w:b/>
          <w:bCs/>
          <w:sz w:val="36"/>
          <w:szCs w:val="36"/>
        </w:rPr>
      </w:pPr>
    </w:p>
    <w:p w14:paraId="03C59F07">
      <w:pPr>
        <w:spacing w:line="400" w:lineRule="exact"/>
        <w:jc w:val="center"/>
        <w:rPr>
          <w:rFonts w:asciiTheme="minorEastAsia" w:hAnsiTheme="minorEastAsia"/>
          <w:b/>
          <w:sz w:val="36"/>
          <w:szCs w:val="36"/>
        </w:rPr>
      </w:pPr>
      <w:r>
        <w:rPr>
          <w:rFonts w:hint="eastAsia" w:asciiTheme="minorEastAsia" w:hAnsiTheme="minorEastAsia"/>
          <w:b/>
          <w:sz w:val="36"/>
          <w:szCs w:val="36"/>
          <w:lang w:eastAsia="zh-CN"/>
        </w:rPr>
        <w:t>磷酸一铵II效料浆加热器</w:t>
      </w:r>
      <w:r>
        <w:rPr>
          <w:rFonts w:hint="eastAsia" w:asciiTheme="minorEastAsia" w:hAnsiTheme="minorEastAsia"/>
          <w:b/>
          <w:sz w:val="36"/>
          <w:szCs w:val="36"/>
        </w:rPr>
        <w:t>购销合同</w:t>
      </w:r>
    </w:p>
    <w:p w14:paraId="21032B4C">
      <w:pPr>
        <w:spacing w:line="400" w:lineRule="exact"/>
        <w:jc w:val="center"/>
        <w:rPr>
          <w:rFonts w:asciiTheme="minorEastAsia" w:hAnsiTheme="minorEastAsia"/>
          <w:bCs/>
          <w:sz w:val="36"/>
          <w:szCs w:val="36"/>
        </w:rPr>
      </w:pPr>
    </w:p>
    <w:p w14:paraId="6FEE10E2">
      <w:pPr>
        <w:spacing w:line="400" w:lineRule="exact"/>
        <w:ind w:right="750"/>
        <w:jc w:val="right"/>
        <w:rPr>
          <w:rFonts w:cs="黑体" w:asciiTheme="minorEastAsia" w:hAnsiTheme="minorEastAsia"/>
          <w:sz w:val="28"/>
          <w:szCs w:val="28"/>
          <w:u w:val="single"/>
        </w:rPr>
      </w:pPr>
      <w:r>
        <w:rPr>
          <w:rFonts w:hint="eastAsia" w:cs="黑体" w:asciiTheme="minorEastAsia" w:hAnsiTheme="minorEastAsia"/>
          <w:sz w:val="28"/>
          <w:szCs w:val="28"/>
        </w:rPr>
        <w:t xml:space="preserve">  合同编号：GY-2026-</w:t>
      </w:r>
    </w:p>
    <w:p w14:paraId="1FA0BD91">
      <w:pPr>
        <w:spacing w:line="400" w:lineRule="exact"/>
        <w:rPr>
          <w:rFonts w:cs="黑体" w:asciiTheme="minorEastAsia" w:hAnsiTheme="minorEastAsia"/>
          <w:sz w:val="28"/>
          <w:szCs w:val="28"/>
        </w:rPr>
      </w:pPr>
      <w:r>
        <w:rPr>
          <w:rFonts w:hint="eastAsia" w:cs="黑体" w:asciiTheme="minorEastAsia" w:hAnsiTheme="minorEastAsia"/>
          <w:sz w:val="28"/>
          <w:szCs w:val="28"/>
        </w:rPr>
        <w:t>买方：四川宏达股份有限公司</w:t>
      </w:r>
    </w:p>
    <w:p w14:paraId="5AD3591D">
      <w:pPr>
        <w:spacing w:line="400" w:lineRule="exact"/>
        <w:rPr>
          <w:rFonts w:cs="黑体" w:asciiTheme="minorEastAsia" w:hAnsiTheme="minorEastAsia"/>
          <w:b/>
          <w:sz w:val="28"/>
          <w:szCs w:val="28"/>
        </w:rPr>
      </w:pPr>
      <w:r>
        <w:rPr>
          <w:rFonts w:hint="eastAsia" w:cs="黑体" w:asciiTheme="minorEastAsia" w:hAnsiTheme="minorEastAsia"/>
          <w:sz w:val="28"/>
          <w:szCs w:val="28"/>
        </w:rPr>
        <w:t>卖方：</w:t>
      </w:r>
    </w:p>
    <w:p w14:paraId="4FFF6E32">
      <w:pPr>
        <w:spacing w:line="400" w:lineRule="exact"/>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根据《中华人民共和国民法典》及相关法律法规的规定，本着平等互利、诚实守信的原则，经买卖双方协商一致，就买方向卖方购买</w:t>
      </w:r>
      <w:r>
        <w:rPr>
          <w:rFonts w:hint="eastAsia" w:asciiTheme="minorEastAsia" w:hAnsiTheme="minorEastAsia" w:cstheme="minorEastAsia"/>
          <w:sz w:val="24"/>
          <w:szCs w:val="24"/>
          <w:lang w:eastAsia="zh-CN"/>
        </w:rPr>
        <w:t>磷酸一铵II效料浆加热器</w:t>
      </w:r>
      <w:r>
        <w:rPr>
          <w:rFonts w:hint="eastAsia" w:asciiTheme="minorEastAsia" w:hAnsiTheme="minorEastAsia" w:cstheme="minorEastAsia"/>
          <w:sz w:val="24"/>
          <w:szCs w:val="24"/>
        </w:rPr>
        <w:t>事宜达成本合同，具体内容如下：</w:t>
      </w:r>
    </w:p>
    <w:p w14:paraId="6E87661D">
      <w:pPr>
        <w:pStyle w:val="49"/>
        <w:numPr>
          <w:ilvl w:val="0"/>
          <w:numId w:val="2"/>
        </w:numPr>
        <w:spacing w:line="400" w:lineRule="exact"/>
        <w:ind w:firstLineChars="0"/>
        <w:jc w:val="left"/>
        <w:rPr>
          <w:rFonts w:asciiTheme="minorEastAsia" w:hAnsiTheme="minorEastAsia" w:cstheme="minorEastAsia"/>
          <w:b/>
          <w:sz w:val="24"/>
          <w:szCs w:val="24"/>
        </w:rPr>
      </w:pPr>
      <w:r>
        <w:rPr>
          <w:rFonts w:hint="eastAsia" w:asciiTheme="minorEastAsia" w:hAnsiTheme="minorEastAsia" w:cstheme="minorEastAsia"/>
          <w:b/>
          <w:sz w:val="24"/>
          <w:szCs w:val="24"/>
        </w:rPr>
        <w:t>标的物基本信息</w:t>
      </w:r>
    </w:p>
    <w:tbl>
      <w:tblPr>
        <w:tblStyle w:val="18"/>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33"/>
        <w:gridCol w:w="1720"/>
        <w:gridCol w:w="732"/>
        <w:gridCol w:w="613"/>
        <w:gridCol w:w="1026"/>
        <w:gridCol w:w="720"/>
        <w:gridCol w:w="960"/>
        <w:gridCol w:w="1200"/>
        <w:gridCol w:w="1156"/>
      </w:tblGrid>
      <w:tr w14:paraId="281357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90C529">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产品名称</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3F5D91E">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品种规格</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0AD8669">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计量</w:t>
            </w:r>
          </w:p>
          <w:p w14:paraId="44E45867">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单位</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0A738FE">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数量</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8DE3EC0">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到厂单价（元）</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6882E24">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税率</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7D768299">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税额（元）</w:t>
            </w: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2FFED5AD">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不含税金额（元）</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F78A274">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含税金额（元）</w:t>
            </w:r>
          </w:p>
        </w:tc>
      </w:tr>
      <w:tr w14:paraId="0B50CF3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D85F5EA">
            <w:pPr>
              <w:widowControl/>
              <w:spacing w:line="300" w:lineRule="exact"/>
              <w:jc w:val="center"/>
              <w:textAlignment w:val="center"/>
              <w:rPr>
                <w:rFonts w:hint="eastAsia" w:ascii="宋体" w:hAnsi="宋体" w:eastAsia="宋体" w:cs="宋体"/>
                <w:color w:val="000000" w:themeColor="text1"/>
                <w:kern w:val="0"/>
                <w:sz w:val="22"/>
                <w:szCs w:val="24"/>
                <w:lang w:eastAsia="zh-CN"/>
                <w14:textFill>
                  <w14:solidFill>
                    <w14:schemeClr w14:val="tx1"/>
                  </w14:solidFill>
                </w14:textFill>
              </w:rPr>
            </w:pPr>
            <w:r>
              <w:rPr>
                <w:rFonts w:hint="eastAsia" w:ascii="宋体" w:hAnsi="宋体" w:eastAsia="宋体" w:cs="宋体"/>
                <w:color w:val="000000" w:themeColor="text1"/>
                <w:kern w:val="0"/>
                <w:sz w:val="22"/>
                <w:szCs w:val="24"/>
                <w:lang w:eastAsia="zh-CN"/>
                <w14:textFill>
                  <w14:solidFill>
                    <w14:schemeClr w14:val="tx1"/>
                  </w14:solidFill>
                </w14:textFill>
              </w:rPr>
              <w:t>磷酸一铵II效料浆加热器（</w:t>
            </w:r>
            <w:r>
              <w:rPr>
                <w:rFonts w:hint="eastAsia" w:ascii="宋体" w:hAnsi="宋体" w:eastAsia="宋体" w:cs="宋体"/>
                <w:color w:val="000000" w:themeColor="text1"/>
                <w:kern w:val="0"/>
                <w:sz w:val="22"/>
                <w:szCs w:val="24"/>
                <w:lang w:val="en-US" w:eastAsia="zh-CN"/>
                <w14:textFill>
                  <w14:solidFill>
                    <w14:schemeClr w14:val="tx1"/>
                  </w14:solidFill>
                </w14:textFill>
              </w:rPr>
              <w:t>列管式换热器</w:t>
            </w:r>
            <w:r>
              <w:rPr>
                <w:rFonts w:hint="eastAsia" w:ascii="宋体" w:hAnsi="宋体" w:eastAsia="宋体" w:cs="宋体"/>
                <w:color w:val="000000" w:themeColor="text1"/>
                <w:kern w:val="0"/>
                <w:sz w:val="22"/>
                <w:szCs w:val="24"/>
                <w:lang w:val="zh-CN" w:eastAsia="zh-CN"/>
                <w14:textFill>
                  <w14:solidFill>
                    <w14:schemeClr w14:val="tx1"/>
                  </w14:solidFill>
                </w14:textFill>
              </w:rPr>
              <w:t>1</w:t>
            </w:r>
            <w:r>
              <w:rPr>
                <w:rFonts w:hint="eastAsia" w:ascii="宋体" w:hAnsi="宋体" w:eastAsia="宋体" w:cs="宋体"/>
                <w:color w:val="000000" w:themeColor="text1"/>
                <w:kern w:val="0"/>
                <w:sz w:val="22"/>
                <w:szCs w:val="24"/>
                <w:lang w:eastAsia="zh-CN"/>
                <w14:textFill>
                  <w14:solidFill>
                    <w14:schemeClr w14:val="tx1"/>
                  </w14:solidFill>
                </w14:textFill>
              </w:rPr>
              <w:t>）</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1863E1E">
            <w:pPr>
              <w:pStyle w:val="49"/>
              <w:spacing w:line="300" w:lineRule="exact"/>
              <w:ind w:firstLine="0" w:firstLineChars="0"/>
              <w:rPr>
                <w:rFonts w:asciiTheme="minorEastAsia" w:hAnsiTheme="minorEastAsia" w:cstheme="minorEastAsia"/>
                <w:sz w:val="22"/>
                <w:szCs w:val="24"/>
              </w:rPr>
            </w:pPr>
            <w:r>
              <w:rPr>
                <w:rFonts w:hint="eastAsia" w:asciiTheme="minorEastAsia" w:hAnsiTheme="minorEastAsia" w:cstheme="minorEastAsia"/>
                <w:sz w:val="22"/>
                <w:szCs w:val="24"/>
              </w:rPr>
              <w:t>型号：</w:t>
            </w:r>
          </w:p>
          <w:p w14:paraId="182A8001">
            <w:pPr>
              <w:pStyle w:val="49"/>
              <w:spacing w:line="300" w:lineRule="exact"/>
              <w:ind w:firstLine="0" w:firstLineChars="0"/>
              <w:rPr>
                <w:rFonts w:hint="eastAsia" w:ascii="宋体" w:hAnsi="宋体" w:eastAsia="宋体" w:cs="宋体"/>
                <w:color w:val="000000"/>
                <w:sz w:val="22"/>
                <w:szCs w:val="21"/>
                <w:lang w:eastAsia="zh-CN"/>
              </w:rPr>
            </w:pPr>
            <w:r>
              <w:rPr>
                <w:rFonts w:hint="eastAsia" w:asciiTheme="minorEastAsia" w:hAnsiTheme="minorEastAsia" w:cstheme="minorEastAsia"/>
                <w:sz w:val="22"/>
                <w:szCs w:val="21"/>
                <w:lang w:val="en-US" w:eastAsia="zh-CN"/>
              </w:rPr>
              <w:t>换热面积</w:t>
            </w:r>
            <w:r>
              <w:rPr>
                <w:rFonts w:hint="eastAsia" w:asciiTheme="minorEastAsia" w:hAnsiTheme="minorEastAsia" w:cstheme="minorEastAsia"/>
                <w:sz w:val="22"/>
                <w:szCs w:val="21"/>
              </w:rPr>
              <w:t>：</w:t>
            </w:r>
            <w:r>
              <w:rPr>
                <w:rFonts w:hint="eastAsia" w:ascii="宋体" w:hAnsi="宋体" w:eastAsia="宋体" w:cs="宋体"/>
                <w:color w:val="000000"/>
                <w:kern w:val="0"/>
                <w:sz w:val="22"/>
                <w:szCs w:val="21"/>
                <w:lang w:val="en-US" w:eastAsia="zh-CN"/>
              </w:rPr>
              <w:t>320</w:t>
            </w:r>
            <w:r>
              <w:rPr>
                <w:rFonts w:hint="eastAsia" w:ascii="宋体" w:hAnsi="宋体" w:eastAsia="宋体" w:cs="宋体"/>
                <w:color w:val="000000"/>
                <w:sz w:val="22"/>
                <w:szCs w:val="21"/>
                <w:lang w:val="en-US" w:eastAsia="zh-CN"/>
              </w:rPr>
              <w:t>㎡</w:t>
            </w:r>
          </w:p>
          <w:p w14:paraId="62967E27">
            <w:pPr>
              <w:pStyle w:val="49"/>
              <w:spacing w:line="300" w:lineRule="exact"/>
              <w:ind w:firstLine="0" w:firstLineChars="0"/>
              <w:rPr>
                <w:rFonts w:ascii="宋体" w:hAnsi="宋体" w:eastAsia="宋体" w:cs="宋体"/>
                <w:color w:val="000000"/>
                <w:sz w:val="22"/>
                <w:szCs w:val="21"/>
              </w:rPr>
            </w:pP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2292C6E">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套</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A61BD2E">
            <w:pPr>
              <w:pStyle w:val="49"/>
              <w:spacing w:line="300" w:lineRule="exact"/>
              <w:ind w:firstLine="0" w:firstLineChars="0"/>
              <w:jc w:val="center"/>
              <w:rPr>
                <w:rFonts w:hint="eastAsia" w:asciiTheme="minorEastAsia" w:hAnsiTheme="minorEastAsia" w:eastAsiaTheme="minorEastAsia" w:cstheme="minorEastAsia"/>
                <w:sz w:val="22"/>
                <w:szCs w:val="24"/>
                <w:lang w:eastAsia="zh-CN"/>
              </w:rPr>
            </w:pPr>
            <w:r>
              <w:rPr>
                <w:rFonts w:hint="eastAsia" w:asciiTheme="minorEastAsia" w:hAnsiTheme="minorEastAsia" w:cstheme="minorEastAsia"/>
                <w:sz w:val="22"/>
                <w:szCs w:val="24"/>
                <w:lang w:val="en-US" w:eastAsia="zh-CN"/>
              </w:rPr>
              <w:t>1</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2A89B22">
            <w:pPr>
              <w:pStyle w:val="49"/>
              <w:spacing w:line="300" w:lineRule="exact"/>
              <w:ind w:firstLine="0" w:firstLineChars="0"/>
              <w:jc w:val="center"/>
              <w:rPr>
                <w:rFonts w:asciiTheme="minorEastAsia" w:hAnsiTheme="minorEastAsia" w:cstheme="minorEastAsia"/>
                <w:sz w:val="22"/>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C1D01A0">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5CEA3D22">
            <w:pPr>
              <w:pStyle w:val="49"/>
              <w:spacing w:line="300" w:lineRule="exact"/>
              <w:ind w:firstLine="0" w:firstLineChars="0"/>
              <w:jc w:val="center"/>
              <w:rPr>
                <w:rFonts w:asciiTheme="minorEastAsia" w:hAnsiTheme="minorEastAsia" w:cstheme="minorEastAsia"/>
                <w:sz w:val="22"/>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5DBF5D88">
            <w:pPr>
              <w:pStyle w:val="49"/>
              <w:spacing w:line="300" w:lineRule="exact"/>
              <w:ind w:firstLine="0" w:firstLineChars="0"/>
              <w:jc w:val="center"/>
              <w:rPr>
                <w:rFonts w:asciiTheme="minorEastAsia" w:hAnsiTheme="minorEastAsia" w:cstheme="minorEastAsia"/>
                <w:sz w:val="22"/>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3362321">
            <w:pPr>
              <w:pStyle w:val="49"/>
              <w:spacing w:line="300" w:lineRule="exact"/>
              <w:ind w:firstLine="0" w:firstLineChars="0"/>
              <w:jc w:val="center"/>
              <w:rPr>
                <w:rFonts w:asciiTheme="minorEastAsia" w:hAnsiTheme="minorEastAsia" w:cstheme="minorEastAsia"/>
                <w:sz w:val="22"/>
                <w:szCs w:val="24"/>
              </w:rPr>
            </w:pPr>
          </w:p>
        </w:tc>
      </w:tr>
      <w:tr w14:paraId="1FC58B2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D8BA309">
            <w:pPr>
              <w:widowControl/>
              <w:spacing w:line="300" w:lineRule="exact"/>
              <w:jc w:val="center"/>
              <w:textAlignment w:val="center"/>
              <w:rPr>
                <w:rFonts w:hint="eastAsia" w:ascii="宋体" w:hAnsi="宋体" w:eastAsia="宋体" w:cs="宋体"/>
                <w:color w:val="000000" w:themeColor="text1"/>
                <w:kern w:val="0"/>
                <w:sz w:val="22"/>
                <w:szCs w:val="24"/>
                <w:lang w:eastAsia="zh-CN"/>
                <w14:textFill>
                  <w14:solidFill>
                    <w14:schemeClr w14:val="tx1"/>
                  </w14:solidFill>
                </w14:textFill>
              </w:rPr>
            </w:pPr>
            <w:r>
              <w:rPr>
                <w:rFonts w:hint="eastAsia" w:ascii="宋体" w:hAnsi="宋体" w:eastAsia="宋体" w:cs="宋体"/>
                <w:color w:val="000000" w:themeColor="text1"/>
                <w:kern w:val="0"/>
                <w:sz w:val="22"/>
                <w:szCs w:val="24"/>
                <w:lang w:eastAsia="zh-CN"/>
                <w14:textFill>
                  <w14:solidFill>
                    <w14:schemeClr w14:val="tx1"/>
                  </w14:solidFill>
                </w14:textFill>
              </w:rPr>
              <w:t>磷酸一铵II效料浆加热器（</w:t>
            </w:r>
            <w:r>
              <w:rPr>
                <w:rFonts w:hint="eastAsia" w:ascii="宋体" w:hAnsi="宋体" w:eastAsia="宋体" w:cs="宋体"/>
                <w:color w:val="000000" w:themeColor="text1"/>
                <w:kern w:val="0"/>
                <w:sz w:val="22"/>
                <w:szCs w:val="24"/>
                <w:lang w:val="en-US" w:eastAsia="zh-CN"/>
                <w14:textFill>
                  <w14:solidFill>
                    <w14:schemeClr w14:val="tx1"/>
                  </w14:solidFill>
                </w14:textFill>
              </w:rPr>
              <w:t>列管式换热器2</w:t>
            </w:r>
            <w:r>
              <w:rPr>
                <w:rFonts w:hint="eastAsia" w:ascii="宋体" w:hAnsi="宋体" w:eastAsia="宋体" w:cs="宋体"/>
                <w:color w:val="000000" w:themeColor="text1"/>
                <w:kern w:val="0"/>
                <w:sz w:val="22"/>
                <w:szCs w:val="24"/>
                <w:lang w:eastAsia="zh-CN"/>
                <w14:textFill>
                  <w14:solidFill>
                    <w14:schemeClr w14:val="tx1"/>
                  </w14:solidFill>
                </w14:textFill>
              </w:rPr>
              <w:t>）</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21617F2">
            <w:pPr>
              <w:pStyle w:val="49"/>
              <w:spacing w:line="300" w:lineRule="exact"/>
              <w:ind w:firstLine="0" w:firstLineChars="0"/>
              <w:rPr>
                <w:rFonts w:asciiTheme="minorEastAsia" w:hAnsiTheme="minorEastAsia" w:cstheme="minorEastAsia"/>
                <w:sz w:val="22"/>
                <w:szCs w:val="24"/>
              </w:rPr>
            </w:pPr>
            <w:r>
              <w:rPr>
                <w:rFonts w:hint="eastAsia" w:asciiTheme="minorEastAsia" w:hAnsiTheme="minorEastAsia" w:cstheme="minorEastAsia"/>
                <w:sz w:val="22"/>
                <w:szCs w:val="24"/>
              </w:rPr>
              <w:t>型号：</w:t>
            </w:r>
          </w:p>
          <w:p w14:paraId="633413B2">
            <w:pPr>
              <w:pStyle w:val="49"/>
              <w:spacing w:line="300" w:lineRule="exact"/>
              <w:ind w:firstLine="0" w:firstLineChars="0"/>
              <w:rPr>
                <w:rFonts w:hint="eastAsia" w:ascii="宋体" w:hAnsi="宋体" w:eastAsia="宋体" w:cs="宋体"/>
                <w:color w:val="000000"/>
                <w:sz w:val="22"/>
                <w:szCs w:val="21"/>
                <w:lang w:eastAsia="zh-CN"/>
              </w:rPr>
            </w:pPr>
            <w:r>
              <w:rPr>
                <w:rFonts w:hint="eastAsia" w:asciiTheme="minorEastAsia" w:hAnsiTheme="minorEastAsia" w:cstheme="minorEastAsia"/>
                <w:sz w:val="22"/>
                <w:szCs w:val="21"/>
                <w:lang w:val="en-US" w:eastAsia="zh-CN"/>
              </w:rPr>
              <w:t>换热面积</w:t>
            </w:r>
            <w:r>
              <w:rPr>
                <w:rFonts w:hint="eastAsia" w:asciiTheme="minorEastAsia" w:hAnsiTheme="minorEastAsia" w:cstheme="minorEastAsia"/>
                <w:sz w:val="22"/>
                <w:szCs w:val="21"/>
              </w:rPr>
              <w:t>：</w:t>
            </w:r>
            <w:r>
              <w:rPr>
                <w:rFonts w:hint="eastAsia" w:ascii="宋体" w:hAnsi="宋体" w:eastAsia="宋体" w:cs="宋体"/>
                <w:color w:val="000000"/>
                <w:kern w:val="0"/>
                <w:sz w:val="22"/>
                <w:szCs w:val="21"/>
                <w:lang w:val="en-US" w:eastAsia="zh-CN"/>
              </w:rPr>
              <w:t>320</w:t>
            </w:r>
            <w:r>
              <w:rPr>
                <w:rFonts w:hint="eastAsia" w:ascii="宋体" w:hAnsi="宋体" w:eastAsia="宋体" w:cs="宋体"/>
                <w:color w:val="000000"/>
                <w:sz w:val="22"/>
                <w:szCs w:val="21"/>
                <w:lang w:val="en-US" w:eastAsia="zh-CN"/>
              </w:rPr>
              <w:t>㎡</w:t>
            </w:r>
          </w:p>
          <w:p w14:paraId="729D3009">
            <w:pPr>
              <w:pStyle w:val="49"/>
              <w:spacing w:line="300" w:lineRule="exact"/>
              <w:ind w:firstLine="0" w:firstLineChars="0"/>
              <w:jc w:val="left"/>
              <w:rPr>
                <w:rFonts w:asciiTheme="minorEastAsia" w:hAnsiTheme="minorEastAsia" w:cstheme="minorEastAsia"/>
                <w:sz w:val="22"/>
                <w:szCs w:val="24"/>
              </w:rPr>
            </w:pP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CCF3BBB">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套</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D333931">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AA80563">
            <w:pPr>
              <w:pStyle w:val="49"/>
              <w:spacing w:line="300" w:lineRule="exact"/>
              <w:ind w:firstLine="0" w:firstLineChars="0"/>
              <w:jc w:val="center"/>
              <w:rPr>
                <w:rFonts w:asciiTheme="minorEastAsia" w:hAnsiTheme="minorEastAsia" w:cstheme="minorEastAsia"/>
                <w:sz w:val="22"/>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0C26B8D">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4A7E8D06">
            <w:pPr>
              <w:pStyle w:val="49"/>
              <w:spacing w:line="300" w:lineRule="exact"/>
              <w:ind w:firstLine="0" w:firstLineChars="0"/>
              <w:jc w:val="center"/>
              <w:rPr>
                <w:rFonts w:asciiTheme="minorEastAsia" w:hAnsiTheme="minorEastAsia" w:cstheme="minorEastAsia"/>
                <w:sz w:val="22"/>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2DD08363">
            <w:pPr>
              <w:pStyle w:val="49"/>
              <w:spacing w:line="300" w:lineRule="exact"/>
              <w:ind w:firstLine="0" w:firstLineChars="0"/>
              <w:jc w:val="center"/>
              <w:rPr>
                <w:rFonts w:asciiTheme="minorEastAsia" w:hAnsiTheme="minorEastAsia" w:cstheme="minorEastAsia"/>
                <w:sz w:val="22"/>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39BC0A7">
            <w:pPr>
              <w:pStyle w:val="49"/>
              <w:spacing w:line="300" w:lineRule="exact"/>
              <w:ind w:firstLine="0" w:firstLineChars="0"/>
              <w:jc w:val="center"/>
              <w:rPr>
                <w:rFonts w:asciiTheme="minorEastAsia" w:hAnsiTheme="minorEastAsia" w:cstheme="minorEastAsia"/>
                <w:sz w:val="22"/>
                <w:szCs w:val="24"/>
              </w:rPr>
            </w:pPr>
          </w:p>
        </w:tc>
      </w:tr>
      <w:tr w14:paraId="7235B72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4"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E11541A">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供货范围</w:t>
            </w:r>
          </w:p>
        </w:tc>
        <w:tc>
          <w:tcPr>
            <w:tcW w:w="8127"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vAlign w:val="top"/>
          </w:tcPr>
          <w:p w14:paraId="5BA4AF39">
            <w:pPr>
              <w:pStyle w:val="49"/>
              <w:spacing w:line="300" w:lineRule="exact"/>
              <w:ind w:firstLine="0" w:firstLineChars="0"/>
              <w:jc w:val="both"/>
              <w:rPr>
                <w:rFonts w:asciiTheme="minorEastAsia" w:hAnsiTheme="minorEastAsia" w:cstheme="minorEastAsia"/>
                <w:b/>
                <w:sz w:val="22"/>
                <w:szCs w:val="24"/>
              </w:rPr>
            </w:pPr>
            <w:r>
              <w:rPr>
                <w:rFonts w:hint="eastAsia" w:asciiTheme="minorEastAsia" w:hAnsiTheme="minorEastAsia" w:cstheme="minorEastAsia"/>
                <w:sz w:val="22"/>
                <w:szCs w:val="24"/>
                <w:lang w:val="en-US" w:eastAsia="zh-CN"/>
              </w:rPr>
              <w:t>提供以上</w:t>
            </w:r>
            <w:r>
              <w:rPr>
                <w:rFonts w:hint="eastAsia" w:asciiTheme="minorEastAsia" w:hAnsiTheme="minorEastAsia" w:cstheme="minorEastAsia"/>
                <w:sz w:val="22"/>
                <w:szCs w:val="24"/>
                <w:lang w:val="zh-CN"/>
              </w:rPr>
              <w:t>设</w:t>
            </w:r>
            <w:r>
              <w:rPr>
                <w:rFonts w:hint="eastAsia" w:asciiTheme="minorEastAsia" w:hAnsiTheme="minorEastAsia" w:cstheme="minorEastAsia"/>
                <w:sz w:val="22"/>
                <w:szCs w:val="24"/>
                <w:lang w:val="en-US" w:eastAsia="zh-CN"/>
              </w:rPr>
              <w:t>备和相应的</w:t>
            </w:r>
            <w:r>
              <w:rPr>
                <w:rFonts w:hint="eastAsia" w:asciiTheme="minorEastAsia" w:hAnsiTheme="minorEastAsia" w:cstheme="minorEastAsia"/>
                <w:sz w:val="22"/>
                <w:szCs w:val="24"/>
                <w:lang w:val="zh-CN"/>
              </w:rPr>
              <w:t>设计、制造资料和检验合格证。</w:t>
            </w:r>
          </w:p>
        </w:tc>
      </w:tr>
      <w:tr w14:paraId="0AADA2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222F2C">
            <w:pPr>
              <w:pStyle w:val="49"/>
              <w:spacing w:line="3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含税总金额（大写）</w:t>
            </w:r>
          </w:p>
        </w:tc>
        <w:tc>
          <w:tcPr>
            <w:tcW w:w="8127"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3606CE9">
            <w:pPr>
              <w:pStyle w:val="49"/>
              <w:spacing w:line="400" w:lineRule="exact"/>
              <w:ind w:firstLine="0" w:firstLineChars="0"/>
              <w:jc w:val="left"/>
              <w:rPr>
                <w:rFonts w:asciiTheme="minorEastAsia" w:hAnsiTheme="minorEastAsia" w:cstheme="minorEastAsia"/>
                <w:sz w:val="24"/>
                <w:szCs w:val="24"/>
              </w:rPr>
            </w:pPr>
          </w:p>
        </w:tc>
      </w:tr>
      <w:tr w14:paraId="133C491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DA46125">
            <w:pPr>
              <w:pStyle w:val="49"/>
              <w:spacing w:line="300" w:lineRule="exact"/>
              <w:ind w:firstLine="0" w:firstLineChars="0"/>
              <w:rPr>
                <w:rFonts w:asciiTheme="minorEastAsia" w:hAnsiTheme="minorEastAsia" w:cstheme="minorEastAsia"/>
                <w:b/>
                <w:sz w:val="24"/>
                <w:szCs w:val="24"/>
              </w:rPr>
            </w:pPr>
            <w:r>
              <w:rPr>
                <w:rFonts w:hint="eastAsia" w:asciiTheme="minorEastAsia" w:hAnsiTheme="minorEastAsia" w:cstheme="minorEastAsia"/>
                <w:b/>
                <w:sz w:val="24"/>
                <w:szCs w:val="24"/>
              </w:rPr>
              <w:t>该价款为系卖方履行本合同项下的所有内容而能获得的全部价款，包括货款、运费、上车费、保险费、包装费、指导安装调试费、税金等，除此之外，不做任何调整，如有遗漏，均视为卖方的自愿让利行为。</w:t>
            </w:r>
          </w:p>
        </w:tc>
      </w:tr>
    </w:tbl>
    <w:p w14:paraId="055F6B51">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第二条质量标准及验收要求</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1.质量要求：执行国家现行法律法规及行业相关标准，且满足买方使用要求。</w:t>
      </w:r>
    </w:p>
    <w:p w14:paraId="604FBD14">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2.质保期：标的物（包括设备及相关配件）质量实行质保期内“三包”，质保期1年，质保期为标的物验收合格并投入使用之日起12个月或标的物送（发）到买方之日起18个月（人为损坏和正常磨损除外），二者以先到为准。</w:t>
      </w:r>
    </w:p>
    <w:p w14:paraId="21871A26">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3.验收要求：</w:t>
      </w:r>
    </w:p>
    <w:p w14:paraId="7958BAC7">
      <w:pPr>
        <w:spacing w:line="460" w:lineRule="exact"/>
        <w:rPr>
          <w:rFonts w:hint="eastAsia" w:asciiTheme="minorEastAsia" w:hAnsiTheme="minorEastAsia" w:cstheme="minorEastAsia"/>
          <w:sz w:val="24"/>
          <w:szCs w:val="24"/>
        </w:rPr>
      </w:pPr>
      <w:r>
        <w:rPr>
          <w:rFonts w:hint="eastAsia" w:asciiTheme="minorEastAsia" w:hAnsiTheme="minorEastAsia" w:cstheme="minorEastAsia"/>
          <w:sz w:val="24"/>
          <w:szCs w:val="24"/>
        </w:rPr>
        <w:t>3.1标的物到厂验收：需方和供方共同验收设备详细配置清单范围内的货物，货物型号、规格、数量、铭牌参数、生产商（品牌）等与配置清单一致，无外观质量问题、缺件、错件等，视为到厂验收合格。</w:t>
      </w:r>
    </w:p>
    <w:p w14:paraId="43ED6047">
      <w:pPr>
        <w:spacing w:line="460" w:lineRule="exact"/>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3.2运行验收：买方安装完成，按照正常工况开展72小时运行，无漏气、无漏料、无鼓包变形、无破裂，视为运行验收合格。</w:t>
      </w:r>
    </w:p>
    <w:p w14:paraId="136B5CDE">
      <w:pPr>
        <w:adjustRightInd w:val="0"/>
        <w:spacing w:line="460" w:lineRule="exact"/>
        <w:jc w:val="left"/>
        <w:textAlignment w:val="baseline"/>
        <w:rPr>
          <w:rFonts w:asciiTheme="minorEastAsia" w:hAnsiTheme="minorEastAsia" w:cstheme="minorEastAsia"/>
          <w:sz w:val="24"/>
          <w:szCs w:val="24"/>
        </w:rPr>
      </w:pPr>
      <w:r>
        <w:rPr>
          <w:rFonts w:hint="eastAsia" w:asciiTheme="minorEastAsia" w:hAnsiTheme="minorEastAsia" w:cstheme="minorEastAsia"/>
          <w:sz w:val="24"/>
          <w:szCs w:val="24"/>
        </w:rPr>
        <w:t>第三条交货地点、交货方式及交货时间</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1.交货地点：买方指定地点：四川省德阳市什邡市洛水镇买方物资仓库。</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2.交货方式：卖方负责送（发）货到本合同项下交货地点。</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3.交货时间：2026年   月   日前完成交货。</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第四条运输方式、包装要求、费用承担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1.运输方式：汽车运输。</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3.风险及费用承担：标的物运输过程中的一切货损风险和交付买方之前的运费、保险费、上车费、杂费等相关费用均由卖方承担。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第五条标的物验收及异议处理</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1.标的物验收标准按本合同第二条（质量标准及验收要求）执行，标的物的数量、质量、型号规格、外观等一切货物指标以买方的验收结果为准。</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2.如标的物的数量、质量、型号规格、外观、性能指标等一切货物指标不符合合同约定或未通过买方验收的，买方有权不予收货；卖方应按买方要求退货或换货，并承担由此产生的所有费用。</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第六条付款方式及发票</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w:t>
      </w:r>
      <w:r>
        <w:rPr>
          <w:rFonts w:hint="eastAsia" w:cs="黑体" w:asciiTheme="minorEastAsia" w:hAnsiTheme="minorEastAsia"/>
          <w:kern w:val="0"/>
          <w:sz w:val="28"/>
          <w:szCs w:val="28"/>
        </w:rPr>
        <w:t xml:space="preserve"> </w:t>
      </w:r>
      <w:r>
        <w:rPr>
          <w:rFonts w:hint="eastAsia" w:asciiTheme="minorEastAsia" w:hAnsiTheme="minorEastAsia" w:cstheme="minorEastAsia"/>
          <w:sz w:val="24"/>
          <w:szCs w:val="24"/>
        </w:rPr>
        <w:t>付款方式：以现汇或银行电子承兑汇票支付，合同签订生效后，买方按合同总额的30%向卖方支付预付款；货物发（送）到买方指定交货地点，经买方初步验收合格，并收到卖方开具的合法有效的全额增值税专用发票后，买方按合同总额的60%支付货款；剩余合同总额的10%作为质保金在质保期满且无任何质量问题后无息付清。</w:t>
      </w:r>
    </w:p>
    <w:p w14:paraId="6DF2149F">
      <w:pPr>
        <w:numPr>
          <w:ilvl w:val="0"/>
          <w:numId w:val="3"/>
        </w:num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b/>
          <w:sz w:val="24"/>
          <w:szCs w:val="24"/>
        </w:rPr>
        <w:t>发票：一票制，卖方开具全额增值税专用发票（税率13%）。</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第七条违约责任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1.卖方应具备合法的经营资质，并向买方主动提供相应证件。买方有权核验卖方的主体资格、资信状况、相关资质等。如因弄虚作假造成的一切法律责任和经济纠纷由卖方承担。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2.卖方必须保证所供货物的质量及数量，如卖方弄虚作假，买方不予结算。给买方造成损失的，卖方承担相应的经济责任与法律责任。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卖方必须按合同约定，提前或按时交付标的物。否则，每逾期一天，卖方按合同总金额的0.5％向买方支付违约金。若逾期时间超过20个自然日，买方有权提前解除本合同，卖方应在合同终止之日起5个工作日内全额退还买方已支付的全部款项，并按合同总金额20%向买方支付违约金，给买方造成损失的，还应赔偿。</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5B4341B2">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5.因不可抗力使合同无法履行，则应解除合同。如不可抗力只是暂时阻碍合同履行，则一般采取延期履行合同的方式。凡发生不可抗力事件，当事方已尽力采取补救措施但仍未避免损失的情况下，可不负赔偿责任，但是应立即以书面形式通知对方，并在7日内提交记载不可抗力的详细情况及无法履行本合同的证明文件。市场价格波动、铁路运力不足不得作为免责事由，双方另有约定的除外。</w:t>
      </w:r>
    </w:p>
    <w:p w14:paraId="6F64845F">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第八条争议解决方式</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因履行本合同而产生争议或纠纷，买卖双方应尽量协商解决，协商不成的，应向买方住所地有管辖权的人民法院提起诉讼。</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第九条合同有效期限</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本合同有效期自2026年X月X日起至质保期结束之日止。</w:t>
      </w:r>
    </w:p>
    <w:p w14:paraId="30EFBA44">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第十条合同生效及份数                 </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本合同自买卖双方加盖公章/合同专用章后生效。本合同一式肆份，买卖双方各执贰份，具有同等法律效力。</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第十一条其它约定事项</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1.买方的真实意思表示以买方用印公章/合同专用章后的合同为准，本合同项下加盖的其他买方印章及买方员工签字无效，对买方不具有约束力。若由此给卖方造成损失的，买方不承担任何责任。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质量问题处理：质保期内，经双方业务代表现场检查并确认是产品质量问题的，卖方无条件予以更换或退货，更换或退货所产生的所有费用，由卖方全额承担；如买方选择退货处理的，卖方须在买方发出退货通知后7个自然日内全额退还买方已付款项，同时买卖双方需另行签订产品质量问题处理协议书。</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双方以本合同载明的通讯联络方式作为通知的依据，双方员工通过未载明的微信账号发送通知的，应出具证明劳动关系的响应材料。双方通讯方式变更的，应提前三天书面通知对方，否则按原通讯方式送达仍视为有效送达。</w:t>
      </w:r>
    </w:p>
    <w:p w14:paraId="191E590E">
      <w:pPr>
        <w:numPr>
          <w:ilvl w:val="0"/>
          <w:numId w:val="4"/>
        </w:num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随机附产品</w:t>
      </w:r>
      <w:r>
        <w:rPr>
          <w:rFonts w:hint="eastAsia" w:asciiTheme="minorEastAsia" w:hAnsiTheme="minorEastAsia" w:cstheme="minorEastAsia"/>
          <w:sz w:val="24"/>
          <w:szCs w:val="24"/>
          <w:lang w:val="en-US" w:eastAsia="zh-CN"/>
        </w:rPr>
        <w:t>设计文件、制造检验文件</w:t>
      </w:r>
      <w:r>
        <w:rPr>
          <w:rFonts w:hint="eastAsia" w:asciiTheme="minorEastAsia" w:hAnsiTheme="minorEastAsia" w:cstheme="minorEastAsia"/>
          <w:sz w:val="24"/>
          <w:szCs w:val="24"/>
        </w:rPr>
        <w:t>、产品合格证等文件资料。</w:t>
      </w:r>
    </w:p>
    <w:p w14:paraId="3FA7BF35">
      <w:pPr>
        <w:numPr>
          <w:ilvl w:val="0"/>
          <w:numId w:val="4"/>
        </w:num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买方逾期付款的，卖方自愿给与买方一定的宽限期。宽限期经过买方仍未付款的，则以逾期未付金额为基础按发生时中国人民 银行授权全国银行间同业拆借中心公布的一年期贷款市场报价利率（LPR）为标准，向卖方支付违约金（含资金占用利息），最高不超过逾期未付金额的10%。</w:t>
      </w:r>
    </w:p>
    <w:p w14:paraId="2D2CE88B">
      <w:p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（以下无正文）</w:t>
      </w:r>
    </w:p>
    <w:tbl>
      <w:tblPr>
        <w:tblStyle w:val="17"/>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77EEE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5CB698F6">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0DED5D19">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卖方（盖章）：</w:t>
            </w:r>
          </w:p>
        </w:tc>
      </w:tr>
      <w:tr w14:paraId="5D48E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2D96ACB6">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联系人（签字）：</w:t>
            </w:r>
          </w:p>
        </w:tc>
        <w:tc>
          <w:tcPr>
            <w:tcW w:w="4819" w:type="dxa"/>
            <w:tcBorders>
              <w:top w:val="single" w:color="auto" w:sz="4" w:space="0"/>
              <w:left w:val="nil"/>
              <w:bottom w:val="single" w:color="auto" w:sz="4" w:space="0"/>
              <w:right w:val="single" w:color="auto" w:sz="4" w:space="0"/>
            </w:tcBorders>
          </w:tcPr>
          <w:p w14:paraId="0331A096">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联系人（签字）：</w:t>
            </w:r>
          </w:p>
        </w:tc>
      </w:tr>
      <w:tr w14:paraId="39F56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55E5689">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联系电话：13890228228</w:t>
            </w:r>
          </w:p>
        </w:tc>
        <w:tc>
          <w:tcPr>
            <w:tcW w:w="4819" w:type="dxa"/>
            <w:tcBorders>
              <w:top w:val="single" w:color="auto" w:sz="4" w:space="0"/>
              <w:left w:val="nil"/>
              <w:bottom w:val="single" w:color="auto" w:sz="4" w:space="0"/>
              <w:right w:val="single" w:color="auto" w:sz="4" w:space="0"/>
            </w:tcBorders>
            <w:vAlign w:val="center"/>
          </w:tcPr>
          <w:p w14:paraId="51469FD5">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联系电话：</w:t>
            </w:r>
          </w:p>
        </w:tc>
      </w:tr>
      <w:tr w14:paraId="4103C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5A69AB3">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通讯地址：四川省德阳市什邡市洛水镇</w:t>
            </w:r>
          </w:p>
        </w:tc>
        <w:tc>
          <w:tcPr>
            <w:tcW w:w="4819" w:type="dxa"/>
            <w:tcBorders>
              <w:top w:val="single" w:color="auto" w:sz="4" w:space="0"/>
              <w:left w:val="nil"/>
              <w:bottom w:val="single" w:color="auto" w:sz="4" w:space="0"/>
              <w:right w:val="single" w:color="auto" w:sz="4" w:space="0"/>
            </w:tcBorders>
            <w:vAlign w:val="center"/>
          </w:tcPr>
          <w:p w14:paraId="7200B9A2">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通讯地址：</w:t>
            </w:r>
          </w:p>
        </w:tc>
      </w:tr>
      <w:tr w14:paraId="4830E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B63C391">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322B2728">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开户行：</w:t>
            </w:r>
          </w:p>
        </w:tc>
      </w:tr>
      <w:tr w14:paraId="468E9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6DA5273">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5B64E088">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帐号：</w:t>
            </w:r>
          </w:p>
        </w:tc>
      </w:tr>
      <w:tr w14:paraId="0C4CF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D6D3DBA">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61AA616C">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税号:</w:t>
            </w:r>
          </w:p>
        </w:tc>
      </w:tr>
      <w:tr w14:paraId="2839B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FB21AA7">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签订地点：四川省什邡市洛水镇</w:t>
            </w:r>
          </w:p>
        </w:tc>
        <w:tc>
          <w:tcPr>
            <w:tcW w:w="4819" w:type="dxa"/>
            <w:tcBorders>
              <w:top w:val="single" w:color="auto" w:sz="4" w:space="0"/>
              <w:left w:val="nil"/>
              <w:bottom w:val="single" w:color="auto" w:sz="4" w:space="0"/>
              <w:right w:val="single" w:color="auto" w:sz="4" w:space="0"/>
            </w:tcBorders>
            <w:vAlign w:val="center"/>
          </w:tcPr>
          <w:p w14:paraId="303C079A">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签订日期：</w:t>
            </w:r>
          </w:p>
        </w:tc>
      </w:tr>
    </w:tbl>
    <w:p w14:paraId="6042D9DF">
      <w:pPr>
        <w:spacing w:line="360" w:lineRule="exact"/>
        <w:rPr>
          <w:rFonts w:ascii="黑体" w:hAnsi="黑体" w:eastAsia="黑体" w:cs="宋体"/>
          <w:b/>
          <w:kern w:val="0"/>
          <w:sz w:val="28"/>
          <w:szCs w:val="28"/>
        </w:rPr>
      </w:pPr>
    </w:p>
    <w:sectPr>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System">
    <w:altName w:val="宋体"/>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F57BB">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501941"/>
      <w:docPartObj>
        <w:docPartGallery w:val="autotext"/>
      </w:docPartObj>
    </w:sdtPr>
    <w:sdtContent>
      <w:p w14:paraId="37D44D1C">
        <w:pPr>
          <w:pStyle w:val="10"/>
          <w:jc w:val="center"/>
        </w:pPr>
        <w:r>
          <w:fldChar w:fldCharType="begin"/>
        </w:r>
        <w:r>
          <w:instrText xml:space="preserve"> PAGE   \* MERGEFORMAT </w:instrText>
        </w:r>
        <w:r>
          <w:fldChar w:fldCharType="separate"/>
        </w:r>
        <w:r>
          <w:rPr>
            <w:lang w:val="zh-CN"/>
          </w:rPr>
          <w:t>0</w:t>
        </w:r>
        <w:r>
          <w:rPr>
            <w:lang w:val="zh-CN"/>
          </w:rPr>
          <w:fldChar w:fldCharType="end"/>
        </w:r>
      </w:p>
    </w:sdtContent>
  </w:sdt>
  <w:p w14:paraId="3D83C14A">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FDBD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EA9FB">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F7EC21"/>
    <w:multiLevelType w:val="singleLevel"/>
    <w:tmpl w:val="A7F7EC21"/>
    <w:lvl w:ilvl="0" w:tentative="0">
      <w:start w:val="2"/>
      <w:numFmt w:val="decimal"/>
      <w:suff w:val="space"/>
      <w:lvlText w:val="%1."/>
      <w:lvlJc w:val="left"/>
    </w:lvl>
  </w:abstractNum>
  <w:abstractNum w:abstractNumId="1">
    <w:nsid w:val="3F32735C"/>
    <w:multiLevelType w:val="singleLevel"/>
    <w:tmpl w:val="3F32735C"/>
    <w:lvl w:ilvl="0" w:tentative="0">
      <w:start w:val="4"/>
      <w:numFmt w:val="decimal"/>
      <w:lvlText w:val="%1."/>
      <w:lvlJc w:val="left"/>
      <w:pPr>
        <w:tabs>
          <w:tab w:val="left" w:pos="312"/>
        </w:tabs>
      </w:pPr>
    </w:lvl>
  </w:abstractNum>
  <w:abstractNum w:abstractNumId="2">
    <w:nsid w:val="45612F23"/>
    <w:multiLevelType w:val="singleLevel"/>
    <w:tmpl w:val="45612F23"/>
    <w:lvl w:ilvl="0" w:tentative="0">
      <w:start w:val="1"/>
      <w:numFmt w:val="chineseCounting"/>
      <w:suff w:val="nothing"/>
      <w:lvlText w:val="%1、"/>
      <w:lvlJc w:val="left"/>
      <w:rPr>
        <w:rFonts w:hint="eastAsia"/>
        <w:color w:val="000000" w:themeColor="text1"/>
        <w14:textFill>
          <w14:solidFill>
            <w14:schemeClr w14:val="tx1"/>
          </w14:solidFill>
        </w14:textFill>
      </w:rPr>
    </w:lvl>
  </w:abstractNum>
  <w:abstractNum w:abstractNumId="3">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172A27"/>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6BDD"/>
    <w:rsid w:val="000F718E"/>
    <w:rsid w:val="00100A0A"/>
    <w:rsid w:val="00104EBC"/>
    <w:rsid w:val="0011300F"/>
    <w:rsid w:val="001212CE"/>
    <w:rsid w:val="00130C92"/>
    <w:rsid w:val="0013608B"/>
    <w:rsid w:val="001427EF"/>
    <w:rsid w:val="00161949"/>
    <w:rsid w:val="00172B3E"/>
    <w:rsid w:val="00174952"/>
    <w:rsid w:val="00174C25"/>
    <w:rsid w:val="00190BEB"/>
    <w:rsid w:val="00192F2D"/>
    <w:rsid w:val="00195548"/>
    <w:rsid w:val="001D138A"/>
    <w:rsid w:val="001D2A71"/>
    <w:rsid w:val="001D38BC"/>
    <w:rsid w:val="001D59C1"/>
    <w:rsid w:val="001E2525"/>
    <w:rsid w:val="001E501C"/>
    <w:rsid w:val="001E578D"/>
    <w:rsid w:val="001F30C8"/>
    <w:rsid w:val="00205084"/>
    <w:rsid w:val="00214289"/>
    <w:rsid w:val="002203ED"/>
    <w:rsid w:val="00262E43"/>
    <w:rsid w:val="00270166"/>
    <w:rsid w:val="0027355F"/>
    <w:rsid w:val="00283626"/>
    <w:rsid w:val="00295E7C"/>
    <w:rsid w:val="002A09E0"/>
    <w:rsid w:val="002A2975"/>
    <w:rsid w:val="002B167D"/>
    <w:rsid w:val="002B37D6"/>
    <w:rsid w:val="002B618F"/>
    <w:rsid w:val="002C0F82"/>
    <w:rsid w:val="002C4DAC"/>
    <w:rsid w:val="002C6AA4"/>
    <w:rsid w:val="002D02EB"/>
    <w:rsid w:val="002D0865"/>
    <w:rsid w:val="002D190E"/>
    <w:rsid w:val="002E7A79"/>
    <w:rsid w:val="00301EF7"/>
    <w:rsid w:val="0031109D"/>
    <w:rsid w:val="00312836"/>
    <w:rsid w:val="00337D58"/>
    <w:rsid w:val="0034055A"/>
    <w:rsid w:val="003414F3"/>
    <w:rsid w:val="003470FC"/>
    <w:rsid w:val="003476B8"/>
    <w:rsid w:val="003550A6"/>
    <w:rsid w:val="00361905"/>
    <w:rsid w:val="003646F9"/>
    <w:rsid w:val="003666B5"/>
    <w:rsid w:val="00372182"/>
    <w:rsid w:val="003762CA"/>
    <w:rsid w:val="00383CF0"/>
    <w:rsid w:val="00393C4C"/>
    <w:rsid w:val="003A30DB"/>
    <w:rsid w:val="003A6BF8"/>
    <w:rsid w:val="003B6268"/>
    <w:rsid w:val="003C0DF1"/>
    <w:rsid w:val="003C4BE1"/>
    <w:rsid w:val="003C6CE6"/>
    <w:rsid w:val="003D2A0C"/>
    <w:rsid w:val="003D39EC"/>
    <w:rsid w:val="003D5F59"/>
    <w:rsid w:val="003D64A9"/>
    <w:rsid w:val="003E4EC9"/>
    <w:rsid w:val="0040534D"/>
    <w:rsid w:val="0042295B"/>
    <w:rsid w:val="00427D3E"/>
    <w:rsid w:val="004448F3"/>
    <w:rsid w:val="0045342B"/>
    <w:rsid w:val="004620A2"/>
    <w:rsid w:val="004633FD"/>
    <w:rsid w:val="004A40F2"/>
    <w:rsid w:val="004B55EE"/>
    <w:rsid w:val="004B7B6D"/>
    <w:rsid w:val="004C3A30"/>
    <w:rsid w:val="004D69C7"/>
    <w:rsid w:val="004E033B"/>
    <w:rsid w:val="004E1035"/>
    <w:rsid w:val="004E6ED5"/>
    <w:rsid w:val="004F4AB3"/>
    <w:rsid w:val="004F61D5"/>
    <w:rsid w:val="00501B9F"/>
    <w:rsid w:val="00504752"/>
    <w:rsid w:val="00506720"/>
    <w:rsid w:val="00520A4A"/>
    <w:rsid w:val="00525759"/>
    <w:rsid w:val="00532F4F"/>
    <w:rsid w:val="00533F31"/>
    <w:rsid w:val="00537419"/>
    <w:rsid w:val="0054013B"/>
    <w:rsid w:val="005439CA"/>
    <w:rsid w:val="00545CF4"/>
    <w:rsid w:val="00560394"/>
    <w:rsid w:val="00561297"/>
    <w:rsid w:val="00561358"/>
    <w:rsid w:val="00561B9C"/>
    <w:rsid w:val="00564D36"/>
    <w:rsid w:val="00573D09"/>
    <w:rsid w:val="00585356"/>
    <w:rsid w:val="00592784"/>
    <w:rsid w:val="005A0761"/>
    <w:rsid w:val="005C0AA7"/>
    <w:rsid w:val="005C2AF9"/>
    <w:rsid w:val="005C5058"/>
    <w:rsid w:val="005C51F1"/>
    <w:rsid w:val="005C6BCB"/>
    <w:rsid w:val="005D5A4B"/>
    <w:rsid w:val="005E4B9F"/>
    <w:rsid w:val="005E51FE"/>
    <w:rsid w:val="005E6A61"/>
    <w:rsid w:val="005E6A67"/>
    <w:rsid w:val="005F62E3"/>
    <w:rsid w:val="006100B4"/>
    <w:rsid w:val="00623532"/>
    <w:rsid w:val="0063138C"/>
    <w:rsid w:val="006379C0"/>
    <w:rsid w:val="00637A3F"/>
    <w:rsid w:val="00642EC8"/>
    <w:rsid w:val="00644EEC"/>
    <w:rsid w:val="00650294"/>
    <w:rsid w:val="00653EE2"/>
    <w:rsid w:val="0065569C"/>
    <w:rsid w:val="0065589D"/>
    <w:rsid w:val="0067099D"/>
    <w:rsid w:val="00674861"/>
    <w:rsid w:val="00683C35"/>
    <w:rsid w:val="006947BA"/>
    <w:rsid w:val="006A02BA"/>
    <w:rsid w:val="006A7A21"/>
    <w:rsid w:val="006B05D3"/>
    <w:rsid w:val="006B0C12"/>
    <w:rsid w:val="006B661F"/>
    <w:rsid w:val="006D68F2"/>
    <w:rsid w:val="006E2ACF"/>
    <w:rsid w:val="006E3C45"/>
    <w:rsid w:val="006E42DF"/>
    <w:rsid w:val="006F5241"/>
    <w:rsid w:val="007007B8"/>
    <w:rsid w:val="00710417"/>
    <w:rsid w:val="00715769"/>
    <w:rsid w:val="00725B99"/>
    <w:rsid w:val="00725D3D"/>
    <w:rsid w:val="0072609D"/>
    <w:rsid w:val="00740DBE"/>
    <w:rsid w:val="00741BE9"/>
    <w:rsid w:val="0074233F"/>
    <w:rsid w:val="007542CF"/>
    <w:rsid w:val="00766E8D"/>
    <w:rsid w:val="007712E5"/>
    <w:rsid w:val="00775ECF"/>
    <w:rsid w:val="007812BD"/>
    <w:rsid w:val="00792619"/>
    <w:rsid w:val="007A069F"/>
    <w:rsid w:val="007A1660"/>
    <w:rsid w:val="007A51B4"/>
    <w:rsid w:val="007A5F8C"/>
    <w:rsid w:val="007A7913"/>
    <w:rsid w:val="007C17B7"/>
    <w:rsid w:val="007C3F2D"/>
    <w:rsid w:val="007C532E"/>
    <w:rsid w:val="007D29EB"/>
    <w:rsid w:val="007F2EA0"/>
    <w:rsid w:val="007F53CF"/>
    <w:rsid w:val="00805453"/>
    <w:rsid w:val="00805D41"/>
    <w:rsid w:val="008105C3"/>
    <w:rsid w:val="00812E44"/>
    <w:rsid w:val="00815BEE"/>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270CA"/>
    <w:rsid w:val="00944798"/>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D7069"/>
    <w:rsid w:val="009E3DF6"/>
    <w:rsid w:val="009E7305"/>
    <w:rsid w:val="009F2FCD"/>
    <w:rsid w:val="00A01C7B"/>
    <w:rsid w:val="00A20F8B"/>
    <w:rsid w:val="00A2500C"/>
    <w:rsid w:val="00A30F6D"/>
    <w:rsid w:val="00A44276"/>
    <w:rsid w:val="00A50F60"/>
    <w:rsid w:val="00A52FB5"/>
    <w:rsid w:val="00A70652"/>
    <w:rsid w:val="00A82099"/>
    <w:rsid w:val="00A945A7"/>
    <w:rsid w:val="00A9571D"/>
    <w:rsid w:val="00AA2C4C"/>
    <w:rsid w:val="00AB5F82"/>
    <w:rsid w:val="00AC3ABC"/>
    <w:rsid w:val="00AC4B9D"/>
    <w:rsid w:val="00AC7A9E"/>
    <w:rsid w:val="00AE06F0"/>
    <w:rsid w:val="00AE0FC0"/>
    <w:rsid w:val="00AF5D52"/>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40AD"/>
    <w:rsid w:val="00BA54FE"/>
    <w:rsid w:val="00BB6C69"/>
    <w:rsid w:val="00BC3933"/>
    <w:rsid w:val="00BD2FAA"/>
    <w:rsid w:val="00BE732A"/>
    <w:rsid w:val="00BF5864"/>
    <w:rsid w:val="00BF5F53"/>
    <w:rsid w:val="00C07394"/>
    <w:rsid w:val="00C12AB1"/>
    <w:rsid w:val="00C169A7"/>
    <w:rsid w:val="00C16D22"/>
    <w:rsid w:val="00C23E07"/>
    <w:rsid w:val="00C2542F"/>
    <w:rsid w:val="00C34112"/>
    <w:rsid w:val="00C35011"/>
    <w:rsid w:val="00C42056"/>
    <w:rsid w:val="00C44139"/>
    <w:rsid w:val="00C6057C"/>
    <w:rsid w:val="00C6116B"/>
    <w:rsid w:val="00C6423F"/>
    <w:rsid w:val="00C67A65"/>
    <w:rsid w:val="00C823CA"/>
    <w:rsid w:val="00C92639"/>
    <w:rsid w:val="00C9715B"/>
    <w:rsid w:val="00CA0206"/>
    <w:rsid w:val="00CA4F7E"/>
    <w:rsid w:val="00CA5458"/>
    <w:rsid w:val="00CB0A7E"/>
    <w:rsid w:val="00CB15AF"/>
    <w:rsid w:val="00CB2B30"/>
    <w:rsid w:val="00CB2D5B"/>
    <w:rsid w:val="00CC4E32"/>
    <w:rsid w:val="00CC6614"/>
    <w:rsid w:val="00CC6A94"/>
    <w:rsid w:val="00CC72C9"/>
    <w:rsid w:val="00CD42E6"/>
    <w:rsid w:val="00CD4F90"/>
    <w:rsid w:val="00CD7CCE"/>
    <w:rsid w:val="00CE2297"/>
    <w:rsid w:val="00CF036A"/>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02A7"/>
    <w:rsid w:val="00E321F9"/>
    <w:rsid w:val="00E324B9"/>
    <w:rsid w:val="00E33C43"/>
    <w:rsid w:val="00E34123"/>
    <w:rsid w:val="00E42739"/>
    <w:rsid w:val="00E45179"/>
    <w:rsid w:val="00E454BC"/>
    <w:rsid w:val="00E5028C"/>
    <w:rsid w:val="00E67ADB"/>
    <w:rsid w:val="00E70EA2"/>
    <w:rsid w:val="00E7146C"/>
    <w:rsid w:val="00E7505E"/>
    <w:rsid w:val="00E7711F"/>
    <w:rsid w:val="00E91EA2"/>
    <w:rsid w:val="00E935F6"/>
    <w:rsid w:val="00E944A0"/>
    <w:rsid w:val="00E94CF8"/>
    <w:rsid w:val="00E9551A"/>
    <w:rsid w:val="00E965E0"/>
    <w:rsid w:val="00E97CC4"/>
    <w:rsid w:val="00EA2469"/>
    <w:rsid w:val="00EA465B"/>
    <w:rsid w:val="00EA54A9"/>
    <w:rsid w:val="00EA5D30"/>
    <w:rsid w:val="00EC3EBC"/>
    <w:rsid w:val="00ED03DD"/>
    <w:rsid w:val="00ED700E"/>
    <w:rsid w:val="00EE2879"/>
    <w:rsid w:val="00EF4688"/>
    <w:rsid w:val="00EF622C"/>
    <w:rsid w:val="00F0047E"/>
    <w:rsid w:val="00F02FF4"/>
    <w:rsid w:val="00F13C02"/>
    <w:rsid w:val="00F141B5"/>
    <w:rsid w:val="00F17925"/>
    <w:rsid w:val="00F20C0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D433C"/>
    <w:rsid w:val="00FE4088"/>
    <w:rsid w:val="00FE6B97"/>
    <w:rsid w:val="012921D9"/>
    <w:rsid w:val="017D438D"/>
    <w:rsid w:val="038F62BE"/>
    <w:rsid w:val="03A80897"/>
    <w:rsid w:val="03BC1030"/>
    <w:rsid w:val="041E3808"/>
    <w:rsid w:val="043B2184"/>
    <w:rsid w:val="0475718F"/>
    <w:rsid w:val="0485137E"/>
    <w:rsid w:val="04A403E3"/>
    <w:rsid w:val="04C66C1A"/>
    <w:rsid w:val="04D1736D"/>
    <w:rsid w:val="05573D16"/>
    <w:rsid w:val="057443B4"/>
    <w:rsid w:val="05C017FD"/>
    <w:rsid w:val="0687687D"/>
    <w:rsid w:val="06F2489E"/>
    <w:rsid w:val="070268E6"/>
    <w:rsid w:val="07501427"/>
    <w:rsid w:val="076636BD"/>
    <w:rsid w:val="094A00EB"/>
    <w:rsid w:val="094D7C7A"/>
    <w:rsid w:val="097507C7"/>
    <w:rsid w:val="097D22E2"/>
    <w:rsid w:val="09AD2157"/>
    <w:rsid w:val="0A3C4D43"/>
    <w:rsid w:val="0B6C6FDB"/>
    <w:rsid w:val="0C5F0F6E"/>
    <w:rsid w:val="0D004BE0"/>
    <w:rsid w:val="0D6635DC"/>
    <w:rsid w:val="0EC51CF1"/>
    <w:rsid w:val="0F783207"/>
    <w:rsid w:val="0F797A29"/>
    <w:rsid w:val="0FBB34F5"/>
    <w:rsid w:val="0FFD54BA"/>
    <w:rsid w:val="10525110"/>
    <w:rsid w:val="110E7C3C"/>
    <w:rsid w:val="120F5BA7"/>
    <w:rsid w:val="1235718D"/>
    <w:rsid w:val="128A3A09"/>
    <w:rsid w:val="12A6008B"/>
    <w:rsid w:val="12D009A7"/>
    <w:rsid w:val="13C54541"/>
    <w:rsid w:val="14676D7E"/>
    <w:rsid w:val="15916DD0"/>
    <w:rsid w:val="16413351"/>
    <w:rsid w:val="164E090F"/>
    <w:rsid w:val="16937390"/>
    <w:rsid w:val="170E68DA"/>
    <w:rsid w:val="172F5937"/>
    <w:rsid w:val="17660053"/>
    <w:rsid w:val="177C482D"/>
    <w:rsid w:val="190E59FE"/>
    <w:rsid w:val="19393A07"/>
    <w:rsid w:val="1A294B27"/>
    <w:rsid w:val="1A683441"/>
    <w:rsid w:val="1B004645"/>
    <w:rsid w:val="1C197E29"/>
    <w:rsid w:val="1C4C57FF"/>
    <w:rsid w:val="1D64697C"/>
    <w:rsid w:val="1DD969AB"/>
    <w:rsid w:val="1ED14404"/>
    <w:rsid w:val="1EF74148"/>
    <w:rsid w:val="1FA15E62"/>
    <w:rsid w:val="1FDB7383"/>
    <w:rsid w:val="20A629C0"/>
    <w:rsid w:val="210F65BC"/>
    <w:rsid w:val="21196F94"/>
    <w:rsid w:val="21263865"/>
    <w:rsid w:val="213571AA"/>
    <w:rsid w:val="217D645B"/>
    <w:rsid w:val="21843C8D"/>
    <w:rsid w:val="21F13065"/>
    <w:rsid w:val="22A07CA6"/>
    <w:rsid w:val="237F15B6"/>
    <w:rsid w:val="240E783E"/>
    <w:rsid w:val="246966F1"/>
    <w:rsid w:val="2470465E"/>
    <w:rsid w:val="24F6510A"/>
    <w:rsid w:val="24FA55ED"/>
    <w:rsid w:val="25CC5B88"/>
    <w:rsid w:val="26933E36"/>
    <w:rsid w:val="26BC19A6"/>
    <w:rsid w:val="279E3E6D"/>
    <w:rsid w:val="27A73E71"/>
    <w:rsid w:val="27B8643F"/>
    <w:rsid w:val="28564D7B"/>
    <w:rsid w:val="289607B9"/>
    <w:rsid w:val="28ED53FF"/>
    <w:rsid w:val="28F11C08"/>
    <w:rsid w:val="290166AE"/>
    <w:rsid w:val="2A494963"/>
    <w:rsid w:val="2A5A72A6"/>
    <w:rsid w:val="2A7A0382"/>
    <w:rsid w:val="2AAB5DE7"/>
    <w:rsid w:val="2AC075D6"/>
    <w:rsid w:val="2B430237"/>
    <w:rsid w:val="2C0635BA"/>
    <w:rsid w:val="2C612895"/>
    <w:rsid w:val="2C672453"/>
    <w:rsid w:val="2EC03E0B"/>
    <w:rsid w:val="2EE64169"/>
    <w:rsid w:val="300E355A"/>
    <w:rsid w:val="30337F16"/>
    <w:rsid w:val="30464A25"/>
    <w:rsid w:val="3082583C"/>
    <w:rsid w:val="31A45B7D"/>
    <w:rsid w:val="31A5035D"/>
    <w:rsid w:val="33980AB1"/>
    <w:rsid w:val="344A7D4E"/>
    <w:rsid w:val="347D19AD"/>
    <w:rsid w:val="34C32719"/>
    <w:rsid w:val="34E44129"/>
    <w:rsid w:val="34E65643"/>
    <w:rsid w:val="3539753D"/>
    <w:rsid w:val="35771A99"/>
    <w:rsid w:val="361436EF"/>
    <w:rsid w:val="363D49D0"/>
    <w:rsid w:val="36481456"/>
    <w:rsid w:val="36E1650E"/>
    <w:rsid w:val="371A057C"/>
    <w:rsid w:val="37296A11"/>
    <w:rsid w:val="380534F8"/>
    <w:rsid w:val="388861A3"/>
    <w:rsid w:val="38DC340E"/>
    <w:rsid w:val="39E31BD5"/>
    <w:rsid w:val="3A801D52"/>
    <w:rsid w:val="3ABF1B60"/>
    <w:rsid w:val="3B10121D"/>
    <w:rsid w:val="3BA23F27"/>
    <w:rsid w:val="3BB75F0B"/>
    <w:rsid w:val="3BF62074"/>
    <w:rsid w:val="3D2D4ECB"/>
    <w:rsid w:val="3D8E7046"/>
    <w:rsid w:val="3DB1150E"/>
    <w:rsid w:val="3DD85B51"/>
    <w:rsid w:val="3E197344"/>
    <w:rsid w:val="3E583D12"/>
    <w:rsid w:val="3F213F33"/>
    <w:rsid w:val="3F882501"/>
    <w:rsid w:val="3FE536F1"/>
    <w:rsid w:val="40083152"/>
    <w:rsid w:val="40085CD0"/>
    <w:rsid w:val="4041301D"/>
    <w:rsid w:val="420C36D5"/>
    <w:rsid w:val="42587944"/>
    <w:rsid w:val="428F32F8"/>
    <w:rsid w:val="42932E0A"/>
    <w:rsid w:val="43243278"/>
    <w:rsid w:val="434B6345"/>
    <w:rsid w:val="435B56FC"/>
    <w:rsid w:val="43884ABF"/>
    <w:rsid w:val="43B86527"/>
    <w:rsid w:val="44193158"/>
    <w:rsid w:val="445717A8"/>
    <w:rsid w:val="44A00219"/>
    <w:rsid w:val="45367494"/>
    <w:rsid w:val="45767831"/>
    <w:rsid w:val="45877724"/>
    <w:rsid w:val="467A2DE5"/>
    <w:rsid w:val="46A240EA"/>
    <w:rsid w:val="470A03A4"/>
    <w:rsid w:val="47F46EAE"/>
    <w:rsid w:val="480204A1"/>
    <w:rsid w:val="48724017"/>
    <w:rsid w:val="48750F6C"/>
    <w:rsid w:val="48F20CD3"/>
    <w:rsid w:val="492B4B3C"/>
    <w:rsid w:val="4A185620"/>
    <w:rsid w:val="4A6F4C2B"/>
    <w:rsid w:val="4B4B5449"/>
    <w:rsid w:val="4B964C95"/>
    <w:rsid w:val="4BDF7931"/>
    <w:rsid w:val="4D477799"/>
    <w:rsid w:val="4DC57158"/>
    <w:rsid w:val="4DCF4AEB"/>
    <w:rsid w:val="4E0D1159"/>
    <w:rsid w:val="4E5A52AA"/>
    <w:rsid w:val="4EE10E98"/>
    <w:rsid w:val="4EE97C85"/>
    <w:rsid w:val="4F203C16"/>
    <w:rsid w:val="4FAF23CA"/>
    <w:rsid w:val="4FE70DC0"/>
    <w:rsid w:val="502E581F"/>
    <w:rsid w:val="50CC06E1"/>
    <w:rsid w:val="50F46497"/>
    <w:rsid w:val="514328A4"/>
    <w:rsid w:val="51875472"/>
    <w:rsid w:val="51F577C4"/>
    <w:rsid w:val="525D53AE"/>
    <w:rsid w:val="52884ADC"/>
    <w:rsid w:val="52A80CDA"/>
    <w:rsid w:val="533212A1"/>
    <w:rsid w:val="53601606"/>
    <w:rsid w:val="53EE72C6"/>
    <w:rsid w:val="54887ACF"/>
    <w:rsid w:val="548B2661"/>
    <w:rsid w:val="54AA722A"/>
    <w:rsid w:val="55BE4F5F"/>
    <w:rsid w:val="55E22755"/>
    <w:rsid w:val="57193C9E"/>
    <w:rsid w:val="57541431"/>
    <w:rsid w:val="576C2775"/>
    <w:rsid w:val="586048F0"/>
    <w:rsid w:val="588549CE"/>
    <w:rsid w:val="58AE7DA1"/>
    <w:rsid w:val="58DD7D9A"/>
    <w:rsid w:val="592B6DA1"/>
    <w:rsid w:val="59AD4E28"/>
    <w:rsid w:val="5A43272D"/>
    <w:rsid w:val="5AEC1D31"/>
    <w:rsid w:val="5B1D65E8"/>
    <w:rsid w:val="5C8C341B"/>
    <w:rsid w:val="5D2F2B1E"/>
    <w:rsid w:val="5DEF5A0F"/>
    <w:rsid w:val="5DF72B16"/>
    <w:rsid w:val="5ECA3D86"/>
    <w:rsid w:val="5F4D50E3"/>
    <w:rsid w:val="60303C60"/>
    <w:rsid w:val="61E15FB7"/>
    <w:rsid w:val="626B0ACC"/>
    <w:rsid w:val="626F728B"/>
    <w:rsid w:val="62A42563"/>
    <w:rsid w:val="63210307"/>
    <w:rsid w:val="633B16F7"/>
    <w:rsid w:val="63613BBD"/>
    <w:rsid w:val="64132ACB"/>
    <w:rsid w:val="644F1AB3"/>
    <w:rsid w:val="65287EBA"/>
    <w:rsid w:val="661512EF"/>
    <w:rsid w:val="66A77D57"/>
    <w:rsid w:val="66C75014"/>
    <w:rsid w:val="672B6AD9"/>
    <w:rsid w:val="67CD5013"/>
    <w:rsid w:val="68E42148"/>
    <w:rsid w:val="68F9171A"/>
    <w:rsid w:val="69210A4A"/>
    <w:rsid w:val="693A47A3"/>
    <w:rsid w:val="69B61D6F"/>
    <w:rsid w:val="69C1618A"/>
    <w:rsid w:val="6AB2229E"/>
    <w:rsid w:val="6AFB2A69"/>
    <w:rsid w:val="6B3E4F40"/>
    <w:rsid w:val="6B4C26F3"/>
    <w:rsid w:val="6B73407C"/>
    <w:rsid w:val="6C465631"/>
    <w:rsid w:val="6C6400AB"/>
    <w:rsid w:val="6C8B590C"/>
    <w:rsid w:val="6D343A27"/>
    <w:rsid w:val="6D38754C"/>
    <w:rsid w:val="6DCF182B"/>
    <w:rsid w:val="6DEF50E9"/>
    <w:rsid w:val="6F712728"/>
    <w:rsid w:val="6FF06CE8"/>
    <w:rsid w:val="71710FBA"/>
    <w:rsid w:val="71DA4A0E"/>
    <w:rsid w:val="72F9402A"/>
    <w:rsid w:val="733A4279"/>
    <w:rsid w:val="74125240"/>
    <w:rsid w:val="74D06143"/>
    <w:rsid w:val="75284014"/>
    <w:rsid w:val="75D4756D"/>
    <w:rsid w:val="75E36E5B"/>
    <w:rsid w:val="775744D2"/>
    <w:rsid w:val="77E24ED1"/>
    <w:rsid w:val="781202ED"/>
    <w:rsid w:val="789E730E"/>
    <w:rsid w:val="79042BD4"/>
    <w:rsid w:val="7A450456"/>
    <w:rsid w:val="7AC516D6"/>
    <w:rsid w:val="7BBE5F26"/>
    <w:rsid w:val="7C1E5CE7"/>
    <w:rsid w:val="7CF93BBA"/>
    <w:rsid w:val="7D48794D"/>
    <w:rsid w:val="7D902913"/>
    <w:rsid w:val="7DA00113"/>
    <w:rsid w:val="7DCA16EC"/>
    <w:rsid w:val="7E6B5FAF"/>
    <w:rsid w:val="7EC34622"/>
    <w:rsid w:val="7ED33846"/>
    <w:rsid w:val="7F0A719D"/>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7"/>
    <w:qFormat/>
    <w:uiPriority w:val="0"/>
    <w:pPr>
      <w:ind w:left="420" w:leftChars="200"/>
    </w:pPr>
  </w:style>
  <w:style w:type="paragraph" w:styleId="7">
    <w:name w:val="envelope return"/>
    <w:basedOn w:val="1"/>
    <w:qFormat/>
    <w:uiPriority w:val="0"/>
  </w:style>
  <w:style w:type="paragraph" w:styleId="8">
    <w:name w:val="Plain Text"/>
    <w:basedOn w:val="1"/>
    <w:qFormat/>
    <w:uiPriority w:val="0"/>
    <w:rPr>
      <w:rFonts w:ascii="宋体" w:hAnsi="Courier New" w:cs="金山简魏碑"/>
      <w:szCs w:val="21"/>
    </w:rPr>
  </w:style>
  <w:style w:type="paragraph" w:styleId="9">
    <w:name w:val="Balloon Text"/>
    <w:basedOn w:val="1"/>
    <w:link w:val="41"/>
    <w:semiHidden/>
    <w:unhideWhenUsed/>
    <w:qFormat/>
    <w:uiPriority w:val="99"/>
    <w:rPr>
      <w:sz w:val="18"/>
      <w:szCs w:val="18"/>
    </w:rPr>
  </w:style>
  <w:style w:type="paragraph" w:styleId="10">
    <w:name w:val="footer"/>
    <w:basedOn w:val="1"/>
    <w:link w:val="40"/>
    <w:unhideWhenUsed/>
    <w:qFormat/>
    <w:uiPriority w:val="99"/>
    <w:pPr>
      <w:tabs>
        <w:tab w:val="center" w:pos="4153"/>
        <w:tab w:val="right" w:pos="8306"/>
      </w:tabs>
      <w:snapToGrid w:val="0"/>
      <w:jc w:val="left"/>
    </w:pPr>
    <w:rPr>
      <w:sz w:val="18"/>
      <w:szCs w:val="18"/>
    </w:rPr>
  </w:style>
  <w:style w:type="paragraph" w:styleId="11">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1"/>
    <w:qFormat/>
    <w:uiPriority w:val="99"/>
    <w:rPr>
      <w:rFonts w:asciiTheme="minorHAnsi" w:hAnsiTheme="minorHAnsi" w:eastAsiaTheme="minorEastAsia" w:cstheme="minorBidi"/>
      <w:kern w:val="2"/>
      <w:sz w:val="18"/>
      <w:szCs w:val="18"/>
    </w:rPr>
  </w:style>
  <w:style w:type="character" w:customStyle="1" w:styleId="40">
    <w:name w:val="页脚 Char"/>
    <w:basedOn w:val="19"/>
    <w:link w:val="10"/>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9"/>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tabs>
        <w:tab w:val="right" w:leader="dot" w:pos="9009"/>
      </w:tabs>
    </w:pPr>
    <w:rPr>
      <w:rFonts w:ascii="Arial" w:hAnsi="Arial" w:eastAsia="宋体" w:cs="Times New Roman"/>
      <w:sz w:val="28"/>
      <w:szCs w:val="24"/>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 w:type="paragraph" w:customStyle="1" w:styleId="53">
    <w:name w:val="无间隔1"/>
    <w:basedOn w:val="1"/>
    <w:qFormat/>
    <w:uiPriority w:val="1"/>
    <w:pPr>
      <w:spacing w:line="400" w:lineRule="exact"/>
    </w:pPr>
    <w:rPr>
      <w:rFonts w:ascii="Times New Roman" w:hAnsi="Times New Roman" w:eastAsia="宋体" w:cs="Times New Roman"/>
      <w:sz w:val="24"/>
      <w:szCs w:val="24"/>
    </w:rPr>
  </w:style>
  <w:style w:type="character" w:customStyle="1" w:styleId="54">
    <w:name w:val="font01"/>
    <w:basedOn w:val="1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21F54-07AF-43F9-920A-082F23F5AFF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22</Pages>
  <Words>2483</Words>
  <Characters>2878</Characters>
  <Lines>70</Lines>
  <Paragraphs>19</Paragraphs>
  <TotalTime>17</TotalTime>
  <ScaleCrop>false</ScaleCrop>
  <LinksUpToDate>false</LinksUpToDate>
  <CharactersWithSpaces>2975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2026-08-12T03:05:00Z</dcterms:created>
  <dc:creator>姚洪兵</dc:creator>
  <cp:lastModifiedBy>三十年河东</cp:lastModifiedBy>
  <dcterms:modified xsi:type="dcterms:W3CDTF">2026-08-28T07:24:41Z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2052-12.1.0.28043</vt:lpwstr>
  </property>
  <property fmtid="{D5CDD505-2E9C-101B-9397-08002B2CF9AE}" pid="4" name="ICV">
    <vt:lpwstr>081232289FF74033946381B3AC736B4F_13</vt:lpwstr>
  </property>
</Properties>
</file>