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2DB6A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</w:t>
      </w:r>
    </w:p>
    <w:p w14:paraId="512BDAFE">
      <w:pPr>
        <w:autoSpaceDE w:val="0"/>
        <w:autoSpaceDN w:val="0"/>
        <w:adjustRightInd w:val="0"/>
        <w:spacing w:before="100" w:after="100"/>
        <w:jc w:val="left"/>
        <w:rPr>
          <w:rFonts w:ascii="宋体" w:hAnsi="宋体" w:cs="宋体"/>
          <w:b/>
          <w:bCs/>
          <w:sz w:val="30"/>
          <w:szCs w:val="30"/>
        </w:rPr>
      </w:pPr>
    </w:p>
    <w:p w14:paraId="6213D976">
      <w:pPr>
        <w:autoSpaceDE w:val="0"/>
        <w:autoSpaceDN w:val="0"/>
        <w:adjustRightInd w:val="0"/>
        <w:spacing w:before="100" w:after="100"/>
        <w:ind w:firstLine="3614" w:firstLineChars="1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0093D7FC">
      <w:pPr>
        <w:widowControl/>
        <w:jc w:val="center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川润公司环境、土壤、地下水年度检测比选采购</w:t>
      </w:r>
    </w:p>
    <w:p w14:paraId="4B4A13E6">
      <w:pPr>
        <w:pStyle w:val="5"/>
        <w:ind w:firstLine="602"/>
        <w:jc w:val="left"/>
        <w:rPr>
          <w:rFonts w:asciiTheme="minorEastAsia" w:hAnsiTheme="minorEastAsia"/>
          <w:b/>
          <w:kern w:val="0"/>
          <w:sz w:val="30"/>
          <w:szCs w:val="30"/>
        </w:rPr>
      </w:pPr>
    </w:p>
    <w:p w14:paraId="69EA8129">
      <w:pPr>
        <w:pStyle w:val="13"/>
        <w:rPr>
          <w:rFonts w:asciiTheme="minorEastAsia" w:hAnsiTheme="minorEastAsia"/>
          <w:b/>
          <w:kern w:val="0"/>
          <w:sz w:val="72"/>
          <w:szCs w:val="72"/>
        </w:rPr>
      </w:pPr>
    </w:p>
    <w:p w14:paraId="4C54D546"/>
    <w:p w14:paraId="6D86C30E"/>
    <w:p w14:paraId="38C20926"/>
    <w:p w14:paraId="1D0DA72B"/>
    <w:p w14:paraId="4A986D31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 xml:space="preserve"> 比选文件</w:t>
      </w:r>
    </w:p>
    <w:p w14:paraId="39730B5E">
      <w:pPr>
        <w:pStyle w:val="5"/>
        <w:ind w:firstLine="643"/>
        <w:jc w:val="center"/>
        <w:rPr>
          <w:rFonts w:eastAsia="黑体" w:cs="黑体" w:asciiTheme="minorEastAsia" w:hAnsiTheme="minorEastAsia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>CR-GKBX-2026-FW26</w:t>
      </w:r>
    </w:p>
    <w:p w14:paraId="7628825F">
      <w:pPr>
        <w:jc w:val="center"/>
        <w:rPr>
          <w:rFonts w:cs="黑体" w:asciiTheme="minorEastAsia" w:hAnsiTheme="minorEastAsia"/>
          <w:lang w:val="zh-CN"/>
        </w:rPr>
      </w:pPr>
    </w:p>
    <w:p w14:paraId="36F00592">
      <w:pPr>
        <w:jc w:val="center"/>
        <w:rPr>
          <w:rFonts w:cs="黑体" w:asciiTheme="minorEastAsia" w:hAnsiTheme="minorEastAsia"/>
          <w:lang w:val="zh-CN"/>
        </w:rPr>
      </w:pPr>
    </w:p>
    <w:p w14:paraId="3CEDA20A">
      <w:pPr>
        <w:jc w:val="center"/>
        <w:rPr>
          <w:rFonts w:cs="黑体" w:asciiTheme="minorEastAsia" w:hAnsiTheme="minorEastAsia"/>
          <w:lang w:val="zh-CN"/>
        </w:rPr>
      </w:pPr>
    </w:p>
    <w:p w14:paraId="1055B68C">
      <w:pPr>
        <w:jc w:val="center"/>
        <w:rPr>
          <w:rFonts w:cs="黑体" w:asciiTheme="minorEastAsia" w:hAnsiTheme="minorEastAsia"/>
          <w:lang w:val="zh-CN"/>
        </w:rPr>
      </w:pPr>
    </w:p>
    <w:p w14:paraId="0CAE3763">
      <w:pPr>
        <w:jc w:val="center"/>
        <w:rPr>
          <w:rFonts w:cs="黑体" w:asciiTheme="minorEastAsia" w:hAnsiTheme="minorEastAsia"/>
          <w:lang w:val="zh-CN"/>
        </w:rPr>
      </w:pPr>
    </w:p>
    <w:p w14:paraId="22283A8E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26BCBC4F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623FA7CD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40DE81F1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cs="黑体" w:asciiTheme="minorEastAsia" w:hAnsiTheme="minorEastAsia"/>
          <w:b/>
          <w:bCs/>
          <w:sz w:val="30"/>
          <w:szCs w:val="30"/>
          <w:lang w:val="zh-CN"/>
        </w:rPr>
        <w:t xml:space="preserve">  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26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年</w:t>
      </w:r>
      <w:r>
        <w:rPr>
          <w:rFonts w:cs="黑体" w:asciiTheme="minorEastAsia" w:hAnsiTheme="minorEastAsia"/>
          <w:b/>
          <w:bCs/>
          <w:sz w:val="30"/>
          <w:szCs w:val="30"/>
        </w:rPr>
        <w:t>8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cs="黑体" w:asciiTheme="minorEastAsia" w:hAnsiTheme="minorEastAsia"/>
          <w:b/>
          <w:bCs/>
          <w:sz w:val="30"/>
          <w:szCs w:val="30"/>
        </w:rPr>
        <w:t>26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124CFC31">
      <w:pPr>
        <w:autoSpaceDE w:val="0"/>
        <w:autoSpaceDN w:val="0"/>
        <w:adjustRightInd w:val="0"/>
        <w:spacing w:before="100" w:after="100"/>
        <w:ind w:firstLine="3313" w:firstLineChars="11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6083CD21">
      <w:pPr>
        <w:widowControl/>
        <w:ind w:firstLine="1506" w:firstLineChars="500"/>
        <w:jc w:val="left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 xml:space="preserve">川润公司环境、土壤、地下水年度检测比选采购 </w:t>
      </w:r>
    </w:p>
    <w:p w14:paraId="38A8A1F4">
      <w:pPr>
        <w:widowControl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</w:p>
    <w:p w14:paraId="5E4AB89E">
      <w:pPr>
        <w:pStyle w:val="5"/>
        <w:ind w:firstLine="643"/>
        <w:jc w:val="center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 </w:t>
      </w:r>
      <w:r>
        <w:rPr>
          <w:rFonts w:ascii="黑体" w:hAnsi="黑体" w:eastAsia="黑体" w:cs="宋体"/>
          <w:b/>
          <w:kern w:val="0"/>
          <w:sz w:val="32"/>
          <w:szCs w:val="32"/>
        </w:rPr>
        <w:t xml:space="preserve">      </w:t>
      </w:r>
      <w:r>
        <w:rPr>
          <w:rFonts w:hint="eastAsia" w:ascii="黑体" w:hAnsi="黑体" w:eastAsia="黑体" w:cs="宋体"/>
          <w:kern w:val="0"/>
          <w:sz w:val="32"/>
          <w:szCs w:val="32"/>
        </w:rPr>
        <w:t>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>CR-GKBX-2026-FW26</w:t>
      </w:r>
    </w:p>
    <w:p w14:paraId="045BDAF1">
      <w:pPr>
        <w:spacing w:line="480" w:lineRule="auto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各投标单位：</w:t>
      </w:r>
    </w:p>
    <w:p w14:paraId="69E04206">
      <w:pPr>
        <w:widowControl/>
        <w:spacing w:line="480" w:lineRule="auto"/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川润公司环境、土壤、地下水年度检测比选采购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>，本着“公开、公平、公正”的原则，欢迎贵公司前来报价，现将相关事项公告如下：</w:t>
      </w:r>
    </w:p>
    <w:p w14:paraId="1AC351A5">
      <w:pPr>
        <w:widowControl/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一、标的物：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川润公司环境、土壤、地下水年度检测比选采购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</w:t>
      </w:r>
    </w:p>
    <w:p w14:paraId="34F73E9C">
      <w:pPr>
        <w:widowControl/>
        <w:spacing w:line="480" w:lineRule="auto"/>
        <w:ind w:firstLine="48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1、2</w:t>
      </w:r>
      <w:r>
        <w:rPr>
          <w:rFonts w:ascii="宋体" w:hAnsi="宋体" w:eastAsia="宋体" w:cs="宋体"/>
          <w:kern w:val="0"/>
          <w:sz w:val="24"/>
          <w:szCs w:val="24"/>
        </w:rPr>
        <w:t>026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年环境年度检测：详见附件一</w:t>
      </w:r>
    </w:p>
    <w:p w14:paraId="02185CF8">
      <w:pPr>
        <w:widowControl/>
        <w:spacing w:line="480" w:lineRule="auto"/>
        <w:ind w:firstLine="48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2、土壤、地下水年度检测：详见附件一</w:t>
      </w:r>
    </w:p>
    <w:p w14:paraId="002510F2">
      <w:pPr>
        <w:spacing w:line="480" w:lineRule="auto"/>
        <w:ind w:right="63" w:rightChars="3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二、比选人：四川绵竹川润化工有限公司  </w:t>
      </w:r>
    </w:p>
    <w:p w14:paraId="3F92019D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bookmarkStart w:id="18" w:name="_GoBack"/>
      <w:bookmarkEnd w:id="18"/>
      <w:r>
        <w:rPr>
          <w:rFonts w:hint="eastAsia" w:ascii="宋体" w:hAnsi="宋体" w:eastAsia="宋体" w:cs="Segoe UI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2.比选人资格要求</w:t>
      </w:r>
    </w:p>
    <w:p w14:paraId="506E0023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bookmark3"/>
      <w:bookmarkEnd w:id="0"/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2.1资质要求：</w:t>
      </w:r>
      <w:r>
        <w:rPr>
          <w:rFonts w:hint="eastAsia" w:ascii="宋体" w:hAnsi="宋体" w:eastAsia="宋体" w:cs="Segoe UI"/>
          <w:kern w:val="0"/>
          <w:sz w:val="24"/>
          <w:szCs w:val="24"/>
        </w:rPr>
        <w:t>营业执照（三证合一），</w:t>
      </w:r>
    </w:p>
    <w:p w14:paraId="5FDBDD7E">
      <w:pPr>
        <w:spacing w:line="480" w:lineRule="auto"/>
        <w:ind w:right="63" w:rightChars="3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中国国家认证认可监督管理委员会颁发的《检测检验机构资质认定证书》（CMA）；</w:t>
      </w:r>
    </w:p>
    <w:p w14:paraId="4C14298D">
      <w:pPr>
        <w:spacing w:line="480" w:lineRule="auto"/>
        <w:ind w:right="63" w:rightChars="3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CMA证书附表包含附件一所需要检测的所有具体项目</w:t>
      </w:r>
    </w:p>
    <w:p w14:paraId="2890EEBD">
      <w:pPr>
        <w:spacing w:line="480" w:lineRule="auto"/>
        <w:ind w:right="63" w:rightChars="3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</w:rPr>
        <w:t>提供至少2个以上检测业绩；</w:t>
      </w:r>
    </w:p>
    <w:p w14:paraId="6A917D72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3.结算：以实际采样内容结算</w:t>
      </w:r>
    </w:p>
    <w:p w14:paraId="7321E87B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3.</w:t>
      </w:r>
      <w:r>
        <w:rPr>
          <w:rFonts w:hint="eastAsia" w:ascii="宋体" w:hAnsi="宋体" w:eastAsia="宋体" w:cs="宋体"/>
          <w:kern w:val="0"/>
          <w:sz w:val="24"/>
          <w:szCs w:val="24"/>
        </w:rPr>
        <w:t>服务地点：绵竹川润化工有限公司</w:t>
      </w:r>
    </w:p>
    <w:p w14:paraId="0B3ABD86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4.完成时间：按合同约定时间</w:t>
      </w:r>
      <w:r>
        <w:rPr>
          <w:rFonts w:hint="eastAsia" w:ascii="宋体" w:hAnsi="宋体" w:eastAsia="宋体" w:cs="宋体"/>
          <w:kern w:val="1"/>
          <w:sz w:val="24"/>
          <w:szCs w:val="24"/>
        </w:rPr>
        <w:t>。</w:t>
      </w:r>
    </w:p>
    <w:p w14:paraId="6A8F128B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5.付款方式及发票： </w:t>
      </w:r>
    </w:p>
    <w:p w14:paraId="51A84718">
      <w:pPr>
        <w:spacing w:line="480" w:lineRule="auto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kern w:val="0"/>
          <w:sz w:val="24"/>
          <w:szCs w:val="24"/>
        </w:rPr>
        <w:t>①</w:t>
      </w:r>
      <w:r>
        <w:rPr>
          <w:rFonts w:hint="eastAsia" w:ascii="宋体" w:hAnsi="宋体" w:eastAsia="宋体" w:cs="Segoe UI"/>
          <w:kern w:val="0"/>
          <w:sz w:val="24"/>
          <w:szCs w:val="24"/>
        </w:rPr>
        <w:t>付款方式：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以现汇或银行电子承兑汇票支付，</w:t>
      </w:r>
      <w:r>
        <w:rPr>
          <w:rFonts w:hint="eastAsia" w:ascii="宋体" w:hAnsi="宋体" w:eastAsia="宋体" w:cs="宋体"/>
          <w:bCs/>
          <w:sz w:val="24"/>
          <w:szCs w:val="24"/>
        </w:rPr>
        <w:t>合同签订后根据合同约定开具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全额增值税专用发票后付款，验收合格后一次性付清全款。</w:t>
      </w:r>
    </w:p>
    <w:p w14:paraId="163020D5">
      <w:pPr>
        <w:spacing w:line="480" w:lineRule="auto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kern w:val="0"/>
          <w:sz w:val="24"/>
          <w:szCs w:val="24"/>
        </w:rPr>
        <w:t>②</w:t>
      </w:r>
      <w:r>
        <w:rPr>
          <w:rFonts w:hint="eastAsia" w:ascii="宋体" w:hAnsi="宋体" w:eastAsia="宋体" w:cs="宋体"/>
          <w:kern w:val="0"/>
          <w:sz w:val="24"/>
          <w:szCs w:val="24"/>
        </w:rPr>
        <w:t>一票制，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开具全额增值税专用发票(税率 %)。</w:t>
      </w:r>
    </w:p>
    <w:p w14:paraId="06BFB64A">
      <w:pPr>
        <w:spacing w:line="480" w:lineRule="auto"/>
        <w:outlineLvl w:val="0"/>
        <w:rPr>
          <w:rFonts w:ascii="宋体" w:hAnsi="宋体" w:eastAsia="宋体" w:cs="黑体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6.比选文件的获取</w:t>
      </w:r>
    </w:p>
    <w:p w14:paraId="184D71F7">
      <w:pPr>
        <w:spacing w:line="480" w:lineRule="auto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获取方式为： 2026年</w:t>
      </w:r>
      <w:r>
        <w:rPr>
          <w:rFonts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</w:rPr>
        <w:t>27</w:t>
      </w:r>
      <w:r>
        <w:rPr>
          <w:rFonts w:hint="eastAsia" w:ascii="宋体" w:hAnsi="宋体" w:eastAsia="宋体" w:cs="宋体"/>
          <w:sz w:val="24"/>
          <w:szCs w:val="24"/>
        </w:rPr>
        <w:t xml:space="preserve">日 </w:t>
      </w:r>
      <w:r>
        <w:rPr>
          <w:rFonts w:ascii="宋体" w:hAnsi="宋体" w:eastAsia="宋体" w:cs="宋体"/>
          <w:sz w:val="24"/>
          <w:szCs w:val="24"/>
        </w:rPr>
        <w:t>00</w:t>
      </w:r>
      <w:r>
        <w:rPr>
          <w:rFonts w:hint="eastAsia" w:ascii="宋体" w:hAnsi="宋体" w:eastAsia="宋体" w:cs="宋体"/>
          <w:sz w:val="24"/>
          <w:szCs w:val="24"/>
        </w:rPr>
        <w:t xml:space="preserve"> 时 </w:t>
      </w:r>
      <w:r>
        <w:rPr>
          <w:rFonts w:ascii="宋体" w:hAnsi="宋体" w:eastAsia="宋体" w:cs="宋体"/>
          <w:sz w:val="24"/>
          <w:szCs w:val="24"/>
        </w:rPr>
        <w:t>00</w:t>
      </w:r>
      <w:r>
        <w:rPr>
          <w:rFonts w:hint="eastAsia" w:ascii="宋体" w:hAnsi="宋体" w:eastAsia="宋体" w:cs="宋体"/>
          <w:sz w:val="24"/>
          <w:szCs w:val="24"/>
        </w:rPr>
        <w:t xml:space="preserve">分通过四川宏达股份有限公司集采中心招投标平台(以下简称“ 宏达股份集采平台”）（http://jc.sichuanhongda.com/）进行注册并登录后参与投标并下载比选文件。 </w:t>
      </w:r>
    </w:p>
    <w:p w14:paraId="1FFF1DDB">
      <w:pPr>
        <w:tabs>
          <w:tab w:val="left" w:pos="312"/>
        </w:tabs>
        <w:spacing w:line="480" w:lineRule="auto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8.响应性文件的递交</w:t>
      </w:r>
    </w:p>
    <w:p w14:paraId="7995D338">
      <w:pPr>
        <w:spacing w:line="480" w:lineRule="auto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递交截止时间：</w:t>
      </w:r>
      <w:r>
        <w:rPr>
          <w:rFonts w:hint="eastAsia" w:ascii="宋体" w:hAnsi="宋体" w:eastAsia="宋体" w:cs="宋体"/>
          <w:sz w:val="24"/>
          <w:szCs w:val="24"/>
        </w:rPr>
        <w:t>2026年</w:t>
      </w:r>
      <w:r>
        <w:rPr>
          <w:rFonts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 xml:space="preserve">日 </w:t>
      </w:r>
      <w:r>
        <w:rPr>
          <w:rFonts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时</w:t>
      </w:r>
      <w:r>
        <w:rPr>
          <w:rFonts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0 分。</w:t>
      </w:r>
    </w:p>
    <w:p w14:paraId="78CB7961">
      <w:pPr>
        <w:spacing w:line="48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比选申请人按本比选文件第二章响应性文件格式制作报价文件，</w:t>
      </w:r>
      <w:r>
        <w:rPr>
          <w:rFonts w:hint="eastAsia" w:ascii="宋体" w:hAnsi="宋体" w:eastAsia="宋体" w:cs="宋体"/>
          <w:sz w:val="24"/>
          <w:szCs w:val="24"/>
        </w:rPr>
        <w:t>注明</w:t>
      </w:r>
      <w:r>
        <w:rPr>
          <w:rFonts w:hint="eastAsia" w:ascii="宋体" w:hAnsi="宋体" w:eastAsia="宋体" w:cs="宋体"/>
          <w:kern w:val="0"/>
          <w:sz w:val="24"/>
          <w:szCs w:val="24"/>
        </w:rPr>
        <w:t>标的物名称、</w:t>
      </w:r>
      <w:r>
        <w:rPr>
          <w:rFonts w:hint="eastAsia" w:ascii="宋体" w:hAnsi="宋体" w:eastAsia="宋体" w:cs="宋体"/>
          <w:sz w:val="24"/>
          <w:szCs w:val="24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5A1FBF7F">
      <w:pPr>
        <w:spacing w:line="480" w:lineRule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9.响应性文件的要求</w:t>
      </w:r>
    </w:p>
    <w:p w14:paraId="30AA2E96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.1资质要求：</w:t>
      </w:r>
      <w:r>
        <w:rPr>
          <w:rFonts w:hint="eastAsia" w:ascii="宋体" w:hAnsi="宋体" w:eastAsia="宋体" w:cs="Segoe UI"/>
          <w:kern w:val="0"/>
          <w:sz w:val="24"/>
          <w:szCs w:val="24"/>
        </w:rPr>
        <w:t>营业执照（三证合一），</w:t>
      </w:r>
    </w:p>
    <w:p w14:paraId="0BCA0564">
      <w:pPr>
        <w:spacing w:line="480" w:lineRule="auto"/>
        <w:ind w:right="63" w:rightChars="3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中国国家认证认可监督管理委员会颁发的《检测检验机构资质认定证书》；</w:t>
      </w:r>
    </w:p>
    <w:p w14:paraId="3608B571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提供至少2个以上检测业绩（附中标通知书或合同扫描件，中标通知书或合同包括已履约完成和正在履约均可，同一家单位多次采购，合同数量可累计）。</w:t>
      </w:r>
    </w:p>
    <w:p w14:paraId="03B07BA3">
      <w:pPr>
        <w:spacing w:line="480" w:lineRule="auto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10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.比选办法：总报价最低的报价公司中标</w:t>
      </w:r>
      <w:r>
        <w:rPr>
          <w:rFonts w:hint="eastAsia" w:ascii="宋体" w:hAnsi="宋体" w:eastAsia="宋体" w:cs="Times New Roman"/>
          <w:b/>
          <w:sz w:val="24"/>
          <w:szCs w:val="24"/>
        </w:rPr>
        <w:t>。</w:t>
      </w:r>
    </w:p>
    <w:p w14:paraId="3FD4BCAF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11.形式评审标准：</w:t>
      </w:r>
    </w:p>
    <w:p w14:paraId="335930EE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11.1比选人营业执照</w:t>
      </w:r>
    </w:p>
    <w:p w14:paraId="6D9751CF">
      <w:pPr>
        <w:pStyle w:val="14"/>
        <w:spacing w:before="0" w:beforeAutospacing="0" w:after="0" w:afterAutospacing="0" w:line="480" w:lineRule="auto"/>
        <w:rPr>
          <w:rFonts w:cs="Segoe UI"/>
        </w:rPr>
      </w:pPr>
      <w:r>
        <w:rPr>
          <w:rFonts w:hint="eastAsia" w:cs="Segoe UI"/>
        </w:rPr>
        <w:t>11.2投标文件需盖章。</w:t>
      </w:r>
    </w:p>
    <w:p w14:paraId="421C53D3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12.资格评审标准：</w:t>
      </w:r>
    </w:p>
    <w:p w14:paraId="360A351D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业绩</w:t>
      </w:r>
    </w:p>
    <w:p w14:paraId="4444ED88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13响应评审标准：</w:t>
      </w:r>
    </w:p>
    <w:p w14:paraId="377E296B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13.1技术文件响应性评审；</w:t>
      </w:r>
    </w:p>
    <w:p w14:paraId="256C9C3A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13.2完成时间；</w:t>
      </w:r>
    </w:p>
    <w:p w14:paraId="78CCE4E0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13.3付款方式；</w:t>
      </w:r>
    </w:p>
    <w:p w14:paraId="2A1A9F10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14.交送报价文件前，投标方可自愿来我公司进行实地考查、技术交流或咨询。</w:t>
      </w:r>
    </w:p>
    <w:p w14:paraId="2621E61F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技术联系人：宋卓蕾 13881049573</w:t>
      </w:r>
    </w:p>
    <w:p w14:paraId="6780F317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商务联系人：李伟 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13628075717</w:t>
      </w:r>
    </w:p>
    <w:p w14:paraId="59B0CE85">
      <w:pPr>
        <w:adjustRightInd w:val="0"/>
        <w:spacing w:line="48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地 址：四川绵竹川润化工有限公司                  </w:t>
      </w:r>
    </w:p>
    <w:p w14:paraId="79D777F7">
      <w:pPr>
        <w:spacing w:line="360" w:lineRule="exac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附件：附件一（环境、土壤、地下水年度检测需求表）</w:t>
      </w:r>
    </w:p>
    <w:p w14:paraId="2C148EF1">
      <w:pPr>
        <w:adjustRightInd w:val="0"/>
        <w:spacing w:line="48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F10E468">
      <w:pPr>
        <w:adjustRightInd w:val="0"/>
        <w:spacing w:line="480" w:lineRule="auto"/>
        <w:ind w:firstLine="4680" w:firstLineChars="195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A20AC0">
      <w:pPr>
        <w:adjustRightInd w:val="0"/>
        <w:spacing w:line="480" w:lineRule="auto"/>
        <w:ind w:firstLine="6720" w:firstLineChars="28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四川宏达股份有限公司</w:t>
      </w:r>
    </w:p>
    <w:p w14:paraId="47CE67DF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2026年</w:t>
      </w:r>
      <w:r>
        <w:rPr>
          <w:rFonts w:ascii="宋体" w:hAnsi="宋体" w:eastAsia="宋体" w:cs="宋体"/>
          <w:kern w:val="0"/>
          <w:sz w:val="24"/>
          <w:szCs w:val="24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ascii="宋体" w:hAnsi="宋体" w:eastAsia="宋体" w:cs="宋体"/>
          <w:kern w:val="0"/>
          <w:sz w:val="24"/>
          <w:szCs w:val="24"/>
        </w:rPr>
        <w:t>26</w:t>
      </w:r>
      <w:r>
        <w:rPr>
          <w:rFonts w:hint="eastAsia" w:ascii="宋体" w:hAnsi="宋体" w:eastAsia="宋体" w:cs="宋体"/>
          <w:kern w:val="0"/>
          <w:sz w:val="24"/>
          <w:szCs w:val="24"/>
        </w:rPr>
        <w:t>日</w:t>
      </w:r>
      <w:bookmarkStart w:id="1" w:name="_Toc274236999"/>
      <w:bookmarkStart w:id="2" w:name="_Toc275019684"/>
      <w:bookmarkStart w:id="3" w:name="_Toc269113527"/>
      <w:bookmarkStart w:id="4" w:name="_Toc275019290"/>
      <w:bookmarkStart w:id="5" w:name="_Toc238797630"/>
      <w:bookmarkStart w:id="6" w:name="_Toc275014947"/>
      <w:bookmarkStart w:id="7" w:name="_Toc303149804"/>
      <w:bookmarkStart w:id="8" w:name="_Toc318986166"/>
      <w:bookmarkStart w:id="9" w:name="_Toc274596702"/>
      <w:bookmarkStart w:id="10" w:name="_Toc238552273"/>
      <w:bookmarkStart w:id="11" w:name="_Toc275019836"/>
      <w:bookmarkStart w:id="12" w:name="_Toc16684"/>
      <w:bookmarkStart w:id="13" w:name="_Hlk155791057"/>
      <w:bookmarkStart w:id="14" w:name="_Toc268793030"/>
    </w:p>
    <w:p w14:paraId="6489EECA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1459B6BC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0D7817CF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4D613B33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07E91AC0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6624ECCB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138BCED7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20DFF810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707F4A0E">
      <w:pPr>
        <w:rPr>
          <w:rFonts w:ascii="宋体" w:hAnsi="宋体"/>
          <w:b/>
          <w:bCs/>
          <w:szCs w:val="21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14:paraId="430CFC2E">
      <w:pPr>
        <w:ind w:firstLine="4160" w:firstLineChars="1300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第二章 </w:t>
      </w:r>
    </w:p>
    <w:p w14:paraId="259FECCD">
      <w:pPr>
        <w:ind w:firstLine="3683" w:firstLineChars="1151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0A1A3FC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left"/>
        <w:textAlignment w:val="bottom"/>
        <w:rPr>
          <w:rFonts w:ascii="黑体" w:hAnsi="黑体" w:eastAsia="黑体" w:cs="宋体"/>
          <w:sz w:val="30"/>
          <w:szCs w:val="30"/>
          <w:u w:val="single"/>
        </w:rPr>
      </w:pPr>
    </w:p>
    <w:p w14:paraId="6A3A3A1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45DAD0F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D59CCB9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7F60E2D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B65BC5D">
      <w:pPr>
        <w:autoSpaceDE w:val="0"/>
        <w:autoSpaceDN w:val="0"/>
        <w:adjustRightInd w:val="0"/>
        <w:spacing w:before="100" w:after="100"/>
        <w:ind w:firstLine="3262" w:firstLineChars="1083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5587DDC3">
      <w:pPr>
        <w:widowControl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川润公司环境、土壤、地下水年度检测比选采购</w:t>
      </w:r>
    </w:p>
    <w:p w14:paraId="36522144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027A10F6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sz w:val="30"/>
          <w:szCs w:val="30"/>
        </w:rPr>
      </w:pPr>
    </w:p>
    <w:p w14:paraId="5D536923">
      <w:pPr>
        <w:ind w:firstLine="5400" w:firstLineChars="1800"/>
        <w:rPr>
          <w:rFonts w:ascii="黑体" w:hAnsi="黑体" w:eastAsia="黑体" w:cs="黑体"/>
          <w:sz w:val="30"/>
          <w:szCs w:val="30"/>
        </w:rPr>
      </w:pPr>
    </w:p>
    <w:p w14:paraId="648BD12D">
      <w:pPr>
        <w:rPr>
          <w:rFonts w:ascii="黑体" w:hAnsi="黑体" w:eastAsia="黑体" w:cs="黑体"/>
          <w:sz w:val="30"/>
          <w:szCs w:val="30"/>
        </w:rPr>
      </w:pPr>
    </w:p>
    <w:p w14:paraId="0E20D48D">
      <w:pPr>
        <w:ind w:firstLine="3900" w:firstLineChars="1300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响应性文件</w:t>
      </w:r>
    </w:p>
    <w:p w14:paraId="5909AFD4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300276D8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28F54761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0B812127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2EFEA04E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725088E5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71F93197">
      <w:pPr>
        <w:keepNext/>
        <w:keepLines/>
        <w:numPr>
          <w:ilvl w:val="0"/>
          <w:numId w:val="1"/>
        </w:numPr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cs="黑体" w:asciiTheme="minorEastAsia" w:hAnsiTheme="minorEastAsia"/>
          <w:b/>
          <w:bCs/>
          <w:kern w:val="44"/>
          <w:szCs w:val="21"/>
          <w:lang w:val="zh-CN"/>
        </w:rPr>
      </w:pPr>
      <w:bookmarkStart w:id="15" w:name="_Toc30198"/>
      <w:bookmarkStart w:id="16" w:name="_Toc9978"/>
      <w:bookmarkStart w:id="17" w:name="_Toc4384"/>
      <w:r>
        <w:rPr>
          <w:rFonts w:hint="eastAsia" w:cs="黑体" w:asciiTheme="minorEastAsia" w:hAnsiTheme="minorEastAsia"/>
          <w:b/>
          <w:bCs/>
          <w:kern w:val="44"/>
          <w:szCs w:val="21"/>
        </w:rPr>
        <w:t>投标报价</w:t>
      </w:r>
      <w:bookmarkEnd w:id="15"/>
      <w:bookmarkEnd w:id="16"/>
      <w:bookmarkEnd w:id="17"/>
    </w:p>
    <w:p w14:paraId="3DFF4B11">
      <w:pPr>
        <w:spacing w:line="560" w:lineRule="exact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cs="宋体" w:asciiTheme="minorEastAsia" w:hAnsiTheme="minorEastAsia"/>
          <w:kern w:val="0"/>
          <w:szCs w:val="21"/>
        </w:rPr>
        <w:t xml:space="preserve">    </w:t>
      </w:r>
      <w:r>
        <w:rPr>
          <w:rFonts w:hint="eastAsia" w:cs="宋体" w:asciiTheme="minorEastAsia" w:hAnsiTheme="minorEastAsia"/>
          <w:kern w:val="0"/>
          <w:szCs w:val="21"/>
          <w:u w:val="single"/>
        </w:rPr>
        <w:t xml:space="preserve">                  </w:t>
      </w:r>
      <w:r>
        <w:rPr>
          <w:rFonts w:hint="eastAsia" w:cs="宋体" w:asciiTheme="minorEastAsia" w:hAnsiTheme="minorEastAsia"/>
          <w:kern w:val="0"/>
          <w:szCs w:val="21"/>
        </w:rPr>
        <w:t>(比选申请人名称)</w:t>
      </w:r>
      <w:r>
        <w:rPr>
          <w:rFonts w:hint="eastAsia" w:asciiTheme="minorEastAsia" w:hAnsiTheme="minorEastAsia"/>
          <w:szCs w:val="21"/>
        </w:rPr>
        <w:t>：</w:t>
      </w:r>
    </w:p>
    <w:p w14:paraId="14C23D29">
      <w:pPr>
        <w:widowControl/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1、我方已仔细研究了(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川润公司环境、土壤、地下水年度检测比选采购</w:t>
      </w:r>
      <w:r>
        <w:rPr>
          <w:rFonts w:hint="eastAsia" w:asciiTheme="minorEastAsia" w:hAnsiTheme="minorEastAsia"/>
          <w:szCs w:val="21"/>
        </w:rPr>
        <w:t>) 比选文件(包括补充通知的全部内容，本次总报价（依据附件一所列</w:t>
      </w:r>
      <w:r>
        <w:rPr>
          <w:rFonts w:asciiTheme="minorEastAsia" w:hAnsiTheme="minorEastAsia"/>
          <w:szCs w:val="21"/>
        </w:rPr>
        <w:t>）</w:t>
      </w:r>
      <w:r>
        <w:rPr>
          <w:rFonts w:hint="eastAsia" w:asciiTheme="minorEastAsia" w:hAnsiTheme="minorEastAsia"/>
          <w:szCs w:val="21"/>
        </w:rPr>
        <w:t>报价如下</w:t>
      </w:r>
    </w:p>
    <w:tbl>
      <w:tblPr>
        <w:tblStyle w:val="1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558"/>
        <w:gridCol w:w="2121"/>
        <w:gridCol w:w="1136"/>
        <w:gridCol w:w="3109"/>
      </w:tblGrid>
      <w:tr w14:paraId="15F90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345E2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3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CCFB0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10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84B96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含税价格</w:t>
            </w:r>
          </w:p>
        </w:tc>
        <w:tc>
          <w:tcPr>
            <w:tcW w:w="5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87942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税率</w:t>
            </w:r>
          </w:p>
        </w:tc>
        <w:tc>
          <w:tcPr>
            <w:tcW w:w="15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0A28F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4F009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4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47DB3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705AE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环境年度检测</w:t>
            </w:r>
          </w:p>
        </w:tc>
        <w:tc>
          <w:tcPr>
            <w:tcW w:w="10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1D342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245F3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22CE1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6803A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4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E6824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E184E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土壤、地下水年度检测</w:t>
            </w:r>
          </w:p>
        </w:tc>
        <w:tc>
          <w:tcPr>
            <w:tcW w:w="10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7190B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87104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4A53B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7873F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7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392DB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10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5C908">
            <w:pPr>
              <w:widowControl/>
              <w:spacing w:line="360" w:lineRule="auto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DF9EA">
            <w:pPr>
              <w:widowControl/>
              <w:spacing w:line="360" w:lineRule="auto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69872E">
            <w:pPr>
              <w:widowControl/>
              <w:spacing w:line="360" w:lineRule="auto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</w:tbl>
    <w:p w14:paraId="52685059">
      <w:pPr>
        <w:widowControl/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按比选文件规定的条件和要求承担合同规定的全部工作，并承担相关的责任。是否响应比选文件付款方式：</w:t>
      </w:r>
      <w:r>
        <w:rPr>
          <w:rFonts w:hint="eastAsia" w:asciiTheme="minorEastAsia" w:hAnsiTheme="minorEastAsia"/>
          <w:szCs w:val="21"/>
          <w:u w:val="single"/>
        </w:rPr>
        <w:t xml:space="preserve">        </w:t>
      </w:r>
      <w:r>
        <w:rPr>
          <w:rFonts w:hint="eastAsia" w:asciiTheme="minorEastAsia" w:hAnsiTheme="minorEastAsia"/>
          <w:szCs w:val="21"/>
        </w:rPr>
        <w:t>（是或否）。是否响应比选文件服务时间：</w:t>
      </w:r>
      <w:r>
        <w:rPr>
          <w:rFonts w:hint="eastAsia" w:asciiTheme="minorEastAsia" w:hAnsiTheme="minorEastAsia"/>
          <w:szCs w:val="21"/>
          <w:u w:val="single"/>
        </w:rPr>
        <w:t xml:space="preserve"> </w:t>
      </w:r>
      <w:r>
        <w:rPr>
          <w:rFonts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（是或否）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7BD2D76D">
      <w:pPr>
        <w:pStyle w:val="37"/>
        <w:spacing w:before="120" w:line="360" w:lineRule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附单项报价</w:t>
      </w:r>
    </w:p>
    <w:p w14:paraId="3136D075">
      <w:pPr>
        <w:pStyle w:val="37"/>
        <w:spacing w:before="120"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</w:rPr>
      </w:pPr>
      <w:r>
        <w:rPr>
          <w:rFonts w:asciiTheme="minorEastAsia" w:hAnsiTheme="minorEastAsia" w:eastAsiaTheme="minorEastAsia"/>
          <w:sz w:val="21"/>
          <w:szCs w:val="21"/>
        </w:rPr>
        <w:t>1</w:t>
      </w:r>
      <w:r>
        <w:rPr>
          <w:rFonts w:hint="eastAsia" w:asciiTheme="minorEastAsia" w:hAnsiTheme="minorEastAsia" w:eastAsiaTheme="minorEastAsia"/>
          <w:sz w:val="21"/>
          <w:szCs w:val="21"/>
        </w:rPr>
        <w:t>、我公司承诺在投标有效期</w:t>
      </w:r>
      <w:r>
        <w:rPr>
          <w:rFonts w:hint="eastAsia" w:asciiTheme="minorEastAsia" w:hAnsiTheme="minorEastAsia"/>
          <w:sz w:val="21"/>
          <w:szCs w:val="21"/>
          <w:u w:val="single"/>
        </w:rPr>
        <w:t>3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>0</w:t>
      </w:r>
      <w:r>
        <w:rPr>
          <w:rFonts w:hint="eastAsia" w:asciiTheme="minorEastAsia" w:hAnsiTheme="minorEastAsia" w:eastAsiaTheme="minorEastAsia"/>
          <w:sz w:val="21"/>
          <w:szCs w:val="21"/>
        </w:rPr>
        <w:t>日历天内不修改、撤销比选文件。</w:t>
      </w:r>
    </w:p>
    <w:p w14:paraId="787BDA0A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2</w:t>
      </w:r>
      <w:r>
        <w:rPr>
          <w:rFonts w:hint="eastAsia" w:asciiTheme="minorEastAsia" w:hAnsiTheme="minorEastAsia"/>
          <w:szCs w:val="21"/>
        </w:rPr>
        <w:t>、如我方中标，我方承诺：</w:t>
      </w:r>
    </w:p>
    <w:p w14:paraId="3770725F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（1）在签订合同时不向你方提出附加条件；</w:t>
      </w:r>
    </w:p>
    <w:p w14:paraId="44F54EA4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（2）在合同约定的期限内完成合同规定的全部义务。</w:t>
      </w:r>
    </w:p>
    <w:p w14:paraId="092F7D91">
      <w:pPr>
        <w:spacing w:line="560" w:lineRule="exact"/>
        <w:ind w:firstLine="4200" w:firstLineChars="20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报价单位：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</w:t>
      </w:r>
      <w:r>
        <w:rPr>
          <w:rFonts w:hint="eastAsia" w:asciiTheme="minorEastAsia" w:hAnsiTheme="minorEastAsia"/>
          <w:szCs w:val="21"/>
        </w:rPr>
        <w:t>（盖单位章）</w:t>
      </w:r>
    </w:p>
    <w:p w14:paraId="720CD80C">
      <w:pPr>
        <w:spacing w:line="560" w:lineRule="exact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联系人：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电话：</w:t>
      </w:r>
      <w:r>
        <w:rPr>
          <w:rFonts w:hint="eastAsia" w:asciiTheme="minorEastAsia" w:hAnsiTheme="minorEastAsia"/>
          <w:szCs w:val="21"/>
          <w:u w:val="single"/>
        </w:rPr>
        <w:t xml:space="preserve">             </w:t>
      </w:r>
    </w:p>
    <w:p w14:paraId="712648C9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      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日</w:t>
      </w:r>
      <w:r>
        <w:rPr>
          <w:rFonts w:hint="eastAsia" w:ascii="黑体" w:hAnsi="黑体" w:eastAsia="黑体"/>
          <w:szCs w:val="21"/>
        </w:rPr>
        <w:t>说明：</w:t>
      </w:r>
    </w:p>
    <w:p w14:paraId="36BB4774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注：</w:t>
      </w:r>
    </w:p>
    <w:p w14:paraId="39ED553F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1.投标人应当如实填写上表“技术响应评审文件”处内容，对采购文件提出的要求和条件作出明确响应，投标人需要说明的内容若需特殊表达，应先在本表中进行相应说明，再另页应答，否则投标无效。</w:t>
      </w:r>
    </w:p>
    <w:p w14:paraId="2A1DC018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2.投标人必须据实填写，不得虚假应答，否则将取消其响应或中选资格。</w:t>
      </w:r>
    </w:p>
    <w:p w14:paraId="1FC9827A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 xml:space="preserve">3.若未明确应答的条款均视为接受及满足采购文件要求。  </w:t>
      </w:r>
    </w:p>
    <w:p w14:paraId="5700C492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kern w:val="0"/>
          <w:szCs w:val="21"/>
        </w:rPr>
        <w:t>投标人名称</w:t>
      </w:r>
      <w:r>
        <w:rPr>
          <w:rFonts w:hint="eastAsia" w:ascii="黑体" w:hAnsi="黑体" w:eastAsia="黑体"/>
          <w:szCs w:val="21"/>
        </w:rPr>
        <w:t>（全称并加盖公章）</w:t>
      </w:r>
      <w:r>
        <w:rPr>
          <w:rFonts w:hint="eastAsia" w:ascii="黑体" w:hAnsi="黑体" w:eastAsia="黑体"/>
          <w:kern w:val="0"/>
          <w:szCs w:val="21"/>
        </w:rPr>
        <w:t>：</w:t>
      </w:r>
      <w:r>
        <w:rPr>
          <w:rFonts w:hint="eastAsia" w:ascii="黑体" w:hAnsi="黑体" w:eastAsia="黑体"/>
          <w:kern w:val="0"/>
          <w:szCs w:val="21"/>
          <w:u w:val="single"/>
        </w:rPr>
        <w:t xml:space="preserve">       </w:t>
      </w:r>
      <w:r>
        <w:rPr>
          <w:rFonts w:hint="eastAsia" w:ascii="黑体" w:hAnsi="黑体" w:eastAsia="黑体"/>
          <w:szCs w:val="21"/>
          <w:u w:val="single"/>
        </w:rPr>
        <w:t xml:space="preserve">         </w:t>
      </w:r>
    </w:p>
    <w:p w14:paraId="1F3AED38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bCs/>
          <w:szCs w:val="21"/>
        </w:rPr>
        <w:t>日 期:</w:t>
      </w:r>
      <w:r>
        <w:rPr>
          <w:rFonts w:hint="eastAsia" w:ascii="黑体" w:hAnsi="黑体" w:eastAsia="黑体"/>
          <w:bCs/>
          <w:szCs w:val="21"/>
          <w:u w:val="single"/>
        </w:rPr>
        <w:t xml:space="preserve">      </w:t>
      </w:r>
      <w:r>
        <w:rPr>
          <w:rFonts w:hint="eastAsia" w:ascii="黑体" w:hAnsi="黑体" w:eastAsia="黑体"/>
          <w:bCs/>
          <w:szCs w:val="21"/>
        </w:rPr>
        <w:t>年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月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日</w:t>
      </w:r>
    </w:p>
    <w:p w14:paraId="323459B4">
      <w:pPr>
        <w:spacing w:line="560" w:lineRule="exact"/>
        <w:ind w:firstLine="420" w:firstLineChars="200"/>
        <w:rPr>
          <w:rFonts w:ascii="宋体" w:hAnsi="宋体" w:cs="宋体"/>
          <w:szCs w:val="21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3E1034F6">
      <w:pPr>
        <w:spacing w:line="360" w:lineRule="auto"/>
        <w:rPr>
          <w:rFonts w:cs="Segoe UI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szCs w:val="21"/>
        </w:rPr>
        <w:t>（二）业绩文件</w:t>
      </w:r>
    </w:p>
    <w:p w14:paraId="00248834">
      <w:pPr>
        <w:pStyle w:val="36"/>
        <w:spacing w:line="460" w:lineRule="exact"/>
        <w:ind w:firstLine="42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>售业绩汇总表如下：</w:t>
      </w:r>
    </w:p>
    <w:tbl>
      <w:tblPr>
        <w:tblStyle w:val="19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941"/>
        <w:gridCol w:w="1721"/>
        <w:gridCol w:w="1364"/>
        <w:gridCol w:w="1365"/>
        <w:gridCol w:w="1573"/>
      </w:tblGrid>
      <w:tr w14:paraId="4B3B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B5D919A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序号</w:t>
            </w:r>
          </w:p>
        </w:tc>
        <w:tc>
          <w:tcPr>
            <w:tcW w:w="2032" w:type="dxa"/>
            <w:vAlign w:val="center"/>
          </w:tcPr>
          <w:p w14:paraId="79F454A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合同签订时间</w:t>
            </w:r>
          </w:p>
        </w:tc>
        <w:tc>
          <w:tcPr>
            <w:tcW w:w="1420" w:type="dxa"/>
            <w:vAlign w:val="center"/>
          </w:tcPr>
          <w:p w14:paraId="10519AD7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业绩单位</w:t>
            </w:r>
          </w:p>
        </w:tc>
        <w:tc>
          <w:tcPr>
            <w:tcW w:w="1420" w:type="dxa"/>
            <w:vAlign w:val="center"/>
          </w:tcPr>
          <w:p w14:paraId="2571C04C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项目内容</w:t>
            </w:r>
          </w:p>
        </w:tc>
        <w:tc>
          <w:tcPr>
            <w:tcW w:w="1421" w:type="dxa"/>
            <w:vAlign w:val="center"/>
          </w:tcPr>
          <w:p w14:paraId="244C4BAB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数量</w:t>
            </w:r>
          </w:p>
        </w:tc>
        <w:tc>
          <w:tcPr>
            <w:tcW w:w="1654" w:type="dxa"/>
            <w:vAlign w:val="center"/>
          </w:tcPr>
          <w:p w14:paraId="06C9EAA8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395B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716D447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1</w:t>
            </w:r>
          </w:p>
        </w:tc>
        <w:tc>
          <w:tcPr>
            <w:tcW w:w="2032" w:type="dxa"/>
          </w:tcPr>
          <w:p w14:paraId="403EAF9B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6FEC142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7D3D234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3C4F35D3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73A375C4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2844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3B64C51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...</w:t>
            </w:r>
          </w:p>
        </w:tc>
        <w:tc>
          <w:tcPr>
            <w:tcW w:w="2032" w:type="dxa"/>
          </w:tcPr>
          <w:p w14:paraId="342EBB7F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02F2FC48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37AA3B3E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236935DE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10AAFA2A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3B18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6EBF208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合计</w:t>
            </w:r>
          </w:p>
        </w:tc>
        <w:tc>
          <w:tcPr>
            <w:tcW w:w="2032" w:type="dxa"/>
          </w:tcPr>
          <w:p w14:paraId="1A0550D4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/</w:t>
            </w:r>
          </w:p>
        </w:tc>
        <w:tc>
          <w:tcPr>
            <w:tcW w:w="1420" w:type="dxa"/>
          </w:tcPr>
          <w:p w14:paraId="14606B37">
            <w:pPr>
              <w:pStyle w:val="36"/>
              <w:ind w:right="560" w:firstLine="735" w:firstLineChars="350"/>
              <w:jc w:val="left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家</w:t>
            </w:r>
          </w:p>
        </w:tc>
        <w:tc>
          <w:tcPr>
            <w:tcW w:w="1420" w:type="dxa"/>
          </w:tcPr>
          <w:p w14:paraId="03A880FE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/</w:t>
            </w:r>
          </w:p>
        </w:tc>
        <w:tc>
          <w:tcPr>
            <w:tcW w:w="1421" w:type="dxa"/>
          </w:tcPr>
          <w:p w14:paraId="5823C47A">
            <w:pPr>
              <w:pStyle w:val="36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5E2652A6">
            <w:pPr>
              <w:pStyle w:val="36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</w:tbl>
    <w:p w14:paraId="11C8FF5D">
      <w:pPr>
        <w:pStyle w:val="36"/>
        <w:ind w:firstLine="0" w:firstLineChars="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 xml:space="preserve"> </w:t>
      </w:r>
    </w:p>
    <w:p w14:paraId="6D6C9E6A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75E918EC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160E8071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78E8D9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8AEE334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F94B57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E878DD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372858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9F48738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7195840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378CB57F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268D4B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8A3E5BA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96BAF70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F80FDC1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830D374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C8A8CB4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825C2DC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233001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33179EB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E7EE21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69E7545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968515C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B13CB45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41257FF0">
      <w:pPr>
        <w:spacing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（三）资质文件（营业执照、相关资质）</w:t>
      </w:r>
    </w:p>
    <w:p w14:paraId="724A2CB4">
      <w:pPr>
        <w:spacing w:line="360" w:lineRule="auto"/>
        <w:rPr>
          <w:rFonts w:ascii="宋体" w:hAnsi="宋体"/>
          <w:b/>
          <w:szCs w:val="21"/>
        </w:rPr>
      </w:pPr>
    </w:p>
    <w:p w14:paraId="18E298DD">
      <w:pPr>
        <w:spacing w:line="360" w:lineRule="auto"/>
        <w:rPr>
          <w:rFonts w:ascii="宋体" w:hAnsi="宋体"/>
          <w:b/>
          <w:szCs w:val="21"/>
        </w:rPr>
      </w:pPr>
    </w:p>
    <w:p w14:paraId="4D40B3B3">
      <w:pPr>
        <w:spacing w:line="360" w:lineRule="auto"/>
        <w:rPr>
          <w:rFonts w:ascii="宋体" w:hAnsi="宋体"/>
          <w:b/>
          <w:szCs w:val="21"/>
        </w:rPr>
      </w:pPr>
    </w:p>
    <w:p w14:paraId="1CA3955D">
      <w:pPr>
        <w:spacing w:line="360" w:lineRule="auto"/>
        <w:rPr>
          <w:rFonts w:ascii="宋体" w:hAnsi="宋体"/>
          <w:b/>
          <w:szCs w:val="21"/>
        </w:rPr>
      </w:pPr>
    </w:p>
    <w:p w14:paraId="4AA5C802">
      <w:pPr>
        <w:spacing w:line="360" w:lineRule="auto"/>
        <w:rPr>
          <w:rFonts w:ascii="宋体" w:hAnsi="宋体"/>
          <w:b/>
          <w:szCs w:val="21"/>
        </w:rPr>
      </w:pPr>
    </w:p>
    <w:p w14:paraId="54F6C98B">
      <w:pPr>
        <w:spacing w:line="360" w:lineRule="auto"/>
        <w:rPr>
          <w:rFonts w:ascii="宋体" w:hAnsi="宋体"/>
          <w:b/>
          <w:szCs w:val="21"/>
        </w:rPr>
      </w:pPr>
    </w:p>
    <w:p w14:paraId="1A9ECB04">
      <w:pPr>
        <w:spacing w:line="360" w:lineRule="auto"/>
        <w:rPr>
          <w:rFonts w:ascii="宋体" w:hAnsi="宋体"/>
          <w:b/>
          <w:szCs w:val="21"/>
        </w:rPr>
      </w:pPr>
    </w:p>
    <w:p w14:paraId="58DF130C">
      <w:pPr>
        <w:spacing w:line="360" w:lineRule="auto"/>
        <w:rPr>
          <w:rFonts w:ascii="宋体" w:hAnsi="宋体"/>
          <w:b/>
          <w:szCs w:val="21"/>
        </w:rPr>
      </w:pPr>
    </w:p>
    <w:p w14:paraId="36CD8852">
      <w:pPr>
        <w:spacing w:line="360" w:lineRule="auto"/>
        <w:rPr>
          <w:rFonts w:ascii="宋体" w:hAnsi="宋体"/>
          <w:b/>
          <w:szCs w:val="21"/>
        </w:rPr>
      </w:pPr>
    </w:p>
    <w:p w14:paraId="7E659476">
      <w:pPr>
        <w:spacing w:line="360" w:lineRule="auto"/>
        <w:rPr>
          <w:rFonts w:ascii="宋体" w:hAnsi="宋体"/>
          <w:b/>
          <w:szCs w:val="21"/>
        </w:rPr>
      </w:pPr>
    </w:p>
    <w:p w14:paraId="68AE5928">
      <w:pPr>
        <w:spacing w:line="360" w:lineRule="auto"/>
        <w:rPr>
          <w:rFonts w:ascii="宋体" w:hAnsi="宋体"/>
          <w:b/>
          <w:szCs w:val="21"/>
        </w:rPr>
      </w:pPr>
    </w:p>
    <w:p w14:paraId="7C8AAA9B">
      <w:pPr>
        <w:spacing w:line="360" w:lineRule="auto"/>
        <w:rPr>
          <w:rFonts w:ascii="宋体" w:hAnsi="宋体"/>
          <w:b/>
          <w:szCs w:val="21"/>
        </w:rPr>
      </w:pPr>
    </w:p>
    <w:p w14:paraId="5678C822">
      <w:pPr>
        <w:spacing w:line="360" w:lineRule="auto"/>
        <w:rPr>
          <w:rFonts w:ascii="宋体" w:hAnsi="宋体"/>
          <w:b/>
          <w:szCs w:val="21"/>
        </w:rPr>
      </w:pPr>
    </w:p>
    <w:p w14:paraId="34571A80">
      <w:pPr>
        <w:spacing w:line="360" w:lineRule="auto"/>
        <w:rPr>
          <w:rFonts w:ascii="宋体" w:hAnsi="宋体"/>
          <w:b/>
          <w:szCs w:val="21"/>
        </w:rPr>
      </w:pPr>
    </w:p>
    <w:p w14:paraId="4EF2189C">
      <w:pPr>
        <w:spacing w:line="360" w:lineRule="auto"/>
        <w:rPr>
          <w:rFonts w:ascii="宋体" w:hAnsi="宋体"/>
          <w:b/>
          <w:szCs w:val="21"/>
        </w:rPr>
      </w:pPr>
    </w:p>
    <w:p w14:paraId="3FFA88DD">
      <w:pPr>
        <w:spacing w:line="360" w:lineRule="auto"/>
        <w:rPr>
          <w:rFonts w:ascii="宋体" w:hAnsi="宋体"/>
          <w:b/>
          <w:szCs w:val="21"/>
        </w:rPr>
      </w:pPr>
    </w:p>
    <w:p w14:paraId="66BA961F">
      <w:pPr>
        <w:spacing w:line="360" w:lineRule="auto"/>
        <w:rPr>
          <w:rFonts w:ascii="宋体" w:hAnsi="宋体"/>
          <w:b/>
          <w:szCs w:val="21"/>
        </w:rPr>
      </w:pPr>
    </w:p>
    <w:p w14:paraId="029A6322">
      <w:pPr>
        <w:spacing w:line="360" w:lineRule="auto"/>
        <w:rPr>
          <w:rFonts w:ascii="宋体" w:hAnsi="宋体"/>
          <w:b/>
          <w:szCs w:val="21"/>
        </w:rPr>
      </w:pPr>
    </w:p>
    <w:p w14:paraId="71969753">
      <w:pPr>
        <w:spacing w:line="360" w:lineRule="auto"/>
        <w:rPr>
          <w:rFonts w:ascii="宋体" w:hAnsi="宋体"/>
          <w:b/>
          <w:szCs w:val="21"/>
        </w:rPr>
      </w:pPr>
    </w:p>
    <w:p w14:paraId="46A58A4A">
      <w:pPr>
        <w:spacing w:line="360" w:lineRule="auto"/>
        <w:rPr>
          <w:rFonts w:ascii="宋体" w:hAnsi="宋体"/>
          <w:b/>
          <w:szCs w:val="21"/>
        </w:rPr>
      </w:pPr>
    </w:p>
    <w:p w14:paraId="0AFBF22F">
      <w:pPr>
        <w:spacing w:line="360" w:lineRule="auto"/>
        <w:rPr>
          <w:rFonts w:ascii="宋体" w:hAnsi="宋体"/>
          <w:b/>
          <w:szCs w:val="21"/>
        </w:rPr>
      </w:pPr>
    </w:p>
    <w:p w14:paraId="3C9FCDA1">
      <w:pPr>
        <w:spacing w:line="360" w:lineRule="auto"/>
        <w:rPr>
          <w:rFonts w:ascii="宋体" w:hAnsi="宋体"/>
          <w:b/>
          <w:szCs w:val="21"/>
        </w:rPr>
      </w:pPr>
    </w:p>
    <w:p w14:paraId="4693BB55">
      <w:pPr>
        <w:spacing w:line="360" w:lineRule="auto"/>
        <w:rPr>
          <w:rFonts w:ascii="宋体" w:hAnsi="宋体"/>
          <w:b/>
          <w:szCs w:val="21"/>
        </w:rPr>
      </w:pPr>
    </w:p>
    <w:p w14:paraId="262115F2">
      <w:pPr>
        <w:spacing w:line="360" w:lineRule="auto"/>
        <w:rPr>
          <w:rFonts w:ascii="宋体" w:hAnsi="宋体"/>
          <w:b/>
          <w:szCs w:val="21"/>
        </w:rPr>
      </w:pPr>
    </w:p>
    <w:p w14:paraId="1A31C10D">
      <w:pPr>
        <w:spacing w:line="360" w:lineRule="auto"/>
        <w:rPr>
          <w:rFonts w:ascii="宋体" w:hAnsi="宋体"/>
          <w:b/>
          <w:szCs w:val="21"/>
        </w:rPr>
      </w:pPr>
    </w:p>
    <w:p w14:paraId="25ACE7AA">
      <w:pPr>
        <w:spacing w:line="360" w:lineRule="auto"/>
        <w:rPr>
          <w:rFonts w:ascii="宋体" w:hAnsi="宋体"/>
          <w:b/>
          <w:szCs w:val="21"/>
        </w:rPr>
      </w:pPr>
    </w:p>
    <w:p w14:paraId="34CCA739">
      <w:pPr>
        <w:spacing w:line="360" w:lineRule="auto"/>
        <w:rPr>
          <w:rFonts w:ascii="宋体" w:hAnsi="宋体"/>
          <w:b/>
          <w:szCs w:val="21"/>
        </w:rPr>
      </w:pPr>
    </w:p>
    <w:p w14:paraId="079E0D6C">
      <w:pPr>
        <w:spacing w:line="360" w:lineRule="auto"/>
        <w:rPr>
          <w:rFonts w:ascii="宋体" w:hAnsi="宋体"/>
          <w:b/>
          <w:szCs w:val="21"/>
        </w:rPr>
      </w:pPr>
    </w:p>
    <w:p w14:paraId="12CE0CC5">
      <w:pPr>
        <w:spacing w:line="360" w:lineRule="auto"/>
        <w:rPr>
          <w:rFonts w:ascii="宋体" w:hAnsi="宋体"/>
          <w:b/>
          <w:szCs w:val="21"/>
        </w:rPr>
      </w:pPr>
    </w:p>
    <w:p w14:paraId="534D6E09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（四）承 诺 书</w:t>
      </w:r>
    </w:p>
    <w:p w14:paraId="7174C5C3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致：宏达股份有限公司</w:t>
      </w:r>
    </w:p>
    <w:p w14:paraId="1C574AE4">
      <w:pPr>
        <w:widowControl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我公司自愿参与</w:t>
      </w:r>
      <w:r>
        <w:rPr>
          <w:rFonts w:hint="eastAsia" w:ascii="宋体" w:hAnsi="宋体"/>
          <w:b/>
          <w:szCs w:val="21"/>
        </w:rPr>
        <w:t>川润公司环境、土壤、地下水年度检测比选采购</w:t>
      </w:r>
      <w:r>
        <w:rPr>
          <w:rFonts w:hint="eastAsia" w:ascii="宋体" w:hAnsi="宋体"/>
          <w:szCs w:val="21"/>
        </w:rPr>
        <w:t>的投标，现郑重作出以下承诺：</w:t>
      </w:r>
    </w:p>
    <w:p w14:paraId="3F994577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⑴我公司提供的物资质量、环保、安全符合国家要求；</w:t>
      </w:r>
    </w:p>
    <w:p w14:paraId="49BFCB82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⑵我公司具有良好的信誉、企业处于正常生产经营状态；</w:t>
      </w:r>
    </w:p>
    <w:p w14:paraId="2FBAF91D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⑶我公司完全按报价文件严格执行。</w:t>
      </w:r>
    </w:p>
    <w:p w14:paraId="3C2FFB45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⑷我公司将严格遵守投标的各项法律法规和程序，若有违规行为，愿意承担相应法律责任。</w:t>
      </w:r>
    </w:p>
    <w:p w14:paraId="0251D26C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⑸若中标，我公司将按照合同约定的时间、地点和方式交付物资，确保项目顺利推进。</w:t>
      </w:r>
    </w:p>
    <w:p w14:paraId="68025E15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4938CB1D">
      <w:pPr>
        <w:spacing w:line="360" w:lineRule="auto"/>
        <w:ind w:firstLine="420" w:firstLineChars="200"/>
        <w:rPr>
          <w:rFonts w:ascii="宋体" w:hAnsi="宋体"/>
          <w:szCs w:val="21"/>
        </w:rPr>
      </w:pPr>
    </w:p>
    <w:p w14:paraId="2B969833">
      <w:pPr>
        <w:spacing w:line="360" w:lineRule="auto"/>
        <w:ind w:left="420" w:leftChars="200"/>
        <w:rPr>
          <w:rFonts w:ascii="宋体" w:hAnsi="宋体"/>
          <w:szCs w:val="21"/>
        </w:rPr>
      </w:pPr>
    </w:p>
    <w:p w14:paraId="52511303">
      <w:pPr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供应商名称：</w:t>
      </w:r>
      <w:r>
        <w:rPr>
          <w:rFonts w:hint="eastAsia" w:ascii="宋体" w:hAnsi="宋体"/>
          <w:szCs w:val="21"/>
          <w:u w:val="single"/>
        </w:rPr>
        <w:t xml:space="preserve">              </w:t>
      </w:r>
      <w:r>
        <w:rPr>
          <w:rFonts w:hint="eastAsia" w:ascii="宋体" w:hAnsi="宋体"/>
          <w:szCs w:val="21"/>
        </w:rPr>
        <w:t>（盖单位章）</w:t>
      </w:r>
    </w:p>
    <w:p w14:paraId="04370F14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 日  期：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日</w:t>
      </w:r>
    </w:p>
    <w:p w14:paraId="3CB6D448">
      <w:pPr>
        <w:ind w:firstLine="422" w:firstLineChars="200"/>
        <w:rPr>
          <w:rFonts w:ascii="宋体" w:hAnsi="宋体" w:cs="宋体"/>
          <w:b/>
          <w:bCs/>
          <w:szCs w:val="21"/>
        </w:rPr>
      </w:pPr>
    </w:p>
    <w:p w14:paraId="1135AEBA">
      <w:pPr>
        <w:pStyle w:val="5"/>
        <w:ind w:firstLine="422"/>
        <w:rPr>
          <w:b/>
          <w:bCs/>
          <w:sz w:val="21"/>
          <w:szCs w:val="21"/>
        </w:rPr>
      </w:pPr>
    </w:p>
    <w:p w14:paraId="276B9E4F">
      <w:pPr>
        <w:pStyle w:val="13"/>
        <w:ind w:firstLine="422" w:firstLineChars="200"/>
        <w:rPr>
          <w:rFonts w:ascii="宋体" w:hAnsi="宋体" w:cs="宋体"/>
          <w:b/>
          <w:bCs/>
          <w:sz w:val="21"/>
          <w:szCs w:val="21"/>
        </w:rPr>
      </w:pPr>
    </w:p>
    <w:p w14:paraId="5999D4C1">
      <w:pPr>
        <w:ind w:firstLine="420" w:firstLineChars="200"/>
        <w:rPr>
          <w:szCs w:val="21"/>
        </w:rPr>
      </w:pPr>
    </w:p>
    <w:p w14:paraId="234704E9">
      <w:pPr>
        <w:snapToGrid w:val="0"/>
        <w:spacing w:line="360" w:lineRule="auto"/>
        <w:ind w:firstLine="422" w:firstLineChars="200"/>
        <w:jc w:val="left"/>
        <w:rPr>
          <w:rFonts w:hAnsi="宋体" w:cs="宋体"/>
          <w:b/>
          <w:szCs w:val="21"/>
        </w:rPr>
      </w:pPr>
    </w:p>
    <w:p w14:paraId="7C72C049">
      <w:pPr>
        <w:spacing w:line="360" w:lineRule="exact"/>
        <w:rPr>
          <w:rFonts w:ascii="黑体" w:hAnsi="黑体" w:eastAsia="黑体" w:cs="宋体"/>
          <w:kern w:val="0"/>
          <w:szCs w:val="21"/>
        </w:rPr>
      </w:pPr>
    </w:p>
    <w:p w14:paraId="3F868FD7">
      <w:pPr>
        <w:spacing w:line="360" w:lineRule="exact"/>
        <w:rPr>
          <w:rFonts w:ascii="黑体" w:hAnsi="黑体" w:eastAsia="黑体" w:cs="宋体"/>
          <w:kern w:val="0"/>
          <w:szCs w:val="21"/>
        </w:rPr>
      </w:pPr>
    </w:p>
    <w:p w14:paraId="630DA24E">
      <w:pPr>
        <w:spacing w:line="360" w:lineRule="exact"/>
        <w:rPr>
          <w:rFonts w:ascii="黑体" w:hAnsi="黑体" w:eastAsia="黑体" w:cs="宋体"/>
          <w:kern w:val="0"/>
          <w:szCs w:val="21"/>
        </w:rPr>
      </w:pPr>
    </w:p>
    <w:p w14:paraId="608A6E03">
      <w:pPr>
        <w:spacing w:line="360" w:lineRule="exact"/>
        <w:rPr>
          <w:rFonts w:ascii="黑体" w:hAnsi="黑体" w:eastAsia="黑体" w:cs="宋体"/>
          <w:kern w:val="0"/>
          <w:szCs w:val="21"/>
        </w:rPr>
      </w:pPr>
    </w:p>
    <w:p w14:paraId="61007D73">
      <w:pPr>
        <w:spacing w:line="360" w:lineRule="exact"/>
        <w:rPr>
          <w:rFonts w:ascii="黑体" w:hAnsi="黑体" w:eastAsia="黑体" w:cs="宋体"/>
          <w:kern w:val="0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A9D90">
    <w:pPr>
      <w:pStyle w:val="11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EE607">
    <w:pPr>
      <w:pStyle w:val="11"/>
      <w:ind w:right="360"/>
      <w:jc w:val="center"/>
    </w:pPr>
    <w:r>
      <w:fldChar w:fldCharType="begin"/>
    </w:r>
    <w:r>
      <w:rPr>
        <w:rStyle w:val="22"/>
      </w:rPr>
      <w:instrText xml:space="preserve"> PAGE </w:instrText>
    </w:r>
    <w:r>
      <w:fldChar w:fldCharType="separate"/>
    </w:r>
    <w:r>
      <w:rPr>
        <w:rStyle w:val="22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FE134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1</w:t>
    </w:r>
    <w:r>
      <w:fldChar w:fldCharType="end"/>
    </w:r>
  </w:p>
  <w:p w14:paraId="5C6C621E">
    <w:pPr>
      <w:pStyle w:val="1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1B59D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end"/>
    </w:r>
  </w:p>
  <w:p w14:paraId="482D3BD2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00C58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3D2ACC"/>
    <w:multiLevelType w:val="singleLevel"/>
    <w:tmpl w:val="1A3D2AC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0225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02B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15B07"/>
    <w:rsid w:val="001212CE"/>
    <w:rsid w:val="0013608B"/>
    <w:rsid w:val="001427EF"/>
    <w:rsid w:val="00152F10"/>
    <w:rsid w:val="00161949"/>
    <w:rsid w:val="00165984"/>
    <w:rsid w:val="00172B3E"/>
    <w:rsid w:val="00174952"/>
    <w:rsid w:val="00174C25"/>
    <w:rsid w:val="00182CA5"/>
    <w:rsid w:val="00190BEB"/>
    <w:rsid w:val="00195548"/>
    <w:rsid w:val="001A623D"/>
    <w:rsid w:val="001A691B"/>
    <w:rsid w:val="001D0AC4"/>
    <w:rsid w:val="001D2A71"/>
    <w:rsid w:val="001D38BC"/>
    <w:rsid w:val="001D59C1"/>
    <w:rsid w:val="001E2525"/>
    <w:rsid w:val="001E501C"/>
    <w:rsid w:val="001E578D"/>
    <w:rsid w:val="001F0D9E"/>
    <w:rsid w:val="001F30C8"/>
    <w:rsid w:val="00204827"/>
    <w:rsid w:val="00205084"/>
    <w:rsid w:val="00206277"/>
    <w:rsid w:val="00214289"/>
    <w:rsid w:val="002203ED"/>
    <w:rsid w:val="00240DB2"/>
    <w:rsid w:val="00254D7B"/>
    <w:rsid w:val="00262E43"/>
    <w:rsid w:val="00265F03"/>
    <w:rsid w:val="00270166"/>
    <w:rsid w:val="0027355F"/>
    <w:rsid w:val="00295E7C"/>
    <w:rsid w:val="002A2975"/>
    <w:rsid w:val="002A7DB2"/>
    <w:rsid w:val="002B167D"/>
    <w:rsid w:val="002B37D6"/>
    <w:rsid w:val="002C0F82"/>
    <w:rsid w:val="002C4DAC"/>
    <w:rsid w:val="002C6AA4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1905"/>
    <w:rsid w:val="003646F9"/>
    <w:rsid w:val="003666B5"/>
    <w:rsid w:val="00372182"/>
    <w:rsid w:val="003762CA"/>
    <w:rsid w:val="00383CF0"/>
    <w:rsid w:val="00393C4C"/>
    <w:rsid w:val="003A30DB"/>
    <w:rsid w:val="003A6BF8"/>
    <w:rsid w:val="003B6EAA"/>
    <w:rsid w:val="003C0DF1"/>
    <w:rsid w:val="003C6CE6"/>
    <w:rsid w:val="003D2A0C"/>
    <w:rsid w:val="003D39EC"/>
    <w:rsid w:val="003D5F59"/>
    <w:rsid w:val="003D62B6"/>
    <w:rsid w:val="003D64A9"/>
    <w:rsid w:val="003E4EC9"/>
    <w:rsid w:val="003F3714"/>
    <w:rsid w:val="0040534D"/>
    <w:rsid w:val="00411517"/>
    <w:rsid w:val="00427D3E"/>
    <w:rsid w:val="004400B6"/>
    <w:rsid w:val="004448F3"/>
    <w:rsid w:val="0045342B"/>
    <w:rsid w:val="004620A2"/>
    <w:rsid w:val="00462836"/>
    <w:rsid w:val="004633FD"/>
    <w:rsid w:val="004854C0"/>
    <w:rsid w:val="004A40F2"/>
    <w:rsid w:val="004B142D"/>
    <w:rsid w:val="004B55EE"/>
    <w:rsid w:val="004B7B6D"/>
    <w:rsid w:val="004C3A30"/>
    <w:rsid w:val="004D69C7"/>
    <w:rsid w:val="004E033B"/>
    <w:rsid w:val="004E1035"/>
    <w:rsid w:val="004E4A76"/>
    <w:rsid w:val="004E6ED5"/>
    <w:rsid w:val="004F4AB3"/>
    <w:rsid w:val="004F61D5"/>
    <w:rsid w:val="004F76FC"/>
    <w:rsid w:val="005004BB"/>
    <w:rsid w:val="00501B9F"/>
    <w:rsid w:val="00504752"/>
    <w:rsid w:val="00516881"/>
    <w:rsid w:val="00520A4A"/>
    <w:rsid w:val="00525759"/>
    <w:rsid w:val="00532F4F"/>
    <w:rsid w:val="00533F31"/>
    <w:rsid w:val="00537419"/>
    <w:rsid w:val="0054013B"/>
    <w:rsid w:val="00545CF4"/>
    <w:rsid w:val="00551D22"/>
    <w:rsid w:val="00560394"/>
    <w:rsid w:val="00561297"/>
    <w:rsid w:val="00561358"/>
    <w:rsid w:val="00561B9C"/>
    <w:rsid w:val="00564D36"/>
    <w:rsid w:val="00573D09"/>
    <w:rsid w:val="00585356"/>
    <w:rsid w:val="00585C74"/>
    <w:rsid w:val="00586D92"/>
    <w:rsid w:val="00591C21"/>
    <w:rsid w:val="00592784"/>
    <w:rsid w:val="005A0761"/>
    <w:rsid w:val="005C0AA7"/>
    <w:rsid w:val="005C2AF9"/>
    <w:rsid w:val="005C39F7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00B0"/>
    <w:rsid w:val="00653EE2"/>
    <w:rsid w:val="0065569C"/>
    <w:rsid w:val="0065589D"/>
    <w:rsid w:val="00661564"/>
    <w:rsid w:val="0067099D"/>
    <w:rsid w:val="00674861"/>
    <w:rsid w:val="00683C35"/>
    <w:rsid w:val="006947BA"/>
    <w:rsid w:val="006A02BA"/>
    <w:rsid w:val="006A413F"/>
    <w:rsid w:val="006B05D3"/>
    <w:rsid w:val="006B0C12"/>
    <w:rsid w:val="006D68F2"/>
    <w:rsid w:val="006E2ACF"/>
    <w:rsid w:val="006E3C45"/>
    <w:rsid w:val="006E42DF"/>
    <w:rsid w:val="006F2103"/>
    <w:rsid w:val="006F5241"/>
    <w:rsid w:val="007007B8"/>
    <w:rsid w:val="00710417"/>
    <w:rsid w:val="00715769"/>
    <w:rsid w:val="007218DF"/>
    <w:rsid w:val="00725B99"/>
    <w:rsid w:val="00725D3D"/>
    <w:rsid w:val="0072609D"/>
    <w:rsid w:val="00734DC9"/>
    <w:rsid w:val="00735A46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C532E"/>
    <w:rsid w:val="007D29EB"/>
    <w:rsid w:val="007E6725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5140"/>
    <w:rsid w:val="0090667F"/>
    <w:rsid w:val="009208C0"/>
    <w:rsid w:val="0092587A"/>
    <w:rsid w:val="00925DF5"/>
    <w:rsid w:val="009419AE"/>
    <w:rsid w:val="00952C4B"/>
    <w:rsid w:val="00953BFF"/>
    <w:rsid w:val="00961BCB"/>
    <w:rsid w:val="00966557"/>
    <w:rsid w:val="00973184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45EA"/>
    <w:rsid w:val="009C5041"/>
    <w:rsid w:val="009D0F62"/>
    <w:rsid w:val="009D2416"/>
    <w:rsid w:val="009E3DF6"/>
    <w:rsid w:val="009E7305"/>
    <w:rsid w:val="009F2FCD"/>
    <w:rsid w:val="009F572C"/>
    <w:rsid w:val="00A01C7B"/>
    <w:rsid w:val="00A20F8B"/>
    <w:rsid w:val="00A2500C"/>
    <w:rsid w:val="00A30F6D"/>
    <w:rsid w:val="00A44276"/>
    <w:rsid w:val="00A52FB5"/>
    <w:rsid w:val="00A661A5"/>
    <w:rsid w:val="00A70652"/>
    <w:rsid w:val="00A82099"/>
    <w:rsid w:val="00A829FC"/>
    <w:rsid w:val="00A945A7"/>
    <w:rsid w:val="00A9571D"/>
    <w:rsid w:val="00AA1D75"/>
    <w:rsid w:val="00AA2C4C"/>
    <w:rsid w:val="00AB5F82"/>
    <w:rsid w:val="00AC3ABC"/>
    <w:rsid w:val="00AC4B9D"/>
    <w:rsid w:val="00AC7A9E"/>
    <w:rsid w:val="00AD5B50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1007"/>
    <w:rsid w:val="00B929BE"/>
    <w:rsid w:val="00BA2D0B"/>
    <w:rsid w:val="00BA54FE"/>
    <w:rsid w:val="00BB6C69"/>
    <w:rsid w:val="00BC3933"/>
    <w:rsid w:val="00BD2FAA"/>
    <w:rsid w:val="00BE6C37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B30"/>
    <w:rsid w:val="00CB2D5B"/>
    <w:rsid w:val="00CC4E32"/>
    <w:rsid w:val="00CC6A94"/>
    <w:rsid w:val="00CC72C9"/>
    <w:rsid w:val="00CD4F90"/>
    <w:rsid w:val="00CD7CCE"/>
    <w:rsid w:val="00CE2297"/>
    <w:rsid w:val="00CE4AA1"/>
    <w:rsid w:val="00CE6C0B"/>
    <w:rsid w:val="00CF036A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5204"/>
    <w:rsid w:val="00D27F8A"/>
    <w:rsid w:val="00D30598"/>
    <w:rsid w:val="00D32997"/>
    <w:rsid w:val="00D3746D"/>
    <w:rsid w:val="00D42E99"/>
    <w:rsid w:val="00D4404E"/>
    <w:rsid w:val="00D54B54"/>
    <w:rsid w:val="00D66C88"/>
    <w:rsid w:val="00D70AB2"/>
    <w:rsid w:val="00D73FDA"/>
    <w:rsid w:val="00D75318"/>
    <w:rsid w:val="00DA5891"/>
    <w:rsid w:val="00DA7914"/>
    <w:rsid w:val="00DC28D7"/>
    <w:rsid w:val="00DC308B"/>
    <w:rsid w:val="00DC661D"/>
    <w:rsid w:val="00DD751B"/>
    <w:rsid w:val="00DE0F4A"/>
    <w:rsid w:val="00DE12E2"/>
    <w:rsid w:val="00DE33D0"/>
    <w:rsid w:val="00DE52F3"/>
    <w:rsid w:val="00DE5648"/>
    <w:rsid w:val="00DE64E3"/>
    <w:rsid w:val="00DF1753"/>
    <w:rsid w:val="00DF6ABE"/>
    <w:rsid w:val="00E00147"/>
    <w:rsid w:val="00E00269"/>
    <w:rsid w:val="00E0273F"/>
    <w:rsid w:val="00E0351C"/>
    <w:rsid w:val="00E117B3"/>
    <w:rsid w:val="00E2344D"/>
    <w:rsid w:val="00E23E49"/>
    <w:rsid w:val="00E242A9"/>
    <w:rsid w:val="00E324B9"/>
    <w:rsid w:val="00E33C43"/>
    <w:rsid w:val="00E34123"/>
    <w:rsid w:val="00E42739"/>
    <w:rsid w:val="00E45179"/>
    <w:rsid w:val="00E454BC"/>
    <w:rsid w:val="00E5028C"/>
    <w:rsid w:val="00E5665D"/>
    <w:rsid w:val="00E6466B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97CC4"/>
    <w:rsid w:val="00EA2469"/>
    <w:rsid w:val="00EA24EC"/>
    <w:rsid w:val="00EA465B"/>
    <w:rsid w:val="00EA54A9"/>
    <w:rsid w:val="00EA5D30"/>
    <w:rsid w:val="00ED03DD"/>
    <w:rsid w:val="00ED700E"/>
    <w:rsid w:val="00EE2879"/>
    <w:rsid w:val="00EF4688"/>
    <w:rsid w:val="00F0047E"/>
    <w:rsid w:val="00F02FF4"/>
    <w:rsid w:val="00F0399F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6BC2"/>
    <w:rsid w:val="00FC7AB9"/>
    <w:rsid w:val="00FE4088"/>
    <w:rsid w:val="00FE6B97"/>
    <w:rsid w:val="00FF0C2B"/>
    <w:rsid w:val="012921D9"/>
    <w:rsid w:val="017D438D"/>
    <w:rsid w:val="018D501D"/>
    <w:rsid w:val="01C432E3"/>
    <w:rsid w:val="0236335D"/>
    <w:rsid w:val="026223A4"/>
    <w:rsid w:val="028D6F70"/>
    <w:rsid w:val="02CD2B48"/>
    <w:rsid w:val="038F62BE"/>
    <w:rsid w:val="03A80897"/>
    <w:rsid w:val="03BC0A04"/>
    <w:rsid w:val="03BC1030"/>
    <w:rsid w:val="03C71A42"/>
    <w:rsid w:val="03FE6319"/>
    <w:rsid w:val="041E3808"/>
    <w:rsid w:val="043B2184"/>
    <w:rsid w:val="0475718F"/>
    <w:rsid w:val="048110D0"/>
    <w:rsid w:val="0485137E"/>
    <w:rsid w:val="04A403E3"/>
    <w:rsid w:val="04C66C1A"/>
    <w:rsid w:val="04D1736D"/>
    <w:rsid w:val="052E6D77"/>
    <w:rsid w:val="05573D16"/>
    <w:rsid w:val="05677E69"/>
    <w:rsid w:val="057443B4"/>
    <w:rsid w:val="059211F2"/>
    <w:rsid w:val="05C017FD"/>
    <w:rsid w:val="0687687D"/>
    <w:rsid w:val="06F2489E"/>
    <w:rsid w:val="070268E6"/>
    <w:rsid w:val="070C5F9C"/>
    <w:rsid w:val="07447AF0"/>
    <w:rsid w:val="07501427"/>
    <w:rsid w:val="075C5614"/>
    <w:rsid w:val="076636BD"/>
    <w:rsid w:val="07C37441"/>
    <w:rsid w:val="080D6E43"/>
    <w:rsid w:val="09157676"/>
    <w:rsid w:val="094A00EB"/>
    <w:rsid w:val="094D7C7A"/>
    <w:rsid w:val="09734E97"/>
    <w:rsid w:val="097507C7"/>
    <w:rsid w:val="097D22E2"/>
    <w:rsid w:val="09AD2157"/>
    <w:rsid w:val="09C23160"/>
    <w:rsid w:val="0A253A1B"/>
    <w:rsid w:val="0A3C4D43"/>
    <w:rsid w:val="0A810A8E"/>
    <w:rsid w:val="0B6B4246"/>
    <w:rsid w:val="0B6C6FDB"/>
    <w:rsid w:val="0C016972"/>
    <w:rsid w:val="0C540FAF"/>
    <w:rsid w:val="0C5F0F6E"/>
    <w:rsid w:val="0CD12600"/>
    <w:rsid w:val="0CD41BFD"/>
    <w:rsid w:val="0D004BE0"/>
    <w:rsid w:val="0D583C50"/>
    <w:rsid w:val="0D6635DC"/>
    <w:rsid w:val="0DC071A0"/>
    <w:rsid w:val="0E5057A7"/>
    <w:rsid w:val="0E511B0C"/>
    <w:rsid w:val="0EC51CF1"/>
    <w:rsid w:val="0F131BCA"/>
    <w:rsid w:val="0F783207"/>
    <w:rsid w:val="0F797A29"/>
    <w:rsid w:val="0FBB34F5"/>
    <w:rsid w:val="0FD36AAC"/>
    <w:rsid w:val="0FFD54BA"/>
    <w:rsid w:val="104C52E7"/>
    <w:rsid w:val="10525110"/>
    <w:rsid w:val="109B61CD"/>
    <w:rsid w:val="10E22253"/>
    <w:rsid w:val="110E7C3C"/>
    <w:rsid w:val="11254AAD"/>
    <w:rsid w:val="11927BC8"/>
    <w:rsid w:val="11D84431"/>
    <w:rsid w:val="120F5BA7"/>
    <w:rsid w:val="1235718D"/>
    <w:rsid w:val="128A3A09"/>
    <w:rsid w:val="12A6008B"/>
    <w:rsid w:val="12D009A7"/>
    <w:rsid w:val="13C54541"/>
    <w:rsid w:val="14284D66"/>
    <w:rsid w:val="14676D7E"/>
    <w:rsid w:val="148C512A"/>
    <w:rsid w:val="14E32355"/>
    <w:rsid w:val="15121A08"/>
    <w:rsid w:val="15916DD0"/>
    <w:rsid w:val="159A484C"/>
    <w:rsid w:val="15C43CAE"/>
    <w:rsid w:val="15F6533D"/>
    <w:rsid w:val="163760FE"/>
    <w:rsid w:val="16413351"/>
    <w:rsid w:val="164E090F"/>
    <w:rsid w:val="1663076D"/>
    <w:rsid w:val="16937390"/>
    <w:rsid w:val="16946498"/>
    <w:rsid w:val="170E68DA"/>
    <w:rsid w:val="172F5937"/>
    <w:rsid w:val="17660053"/>
    <w:rsid w:val="17786967"/>
    <w:rsid w:val="177C482D"/>
    <w:rsid w:val="183945CA"/>
    <w:rsid w:val="18860743"/>
    <w:rsid w:val="189E3CDE"/>
    <w:rsid w:val="18F275FC"/>
    <w:rsid w:val="190E59FE"/>
    <w:rsid w:val="19393A07"/>
    <w:rsid w:val="19A60971"/>
    <w:rsid w:val="19DF3A01"/>
    <w:rsid w:val="1A18186E"/>
    <w:rsid w:val="1A294B27"/>
    <w:rsid w:val="1A683441"/>
    <w:rsid w:val="1A8F0322"/>
    <w:rsid w:val="1B5421D7"/>
    <w:rsid w:val="1B8D49C2"/>
    <w:rsid w:val="1BB27180"/>
    <w:rsid w:val="1BDF0F49"/>
    <w:rsid w:val="1C0E4CA1"/>
    <w:rsid w:val="1C197E29"/>
    <w:rsid w:val="1C437EA8"/>
    <w:rsid w:val="1C4C57FF"/>
    <w:rsid w:val="1C812CD0"/>
    <w:rsid w:val="1CC42F40"/>
    <w:rsid w:val="1CEE10D9"/>
    <w:rsid w:val="1D0D1432"/>
    <w:rsid w:val="1D64697C"/>
    <w:rsid w:val="1DD969AB"/>
    <w:rsid w:val="1ED14404"/>
    <w:rsid w:val="1EEE53EA"/>
    <w:rsid w:val="1EEE7042"/>
    <w:rsid w:val="1EF423B3"/>
    <w:rsid w:val="1EF74148"/>
    <w:rsid w:val="1F7728C6"/>
    <w:rsid w:val="1FA15E62"/>
    <w:rsid w:val="1FDB7383"/>
    <w:rsid w:val="20A629C0"/>
    <w:rsid w:val="20B67E37"/>
    <w:rsid w:val="210F65BC"/>
    <w:rsid w:val="21196F94"/>
    <w:rsid w:val="21263865"/>
    <w:rsid w:val="213571AA"/>
    <w:rsid w:val="214E70B1"/>
    <w:rsid w:val="217D645B"/>
    <w:rsid w:val="21843C8D"/>
    <w:rsid w:val="21C847FC"/>
    <w:rsid w:val="21F13065"/>
    <w:rsid w:val="220646A2"/>
    <w:rsid w:val="22161381"/>
    <w:rsid w:val="22A07CA6"/>
    <w:rsid w:val="22FE4C9E"/>
    <w:rsid w:val="237F15B6"/>
    <w:rsid w:val="239006C7"/>
    <w:rsid w:val="23CE3DC9"/>
    <w:rsid w:val="240E783E"/>
    <w:rsid w:val="24305A06"/>
    <w:rsid w:val="246966F1"/>
    <w:rsid w:val="2470465E"/>
    <w:rsid w:val="2489490E"/>
    <w:rsid w:val="24C663E3"/>
    <w:rsid w:val="24F6510A"/>
    <w:rsid w:val="24FA55ED"/>
    <w:rsid w:val="25112FDF"/>
    <w:rsid w:val="251F7F55"/>
    <w:rsid w:val="255D7BDB"/>
    <w:rsid w:val="25920290"/>
    <w:rsid w:val="25B334E2"/>
    <w:rsid w:val="25CC5B88"/>
    <w:rsid w:val="25CD79B1"/>
    <w:rsid w:val="260E79FF"/>
    <w:rsid w:val="262C59E0"/>
    <w:rsid w:val="26933E36"/>
    <w:rsid w:val="26BC19A6"/>
    <w:rsid w:val="26BE19EF"/>
    <w:rsid w:val="270A5318"/>
    <w:rsid w:val="27270A10"/>
    <w:rsid w:val="279E3E6D"/>
    <w:rsid w:val="27A73E71"/>
    <w:rsid w:val="27B8643F"/>
    <w:rsid w:val="28564D7B"/>
    <w:rsid w:val="289607B9"/>
    <w:rsid w:val="28B27C52"/>
    <w:rsid w:val="28ED53FF"/>
    <w:rsid w:val="28F11C08"/>
    <w:rsid w:val="290166AE"/>
    <w:rsid w:val="2A151A98"/>
    <w:rsid w:val="2A3B1CD8"/>
    <w:rsid w:val="2A494963"/>
    <w:rsid w:val="2A5A72A6"/>
    <w:rsid w:val="2A7A0382"/>
    <w:rsid w:val="2AAA1F8B"/>
    <w:rsid w:val="2AAB5DE7"/>
    <w:rsid w:val="2AC075D6"/>
    <w:rsid w:val="2BFA0DD4"/>
    <w:rsid w:val="2C0635BA"/>
    <w:rsid w:val="2C550700"/>
    <w:rsid w:val="2C612895"/>
    <w:rsid w:val="2C672453"/>
    <w:rsid w:val="2D05422D"/>
    <w:rsid w:val="2D561556"/>
    <w:rsid w:val="2E6764C9"/>
    <w:rsid w:val="2EA61983"/>
    <w:rsid w:val="2EC03E0B"/>
    <w:rsid w:val="2ED1015D"/>
    <w:rsid w:val="2EE64169"/>
    <w:rsid w:val="2F544EB3"/>
    <w:rsid w:val="2F6117D7"/>
    <w:rsid w:val="2FD52BB2"/>
    <w:rsid w:val="300E355A"/>
    <w:rsid w:val="302517AB"/>
    <w:rsid w:val="30337F16"/>
    <w:rsid w:val="30464A25"/>
    <w:rsid w:val="306046D6"/>
    <w:rsid w:val="3082583C"/>
    <w:rsid w:val="31A45B7D"/>
    <w:rsid w:val="31A5035D"/>
    <w:rsid w:val="3268280F"/>
    <w:rsid w:val="326C730B"/>
    <w:rsid w:val="3272322F"/>
    <w:rsid w:val="33332E1D"/>
    <w:rsid w:val="335B05D1"/>
    <w:rsid w:val="33980AB1"/>
    <w:rsid w:val="339E163D"/>
    <w:rsid w:val="33C557AD"/>
    <w:rsid w:val="3422536C"/>
    <w:rsid w:val="344A7D4E"/>
    <w:rsid w:val="3470021D"/>
    <w:rsid w:val="347D19AD"/>
    <w:rsid w:val="347E7E68"/>
    <w:rsid w:val="34C10EE9"/>
    <w:rsid w:val="34C32719"/>
    <w:rsid w:val="34E44129"/>
    <w:rsid w:val="34E65643"/>
    <w:rsid w:val="3539753D"/>
    <w:rsid w:val="35665A75"/>
    <w:rsid w:val="35771A99"/>
    <w:rsid w:val="361436EF"/>
    <w:rsid w:val="363D49D0"/>
    <w:rsid w:val="36481456"/>
    <w:rsid w:val="36745C27"/>
    <w:rsid w:val="36E1650E"/>
    <w:rsid w:val="371A057C"/>
    <w:rsid w:val="37296A11"/>
    <w:rsid w:val="380534F8"/>
    <w:rsid w:val="388861A3"/>
    <w:rsid w:val="38DC340E"/>
    <w:rsid w:val="39A131D7"/>
    <w:rsid w:val="39AE222F"/>
    <w:rsid w:val="39E31BD5"/>
    <w:rsid w:val="3A801D52"/>
    <w:rsid w:val="3ABF1B60"/>
    <w:rsid w:val="3AF94BE6"/>
    <w:rsid w:val="3B10121D"/>
    <w:rsid w:val="3B9733D4"/>
    <w:rsid w:val="3BA23F27"/>
    <w:rsid w:val="3BB75F0B"/>
    <w:rsid w:val="3BF62074"/>
    <w:rsid w:val="3D1D0FEA"/>
    <w:rsid w:val="3D2D4ECB"/>
    <w:rsid w:val="3D8E7046"/>
    <w:rsid w:val="3D96668F"/>
    <w:rsid w:val="3DB1150E"/>
    <w:rsid w:val="3DC1395E"/>
    <w:rsid w:val="3DD85B51"/>
    <w:rsid w:val="3DEB1AF2"/>
    <w:rsid w:val="3E197344"/>
    <w:rsid w:val="3E583D12"/>
    <w:rsid w:val="3E6F1F36"/>
    <w:rsid w:val="3E80476D"/>
    <w:rsid w:val="3EF20030"/>
    <w:rsid w:val="3F213F33"/>
    <w:rsid w:val="3F9F3D14"/>
    <w:rsid w:val="3FE536F1"/>
    <w:rsid w:val="40083152"/>
    <w:rsid w:val="40085CD0"/>
    <w:rsid w:val="403D62AF"/>
    <w:rsid w:val="4041301D"/>
    <w:rsid w:val="40D75730"/>
    <w:rsid w:val="420C36D5"/>
    <w:rsid w:val="42112A00"/>
    <w:rsid w:val="424F27D8"/>
    <w:rsid w:val="42587944"/>
    <w:rsid w:val="428F32F8"/>
    <w:rsid w:val="42932E0A"/>
    <w:rsid w:val="42A47A6F"/>
    <w:rsid w:val="42B06238"/>
    <w:rsid w:val="43027055"/>
    <w:rsid w:val="43243278"/>
    <w:rsid w:val="434B6345"/>
    <w:rsid w:val="435B56FC"/>
    <w:rsid w:val="43884ABF"/>
    <w:rsid w:val="43B86527"/>
    <w:rsid w:val="44462998"/>
    <w:rsid w:val="4462019C"/>
    <w:rsid w:val="44A00219"/>
    <w:rsid w:val="45367494"/>
    <w:rsid w:val="456841C6"/>
    <w:rsid w:val="45877724"/>
    <w:rsid w:val="45B24076"/>
    <w:rsid w:val="464B6860"/>
    <w:rsid w:val="467A2DE5"/>
    <w:rsid w:val="470A03A4"/>
    <w:rsid w:val="47F46EAE"/>
    <w:rsid w:val="480204A1"/>
    <w:rsid w:val="48106781"/>
    <w:rsid w:val="48724017"/>
    <w:rsid w:val="48750F6C"/>
    <w:rsid w:val="4879082C"/>
    <w:rsid w:val="488959B4"/>
    <w:rsid w:val="48F20CD3"/>
    <w:rsid w:val="492B4B3C"/>
    <w:rsid w:val="495A3437"/>
    <w:rsid w:val="496407A9"/>
    <w:rsid w:val="496F33D3"/>
    <w:rsid w:val="49CA0BFE"/>
    <w:rsid w:val="4A185620"/>
    <w:rsid w:val="4A6F4C2B"/>
    <w:rsid w:val="4AD331A0"/>
    <w:rsid w:val="4B4B5449"/>
    <w:rsid w:val="4B636AF4"/>
    <w:rsid w:val="4B964C95"/>
    <w:rsid w:val="4BC41AF2"/>
    <w:rsid w:val="4BDF7931"/>
    <w:rsid w:val="4C83144C"/>
    <w:rsid w:val="4D477799"/>
    <w:rsid w:val="4D561528"/>
    <w:rsid w:val="4D935498"/>
    <w:rsid w:val="4DC27ECF"/>
    <w:rsid w:val="4DCF4AEB"/>
    <w:rsid w:val="4DE72DDF"/>
    <w:rsid w:val="4E0D1159"/>
    <w:rsid w:val="4E5A52AA"/>
    <w:rsid w:val="4E8D576B"/>
    <w:rsid w:val="4EE10E98"/>
    <w:rsid w:val="4EE97C85"/>
    <w:rsid w:val="4EF91787"/>
    <w:rsid w:val="4F0A4F22"/>
    <w:rsid w:val="4F203C16"/>
    <w:rsid w:val="4F593BBA"/>
    <w:rsid w:val="4F797711"/>
    <w:rsid w:val="4F9A6216"/>
    <w:rsid w:val="4FC450D1"/>
    <w:rsid w:val="4FE70DC0"/>
    <w:rsid w:val="502E581F"/>
    <w:rsid w:val="50BC1D1D"/>
    <w:rsid w:val="50CC06E1"/>
    <w:rsid w:val="50F07CE3"/>
    <w:rsid w:val="50F25C6E"/>
    <w:rsid w:val="50F46497"/>
    <w:rsid w:val="514328A4"/>
    <w:rsid w:val="51875472"/>
    <w:rsid w:val="51DC746E"/>
    <w:rsid w:val="51F577C4"/>
    <w:rsid w:val="521B080A"/>
    <w:rsid w:val="524E3F98"/>
    <w:rsid w:val="52884ADC"/>
    <w:rsid w:val="52A80CDA"/>
    <w:rsid w:val="52DB4C0C"/>
    <w:rsid w:val="52E80B18"/>
    <w:rsid w:val="533212A1"/>
    <w:rsid w:val="536F635C"/>
    <w:rsid w:val="53DE62D7"/>
    <w:rsid w:val="53EE72C6"/>
    <w:rsid w:val="53F91A55"/>
    <w:rsid w:val="54887ACF"/>
    <w:rsid w:val="548B2661"/>
    <w:rsid w:val="54AA722A"/>
    <w:rsid w:val="55A72A15"/>
    <w:rsid w:val="55BE4F5F"/>
    <w:rsid w:val="55E22755"/>
    <w:rsid w:val="569864A3"/>
    <w:rsid w:val="56A33BB2"/>
    <w:rsid w:val="57193C9E"/>
    <w:rsid w:val="57541431"/>
    <w:rsid w:val="576C2775"/>
    <w:rsid w:val="577A06B8"/>
    <w:rsid w:val="58150BC0"/>
    <w:rsid w:val="582758DB"/>
    <w:rsid w:val="586048F0"/>
    <w:rsid w:val="588549CE"/>
    <w:rsid w:val="58AE7DA1"/>
    <w:rsid w:val="58DD7D9A"/>
    <w:rsid w:val="593B5D04"/>
    <w:rsid w:val="593C017D"/>
    <w:rsid w:val="59AD4E28"/>
    <w:rsid w:val="5A2E41BB"/>
    <w:rsid w:val="5A801AE4"/>
    <w:rsid w:val="5A975D93"/>
    <w:rsid w:val="5AEC1D31"/>
    <w:rsid w:val="5AED7BD2"/>
    <w:rsid w:val="5B0444D0"/>
    <w:rsid w:val="5B0F5D9A"/>
    <w:rsid w:val="5B1D65E8"/>
    <w:rsid w:val="5BEF40E4"/>
    <w:rsid w:val="5C253C16"/>
    <w:rsid w:val="5C8C341B"/>
    <w:rsid w:val="5D2F2B1E"/>
    <w:rsid w:val="5DBA4654"/>
    <w:rsid w:val="5DDD390F"/>
    <w:rsid w:val="5DEF5A0F"/>
    <w:rsid w:val="5DF72B16"/>
    <w:rsid w:val="5ECA3D86"/>
    <w:rsid w:val="5EDD61AF"/>
    <w:rsid w:val="5F4872DE"/>
    <w:rsid w:val="5F4D50E3"/>
    <w:rsid w:val="5FCF5AF8"/>
    <w:rsid w:val="600C6122"/>
    <w:rsid w:val="60303C60"/>
    <w:rsid w:val="60607DAB"/>
    <w:rsid w:val="60A07495"/>
    <w:rsid w:val="613876CD"/>
    <w:rsid w:val="61826B9A"/>
    <w:rsid w:val="61BA4B64"/>
    <w:rsid w:val="61E15FB7"/>
    <w:rsid w:val="626B0ACC"/>
    <w:rsid w:val="626F728B"/>
    <w:rsid w:val="62A0445B"/>
    <w:rsid w:val="62A42563"/>
    <w:rsid w:val="62C21B13"/>
    <w:rsid w:val="63210307"/>
    <w:rsid w:val="633B16F7"/>
    <w:rsid w:val="63613BBD"/>
    <w:rsid w:val="64132ACB"/>
    <w:rsid w:val="644F1AB3"/>
    <w:rsid w:val="65287EBA"/>
    <w:rsid w:val="661512EF"/>
    <w:rsid w:val="66A77D57"/>
    <w:rsid w:val="66C75014"/>
    <w:rsid w:val="66F05574"/>
    <w:rsid w:val="672B6AD9"/>
    <w:rsid w:val="67726944"/>
    <w:rsid w:val="67961102"/>
    <w:rsid w:val="679C300B"/>
    <w:rsid w:val="67CD5013"/>
    <w:rsid w:val="68067FB3"/>
    <w:rsid w:val="6810599B"/>
    <w:rsid w:val="684626D0"/>
    <w:rsid w:val="68DC4DE2"/>
    <w:rsid w:val="68E42148"/>
    <w:rsid w:val="68F330E1"/>
    <w:rsid w:val="68F9171A"/>
    <w:rsid w:val="69210A4A"/>
    <w:rsid w:val="693A47A3"/>
    <w:rsid w:val="69540E1C"/>
    <w:rsid w:val="69655E7A"/>
    <w:rsid w:val="69B61D6F"/>
    <w:rsid w:val="69C1618A"/>
    <w:rsid w:val="69E2467A"/>
    <w:rsid w:val="6AB2229E"/>
    <w:rsid w:val="6AF92B4D"/>
    <w:rsid w:val="6AFB2A69"/>
    <w:rsid w:val="6B3E4F40"/>
    <w:rsid w:val="6B4C26F3"/>
    <w:rsid w:val="6B73407C"/>
    <w:rsid w:val="6BAB2D27"/>
    <w:rsid w:val="6BC049D4"/>
    <w:rsid w:val="6C465394"/>
    <w:rsid w:val="6C465631"/>
    <w:rsid w:val="6C6400AB"/>
    <w:rsid w:val="6C8B590C"/>
    <w:rsid w:val="6CC10EBE"/>
    <w:rsid w:val="6D343A27"/>
    <w:rsid w:val="6DCF182B"/>
    <w:rsid w:val="6DF2413B"/>
    <w:rsid w:val="6F0E6312"/>
    <w:rsid w:val="6F712728"/>
    <w:rsid w:val="6FE436CB"/>
    <w:rsid w:val="6FF06CE8"/>
    <w:rsid w:val="705B61C5"/>
    <w:rsid w:val="7073427E"/>
    <w:rsid w:val="70A254D7"/>
    <w:rsid w:val="711A6DEF"/>
    <w:rsid w:val="713F0604"/>
    <w:rsid w:val="71710FBA"/>
    <w:rsid w:val="71DA4A0E"/>
    <w:rsid w:val="72F9402A"/>
    <w:rsid w:val="733A4279"/>
    <w:rsid w:val="738F7CD8"/>
    <w:rsid w:val="73D634A1"/>
    <w:rsid w:val="74125240"/>
    <w:rsid w:val="74D06143"/>
    <w:rsid w:val="74F91C79"/>
    <w:rsid w:val="75284014"/>
    <w:rsid w:val="75D4756D"/>
    <w:rsid w:val="75E36E5B"/>
    <w:rsid w:val="768304B6"/>
    <w:rsid w:val="775744D2"/>
    <w:rsid w:val="77E24ED1"/>
    <w:rsid w:val="785E1CB7"/>
    <w:rsid w:val="789E730E"/>
    <w:rsid w:val="78B05A6F"/>
    <w:rsid w:val="78F45D01"/>
    <w:rsid w:val="79025017"/>
    <w:rsid w:val="79042BD4"/>
    <w:rsid w:val="795C442C"/>
    <w:rsid w:val="79876FEC"/>
    <w:rsid w:val="7A450456"/>
    <w:rsid w:val="7AC516D6"/>
    <w:rsid w:val="7BBE5F26"/>
    <w:rsid w:val="7C6F0276"/>
    <w:rsid w:val="7CF229CE"/>
    <w:rsid w:val="7CF93BBA"/>
    <w:rsid w:val="7D902913"/>
    <w:rsid w:val="7DA00113"/>
    <w:rsid w:val="7DCA16EC"/>
    <w:rsid w:val="7E6B5FAF"/>
    <w:rsid w:val="7EC34622"/>
    <w:rsid w:val="7ED33846"/>
    <w:rsid w:val="7ED52EA3"/>
    <w:rsid w:val="7F2275BA"/>
    <w:rsid w:val="7F600889"/>
    <w:rsid w:val="7F632E2D"/>
    <w:rsid w:val="7FD400C7"/>
    <w:rsid w:val="7FF12376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7"/>
    <w:qFormat/>
    <w:uiPriority w:val="0"/>
    <w:pPr>
      <w:ind w:left="420" w:leftChars="200"/>
    </w:pPr>
  </w:style>
  <w:style w:type="paragraph" w:styleId="7">
    <w:name w:val="envelope return"/>
    <w:basedOn w:val="1"/>
    <w:qFormat/>
    <w:uiPriority w:val="0"/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Date"/>
    <w:basedOn w:val="1"/>
    <w:next w:val="1"/>
    <w:link w:val="56"/>
    <w:semiHidden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qFormat/>
    <w:uiPriority w:val="0"/>
    <w:pPr>
      <w:adjustRightInd w:val="0"/>
      <w:spacing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6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7">
    <w:name w:val="Body Text First Indent 2"/>
    <w:basedOn w:val="6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9">
    <w:name w:val="Table Grid"/>
    <w:basedOn w:val="1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page number"/>
    <w:basedOn w:val="20"/>
    <w:qFormat/>
    <w:uiPriority w:val="0"/>
  </w:style>
  <w:style w:type="character" w:styleId="23">
    <w:name w:val="FollowedHyperlink"/>
    <w:basedOn w:val="20"/>
    <w:semiHidden/>
    <w:unhideWhenUsed/>
    <w:qFormat/>
    <w:uiPriority w:val="99"/>
    <w:rPr>
      <w:color w:val="5C5C5C"/>
      <w:u w:val="none"/>
    </w:rPr>
  </w:style>
  <w:style w:type="character" w:styleId="24">
    <w:name w:val="Emphasis"/>
    <w:basedOn w:val="20"/>
    <w:qFormat/>
    <w:uiPriority w:val="20"/>
    <w:rPr>
      <w:b/>
      <w:bCs/>
    </w:rPr>
  </w:style>
  <w:style w:type="character" w:styleId="25">
    <w:name w:val="HTML Definition"/>
    <w:basedOn w:val="20"/>
    <w:semiHidden/>
    <w:unhideWhenUsed/>
    <w:qFormat/>
    <w:uiPriority w:val="99"/>
  </w:style>
  <w:style w:type="character" w:styleId="26">
    <w:name w:val="HTML Typewriter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7">
    <w:name w:val="HTML Acronym"/>
    <w:basedOn w:val="20"/>
    <w:semiHidden/>
    <w:unhideWhenUsed/>
    <w:qFormat/>
    <w:uiPriority w:val="99"/>
  </w:style>
  <w:style w:type="character" w:styleId="28">
    <w:name w:val="HTML Variable"/>
    <w:basedOn w:val="20"/>
    <w:semiHidden/>
    <w:unhideWhenUsed/>
    <w:qFormat/>
    <w:uiPriority w:val="99"/>
  </w:style>
  <w:style w:type="character" w:styleId="29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styleId="30">
    <w:name w:val="HTML Code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1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styleId="32">
    <w:name w:val="HTML Cite"/>
    <w:basedOn w:val="20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3">
    <w:name w:val="HTML Keyboard"/>
    <w:basedOn w:val="20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4">
    <w:name w:val="HTML Sample"/>
    <w:basedOn w:val="20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5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6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7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8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40">
    <w:name w:val="页眉 字符"/>
    <w:basedOn w:val="20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页脚 字符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批注框文本 字符"/>
    <w:basedOn w:val="20"/>
    <w:link w:val="10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hover"/>
    <w:basedOn w:val="20"/>
    <w:qFormat/>
    <w:uiPriority w:val="0"/>
    <w:rPr>
      <w:shd w:val="clear" w:color="auto" w:fill="E9F4FD"/>
    </w:rPr>
  </w:style>
  <w:style w:type="character" w:customStyle="1" w:styleId="44">
    <w:name w:val="hover1"/>
    <w:basedOn w:val="20"/>
    <w:qFormat/>
    <w:uiPriority w:val="0"/>
    <w:rPr>
      <w:color w:val="2590EB"/>
    </w:rPr>
  </w:style>
  <w:style w:type="character" w:customStyle="1" w:styleId="45">
    <w:name w:val="hover2"/>
    <w:basedOn w:val="20"/>
    <w:qFormat/>
    <w:uiPriority w:val="0"/>
    <w:rPr>
      <w:color w:val="2590EB"/>
      <w:shd w:val="clear" w:color="auto" w:fill="E9F4FD"/>
    </w:rPr>
  </w:style>
  <w:style w:type="character" w:customStyle="1" w:styleId="46">
    <w:name w:val="hover3"/>
    <w:basedOn w:val="20"/>
    <w:qFormat/>
    <w:uiPriority w:val="0"/>
    <w:rPr>
      <w:color w:val="2590EB"/>
    </w:rPr>
  </w:style>
  <w:style w:type="character" w:customStyle="1" w:styleId="47">
    <w:name w:val="laydate-disabled"/>
    <w:basedOn w:val="20"/>
    <w:qFormat/>
    <w:uiPriority w:val="0"/>
    <w:rPr>
      <w:color w:val="2590EB"/>
    </w:rPr>
  </w:style>
  <w:style w:type="character" w:customStyle="1" w:styleId="48">
    <w:name w:val="status"/>
    <w:basedOn w:val="20"/>
    <w:qFormat/>
    <w:uiPriority w:val="0"/>
    <w:rPr>
      <w:color w:val="0776DD"/>
    </w:rPr>
  </w:style>
  <w:style w:type="character" w:customStyle="1" w:styleId="49">
    <w:name w:val="time"/>
    <w:basedOn w:val="20"/>
    <w:qFormat/>
    <w:uiPriority w:val="0"/>
  </w:style>
  <w:style w:type="paragraph" w:styleId="50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1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2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3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4">
    <w:name w:val="无间隔1"/>
    <w:basedOn w:val="1"/>
    <w:qFormat/>
    <w:uiPriority w:val="1"/>
    <w:pPr>
      <w:spacing w:line="400" w:lineRule="exact"/>
    </w:pPr>
    <w:rPr>
      <w:rFonts w:ascii="Times New Roman" w:hAnsi="Times New Roman" w:eastAsia="宋体" w:cs="Times New Roman"/>
      <w:sz w:val="24"/>
      <w:szCs w:val="24"/>
    </w:rPr>
  </w:style>
  <w:style w:type="character" w:customStyle="1" w:styleId="55">
    <w:name w:val="font0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6">
    <w:name w:val="日期 字符"/>
    <w:basedOn w:val="20"/>
    <w:link w:val="9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44E31-43F3-413C-853C-0366CAB45F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1968</Words>
  <Characters>2128</Characters>
  <Lines>19</Lines>
  <Paragraphs>5</Paragraphs>
  <TotalTime>219</TotalTime>
  <ScaleCrop>false</ScaleCrop>
  <LinksUpToDate>false</LinksUpToDate>
  <CharactersWithSpaces>2514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2026-02-14T10:57:00Z</dcterms:created>
  <dc:creator>姚洪兵</dc:creator>
  <cp:lastModifiedBy>Russ</cp:lastModifiedBy>
  <dcterms:modified xsi:type="dcterms:W3CDTF">2026-08-26T06:38:58Z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eyJoZGlkIjoiN2JjODQxZTM1MmEwZjc3NzJiNjM2OWM0ZjgyNDVkMmYiLCJ1c2VySWQiOiIyMDk4OTEwNjMifQ==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0772F2FE467A4EE18FD4971717E8E3EB_13</vt:lpwstr>
  </property>
</Properties>
</file>