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C40C5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 w14:paraId="264F01DB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  <w:lang w:val="en-US" w:eastAsia="zh-CN"/>
        </w:rPr>
        <w:t>无水硫酸镁</w:t>
      </w: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采购</w:t>
      </w:r>
    </w:p>
    <w:p w14:paraId="6556591E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56B30B08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3A272DD1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46F19D34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 w14:paraId="3BFC04C8"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608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08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 w14:paraId="75DA326B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2BC8F0A4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5A5F2C48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6DFED32E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 w14:paraId="6055BC65"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 xml:space="preserve">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18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 w14:paraId="6FF7B572"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0C1CFDE1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无水硫酸镁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 w14:paraId="4297A6B5"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608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08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 </w:t>
      </w:r>
    </w:p>
    <w:p w14:paraId="6B7DD818"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 w14:paraId="43464AC0"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无水硫酸镁</w:t>
      </w:r>
      <w:r>
        <w:rPr>
          <w:rFonts w:hint="eastAsia" w:ascii="微软雅黑" w:hAnsi="微软雅黑" w:eastAsia="微软雅黑" w:cs="宋体"/>
          <w:kern w:val="0"/>
          <w:szCs w:val="21"/>
        </w:rPr>
        <w:t>》，本着“公开、公平、公正”的原则，现对《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无水硫酸镁</w:t>
      </w:r>
      <w:r>
        <w:rPr>
          <w:rFonts w:hint="eastAsia" w:ascii="微软雅黑" w:hAnsi="微软雅黑" w:eastAsia="微软雅黑" w:cs="宋体"/>
          <w:kern w:val="0"/>
          <w:szCs w:val="21"/>
        </w:rPr>
        <w:t>》进行公开比选。欢迎贵公司前来报价，现将相关事项公告如下：</w:t>
      </w:r>
    </w:p>
    <w:p w14:paraId="70BCD9FA"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 w14:paraId="72FB4561">
      <w:pPr>
        <w:spacing w:line="360" w:lineRule="exact"/>
        <w:rPr>
          <w:rFonts w:hint="default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无水硫酸镁</w:t>
      </w:r>
    </w:p>
    <w:p w14:paraId="21945D71">
      <w:pPr>
        <w:spacing w:line="360" w:lineRule="exac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100</w:t>
      </w:r>
      <w:r>
        <w:rPr>
          <w:rFonts w:hint="eastAsia" w:ascii="宋体" w:hAnsi="宋体" w:eastAsia="宋体" w:cs="宋体"/>
          <w:kern w:val="0"/>
          <w:szCs w:val="21"/>
        </w:rPr>
        <w:t>吨</w:t>
      </w:r>
    </w:p>
    <w:p w14:paraId="79CB9EA4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 w14:paraId="7C710280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 w14:paraId="3F9EAF47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、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产地</w:t>
      </w:r>
      <w:r>
        <w:rPr>
          <w:rFonts w:hint="eastAsia" w:ascii="微软雅黑" w:hAnsi="微软雅黑" w:eastAsia="微软雅黑" w:cs="宋体"/>
          <w:kern w:val="0"/>
          <w:szCs w:val="21"/>
        </w:rPr>
        <w:t>：</w:t>
      </w:r>
      <w:r>
        <w:rPr>
          <w:rStyle w:val="5"/>
          <w:rFonts w:hint="eastAsia" w:ascii="宋体" w:hAnsi="宋体" w:eastAsia="宋体" w:cs="宋体"/>
          <w:szCs w:val="21"/>
        </w:rPr>
        <w:t>报价函中请注明</w:t>
      </w:r>
      <w:r>
        <w:rPr>
          <w:rStyle w:val="5"/>
          <w:rFonts w:hint="eastAsia" w:ascii="宋体" w:hAnsi="宋体" w:eastAsia="宋体" w:cs="宋体"/>
          <w:szCs w:val="21"/>
          <w:lang w:val="en-US" w:eastAsia="zh-CN"/>
        </w:rPr>
        <w:t>产地、</w:t>
      </w:r>
      <w:r>
        <w:rPr>
          <w:rStyle w:val="5"/>
          <w:rFonts w:hint="eastAsia" w:ascii="宋体" w:hAnsi="宋体" w:eastAsia="宋体" w:cs="宋体"/>
          <w:szCs w:val="21"/>
        </w:rPr>
        <w:t>品牌</w:t>
      </w:r>
      <w:r>
        <w:rPr>
          <w:rStyle w:val="5"/>
          <w:rFonts w:hint="eastAsia" w:ascii="宋体" w:hAnsi="宋体" w:eastAsia="宋体" w:cs="宋体"/>
          <w:szCs w:val="21"/>
          <w:lang w:eastAsia="zh-CN"/>
        </w:rPr>
        <w:t>、</w:t>
      </w:r>
      <w:r>
        <w:rPr>
          <w:rStyle w:val="5"/>
          <w:rFonts w:hint="eastAsia" w:ascii="宋体" w:hAnsi="宋体" w:eastAsia="宋体" w:cs="宋体"/>
          <w:szCs w:val="21"/>
        </w:rPr>
        <w:t>生产厂家。</w:t>
      </w:r>
    </w:p>
    <w:p w14:paraId="2598E897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 w14:paraId="7C62477F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标准包装，25kg/袋或50kg/袋包装，包装物不回收，不另计价。以买方地磅计量为准，扣除包装袋重量100g/条。</w:t>
      </w:r>
    </w:p>
    <w:p w14:paraId="0EE34F0F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Times New Roman"/>
          <w:kern w:val="0"/>
          <w:szCs w:val="21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、质量要求：</w:t>
      </w:r>
    </w:p>
    <w:p w14:paraId="5BBC662D">
      <w:pPr>
        <w:widowControl/>
        <w:spacing w:before="75" w:after="75"/>
        <w:jc w:val="left"/>
        <w:rPr>
          <w:rFonts w:hint="eastAsia"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硫酸镁（以Mg计）≥19.00%，氯化物（以Cl计）≤0.20% ，水不溶物≤0.20%，白色粉末，无结块，无可见机械杂质。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/>
        </w:rPr>
        <w:t>投标方需对以上所提标准对相应的指标进行检测，相应指标项目齐备。（体现在化验报告中）</w:t>
      </w:r>
    </w:p>
    <w:p w14:paraId="4F5BDCFC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 w14:paraId="761CA42C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检测依据:按HG/T2680-2017标准检测。若18.00%≤硫酸镁(以Mg计) ＜19.00%，以 19.00%为基准按差值折算扣减计价吨位; 硫酸镁(以Mg计) ＜18.00%,按150.00元/吨结算或予以退货。氯化物(以Cl计)＞0.20%,以0.20%为基准,每增加0.01%,每吨降价5.00元。水不溶物＞0.20%,每超标0.01%,每吨降价10.00元。</w:t>
      </w:r>
    </w:p>
    <w:p w14:paraId="3DB3DBB1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 w14:paraId="5F33FA85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合同有效期内发货，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 w14:paraId="01F14AC7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汽车运输到厂：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四川宏达股份有限公司什邡磷化工分公司库房（什邡市洛水镇）</w:t>
      </w:r>
    </w:p>
    <w:p w14:paraId="12EC9500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 w14:paraId="3A6FD416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13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%）后付清货款。（如有异议，请在报价函中另作说明）</w:t>
      </w:r>
    </w:p>
    <w:p w14:paraId="60031B0D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 w14:paraId="586B500C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获取方式为：自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18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00 分至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21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1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0 分通过四川宏达股份有限公司集采中心招投标平台(以下简称“ 宏达股份集采平台”）（http://jc.sichuanhongda.com/）进行注册并登录后下载比选文件，参与投标。 </w:t>
      </w:r>
    </w:p>
    <w:p w14:paraId="72D57297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 w14:paraId="3A04DC98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 xml:space="preserve">6 </w:t>
      </w:r>
      <w:r>
        <w:rPr>
          <w:rFonts w:hint="eastAsia" w:ascii="Times New Roman" w:hAnsi="Times New Roman" w:eastAsia="宋体" w:cs="Times New Roman"/>
          <w:kern w:val="0"/>
          <w:szCs w:val="21"/>
        </w:rPr>
        <w:t>年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>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21</w:t>
      </w:r>
      <w:r>
        <w:rPr>
          <w:rFonts w:hint="eastAsia" w:ascii="Times New Roman" w:hAnsi="Times New Roman" w:eastAsia="宋体" w:cs="Times New Roman"/>
          <w:kern w:val="0"/>
          <w:szCs w:val="21"/>
        </w:rPr>
        <w:t>日 1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>0 分。</w:t>
      </w:r>
    </w:p>
    <w:p w14:paraId="14CF9E0C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2934341"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9、响应性文件的要求</w:t>
      </w:r>
    </w:p>
    <w:p w14:paraId="7B76856A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①比选申请人需提供营业执照（三证合一）。</w:t>
      </w:r>
    </w:p>
    <w:p w14:paraId="3486C7D7">
      <w:pPr>
        <w:widowControl/>
        <w:spacing w:before="75" w:after="75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②比选申请人需提供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  <w:t>开票资料。</w:t>
      </w:r>
    </w:p>
    <w:p w14:paraId="62DC1321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③比选申请人须于202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21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日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时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30分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前缴纳投标保证金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20000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元，以比选申请人基本账户对公转账至以下账户：</w:t>
      </w:r>
    </w:p>
    <w:p w14:paraId="2A8DBE03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开户银行：四川宏达股份有限公司中国银行什邡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亭江西路支行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                          </w:t>
      </w:r>
    </w:p>
    <w:p w14:paraId="267F7B0B">
      <w:pPr>
        <w:widowControl/>
        <w:spacing w:before="75" w:after="75"/>
        <w:jc w:val="left"/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开户账号：12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03636202</w:t>
      </w:r>
    </w:p>
    <w:p w14:paraId="752CAC0B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比选申请人需备注：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无水硫酸镁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采购投标保证金（可自行简写）。</w:t>
      </w:r>
    </w:p>
    <w:p w14:paraId="0BE0D157">
      <w:pPr>
        <w:widowControl/>
        <w:spacing w:before="75" w:after="75"/>
        <w:jc w:val="left"/>
        <w:rPr>
          <w:rFonts w:hint="default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保证金的退还：未中标人缴纳的投标保证金于中标通知书发出后5个工作日内退还，中标人缴纳的投标保证金自动转为履约保证金，待合同履行完毕后，退还至中标人指定账户。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中标人若在履约过程中拒不履行合同或部分履行合同，履约保证金将不予退还。</w:t>
      </w:r>
    </w:p>
    <w:p w14:paraId="78081504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有下列情形之一的，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保证金将不予退还：</w:t>
      </w:r>
    </w:p>
    <w:p w14:paraId="4F5714FC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（1）比选申请人在投标有效期内撤销比选申请文件；</w:t>
      </w:r>
    </w:p>
    <w:p w14:paraId="02C81865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（2）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在收到中标通知书后，无正当理由不与比选人订立合同，在签订合同时向比选人提出附加条件；</w:t>
      </w:r>
    </w:p>
    <w:p w14:paraId="77527A8B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（3）发生比选申请人规定的其他可以不予退还比选保证金的情形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。</w:t>
      </w:r>
    </w:p>
    <w:p w14:paraId="49EDA1E4">
      <w:pPr>
        <w:widowControl/>
        <w:spacing w:before="75" w:after="75"/>
        <w:jc w:val="left"/>
        <w:rPr>
          <w:rFonts w:ascii="微软雅黑" w:hAnsi="微软雅黑" w:eastAsia="微软雅黑" w:cs="宋体"/>
          <w:color w:val="FF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</w:rPr>
        <w:t>原则上不进行二次议价！</w:t>
      </w:r>
    </w:p>
    <w:p w14:paraId="2EFA9F90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、标的物验收方式：</w:t>
      </w:r>
    </w:p>
    <w:p w14:paraId="73FB2B7B"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 w14:paraId="0442FED5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、交送报价文件前，供应商方可自愿前来我公司进行实地考查、技术交流或咨询。</w:t>
      </w:r>
    </w:p>
    <w:p w14:paraId="4C3D397B"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 w14:paraId="15F1F92A"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 w14:paraId="77FC338E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 w14:paraId="3EE238A9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6FDB90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27598EBA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31C26A9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18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73136812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78B47D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BB99DB5"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 w14:paraId="59B9941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F1E3C6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04BEC0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81CF9E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229EE3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A25274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606063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74F846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38DF6B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96C051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40066C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788C86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AE7E15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7D1357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F19957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BA8AAD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2AE9BB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2054C1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DC7A9C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006941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185C83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2B1453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7A3A5E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22881B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97B2B8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2E8B14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632EE5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E4EEE48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0" w:name="_Hlk155791057"/>
      <w:bookmarkStart w:id="1" w:name="_Toc274236999"/>
      <w:bookmarkStart w:id="2" w:name="_Toc238797630"/>
      <w:bookmarkStart w:id="3" w:name="_Toc16684"/>
      <w:bookmarkStart w:id="4" w:name="_Toc268793030"/>
      <w:bookmarkStart w:id="5" w:name="_Toc275019836"/>
      <w:bookmarkStart w:id="6" w:name="_Toc238552273"/>
      <w:bookmarkStart w:id="7" w:name="_Toc303149804"/>
      <w:bookmarkStart w:id="8" w:name="_Toc274596702"/>
      <w:bookmarkStart w:id="9" w:name="_Toc269113527"/>
      <w:bookmarkStart w:id="10" w:name="_Toc318986166"/>
      <w:bookmarkStart w:id="11" w:name="_Toc275019684"/>
      <w:bookmarkStart w:id="12" w:name="_Toc275019290"/>
      <w:bookmarkStart w:id="13" w:name="_Toc275014947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 w14:paraId="15855E32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 w14:paraId="2B652B37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0"/>
    <w:p w14:paraId="3EA3904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5C1D4139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 w14:paraId="1E1D0923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 w14:paraId="2A688F5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 w14:paraId="06FB1CA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  <w:lang w:val="en-US" w:eastAsia="zh-CN"/>
        </w:rPr>
        <w:t>无水硫酸镁</w:t>
      </w:r>
      <w:r>
        <w:rPr>
          <w:rFonts w:hint="eastAsia" w:ascii="黑体" w:hAnsi="黑体" w:eastAsia="黑体" w:cs="宋体"/>
          <w:sz w:val="44"/>
          <w:szCs w:val="44"/>
        </w:rPr>
        <w:t>采购</w:t>
      </w:r>
    </w:p>
    <w:p w14:paraId="369C8911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0E511209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3D436FB2"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 w14:paraId="31246341"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 w14:paraId="72BBF8A7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63DE545E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775010AE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2850278E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5DE5E10F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4DFCACBE"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 w14:paraId="4AD8527E"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 w14:paraId="2887DD56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267F6979"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 w14:paraId="15D40C24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4" w:name="_Toc9978"/>
      <w:bookmarkStart w:id="15" w:name="_Toc30198"/>
      <w:bookmarkStart w:id="16" w:name="_Toc4384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4"/>
      <w:bookmarkEnd w:id="15"/>
      <w:bookmarkEnd w:id="16"/>
    </w:p>
    <w:p w14:paraId="177FB644"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 w14:paraId="241805C0"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无水硫酸镁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608</w:t>
      </w:r>
      <w:r>
        <w:rPr>
          <w:rFonts w:hint="eastAsia" w:ascii="宋体" w:hAnsi="宋体" w:eastAsia="宋体" w:cs="宋体"/>
          <w:kern w:val="0"/>
          <w:sz w:val="24"/>
          <w:u w:val="single"/>
        </w:rPr>
        <w:t>-0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08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 w14:paraId="09DB9B00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无水硫酸镁</w:t>
      </w:r>
    </w:p>
    <w:p w14:paraId="366FA801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2、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产地</w:t>
      </w:r>
      <w:r>
        <w:rPr>
          <w:rFonts w:hint="eastAsia" w:ascii="宋体" w:hAnsi="宋体" w:eastAsia="宋体" w:cs="宋体"/>
          <w:kern w:val="0"/>
          <w:sz w:val="24"/>
        </w:rPr>
        <w:t>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             </w:t>
      </w:r>
    </w:p>
    <w:p w14:paraId="07222D51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或生产厂家</w:t>
      </w:r>
      <w:r>
        <w:rPr>
          <w:rFonts w:hint="eastAsia" w:ascii="宋体" w:hAnsi="宋体" w:eastAsia="宋体" w:cs="宋体"/>
          <w:kern w:val="0"/>
          <w:sz w:val="24"/>
        </w:rPr>
        <w:t>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</w:p>
    <w:p w14:paraId="1BD920EA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4、规格：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 xml:space="preserve">25kg 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50</w:t>
      </w:r>
      <w:r>
        <w:rPr>
          <w:rFonts w:hint="eastAsia" w:ascii="宋体" w:hAnsi="宋体" w:eastAsia="宋体" w:cs="宋体"/>
          <w:kern w:val="0"/>
          <w:sz w:val="24"/>
        </w:rPr>
        <w:t>kg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24"/>
        </w:rPr>
        <w:t xml:space="preserve">         </w:t>
      </w:r>
    </w:p>
    <w:p w14:paraId="446D8B01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</w:t>
      </w:r>
    </w:p>
    <w:p w14:paraId="60F70C1B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Times New Roman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按HG/T2680-2017标准检测。硫酸镁（以Mg计）≥19.00%，氯化物（以Cl计）≤0.20% ，水不溶物≤0.20%，白色粉末，无结块，无可见机械杂质。</w:t>
      </w:r>
    </w:p>
    <w:p w14:paraId="261BEB47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  <w:lang w:val="en-US" w:eastAsia="zh-CN"/>
        </w:rPr>
        <w:t>6、</w:t>
      </w:r>
      <w:r>
        <w:rPr>
          <w:rFonts w:hint="eastAsia" w:ascii="宋体" w:hAnsi="宋体" w:eastAsia="宋体" w:cs="宋体"/>
          <w:kern w:val="0"/>
          <w:sz w:val="24"/>
        </w:rPr>
        <w:t>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</w:p>
    <w:p w14:paraId="68B5990C">
      <w:pPr>
        <w:widowControl/>
        <w:numPr>
          <w:ilvl w:val="0"/>
          <w:numId w:val="0"/>
        </w:numPr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7、价格（含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13</w:t>
      </w:r>
      <w:r>
        <w:rPr>
          <w:rFonts w:hint="eastAsia" w:ascii="宋体" w:hAnsi="宋体" w:eastAsia="宋体" w:cs="宋体"/>
          <w:kern w:val="0"/>
          <w:sz w:val="24"/>
        </w:rPr>
        <w:t>%增值税价）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：</w:t>
      </w:r>
    </w:p>
    <w:p w14:paraId="29CEFE87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汽车运输：到厂价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元/吨</w:t>
      </w:r>
      <w:r>
        <w:rPr>
          <w:rFonts w:hint="eastAsia" w:ascii="宋体" w:hAnsi="宋体" w:eastAsia="宋体" w:cs="宋体"/>
          <w:kern w:val="0"/>
          <w:sz w:val="24"/>
        </w:rPr>
        <w:t>（交货地：四川宏达股份有限公司什邡磷化工分公司库房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）</w:t>
      </w:r>
    </w:p>
    <w:p w14:paraId="4C8FD316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 w14:paraId="2B01B32E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2DF5252B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43A18EC3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 w14:paraId="0AF48CD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 w14:paraId="791EDD9B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 w14:paraId="547E2922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 w14:paraId="77DDB619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6C13D10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0526781E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 w14:paraId="43806391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 w14:paraId="6552013A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 w14:paraId="2E65321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039F8D30">
      <w:pPr>
        <w:spacing w:line="400" w:lineRule="exact"/>
        <w:rPr>
          <w:rFonts w:ascii="宋体" w:hAnsi="宋体" w:eastAsia="宋体" w:cs="Times New Roman"/>
          <w:sz w:val="24"/>
        </w:rPr>
      </w:pPr>
    </w:p>
    <w:p w14:paraId="60BACCF8">
      <w:pPr>
        <w:spacing w:line="400" w:lineRule="exact"/>
        <w:rPr>
          <w:rFonts w:ascii="宋体" w:hAnsi="宋体" w:eastAsia="宋体" w:cs="Times New Roman"/>
          <w:sz w:val="24"/>
        </w:rPr>
      </w:pPr>
    </w:p>
    <w:p w14:paraId="73CDC47C">
      <w:pPr>
        <w:spacing w:line="400" w:lineRule="exact"/>
        <w:rPr>
          <w:rFonts w:ascii="宋体" w:hAnsi="宋体" w:eastAsia="宋体" w:cs="Times New Roman"/>
          <w:sz w:val="24"/>
        </w:rPr>
      </w:pPr>
    </w:p>
    <w:p w14:paraId="1B39C9D3">
      <w:pPr>
        <w:spacing w:line="400" w:lineRule="exact"/>
        <w:rPr>
          <w:rFonts w:ascii="宋体" w:hAnsi="宋体" w:eastAsia="宋体" w:cs="Times New Roman"/>
          <w:sz w:val="24"/>
        </w:rPr>
      </w:pPr>
    </w:p>
    <w:p w14:paraId="644D0C80">
      <w:pPr>
        <w:spacing w:line="400" w:lineRule="exact"/>
        <w:rPr>
          <w:rFonts w:ascii="宋体" w:hAnsi="宋体" w:eastAsia="宋体" w:cs="Times New Roman"/>
          <w:sz w:val="24"/>
        </w:rPr>
      </w:pPr>
    </w:p>
    <w:p w14:paraId="50BDC3D3"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 w14:paraId="754D2FE0">
      <w:pPr>
        <w:rPr>
          <w:rFonts w:ascii="宋体" w:hAnsi="宋体" w:eastAsia="宋体" w:cs="宋体"/>
          <w:b/>
          <w:bCs/>
          <w:sz w:val="32"/>
          <w:szCs w:val="32"/>
        </w:rPr>
      </w:pPr>
    </w:p>
    <w:p w14:paraId="6B8383E2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7" w:name="OLE_LINK4"/>
      <w:bookmarkStart w:id="18" w:name="OLE_LINK3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7"/>
      <w:bookmarkEnd w:id="18"/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167E6810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需提供至少两个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无水硫酸镁</w:t>
      </w:r>
      <w:r>
        <w:rPr>
          <w:rFonts w:hint="eastAsia" w:ascii="宋体" w:hAnsi="宋体" w:eastAsia="宋体" w:cs="宋体"/>
          <w:sz w:val="28"/>
          <w:szCs w:val="28"/>
        </w:rPr>
        <w:t>鉴定报告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[</w:t>
      </w:r>
      <w:r>
        <w:rPr>
          <w:rFonts w:hint="eastAsia" w:ascii="宋体" w:hAnsi="宋体" w:eastAsia="宋体" w:cs="宋体"/>
          <w:sz w:val="28"/>
          <w:szCs w:val="28"/>
        </w:rPr>
        <w:t>或第三方检测机构出具的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无水硫酸镁</w:t>
      </w:r>
      <w:r>
        <w:rPr>
          <w:rFonts w:hint="eastAsia" w:ascii="宋体" w:hAnsi="宋体" w:eastAsia="宋体" w:cs="宋体"/>
          <w:sz w:val="28"/>
          <w:szCs w:val="28"/>
        </w:rPr>
        <w:t>检测报告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]</w:t>
      </w:r>
      <w:r>
        <w:rPr>
          <w:rFonts w:hint="eastAsia" w:ascii="宋体" w:hAnsi="宋体" w:eastAsia="宋体" w:cs="宋体"/>
          <w:sz w:val="28"/>
          <w:szCs w:val="28"/>
        </w:rPr>
        <w:t>（报告需为近一个月内的检测数据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我方质量要求中</w:t>
      </w:r>
      <w:r>
        <w:rPr>
          <w:rFonts w:hint="eastAsia" w:ascii="宋体" w:hAnsi="宋体" w:eastAsia="宋体" w:cs="宋体"/>
          <w:sz w:val="28"/>
          <w:szCs w:val="28"/>
        </w:rPr>
        <w:t>所提标准对相应的指标进行检测，相应指标项目齐备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）</w:t>
      </w:r>
      <w:bookmarkStart w:id="19" w:name="_GoBack"/>
      <w:bookmarkEnd w:id="19"/>
    </w:p>
    <w:p w14:paraId="79DA9E4D"/>
    <w:p w14:paraId="025D24A1"/>
    <w:p w14:paraId="742B6BF9"/>
    <w:p w14:paraId="724ADF18"/>
    <w:p w14:paraId="6DDB9ACB"/>
    <w:p w14:paraId="10E0A646"/>
    <w:p w14:paraId="7C96B174"/>
    <w:p w14:paraId="6511D425"/>
    <w:p w14:paraId="3567F69E"/>
    <w:p w14:paraId="15008F07"/>
    <w:p w14:paraId="76C6B9EE"/>
    <w:p w14:paraId="7ABDD149"/>
    <w:p w14:paraId="75B3B5BA"/>
    <w:p w14:paraId="019160D7"/>
    <w:p w14:paraId="7C87B66C"/>
    <w:p w14:paraId="708F458F"/>
    <w:p w14:paraId="6348F649"/>
    <w:p w14:paraId="03BBAB20"/>
    <w:p w14:paraId="02C399AB"/>
    <w:p w14:paraId="7CBF4604"/>
    <w:p w14:paraId="57B67BA0"/>
    <w:p w14:paraId="06BE47EB"/>
    <w:p w14:paraId="03459994"/>
    <w:p w14:paraId="519277D1"/>
    <w:p w14:paraId="18EC951B"/>
    <w:p w14:paraId="1971A570"/>
    <w:p w14:paraId="52B85CED"/>
    <w:p w14:paraId="471F8C77"/>
    <w:p w14:paraId="091322A1">
      <w:pPr>
        <w:rPr>
          <w:rFonts w:hint="eastAsia"/>
        </w:rPr>
      </w:pPr>
    </w:p>
    <w:p w14:paraId="039F1F8D"/>
    <w:p w14:paraId="5A2E8F7C"/>
    <w:p w14:paraId="70C9D071"/>
    <w:p w14:paraId="7412EB7F"/>
    <w:p w14:paraId="40F21E78"/>
    <w:p w14:paraId="78087DCF"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 w14:paraId="3360D3FD"/>
    <w:p w14:paraId="52F8AD92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39823720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 w14:paraId="1B04CA78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53668831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3CAEE83E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019157E7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 w14:paraId="0EEBE833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 w14:paraId="5548CAE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 w14:paraId="3D0FAA46">
      <w:pPr>
        <w:spacing w:line="360" w:lineRule="auto"/>
        <w:ind w:firstLine="420" w:firstLineChars="200"/>
        <w:rPr>
          <w:rFonts w:ascii="宋体" w:hAnsi="宋体"/>
        </w:rPr>
      </w:pPr>
    </w:p>
    <w:p w14:paraId="07A0D04F">
      <w:pPr>
        <w:spacing w:line="360" w:lineRule="auto"/>
        <w:ind w:left="420" w:leftChars="200"/>
        <w:rPr>
          <w:rFonts w:ascii="宋体" w:hAnsi="宋体"/>
        </w:rPr>
      </w:pPr>
    </w:p>
    <w:p w14:paraId="6FE14F94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4D651FB5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2D6074BC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54FC3B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E5F7A"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D154B"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CA73D"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28CEB"/>
    <w:multiLevelType w:val="singleLevel"/>
    <w:tmpl w:val="13328C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M2VlNzQ5NjExNTBhODlhNjBjOGIwNDY3NTY1MWIifQ=="/>
  </w:docVars>
  <w:rsids>
    <w:rsidRoot w:val="00427704"/>
    <w:rsid w:val="00310EB4"/>
    <w:rsid w:val="003F073B"/>
    <w:rsid w:val="00427704"/>
    <w:rsid w:val="006209EC"/>
    <w:rsid w:val="00B84BC3"/>
    <w:rsid w:val="00D8723B"/>
    <w:rsid w:val="00E564EB"/>
    <w:rsid w:val="07935A1D"/>
    <w:rsid w:val="10E072B6"/>
    <w:rsid w:val="11103B30"/>
    <w:rsid w:val="14212151"/>
    <w:rsid w:val="151314EF"/>
    <w:rsid w:val="16117F11"/>
    <w:rsid w:val="1AB805D6"/>
    <w:rsid w:val="1E104654"/>
    <w:rsid w:val="27C01C9C"/>
    <w:rsid w:val="2C071743"/>
    <w:rsid w:val="2DA038A7"/>
    <w:rsid w:val="33E82FC2"/>
    <w:rsid w:val="35E55B49"/>
    <w:rsid w:val="37FB65FF"/>
    <w:rsid w:val="3ADE360F"/>
    <w:rsid w:val="43066EA0"/>
    <w:rsid w:val="43D810CA"/>
    <w:rsid w:val="440A4E97"/>
    <w:rsid w:val="46DC166B"/>
    <w:rsid w:val="48DE75E4"/>
    <w:rsid w:val="4A653DAC"/>
    <w:rsid w:val="4CD64262"/>
    <w:rsid w:val="4E1317FA"/>
    <w:rsid w:val="53C71634"/>
    <w:rsid w:val="58A238DA"/>
    <w:rsid w:val="60395667"/>
    <w:rsid w:val="63A11245"/>
    <w:rsid w:val="666135E9"/>
    <w:rsid w:val="677E25C4"/>
    <w:rsid w:val="688B75DC"/>
    <w:rsid w:val="68BC5088"/>
    <w:rsid w:val="6A1B1A8B"/>
    <w:rsid w:val="6F375468"/>
    <w:rsid w:val="6FF12F20"/>
    <w:rsid w:val="77FF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s23"/>
    <w:basedOn w:val="4"/>
    <w:qFormat/>
    <w:uiPriority w:val="0"/>
  </w:style>
  <w:style w:type="character" w:customStyle="1" w:styleId="6">
    <w:name w:val="s2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2300</Words>
  <Characters>2575</Characters>
  <Lines>20</Lines>
  <Paragraphs>5</Paragraphs>
  <TotalTime>0</TotalTime>
  <ScaleCrop>false</ScaleCrop>
  <LinksUpToDate>false</LinksUpToDate>
  <CharactersWithSpaces>3202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2025-09-17T06:54:00Z</dcterms:created>
  <dc:creator>lijiewai</dc:creator>
  <cp:lastModifiedBy>Zoe、柒柒ღ</cp:lastModifiedBy>
  <dcterms:modified xsi:type="dcterms:W3CDTF">2026-08-18T09:10:16Z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eyJoZGlkIjoiYjQwM2VlNzQ5NjExNTBhODlhNjBjOGIwNDY3NTY1MWIiLCJ1c2VySWQiOiI5MDQzMTcxOTcifQ==</vt:lpwstr>
  </property>
</Properties>
</file>