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E571F5D">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21893202">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工业互联网平台建设应用</w:t>
      </w:r>
    </w:p>
    <w:p w14:paraId="3E5A19FE">
      <w:pPr>
        <w:autoSpaceDE w:val="0"/>
        <w:autoSpaceDN w:val="0"/>
        <w:adjustRightInd w:val="0"/>
        <w:spacing w:before="100" w:after="100"/>
        <w:jc w:val="center"/>
        <w:rPr>
          <w:rFonts w:hint="default"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采购比选文件</w:t>
      </w:r>
    </w:p>
    <w:p w14:paraId="1BA3312B">
      <w:pPr>
        <w:pStyle w:val="6"/>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33D068A5">
      <w:pPr>
        <w:pStyle w:val="13"/>
        <w:jc w:val="both"/>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3"/>
        <w:rPr>
          <w:rFonts w:hint="eastAsia"/>
          <w:highlight w:val="none"/>
        </w:rPr>
      </w:pPr>
    </w:p>
    <w:p w14:paraId="167E3638">
      <w:pPr>
        <w:pStyle w:val="6"/>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6"/>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6"/>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6"/>
        <w:tabs>
          <w:tab w:val="left" w:pos="2499"/>
          <w:tab w:val="center" w:pos="5198"/>
        </w:tabs>
        <w:jc w:val="center"/>
        <w:rPr>
          <w:rFonts w:hint="default"/>
          <w:color w:val="auto"/>
          <w:lang w:val="en-US" w:eastAsia="zh-CN"/>
        </w:rPr>
      </w:pPr>
    </w:p>
    <w:p w14:paraId="6B616BDD">
      <w:pPr>
        <w:pStyle w:val="6"/>
        <w:tabs>
          <w:tab w:val="left" w:pos="2499"/>
          <w:tab w:val="center" w:pos="5198"/>
        </w:tabs>
        <w:jc w:val="center"/>
        <w:rPr>
          <w:rFonts w:hint="default" w:ascii="黑体" w:hAnsi="黑体" w:eastAsia="黑体" w:cs="宋体"/>
          <w:b/>
          <w:color w:val="auto"/>
          <w:kern w:val="0"/>
          <w:sz w:val="32"/>
          <w:szCs w:val="32"/>
          <w:lang w:val="en-US" w:eastAsia="zh-CN"/>
        </w:rPr>
      </w:pPr>
      <w:r>
        <w:rPr>
          <w:rFonts w:hint="eastAsia" w:ascii="黑体" w:hAnsi="黑体" w:eastAsia="黑体" w:cs="宋体"/>
          <w:b/>
          <w:color w:val="auto"/>
          <w:kern w:val="0"/>
          <w:sz w:val="32"/>
          <w:szCs w:val="32"/>
          <w:lang w:val="en-US" w:eastAsia="zh-CN"/>
        </w:rPr>
        <w:t>编号：SFLHG-GKBX-2026-FW96</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sz w:val="30"/>
          <w:szCs w:val="30"/>
          <w:highlight w:val="non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8</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10</w:t>
      </w:r>
      <w:r>
        <w:rPr>
          <w:rFonts w:hint="eastAsia" w:cs="黑体" w:asciiTheme="minorEastAsia" w:hAnsiTheme="minorEastAsia" w:eastAsiaTheme="minorEastAsia"/>
          <w:b/>
          <w:bCs/>
          <w:sz w:val="30"/>
          <w:szCs w:val="30"/>
          <w:highlight w:val="none"/>
          <w:lang w:val="en-US" w:eastAsia="zh-CN"/>
        </w:rPr>
        <w:t>日</w:t>
      </w:r>
    </w:p>
    <w:p w14:paraId="1DF63899">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p>
    <w:p w14:paraId="54382DCC">
      <w:pPr>
        <w:widowControl/>
        <w:shd w:val="clear" w:color="auto" w:fill="FFFFFF"/>
        <w:spacing w:line="360" w:lineRule="auto"/>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四川宏达股份有限公司</w:t>
      </w:r>
    </w:p>
    <w:p w14:paraId="41181D38">
      <w:pPr>
        <w:widowControl/>
        <w:shd w:val="clear" w:color="auto" w:fill="FFFFFF"/>
        <w:spacing w:line="360" w:lineRule="auto"/>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工业互联网平台建设应用</w:t>
      </w:r>
    </w:p>
    <w:p w14:paraId="3C2905FA">
      <w:pPr>
        <w:widowControl/>
        <w:shd w:val="clear" w:color="auto" w:fill="FFFFFF"/>
        <w:spacing w:line="360" w:lineRule="auto"/>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采购比选文件</w:t>
      </w:r>
    </w:p>
    <w:p w14:paraId="3F352E2A">
      <w:pPr>
        <w:pStyle w:val="6"/>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6"/>
        <w:tabs>
          <w:tab w:val="left" w:pos="2499"/>
          <w:tab w:val="center" w:pos="5198"/>
        </w:tabs>
        <w:ind w:firstLine="3654" w:firstLineChars="1300"/>
        <w:jc w:val="right"/>
        <w:rPr>
          <w:rFonts w:hint="default" w:ascii="黑体" w:hAnsi="黑体" w:eastAsia="黑体" w:cs="宋体"/>
          <w:b/>
          <w:color w:val="auto"/>
          <w:kern w:val="0"/>
          <w:sz w:val="28"/>
          <w:szCs w:val="28"/>
          <w:lang w:val="en-US" w:eastAsia="zh-CN"/>
        </w:rPr>
      </w:pPr>
      <w:r>
        <w:rPr>
          <w:rFonts w:hint="eastAsia" w:ascii="黑体" w:hAnsi="黑体" w:eastAsia="黑体" w:cs="宋体"/>
          <w:b/>
          <w:color w:val="auto"/>
          <w:kern w:val="0"/>
          <w:sz w:val="28"/>
          <w:szCs w:val="28"/>
          <w:lang w:val="en-US" w:eastAsia="zh-CN"/>
        </w:rPr>
        <w:t>编号：SFLHG-GKBX-2026-FW96</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auto"/>
        <w:ind w:firstLine="560" w:firstLineChars="200"/>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宏达股份什邡磷化工分公司因设备更新需要，需采购工业互联网平台建设应用服务，本着“公开、公平、公正”的原则，现对该标的物进行公开比选。欢迎贵公司前来报价，现将相关事项公告如下：</w:t>
      </w:r>
    </w:p>
    <w:p w14:paraId="636208EE">
      <w:pPr>
        <w:spacing w:line="360" w:lineRule="auto"/>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一、标的物：工业互联网平台建设应用</w:t>
      </w:r>
      <w:r>
        <w:rPr>
          <w:rFonts w:hint="eastAsia" w:ascii="黑体" w:hAnsi="黑体" w:eastAsia="黑体" w:cs="宋体"/>
          <w:kern w:val="0"/>
          <w:sz w:val="28"/>
          <w:szCs w:val="28"/>
          <w:lang w:val="en-US" w:eastAsia="zh-CN"/>
        </w:rPr>
        <w:tab/>
      </w:r>
    </w:p>
    <w:p w14:paraId="56C89806">
      <w:pPr>
        <w:widowControl/>
        <w:shd w:val="clear" w:color="auto" w:fill="FFFFFF"/>
        <w:spacing w:line="360" w:lineRule="auto"/>
        <w:jc w:val="lef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二、</w:t>
      </w:r>
      <w:r>
        <w:rPr>
          <w:rFonts w:hint="eastAsia" w:ascii="黑体" w:hAnsi="黑体" w:eastAsia="黑体" w:cs="宋体"/>
          <w:kern w:val="0"/>
          <w:sz w:val="28"/>
          <w:szCs w:val="28"/>
        </w:rPr>
        <w:t>比选人：</w:t>
      </w:r>
      <w:r>
        <w:rPr>
          <w:rFonts w:hint="eastAsia" w:ascii="黑体" w:hAnsi="黑体" w:eastAsia="黑体" w:cs="宋体"/>
          <w:kern w:val="0"/>
          <w:sz w:val="28"/>
          <w:szCs w:val="28"/>
          <w:lang w:val="en-US" w:eastAsia="zh-CN"/>
        </w:rPr>
        <w:t>四川宏达股份有限公司</w:t>
      </w:r>
    </w:p>
    <w:p w14:paraId="7B889EEC">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三、</w:t>
      </w:r>
      <w:r>
        <w:rPr>
          <w:rFonts w:hint="eastAsia" w:ascii="黑体" w:hAnsi="黑体" w:eastAsia="黑体" w:cs="宋体"/>
          <w:kern w:val="0"/>
          <w:sz w:val="28"/>
          <w:szCs w:val="28"/>
        </w:rPr>
        <w:t>具体内容及要求：</w:t>
      </w:r>
    </w:p>
    <w:p w14:paraId="00C4A68D">
      <w:pPr>
        <w:widowControl/>
        <w:shd w:val="clear" w:color="auto" w:fill="FFFFFF"/>
        <w:spacing w:line="360" w:lineRule="auto"/>
        <w:jc w:val="left"/>
        <w:rPr>
          <w:rFonts w:hint="eastAsia" w:ascii="黑体" w:hAnsi="黑体" w:eastAsia="黑体" w:cs="Segoe UI"/>
          <w:color w:val="auto"/>
          <w:kern w:val="0"/>
          <w:sz w:val="28"/>
          <w:szCs w:val="28"/>
          <w:highlight w:val="none"/>
          <w:lang w:val="en-US" w:eastAsia="zh-CN"/>
        </w:rPr>
      </w:pPr>
      <w:r>
        <w:rPr>
          <w:rFonts w:hint="eastAsia" w:ascii="黑体" w:hAnsi="黑体" w:eastAsia="黑体" w:cs="Segoe UI"/>
          <w:color w:val="auto"/>
          <w:kern w:val="0"/>
          <w:sz w:val="28"/>
          <w:szCs w:val="28"/>
          <w:highlight w:val="none"/>
          <w:lang w:val="en-US" w:eastAsia="zh-CN"/>
        </w:rPr>
        <w:t>1 标的物明细</w:t>
      </w:r>
    </w:p>
    <w:p w14:paraId="59872BC5">
      <w:pPr>
        <w:spacing w:before="0" w:beforeAutospacing="0" w:after="0" w:afterAutospacing="0" w:line="360" w:lineRule="auto"/>
        <w:ind w:firstLine="42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为本项目主要软硬件供货清单，投标方需根据每项技术规格要求提供详细供货清单，并对每项系统完整性负责。投标方按功能需求列出每项包含的所有软件。</w:t>
      </w:r>
    </w:p>
    <w:tbl>
      <w:tblPr>
        <w:tblStyle w:val="19"/>
        <w:tblW w:w="916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134"/>
        <w:gridCol w:w="1910"/>
        <w:gridCol w:w="2955"/>
        <w:gridCol w:w="769"/>
        <w:gridCol w:w="646"/>
        <w:gridCol w:w="1046"/>
      </w:tblGrid>
      <w:tr w14:paraId="0387A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9" w:type="dxa"/>
            <w:shd w:val="clear" w:color="auto" w:fill="D8D8D8" w:themeFill="background1" w:themeFillShade="D9"/>
            <w:vAlign w:val="center"/>
          </w:tcPr>
          <w:p w14:paraId="7DEC080A">
            <w:pPr>
              <w:jc w:val="center"/>
              <w:rPr>
                <w:rFonts w:hint="eastAsia" w:ascii="黑体" w:hAnsi="黑体" w:eastAsia="黑体" w:cs="黑体"/>
                <w:b/>
                <w:bCs/>
                <w:sz w:val="21"/>
                <w:szCs w:val="21"/>
              </w:rPr>
            </w:pPr>
            <w:r>
              <w:rPr>
                <w:rFonts w:hint="eastAsia" w:ascii="黑体" w:hAnsi="黑体" w:eastAsia="黑体" w:cs="黑体"/>
                <w:b/>
                <w:bCs/>
                <w:sz w:val="21"/>
                <w:szCs w:val="21"/>
              </w:rPr>
              <w:t>序号</w:t>
            </w:r>
          </w:p>
        </w:tc>
        <w:tc>
          <w:tcPr>
            <w:tcW w:w="1134" w:type="dxa"/>
            <w:shd w:val="clear" w:color="auto" w:fill="D8D8D8" w:themeFill="background1" w:themeFillShade="D9"/>
            <w:vAlign w:val="center"/>
          </w:tcPr>
          <w:p w14:paraId="65209EFC">
            <w:pPr>
              <w:jc w:val="center"/>
              <w:rPr>
                <w:rFonts w:hint="eastAsia" w:ascii="黑体" w:hAnsi="黑体" w:eastAsia="黑体" w:cs="黑体"/>
                <w:b/>
                <w:bCs/>
                <w:sz w:val="21"/>
                <w:szCs w:val="21"/>
              </w:rPr>
            </w:pPr>
            <w:r>
              <w:rPr>
                <w:rFonts w:hint="eastAsia" w:ascii="黑体" w:hAnsi="黑体" w:eastAsia="黑体" w:cs="黑体"/>
                <w:b/>
                <w:bCs/>
                <w:sz w:val="21"/>
                <w:szCs w:val="21"/>
              </w:rPr>
              <w:t>系统类别</w:t>
            </w:r>
          </w:p>
        </w:tc>
        <w:tc>
          <w:tcPr>
            <w:tcW w:w="1910" w:type="dxa"/>
            <w:shd w:val="clear" w:color="auto" w:fill="D8D8D8" w:themeFill="background1" w:themeFillShade="D9"/>
            <w:vAlign w:val="center"/>
          </w:tcPr>
          <w:p w14:paraId="4791DA18">
            <w:pPr>
              <w:jc w:val="center"/>
              <w:rPr>
                <w:rFonts w:hint="eastAsia" w:ascii="黑体" w:hAnsi="黑体" w:eastAsia="黑体" w:cs="黑体"/>
                <w:b/>
                <w:bCs/>
                <w:sz w:val="21"/>
                <w:szCs w:val="21"/>
              </w:rPr>
            </w:pPr>
            <w:r>
              <w:rPr>
                <w:rFonts w:hint="eastAsia" w:ascii="黑体" w:hAnsi="黑体" w:eastAsia="黑体" w:cs="黑体"/>
                <w:b/>
                <w:bCs/>
                <w:sz w:val="21"/>
                <w:szCs w:val="21"/>
              </w:rPr>
              <w:t>系统/设备名称</w:t>
            </w:r>
          </w:p>
        </w:tc>
        <w:tc>
          <w:tcPr>
            <w:tcW w:w="2955" w:type="dxa"/>
            <w:shd w:val="clear" w:color="auto" w:fill="D8D8D8" w:themeFill="background1" w:themeFillShade="D9"/>
            <w:vAlign w:val="center"/>
          </w:tcPr>
          <w:p w14:paraId="012FDFA2">
            <w:pPr>
              <w:jc w:val="center"/>
              <w:rPr>
                <w:rFonts w:hint="eastAsia" w:ascii="黑体" w:hAnsi="黑体" w:eastAsia="黑体" w:cs="黑体"/>
                <w:b/>
                <w:bCs/>
                <w:color w:val="000000"/>
                <w:sz w:val="21"/>
                <w:szCs w:val="21"/>
              </w:rPr>
            </w:pPr>
            <w:r>
              <w:rPr>
                <w:rFonts w:hint="eastAsia" w:ascii="黑体" w:hAnsi="黑体" w:eastAsia="黑体" w:cs="黑体"/>
                <w:b/>
                <w:bCs/>
                <w:color w:val="000000"/>
                <w:sz w:val="21"/>
                <w:szCs w:val="21"/>
              </w:rPr>
              <w:t>型号/规格/参数</w:t>
            </w:r>
          </w:p>
        </w:tc>
        <w:tc>
          <w:tcPr>
            <w:tcW w:w="769" w:type="dxa"/>
            <w:shd w:val="clear" w:color="auto" w:fill="D8D8D8" w:themeFill="background1" w:themeFillShade="D9"/>
            <w:noWrap/>
            <w:vAlign w:val="center"/>
          </w:tcPr>
          <w:p w14:paraId="7C748080">
            <w:pPr>
              <w:jc w:val="center"/>
              <w:rPr>
                <w:rFonts w:hint="eastAsia" w:ascii="黑体" w:hAnsi="黑体" w:eastAsia="黑体" w:cs="黑体"/>
                <w:b/>
                <w:bCs/>
                <w:sz w:val="21"/>
                <w:szCs w:val="21"/>
              </w:rPr>
            </w:pPr>
            <w:r>
              <w:rPr>
                <w:rFonts w:hint="eastAsia" w:ascii="黑体" w:hAnsi="黑体" w:eastAsia="黑体" w:cs="黑体"/>
                <w:b/>
                <w:bCs/>
                <w:sz w:val="21"/>
                <w:szCs w:val="21"/>
              </w:rPr>
              <w:t>数量</w:t>
            </w:r>
          </w:p>
        </w:tc>
        <w:tc>
          <w:tcPr>
            <w:tcW w:w="646" w:type="dxa"/>
            <w:shd w:val="clear" w:color="auto" w:fill="D8D8D8" w:themeFill="background1" w:themeFillShade="D9"/>
            <w:noWrap/>
            <w:vAlign w:val="center"/>
          </w:tcPr>
          <w:p w14:paraId="2F7E0C4C">
            <w:pPr>
              <w:jc w:val="center"/>
              <w:rPr>
                <w:rFonts w:hint="eastAsia" w:ascii="黑体" w:hAnsi="黑体" w:eastAsia="黑体" w:cs="黑体"/>
                <w:b/>
                <w:bCs/>
                <w:sz w:val="21"/>
                <w:szCs w:val="21"/>
              </w:rPr>
            </w:pPr>
            <w:r>
              <w:rPr>
                <w:rFonts w:hint="eastAsia" w:ascii="黑体" w:hAnsi="黑体" w:eastAsia="黑体" w:cs="黑体"/>
                <w:b/>
                <w:bCs/>
                <w:sz w:val="21"/>
                <w:szCs w:val="21"/>
              </w:rPr>
              <w:t>单位</w:t>
            </w:r>
          </w:p>
        </w:tc>
        <w:tc>
          <w:tcPr>
            <w:tcW w:w="1046" w:type="dxa"/>
            <w:shd w:val="clear" w:color="auto" w:fill="D8D8D8" w:themeFill="background1" w:themeFillShade="D9"/>
            <w:vAlign w:val="center"/>
          </w:tcPr>
          <w:p w14:paraId="5A968337">
            <w:pPr>
              <w:jc w:val="center"/>
              <w:rPr>
                <w:rFonts w:hint="eastAsia" w:ascii="黑体" w:hAnsi="黑体" w:eastAsia="黑体" w:cs="黑体"/>
                <w:b/>
                <w:bCs/>
                <w:sz w:val="21"/>
                <w:szCs w:val="21"/>
              </w:rPr>
            </w:pPr>
            <w:r>
              <w:rPr>
                <w:rFonts w:hint="eastAsia" w:ascii="黑体" w:hAnsi="黑体" w:eastAsia="黑体" w:cs="黑体"/>
                <w:b/>
                <w:bCs/>
                <w:sz w:val="21"/>
                <w:szCs w:val="21"/>
              </w:rPr>
              <w:t>备注</w:t>
            </w:r>
          </w:p>
        </w:tc>
      </w:tr>
      <w:tr w14:paraId="58B11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9" w:type="dxa"/>
            <w:shd w:val="clear" w:color="auto" w:fill="auto"/>
            <w:noWrap/>
            <w:vAlign w:val="center"/>
          </w:tcPr>
          <w:p w14:paraId="7DBE35DA">
            <w:pPr>
              <w:jc w:val="center"/>
              <w:rPr>
                <w:rFonts w:hint="eastAsia" w:ascii="黑体" w:hAnsi="黑体" w:eastAsia="黑体" w:cs="黑体"/>
                <w:color w:val="000000"/>
                <w:sz w:val="21"/>
                <w:szCs w:val="21"/>
              </w:rPr>
            </w:pPr>
            <w:r>
              <w:rPr>
                <w:rFonts w:hint="eastAsia" w:ascii="黑体" w:hAnsi="黑体" w:eastAsia="黑体" w:cs="黑体"/>
                <w:color w:val="000000"/>
                <w:sz w:val="21"/>
                <w:szCs w:val="21"/>
              </w:rPr>
              <w:t>1</w:t>
            </w:r>
          </w:p>
        </w:tc>
        <w:tc>
          <w:tcPr>
            <w:tcW w:w="1134" w:type="dxa"/>
            <w:vMerge w:val="restart"/>
            <w:shd w:val="clear" w:color="auto" w:fill="auto"/>
            <w:noWrap/>
            <w:vAlign w:val="center"/>
          </w:tcPr>
          <w:p w14:paraId="79ECAAE4">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软件</w:t>
            </w:r>
          </w:p>
        </w:tc>
        <w:tc>
          <w:tcPr>
            <w:tcW w:w="1910" w:type="dxa"/>
            <w:shd w:val="clear" w:color="auto" w:fill="auto"/>
            <w:noWrap/>
            <w:vAlign w:val="center"/>
          </w:tcPr>
          <w:p w14:paraId="4A01985C">
            <w:pPr>
              <w:rPr>
                <w:rFonts w:hint="eastAsia" w:ascii="黑体" w:hAnsi="黑体" w:eastAsia="黑体" w:cs="黑体"/>
                <w:color w:val="000000"/>
                <w:sz w:val="21"/>
                <w:szCs w:val="21"/>
              </w:rPr>
            </w:pPr>
            <w:r>
              <w:rPr>
                <w:rFonts w:hint="eastAsia" w:ascii="黑体" w:hAnsi="黑体" w:eastAsia="黑体" w:cs="黑体"/>
                <w:color w:val="000000"/>
                <w:sz w:val="21"/>
                <w:szCs w:val="21"/>
              </w:rPr>
              <w:t>工业互联网平台</w:t>
            </w:r>
          </w:p>
        </w:tc>
        <w:tc>
          <w:tcPr>
            <w:tcW w:w="2955" w:type="dxa"/>
            <w:shd w:val="clear" w:color="auto" w:fill="auto"/>
            <w:noWrap/>
            <w:vAlign w:val="center"/>
          </w:tcPr>
          <w:p w14:paraId="432F1864">
            <w:pPr>
              <w:rPr>
                <w:rFonts w:hint="eastAsia" w:ascii="黑体" w:hAnsi="黑体" w:eastAsia="黑体" w:cs="黑体"/>
                <w:color w:val="000000"/>
                <w:sz w:val="21"/>
                <w:szCs w:val="21"/>
              </w:rPr>
            </w:pPr>
            <w:r>
              <w:rPr>
                <w:rFonts w:hint="eastAsia" w:ascii="黑体" w:hAnsi="黑体" w:eastAsia="黑体" w:cs="黑体"/>
                <w:color w:val="000000"/>
                <w:sz w:val="21"/>
                <w:szCs w:val="21"/>
              </w:rPr>
              <w:t>按技术规格书要求配置</w:t>
            </w:r>
          </w:p>
        </w:tc>
        <w:tc>
          <w:tcPr>
            <w:tcW w:w="769" w:type="dxa"/>
            <w:shd w:val="clear" w:color="auto" w:fill="auto"/>
            <w:noWrap/>
            <w:vAlign w:val="center"/>
          </w:tcPr>
          <w:p w14:paraId="7109D0F2">
            <w:pPr>
              <w:jc w:val="center"/>
              <w:rPr>
                <w:rFonts w:hint="eastAsia" w:ascii="黑体" w:hAnsi="黑体" w:eastAsia="黑体" w:cs="黑体"/>
                <w:color w:val="000000"/>
                <w:sz w:val="21"/>
                <w:szCs w:val="21"/>
              </w:rPr>
            </w:pPr>
            <w:r>
              <w:rPr>
                <w:rFonts w:hint="eastAsia" w:ascii="黑体" w:hAnsi="黑体" w:eastAsia="黑体" w:cs="黑体"/>
                <w:color w:val="000000"/>
                <w:sz w:val="21"/>
                <w:szCs w:val="21"/>
              </w:rPr>
              <w:t>1</w:t>
            </w:r>
          </w:p>
        </w:tc>
        <w:tc>
          <w:tcPr>
            <w:tcW w:w="646" w:type="dxa"/>
            <w:shd w:val="clear" w:color="auto" w:fill="auto"/>
            <w:noWrap/>
            <w:vAlign w:val="center"/>
          </w:tcPr>
          <w:p w14:paraId="4399D716">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项</w:t>
            </w:r>
          </w:p>
        </w:tc>
        <w:tc>
          <w:tcPr>
            <w:tcW w:w="1046" w:type="dxa"/>
            <w:shd w:val="clear" w:color="auto" w:fill="auto"/>
            <w:noWrap/>
            <w:vAlign w:val="center"/>
          </w:tcPr>
          <w:p w14:paraId="4EB3B499">
            <w:pPr>
              <w:jc w:val="center"/>
              <w:rPr>
                <w:rFonts w:hint="eastAsia" w:ascii="黑体" w:hAnsi="黑体" w:eastAsia="黑体" w:cs="黑体"/>
                <w:color w:val="000000"/>
                <w:sz w:val="21"/>
                <w:szCs w:val="21"/>
              </w:rPr>
            </w:pPr>
          </w:p>
        </w:tc>
      </w:tr>
      <w:tr w14:paraId="74E4D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9" w:type="dxa"/>
            <w:shd w:val="clear" w:color="auto" w:fill="auto"/>
            <w:noWrap/>
            <w:vAlign w:val="center"/>
          </w:tcPr>
          <w:p w14:paraId="02167A6C">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2</w:t>
            </w:r>
          </w:p>
        </w:tc>
        <w:tc>
          <w:tcPr>
            <w:tcW w:w="1134" w:type="dxa"/>
            <w:vMerge w:val="continue"/>
            <w:shd w:val="clear" w:color="auto" w:fill="auto"/>
            <w:vAlign w:val="center"/>
          </w:tcPr>
          <w:p w14:paraId="7C15E226">
            <w:pPr>
              <w:jc w:val="center"/>
              <w:rPr>
                <w:rFonts w:hint="eastAsia" w:ascii="黑体" w:hAnsi="黑体" w:eastAsia="黑体" w:cs="黑体"/>
                <w:color w:val="000000"/>
                <w:sz w:val="21"/>
                <w:szCs w:val="21"/>
              </w:rPr>
            </w:pPr>
          </w:p>
        </w:tc>
        <w:tc>
          <w:tcPr>
            <w:tcW w:w="1910" w:type="dxa"/>
            <w:shd w:val="clear" w:color="auto" w:fill="auto"/>
            <w:noWrap/>
            <w:vAlign w:val="center"/>
          </w:tcPr>
          <w:p w14:paraId="56F22D39">
            <w:pP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工厂实时数据管理与支持关系数据处理</w:t>
            </w:r>
          </w:p>
        </w:tc>
        <w:tc>
          <w:tcPr>
            <w:tcW w:w="2955" w:type="dxa"/>
            <w:shd w:val="clear" w:color="auto" w:fill="auto"/>
            <w:noWrap/>
            <w:vAlign w:val="center"/>
          </w:tcPr>
          <w:p w14:paraId="776FCA34">
            <w:pPr>
              <w:rPr>
                <w:rFonts w:hint="eastAsia" w:ascii="黑体" w:hAnsi="黑体" w:eastAsia="黑体" w:cs="黑体"/>
                <w:color w:val="000000"/>
                <w:sz w:val="21"/>
                <w:szCs w:val="21"/>
              </w:rPr>
            </w:pPr>
            <w:r>
              <w:rPr>
                <w:rFonts w:hint="eastAsia" w:ascii="黑体" w:hAnsi="黑体" w:eastAsia="黑体" w:cs="黑体"/>
                <w:color w:val="000000"/>
                <w:sz w:val="21"/>
                <w:szCs w:val="21"/>
              </w:rPr>
              <w:t>按技术规格书要求配置</w:t>
            </w:r>
          </w:p>
        </w:tc>
        <w:tc>
          <w:tcPr>
            <w:tcW w:w="769" w:type="dxa"/>
            <w:shd w:val="clear" w:color="auto" w:fill="auto"/>
            <w:noWrap/>
            <w:vAlign w:val="center"/>
          </w:tcPr>
          <w:p w14:paraId="22FEBC04">
            <w:pPr>
              <w:jc w:val="center"/>
              <w:rPr>
                <w:rFonts w:hint="eastAsia" w:ascii="黑体" w:hAnsi="黑体" w:eastAsia="黑体" w:cs="黑体"/>
                <w:color w:val="000000"/>
                <w:sz w:val="21"/>
                <w:szCs w:val="21"/>
              </w:rPr>
            </w:pPr>
            <w:r>
              <w:rPr>
                <w:rFonts w:hint="eastAsia" w:ascii="黑体" w:hAnsi="黑体" w:eastAsia="黑体" w:cs="黑体"/>
                <w:color w:val="000000"/>
                <w:sz w:val="21"/>
                <w:szCs w:val="21"/>
              </w:rPr>
              <w:t>1</w:t>
            </w:r>
          </w:p>
        </w:tc>
        <w:tc>
          <w:tcPr>
            <w:tcW w:w="646" w:type="dxa"/>
            <w:shd w:val="clear" w:color="auto" w:fill="auto"/>
            <w:noWrap/>
            <w:vAlign w:val="center"/>
          </w:tcPr>
          <w:p w14:paraId="5266C821">
            <w:pPr>
              <w:jc w:val="center"/>
              <w:rPr>
                <w:rFonts w:hint="eastAsia" w:ascii="黑体" w:hAnsi="黑体" w:eastAsia="黑体" w:cs="黑体"/>
                <w:color w:val="000000"/>
                <w:sz w:val="21"/>
                <w:szCs w:val="21"/>
              </w:rPr>
            </w:pPr>
            <w:r>
              <w:rPr>
                <w:rFonts w:hint="eastAsia" w:ascii="黑体" w:hAnsi="黑体" w:eastAsia="黑体" w:cs="黑体"/>
                <w:color w:val="000000"/>
                <w:sz w:val="21"/>
                <w:szCs w:val="21"/>
                <w:lang w:val="en-US" w:eastAsia="zh-CN"/>
              </w:rPr>
              <w:t>项</w:t>
            </w:r>
          </w:p>
        </w:tc>
        <w:tc>
          <w:tcPr>
            <w:tcW w:w="1046" w:type="dxa"/>
            <w:shd w:val="clear" w:color="auto" w:fill="auto"/>
            <w:noWrap/>
            <w:vAlign w:val="center"/>
          </w:tcPr>
          <w:p w14:paraId="5D92D3D1">
            <w:pPr>
              <w:jc w:val="center"/>
              <w:rPr>
                <w:rFonts w:hint="eastAsia" w:ascii="黑体" w:hAnsi="黑体" w:eastAsia="黑体" w:cs="黑体"/>
                <w:color w:val="000000"/>
                <w:sz w:val="21"/>
                <w:szCs w:val="21"/>
              </w:rPr>
            </w:pPr>
          </w:p>
        </w:tc>
      </w:tr>
      <w:tr w14:paraId="2D0AF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9" w:type="dxa"/>
            <w:shd w:val="clear" w:color="auto" w:fill="auto"/>
            <w:noWrap/>
            <w:vAlign w:val="center"/>
          </w:tcPr>
          <w:p w14:paraId="5A1B208D">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3</w:t>
            </w:r>
          </w:p>
        </w:tc>
        <w:tc>
          <w:tcPr>
            <w:tcW w:w="1134" w:type="dxa"/>
            <w:vMerge w:val="continue"/>
            <w:shd w:val="clear" w:color="auto" w:fill="auto"/>
            <w:vAlign w:val="center"/>
          </w:tcPr>
          <w:p w14:paraId="44B4EFD8">
            <w:pPr>
              <w:jc w:val="center"/>
              <w:rPr>
                <w:rFonts w:hint="eastAsia" w:ascii="黑体" w:hAnsi="黑体" w:eastAsia="黑体" w:cs="黑体"/>
                <w:color w:val="000000"/>
                <w:sz w:val="21"/>
                <w:szCs w:val="21"/>
              </w:rPr>
            </w:pPr>
          </w:p>
        </w:tc>
        <w:tc>
          <w:tcPr>
            <w:tcW w:w="1910" w:type="dxa"/>
            <w:shd w:val="clear" w:color="auto" w:fill="auto"/>
            <w:noWrap/>
            <w:vAlign w:val="center"/>
          </w:tcPr>
          <w:p w14:paraId="538F64BD">
            <w:pP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流程图报表</w:t>
            </w:r>
          </w:p>
        </w:tc>
        <w:tc>
          <w:tcPr>
            <w:tcW w:w="2955" w:type="dxa"/>
            <w:shd w:val="clear" w:color="auto" w:fill="auto"/>
            <w:noWrap/>
            <w:vAlign w:val="center"/>
          </w:tcPr>
          <w:p w14:paraId="4D0784F2">
            <w:pPr>
              <w:rPr>
                <w:rFonts w:hint="eastAsia" w:ascii="黑体" w:hAnsi="黑体" w:eastAsia="黑体" w:cs="黑体"/>
                <w:color w:val="000000"/>
                <w:sz w:val="21"/>
                <w:szCs w:val="21"/>
              </w:rPr>
            </w:pPr>
            <w:r>
              <w:rPr>
                <w:rFonts w:hint="eastAsia" w:ascii="黑体" w:hAnsi="黑体" w:eastAsia="黑体" w:cs="黑体"/>
                <w:color w:val="000000"/>
                <w:sz w:val="21"/>
                <w:szCs w:val="21"/>
              </w:rPr>
              <w:t>按技术规格书要求配置</w:t>
            </w:r>
          </w:p>
        </w:tc>
        <w:tc>
          <w:tcPr>
            <w:tcW w:w="769" w:type="dxa"/>
            <w:shd w:val="clear" w:color="auto" w:fill="auto"/>
            <w:noWrap/>
            <w:vAlign w:val="center"/>
          </w:tcPr>
          <w:p w14:paraId="45E7994C">
            <w:pPr>
              <w:jc w:val="center"/>
              <w:rPr>
                <w:rFonts w:hint="eastAsia" w:ascii="黑体" w:hAnsi="黑体" w:eastAsia="黑体" w:cs="黑体"/>
                <w:color w:val="000000"/>
                <w:sz w:val="21"/>
                <w:szCs w:val="21"/>
              </w:rPr>
            </w:pPr>
            <w:r>
              <w:rPr>
                <w:rFonts w:hint="eastAsia" w:ascii="黑体" w:hAnsi="黑体" w:eastAsia="黑体" w:cs="黑体"/>
                <w:color w:val="000000"/>
                <w:sz w:val="21"/>
                <w:szCs w:val="21"/>
              </w:rPr>
              <w:t>1</w:t>
            </w:r>
          </w:p>
        </w:tc>
        <w:tc>
          <w:tcPr>
            <w:tcW w:w="646" w:type="dxa"/>
            <w:shd w:val="clear" w:color="auto" w:fill="auto"/>
            <w:noWrap/>
            <w:vAlign w:val="center"/>
          </w:tcPr>
          <w:p w14:paraId="4A640081">
            <w:pPr>
              <w:jc w:val="center"/>
              <w:rPr>
                <w:rFonts w:hint="eastAsia" w:ascii="黑体" w:hAnsi="黑体" w:eastAsia="黑体" w:cs="黑体"/>
                <w:color w:val="000000"/>
                <w:sz w:val="21"/>
                <w:szCs w:val="21"/>
              </w:rPr>
            </w:pPr>
            <w:r>
              <w:rPr>
                <w:rFonts w:hint="eastAsia" w:ascii="黑体" w:hAnsi="黑体" w:eastAsia="黑体" w:cs="黑体"/>
                <w:color w:val="000000"/>
                <w:sz w:val="21"/>
                <w:szCs w:val="21"/>
                <w:lang w:val="en-US" w:eastAsia="zh-CN"/>
              </w:rPr>
              <w:t>项</w:t>
            </w:r>
          </w:p>
        </w:tc>
        <w:tc>
          <w:tcPr>
            <w:tcW w:w="1046" w:type="dxa"/>
            <w:shd w:val="clear" w:color="auto" w:fill="auto"/>
            <w:noWrap/>
            <w:vAlign w:val="center"/>
          </w:tcPr>
          <w:p w14:paraId="5A5620BD">
            <w:pPr>
              <w:jc w:val="center"/>
              <w:rPr>
                <w:rFonts w:hint="eastAsia" w:ascii="黑体" w:hAnsi="黑体" w:eastAsia="黑体" w:cs="黑体"/>
                <w:color w:val="000000"/>
                <w:sz w:val="21"/>
                <w:szCs w:val="21"/>
              </w:rPr>
            </w:pPr>
          </w:p>
        </w:tc>
      </w:tr>
      <w:tr w14:paraId="1AB90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shd w:val="clear" w:color="auto" w:fill="auto"/>
            <w:noWrap/>
            <w:vAlign w:val="center"/>
          </w:tcPr>
          <w:p w14:paraId="7A1910EC">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4</w:t>
            </w:r>
          </w:p>
        </w:tc>
        <w:tc>
          <w:tcPr>
            <w:tcW w:w="1134" w:type="dxa"/>
            <w:vMerge w:val="continue"/>
            <w:shd w:val="clear" w:color="auto" w:fill="auto"/>
            <w:vAlign w:val="center"/>
          </w:tcPr>
          <w:p w14:paraId="35E4ED8F">
            <w:pPr>
              <w:jc w:val="center"/>
              <w:rPr>
                <w:rFonts w:hint="eastAsia" w:ascii="黑体" w:hAnsi="黑体" w:eastAsia="黑体" w:cs="黑体"/>
                <w:color w:val="000000"/>
                <w:sz w:val="21"/>
                <w:szCs w:val="21"/>
              </w:rPr>
            </w:pPr>
          </w:p>
        </w:tc>
        <w:tc>
          <w:tcPr>
            <w:tcW w:w="1910" w:type="dxa"/>
            <w:shd w:val="clear" w:color="auto" w:fill="auto"/>
            <w:noWrap/>
            <w:vAlign w:val="center"/>
          </w:tcPr>
          <w:p w14:paraId="33A88101">
            <w:pP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驾驶舱看板</w:t>
            </w:r>
          </w:p>
        </w:tc>
        <w:tc>
          <w:tcPr>
            <w:tcW w:w="2955" w:type="dxa"/>
            <w:shd w:val="clear" w:color="auto" w:fill="auto"/>
            <w:noWrap/>
            <w:vAlign w:val="center"/>
          </w:tcPr>
          <w:p w14:paraId="425EF1BE">
            <w:pPr>
              <w:rPr>
                <w:rFonts w:hint="eastAsia" w:ascii="黑体" w:hAnsi="黑体" w:eastAsia="黑体" w:cs="黑体"/>
                <w:color w:val="000000"/>
                <w:sz w:val="21"/>
                <w:szCs w:val="21"/>
              </w:rPr>
            </w:pPr>
            <w:r>
              <w:rPr>
                <w:rFonts w:hint="eastAsia" w:ascii="黑体" w:hAnsi="黑体" w:eastAsia="黑体" w:cs="黑体"/>
                <w:color w:val="000000"/>
                <w:sz w:val="21"/>
                <w:szCs w:val="21"/>
              </w:rPr>
              <w:t>按技术规格书要求配置</w:t>
            </w:r>
          </w:p>
        </w:tc>
        <w:tc>
          <w:tcPr>
            <w:tcW w:w="769" w:type="dxa"/>
            <w:shd w:val="clear" w:color="auto" w:fill="auto"/>
            <w:noWrap/>
            <w:vAlign w:val="center"/>
          </w:tcPr>
          <w:p w14:paraId="27064000">
            <w:pPr>
              <w:jc w:val="center"/>
              <w:rPr>
                <w:rFonts w:hint="eastAsia" w:ascii="黑体" w:hAnsi="黑体" w:eastAsia="黑体" w:cs="黑体"/>
                <w:color w:val="000000"/>
                <w:sz w:val="21"/>
                <w:szCs w:val="21"/>
              </w:rPr>
            </w:pPr>
            <w:r>
              <w:rPr>
                <w:rFonts w:hint="eastAsia" w:ascii="黑体" w:hAnsi="黑体" w:eastAsia="黑体" w:cs="黑体"/>
                <w:color w:val="000000"/>
                <w:sz w:val="21"/>
                <w:szCs w:val="21"/>
              </w:rPr>
              <w:t>1</w:t>
            </w:r>
          </w:p>
        </w:tc>
        <w:tc>
          <w:tcPr>
            <w:tcW w:w="646" w:type="dxa"/>
            <w:shd w:val="clear" w:color="auto" w:fill="auto"/>
            <w:noWrap/>
            <w:vAlign w:val="center"/>
          </w:tcPr>
          <w:p w14:paraId="6B18AB69">
            <w:pPr>
              <w:jc w:val="center"/>
              <w:rPr>
                <w:rFonts w:hint="eastAsia" w:ascii="黑体" w:hAnsi="黑体" w:eastAsia="黑体" w:cs="黑体"/>
                <w:color w:val="000000"/>
                <w:sz w:val="21"/>
                <w:szCs w:val="21"/>
              </w:rPr>
            </w:pPr>
            <w:r>
              <w:rPr>
                <w:rFonts w:hint="eastAsia" w:ascii="黑体" w:hAnsi="黑体" w:eastAsia="黑体" w:cs="黑体"/>
                <w:color w:val="000000"/>
                <w:sz w:val="21"/>
                <w:szCs w:val="21"/>
                <w:lang w:val="en-US" w:eastAsia="zh-CN"/>
              </w:rPr>
              <w:t>项</w:t>
            </w:r>
          </w:p>
        </w:tc>
        <w:tc>
          <w:tcPr>
            <w:tcW w:w="1046" w:type="dxa"/>
            <w:shd w:val="clear" w:color="auto" w:fill="auto"/>
            <w:noWrap/>
            <w:vAlign w:val="center"/>
          </w:tcPr>
          <w:p w14:paraId="7CB4740C">
            <w:pPr>
              <w:jc w:val="center"/>
              <w:rPr>
                <w:rFonts w:hint="eastAsia" w:ascii="黑体" w:hAnsi="黑体" w:eastAsia="黑体" w:cs="黑体"/>
                <w:color w:val="000000"/>
                <w:sz w:val="21"/>
                <w:szCs w:val="21"/>
              </w:rPr>
            </w:pPr>
          </w:p>
        </w:tc>
      </w:tr>
      <w:tr w14:paraId="0216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9" w:type="dxa"/>
            <w:shd w:val="clear" w:color="auto" w:fill="auto"/>
            <w:noWrap/>
            <w:vAlign w:val="center"/>
          </w:tcPr>
          <w:p w14:paraId="558DA4B6">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5</w:t>
            </w:r>
          </w:p>
        </w:tc>
        <w:tc>
          <w:tcPr>
            <w:tcW w:w="1134" w:type="dxa"/>
            <w:vMerge w:val="continue"/>
            <w:shd w:val="clear" w:color="auto" w:fill="auto"/>
            <w:vAlign w:val="center"/>
          </w:tcPr>
          <w:p w14:paraId="7086706D">
            <w:pPr>
              <w:jc w:val="center"/>
              <w:rPr>
                <w:rFonts w:hint="eastAsia" w:ascii="黑体" w:hAnsi="黑体" w:eastAsia="黑体" w:cs="黑体"/>
                <w:color w:val="000000"/>
                <w:sz w:val="21"/>
                <w:szCs w:val="21"/>
              </w:rPr>
            </w:pPr>
          </w:p>
        </w:tc>
        <w:tc>
          <w:tcPr>
            <w:tcW w:w="1910" w:type="dxa"/>
            <w:shd w:val="clear" w:color="auto" w:fill="auto"/>
            <w:noWrap/>
            <w:vAlign w:val="center"/>
          </w:tcPr>
          <w:p w14:paraId="4AF2CD8B">
            <w:pP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平台监控运维</w:t>
            </w:r>
          </w:p>
        </w:tc>
        <w:tc>
          <w:tcPr>
            <w:tcW w:w="2955" w:type="dxa"/>
            <w:shd w:val="clear" w:color="auto" w:fill="auto"/>
            <w:noWrap/>
            <w:vAlign w:val="center"/>
          </w:tcPr>
          <w:p w14:paraId="5C10820E">
            <w:pPr>
              <w:rPr>
                <w:rFonts w:hint="eastAsia" w:ascii="黑体" w:hAnsi="黑体" w:eastAsia="黑体" w:cs="黑体"/>
                <w:color w:val="000000"/>
                <w:sz w:val="21"/>
                <w:szCs w:val="21"/>
              </w:rPr>
            </w:pPr>
            <w:r>
              <w:rPr>
                <w:rFonts w:hint="eastAsia" w:ascii="黑体" w:hAnsi="黑体" w:eastAsia="黑体" w:cs="黑体"/>
                <w:color w:val="000000"/>
                <w:sz w:val="21"/>
                <w:szCs w:val="21"/>
              </w:rPr>
              <w:t>按技术规格书要求配置</w:t>
            </w:r>
          </w:p>
        </w:tc>
        <w:tc>
          <w:tcPr>
            <w:tcW w:w="769" w:type="dxa"/>
            <w:shd w:val="clear" w:color="auto" w:fill="auto"/>
            <w:noWrap/>
            <w:vAlign w:val="center"/>
          </w:tcPr>
          <w:p w14:paraId="17C88EBE">
            <w:pPr>
              <w:jc w:val="center"/>
              <w:rPr>
                <w:rFonts w:hint="eastAsia" w:ascii="黑体" w:hAnsi="黑体" w:eastAsia="黑体" w:cs="黑体"/>
                <w:color w:val="000000"/>
                <w:sz w:val="21"/>
                <w:szCs w:val="21"/>
              </w:rPr>
            </w:pPr>
            <w:r>
              <w:rPr>
                <w:rFonts w:hint="eastAsia" w:ascii="黑体" w:hAnsi="黑体" w:eastAsia="黑体" w:cs="黑体"/>
                <w:color w:val="000000"/>
                <w:sz w:val="21"/>
                <w:szCs w:val="21"/>
              </w:rPr>
              <w:t>1</w:t>
            </w:r>
          </w:p>
        </w:tc>
        <w:tc>
          <w:tcPr>
            <w:tcW w:w="646" w:type="dxa"/>
            <w:shd w:val="clear" w:color="auto" w:fill="auto"/>
            <w:noWrap/>
            <w:vAlign w:val="center"/>
          </w:tcPr>
          <w:p w14:paraId="19524F54">
            <w:pPr>
              <w:jc w:val="center"/>
              <w:rPr>
                <w:rFonts w:hint="eastAsia" w:ascii="黑体" w:hAnsi="黑体" w:eastAsia="黑体" w:cs="黑体"/>
                <w:color w:val="000000"/>
                <w:sz w:val="21"/>
                <w:szCs w:val="21"/>
              </w:rPr>
            </w:pPr>
            <w:r>
              <w:rPr>
                <w:rFonts w:hint="eastAsia" w:ascii="黑体" w:hAnsi="黑体" w:eastAsia="黑体" w:cs="黑体"/>
                <w:color w:val="000000"/>
                <w:sz w:val="21"/>
                <w:szCs w:val="21"/>
                <w:lang w:val="en-US" w:eastAsia="zh-CN"/>
              </w:rPr>
              <w:t>项</w:t>
            </w:r>
          </w:p>
        </w:tc>
        <w:tc>
          <w:tcPr>
            <w:tcW w:w="1046" w:type="dxa"/>
            <w:shd w:val="clear" w:color="auto" w:fill="auto"/>
            <w:noWrap/>
            <w:vAlign w:val="center"/>
          </w:tcPr>
          <w:p w14:paraId="5B0C712F">
            <w:pPr>
              <w:jc w:val="center"/>
              <w:rPr>
                <w:rFonts w:hint="eastAsia" w:ascii="黑体" w:hAnsi="黑体" w:eastAsia="黑体" w:cs="黑体"/>
                <w:color w:val="000000"/>
                <w:sz w:val="21"/>
                <w:szCs w:val="21"/>
              </w:rPr>
            </w:pPr>
          </w:p>
        </w:tc>
      </w:tr>
      <w:tr w14:paraId="7ACC0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9" w:type="dxa"/>
            <w:shd w:val="clear" w:color="auto" w:fill="auto"/>
            <w:noWrap/>
            <w:vAlign w:val="center"/>
          </w:tcPr>
          <w:p w14:paraId="1A0B0502">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6</w:t>
            </w:r>
          </w:p>
        </w:tc>
        <w:tc>
          <w:tcPr>
            <w:tcW w:w="1134" w:type="dxa"/>
            <w:shd w:val="clear" w:color="auto" w:fill="auto"/>
            <w:vAlign w:val="center"/>
          </w:tcPr>
          <w:p w14:paraId="7386AB9D">
            <w:pPr>
              <w:jc w:val="center"/>
              <w:rPr>
                <w:rFonts w:hint="eastAsia" w:ascii="黑体" w:hAnsi="黑体" w:eastAsia="黑体" w:cs="黑体"/>
                <w:color w:val="000000"/>
                <w:sz w:val="21"/>
                <w:szCs w:val="21"/>
                <w:lang w:eastAsia="zh-CN"/>
              </w:rPr>
            </w:pPr>
            <w:r>
              <w:rPr>
                <w:rFonts w:hint="eastAsia" w:ascii="黑体" w:hAnsi="黑体" w:eastAsia="黑体" w:cs="黑体"/>
                <w:color w:val="000000"/>
                <w:sz w:val="21"/>
                <w:szCs w:val="21"/>
                <w:lang w:val="en-US" w:eastAsia="zh-CN"/>
              </w:rPr>
              <w:t>服务</w:t>
            </w:r>
          </w:p>
        </w:tc>
        <w:tc>
          <w:tcPr>
            <w:tcW w:w="1910" w:type="dxa"/>
            <w:shd w:val="clear" w:color="auto" w:fill="auto"/>
            <w:noWrap/>
            <w:vAlign w:val="center"/>
          </w:tcPr>
          <w:p w14:paraId="3F530F1E">
            <w:pPr>
              <w:rPr>
                <w:rFonts w:hint="eastAsia" w:ascii="黑体" w:hAnsi="黑体" w:eastAsia="黑体" w:cs="黑体"/>
                <w:color w:val="000000" w:themeColor="text1"/>
                <w:sz w:val="21"/>
                <w:szCs w:val="21"/>
                <w14:textFill>
                  <w14:solidFill>
                    <w14:schemeClr w14:val="tx1"/>
                  </w14:solidFill>
                </w14:textFill>
              </w:rPr>
            </w:pPr>
            <w:r>
              <w:rPr>
                <w:rFonts w:hint="eastAsia" w:ascii="黑体" w:hAnsi="黑体" w:eastAsia="黑体" w:cs="黑体"/>
                <w:color w:val="000000"/>
                <w:sz w:val="21"/>
                <w:szCs w:val="21"/>
              </w:rPr>
              <w:t>系统实施与服务</w:t>
            </w:r>
          </w:p>
        </w:tc>
        <w:tc>
          <w:tcPr>
            <w:tcW w:w="2955" w:type="dxa"/>
            <w:shd w:val="clear" w:color="auto" w:fill="auto"/>
            <w:noWrap/>
            <w:vAlign w:val="center"/>
          </w:tcPr>
          <w:p w14:paraId="396C84B3">
            <w:pPr>
              <w:rPr>
                <w:rFonts w:hint="eastAsia" w:ascii="黑体" w:hAnsi="黑体" w:eastAsia="黑体" w:cs="黑体"/>
                <w:color w:val="000000"/>
                <w:sz w:val="21"/>
                <w:szCs w:val="21"/>
                <w:lang w:val="en-US"/>
              </w:rPr>
            </w:pPr>
            <w:r>
              <w:rPr>
                <w:rFonts w:hint="eastAsia" w:ascii="黑体" w:hAnsi="黑体" w:eastAsia="黑体" w:cs="黑体"/>
                <w:color w:val="000000"/>
                <w:sz w:val="21"/>
                <w:szCs w:val="21"/>
              </w:rPr>
              <w:t>现场工程实施服务，包含：软硬件设备安装、配置、调试</w:t>
            </w:r>
            <w:r>
              <w:rPr>
                <w:rFonts w:hint="eastAsia" w:ascii="黑体" w:hAnsi="黑体" w:eastAsia="黑体" w:cs="黑体"/>
                <w:color w:val="000000"/>
                <w:sz w:val="21"/>
                <w:szCs w:val="21"/>
                <w:lang w:eastAsia="zh-CN"/>
              </w:rPr>
              <w:t>、</w:t>
            </w:r>
            <w:r>
              <w:rPr>
                <w:rFonts w:hint="eastAsia" w:ascii="黑体" w:hAnsi="黑体" w:eastAsia="黑体" w:cs="黑体"/>
                <w:color w:val="000000"/>
                <w:sz w:val="21"/>
                <w:szCs w:val="21"/>
                <w:lang w:val="en-US" w:eastAsia="zh-CN"/>
              </w:rPr>
              <w:t>培训赋能、项目管理等交付</w:t>
            </w:r>
          </w:p>
        </w:tc>
        <w:tc>
          <w:tcPr>
            <w:tcW w:w="769" w:type="dxa"/>
            <w:shd w:val="clear" w:color="auto" w:fill="auto"/>
            <w:noWrap/>
            <w:vAlign w:val="center"/>
          </w:tcPr>
          <w:p w14:paraId="306127DF">
            <w:pPr>
              <w:jc w:val="center"/>
              <w:rPr>
                <w:rFonts w:hint="eastAsia" w:ascii="黑体" w:hAnsi="黑体" w:eastAsia="黑体" w:cs="黑体"/>
                <w:color w:val="000000"/>
                <w:sz w:val="21"/>
                <w:szCs w:val="21"/>
              </w:rPr>
            </w:pPr>
            <w:r>
              <w:rPr>
                <w:rFonts w:hint="eastAsia" w:ascii="黑体" w:hAnsi="黑体" w:eastAsia="黑体" w:cs="黑体"/>
                <w:color w:val="000000"/>
                <w:sz w:val="21"/>
                <w:szCs w:val="21"/>
              </w:rPr>
              <w:t>1</w:t>
            </w:r>
          </w:p>
        </w:tc>
        <w:tc>
          <w:tcPr>
            <w:tcW w:w="646" w:type="dxa"/>
            <w:shd w:val="clear" w:color="auto" w:fill="auto"/>
            <w:noWrap/>
            <w:vAlign w:val="center"/>
          </w:tcPr>
          <w:p w14:paraId="2C7FE037">
            <w:pPr>
              <w:jc w:val="center"/>
              <w:rPr>
                <w:rFonts w:hint="eastAsia" w:ascii="黑体" w:hAnsi="黑体" w:eastAsia="黑体" w:cs="黑体"/>
                <w:color w:val="000000"/>
                <w:sz w:val="21"/>
                <w:szCs w:val="21"/>
              </w:rPr>
            </w:pPr>
            <w:r>
              <w:rPr>
                <w:rFonts w:hint="eastAsia" w:ascii="黑体" w:hAnsi="黑体" w:eastAsia="黑体" w:cs="黑体"/>
                <w:color w:val="000000"/>
                <w:sz w:val="21"/>
                <w:szCs w:val="21"/>
                <w:lang w:val="en-US" w:eastAsia="zh-CN"/>
              </w:rPr>
              <w:t>项</w:t>
            </w:r>
          </w:p>
        </w:tc>
        <w:tc>
          <w:tcPr>
            <w:tcW w:w="1046" w:type="dxa"/>
            <w:shd w:val="clear" w:color="auto" w:fill="auto"/>
            <w:noWrap/>
            <w:vAlign w:val="center"/>
          </w:tcPr>
          <w:p w14:paraId="0B33A2AE">
            <w:pPr>
              <w:jc w:val="center"/>
              <w:rPr>
                <w:rFonts w:hint="eastAsia" w:ascii="黑体" w:hAnsi="黑体" w:eastAsia="黑体" w:cs="黑体"/>
                <w:color w:val="000000"/>
                <w:sz w:val="21"/>
                <w:szCs w:val="21"/>
              </w:rPr>
            </w:pPr>
          </w:p>
        </w:tc>
      </w:tr>
      <w:tr w14:paraId="3D475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9" w:type="dxa"/>
            <w:shd w:val="clear" w:color="auto" w:fill="auto"/>
            <w:noWrap/>
            <w:vAlign w:val="center"/>
          </w:tcPr>
          <w:p w14:paraId="3BB2744C">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7</w:t>
            </w:r>
          </w:p>
        </w:tc>
        <w:tc>
          <w:tcPr>
            <w:tcW w:w="1134" w:type="dxa"/>
            <w:vMerge w:val="restart"/>
            <w:shd w:val="clear" w:color="auto" w:fill="auto"/>
            <w:vAlign w:val="center"/>
          </w:tcPr>
          <w:p w14:paraId="024161EC">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硬件</w:t>
            </w:r>
          </w:p>
        </w:tc>
        <w:tc>
          <w:tcPr>
            <w:tcW w:w="1910" w:type="dxa"/>
            <w:shd w:val="clear" w:color="auto" w:fill="auto"/>
            <w:noWrap/>
            <w:vAlign w:val="center"/>
          </w:tcPr>
          <w:p w14:paraId="2F4AF7BD">
            <w:pPr>
              <w:spacing w:line="240" w:lineRule="auto"/>
              <w:ind w:firstLine="0" w:firstLineChars="0"/>
              <w:jc w:val="center"/>
              <w:rPr>
                <w:rFonts w:hint="eastAsia" w:ascii="黑体" w:hAnsi="黑体" w:eastAsia="黑体" w:cs="黑体"/>
                <w:color w:val="000000" w:themeColor="text1"/>
                <w:sz w:val="21"/>
                <w:szCs w:val="21"/>
                <w:highlight w:val="none"/>
                <w:lang w:val="en-US" w:eastAsia="zh-CN" w:bidi="ar-SA"/>
                <w14:textFill>
                  <w14:solidFill>
                    <w14:schemeClr w14:val="tx1"/>
                  </w14:solidFill>
                </w14:textFill>
              </w:rPr>
            </w:pPr>
            <w:r>
              <w:rPr>
                <w:rFonts w:hint="eastAsia" w:ascii="黑体" w:hAnsi="黑体" w:eastAsia="黑体" w:cs="黑体"/>
                <w:color w:val="000000" w:themeColor="text1"/>
                <w:sz w:val="21"/>
                <w:szCs w:val="21"/>
                <w:highlight w:val="none"/>
                <w14:textFill>
                  <w14:solidFill>
                    <w14:schemeClr w14:val="tx1"/>
                  </w14:solidFill>
                </w14:textFill>
              </w:rPr>
              <w:t>应用服务器</w:t>
            </w:r>
          </w:p>
        </w:tc>
        <w:tc>
          <w:tcPr>
            <w:tcW w:w="2955" w:type="dxa"/>
            <w:shd w:val="clear" w:color="auto" w:fill="auto"/>
            <w:noWrap/>
            <w:vAlign w:val="center"/>
          </w:tcPr>
          <w:p w14:paraId="34E9C62D">
            <w:pPr>
              <w:rPr>
                <w:rFonts w:hint="eastAsia" w:ascii="黑体" w:hAnsi="黑体" w:eastAsia="黑体" w:cs="黑体"/>
                <w:color w:val="000000"/>
                <w:sz w:val="21"/>
                <w:szCs w:val="21"/>
                <w:highlight w:val="none"/>
                <w:lang w:val="en-US" w:eastAsia="zh-CN"/>
              </w:rPr>
            </w:pPr>
            <w:r>
              <w:rPr>
                <w:rFonts w:hint="eastAsia" w:ascii="黑体" w:hAnsi="黑体" w:eastAsia="黑体" w:cs="黑体"/>
                <w:color w:val="000000"/>
                <w:sz w:val="21"/>
                <w:szCs w:val="21"/>
                <w:highlight w:val="none"/>
                <w:lang w:val="en-US" w:eastAsia="zh-CN"/>
              </w:rPr>
              <w:t>65G及以上，4T及以上</w:t>
            </w:r>
          </w:p>
        </w:tc>
        <w:tc>
          <w:tcPr>
            <w:tcW w:w="769" w:type="dxa"/>
            <w:shd w:val="clear" w:color="auto" w:fill="auto"/>
            <w:noWrap/>
            <w:vAlign w:val="center"/>
          </w:tcPr>
          <w:p w14:paraId="04826CAA">
            <w:pPr>
              <w:jc w:val="center"/>
              <w:rPr>
                <w:rFonts w:hint="eastAsia" w:ascii="黑体" w:hAnsi="黑体" w:eastAsia="黑体" w:cs="黑体"/>
                <w:color w:val="000000"/>
                <w:sz w:val="21"/>
                <w:szCs w:val="21"/>
                <w:highlight w:val="yellow"/>
                <w:lang w:val="en-US" w:eastAsia="zh-CN"/>
              </w:rPr>
            </w:pPr>
            <w:r>
              <w:rPr>
                <w:rFonts w:hint="eastAsia" w:ascii="黑体" w:hAnsi="黑体" w:eastAsia="黑体" w:cs="黑体"/>
                <w:color w:val="000000"/>
                <w:sz w:val="21"/>
                <w:szCs w:val="21"/>
                <w:highlight w:val="none"/>
                <w:lang w:val="en-US" w:eastAsia="zh-CN"/>
              </w:rPr>
              <w:t>1</w:t>
            </w:r>
          </w:p>
        </w:tc>
        <w:tc>
          <w:tcPr>
            <w:tcW w:w="646" w:type="dxa"/>
            <w:shd w:val="clear" w:color="auto" w:fill="auto"/>
            <w:noWrap/>
            <w:vAlign w:val="center"/>
          </w:tcPr>
          <w:p w14:paraId="45C200C4">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套</w:t>
            </w:r>
          </w:p>
        </w:tc>
        <w:tc>
          <w:tcPr>
            <w:tcW w:w="1046" w:type="dxa"/>
            <w:shd w:val="clear" w:color="auto" w:fill="auto"/>
            <w:noWrap/>
            <w:vAlign w:val="center"/>
          </w:tcPr>
          <w:p w14:paraId="033E56DB">
            <w:pPr>
              <w:jc w:val="center"/>
              <w:rPr>
                <w:rFonts w:hint="eastAsia" w:ascii="黑体" w:hAnsi="黑体" w:eastAsia="黑体" w:cs="黑体"/>
                <w:color w:val="000000"/>
                <w:sz w:val="21"/>
                <w:szCs w:val="21"/>
              </w:rPr>
            </w:pPr>
          </w:p>
        </w:tc>
      </w:tr>
      <w:tr w14:paraId="12F39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9" w:type="dxa"/>
            <w:shd w:val="clear" w:color="auto" w:fill="auto"/>
            <w:noWrap/>
            <w:vAlign w:val="center"/>
          </w:tcPr>
          <w:p w14:paraId="10C379C4">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8</w:t>
            </w:r>
          </w:p>
        </w:tc>
        <w:tc>
          <w:tcPr>
            <w:tcW w:w="1134" w:type="dxa"/>
            <w:vMerge w:val="continue"/>
            <w:shd w:val="clear" w:color="auto" w:fill="auto"/>
            <w:vAlign w:val="center"/>
          </w:tcPr>
          <w:p w14:paraId="064D203A">
            <w:pPr>
              <w:jc w:val="center"/>
              <w:rPr>
                <w:rFonts w:hint="eastAsia" w:ascii="黑体" w:hAnsi="黑体" w:eastAsia="黑体" w:cs="黑体"/>
                <w:color w:val="000000"/>
                <w:sz w:val="21"/>
                <w:szCs w:val="21"/>
                <w:lang w:val="en-US" w:eastAsia="zh-CN"/>
              </w:rPr>
            </w:pPr>
          </w:p>
        </w:tc>
        <w:tc>
          <w:tcPr>
            <w:tcW w:w="1910" w:type="dxa"/>
            <w:shd w:val="clear" w:color="auto" w:fill="auto"/>
            <w:noWrap/>
            <w:vAlign w:val="center"/>
          </w:tcPr>
          <w:p w14:paraId="6431E491">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采集工作站</w:t>
            </w:r>
          </w:p>
        </w:tc>
        <w:tc>
          <w:tcPr>
            <w:tcW w:w="2955" w:type="dxa"/>
            <w:shd w:val="clear" w:color="auto" w:fill="auto"/>
            <w:noWrap/>
            <w:vAlign w:val="center"/>
          </w:tcPr>
          <w:p w14:paraId="6C229DCC">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16G及以上，1T及以上</w:t>
            </w:r>
          </w:p>
        </w:tc>
        <w:tc>
          <w:tcPr>
            <w:tcW w:w="769" w:type="dxa"/>
            <w:shd w:val="clear" w:color="auto" w:fill="auto"/>
            <w:noWrap/>
            <w:vAlign w:val="center"/>
          </w:tcPr>
          <w:p w14:paraId="440861D9">
            <w:pPr>
              <w:jc w:val="center"/>
              <w:rPr>
                <w:rFonts w:hint="default"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1</w:t>
            </w:r>
          </w:p>
        </w:tc>
        <w:tc>
          <w:tcPr>
            <w:tcW w:w="646" w:type="dxa"/>
            <w:shd w:val="clear" w:color="auto" w:fill="auto"/>
            <w:noWrap/>
            <w:vAlign w:val="center"/>
          </w:tcPr>
          <w:p w14:paraId="4DA59A46">
            <w:pPr>
              <w:jc w:val="center"/>
              <w:rPr>
                <w:rFonts w:hint="default"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套</w:t>
            </w:r>
          </w:p>
        </w:tc>
        <w:tc>
          <w:tcPr>
            <w:tcW w:w="1046" w:type="dxa"/>
            <w:shd w:val="clear" w:color="auto" w:fill="auto"/>
            <w:noWrap/>
            <w:vAlign w:val="center"/>
          </w:tcPr>
          <w:p w14:paraId="67418C3A">
            <w:pPr>
              <w:jc w:val="center"/>
              <w:rPr>
                <w:rFonts w:hint="eastAsia" w:ascii="黑体" w:hAnsi="黑体" w:eastAsia="黑体" w:cs="黑体"/>
                <w:color w:val="000000"/>
                <w:sz w:val="21"/>
                <w:szCs w:val="21"/>
                <w:lang w:val="en-US" w:eastAsia="zh-CN"/>
              </w:rPr>
            </w:pPr>
          </w:p>
        </w:tc>
      </w:tr>
      <w:tr w14:paraId="35B6B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9" w:type="dxa"/>
            <w:shd w:val="clear" w:color="auto" w:fill="auto"/>
            <w:noWrap/>
            <w:vAlign w:val="center"/>
          </w:tcPr>
          <w:p w14:paraId="1E498DF6">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9</w:t>
            </w:r>
          </w:p>
        </w:tc>
        <w:tc>
          <w:tcPr>
            <w:tcW w:w="1134" w:type="dxa"/>
            <w:vMerge w:val="continue"/>
            <w:shd w:val="clear" w:color="auto" w:fill="auto"/>
            <w:vAlign w:val="center"/>
          </w:tcPr>
          <w:p w14:paraId="11240D80">
            <w:pPr>
              <w:jc w:val="center"/>
              <w:rPr>
                <w:rFonts w:hint="eastAsia" w:ascii="黑体" w:hAnsi="黑体" w:eastAsia="黑体" w:cs="黑体"/>
                <w:color w:val="000000"/>
                <w:sz w:val="21"/>
                <w:szCs w:val="21"/>
                <w:lang w:val="en-US" w:eastAsia="zh-CN"/>
              </w:rPr>
            </w:pPr>
          </w:p>
        </w:tc>
        <w:tc>
          <w:tcPr>
            <w:tcW w:w="1910" w:type="dxa"/>
            <w:shd w:val="clear" w:color="auto" w:fill="auto"/>
            <w:noWrap/>
            <w:vAlign w:val="center"/>
          </w:tcPr>
          <w:p w14:paraId="794CF557">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防火墙</w:t>
            </w:r>
          </w:p>
        </w:tc>
        <w:tc>
          <w:tcPr>
            <w:tcW w:w="2955" w:type="dxa"/>
            <w:shd w:val="clear" w:color="auto" w:fill="auto"/>
            <w:noWrap/>
            <w:vAlign w:val="center"/>
          </w:tcPr>
          <w:p w14:paraId="341C2650">
            <w:pPr>
              <w:jc w:val="center"/>
              <w:rPr>
                <w:rFonts w:hint="eastAsia" w:ascii="黑体" w:hAnsi="黑体" w:eastAsia="黑体" w:cs="黑体"/>
                <w:color w:val="000000"/>
                <w:sz w:val="21"/>
                <w:szCs w:val="21"/>
                <w:lang w:val="en-US" w:eastAsia="zh-CN"/>
              </w:rPr>
            </w:pPr>
          </w:p>
        </w:tc>
        <w:tc>
          <w:tcPr>
            <w:tcW w:w="769" w:type="dxa"/>
            <w:shd w:val="clear" w:color="auto" w:fill="auto"/>
            <w:noWrap/>
            <w:vAlign w:val="center"/>
          </w:tcPr>
          <w:p w14:paraId="7FB844E5">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1</w:t>
            </w:r>
          </w:p>
        </w:tc>
        <w:tc>
          <w:tcPr>
            <w:tcW w:w="646" w:type="dxa"/>
            <w:shd w:val="clear" w:color="auto" w:fill="auto"/>
            <w:noWrap/>
            <w:vAlign w:val="center"/>
          </w:tcPr>
          <w:p w14:paraId="14CFDF48">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套</w:t>
            </w:r>
          </w:p>
        </w:tc>
        <w:tc>
          <w:tcPr>
            <w:tcW w:w="1046" w:type="dxa"/>
            <w:shd w:val="clear" w:color="auto" w:fill="auto"/>
            <w:noWrap/>
            <w:vAlign w:val="center"/>
          </w:tcPr>
          <w:p w14:paraId="4893E0BE">
            <w:pPr>
              <w:jc w:val="center"/>
              <w:rPr>
                <w:rFonts w:hint="eastAsia" w:ascii="黑体" w:hAnsi="黑体" w:eastAsia="黑体" w:cs="黑体"/>
                <w:color w:val="000000"/>
                <w:sz w:val="21"/>
                <w:szCs w:val="21"/>
                <w:lang w:val="en-US" w:eastAsia="zh-CN"/>
              </w:rPr>
            </w:pPr>
          </w:p>
        </w:tc>
      </w:tr>
      <w:tr w14:paraId="40007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9" w:type="dxa"/>
          </w:tcPr>
          <w:p w14:paraId="3A3B88A3">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10</w:t>
            </w:r>
          </w:p>
        </w:tc>
        <w:tc>
          <w:tcPr>
            <w:tcW w:w="1134" w:type="dxa"/>
            <w:vMerge w:val="continue"/>
          </w:tcPr>
          <w:p w14:paraId="5BF54CC9">
            <w:pPr>
              <w:jc w:val="center"/>
              <w:rPr>
                <w:rFonts w:hint="eastAsia" w:ascii="黑体" w:hAnsi="黑体" w:eastAsia="黑体" w:cs="黑体"/>
                <w:color w:val="000000"/>
                <w:sz w:val="21"/>
                <w:szCs w:val="21"/>
                <w:lang w:val="en-US" w:eastAsia="zh-CN"/>
              </w:rPr>
            </w:pPr>
          </w:p>
        </w:tc>
        <w:tc>
          <w:tcPr>
            <w:tcW w:w="1910" w:type="dxa"/>
            <w:shd w:val="clear" w:color="auto" w:fill="auto"/>
            <w:vAlign w:val="center"/>
          </w:tcPr>
          <w:p w14:paraId="0208DC60">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交换机</w:t>
            </w:r>
          </w:p>
        </w:tc>
        <w:tc>
          <w:tcPr>
            <w:tcW w:w="2955" w:type="dxa"/>
          </w:tcPr>
          <w:p w14:paraId="50C11F21">
            <w:pPr>
              <w:jc w:val="center"/>
              <w:rPr>
                <w:rFonts w:hint="eastAsia" w:ascii="黑体" w:hAnsi="黑体" w:eastAsia="黑体" w:cs="黑体"/>
                <w:color w:val="000000"/>
                <w:sz w:val="21"/>
                <w:szCs w:val="21"/>
                <w:lang w:val="en-US" w:eastAsia="zh-CN"/>
              </w:rPr>
            </w:pPr>
          </w:p>
        </w:tc>
        <w:tc>
          <w:tcPr>
            <w:tcW w:w="769" w:type="dxa"/>
            <w:vAlign w:val="center"/>
          </w:tcPr>
          <w:p w14:paraId="67BE112A">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1</w:t>
            </w:r>
          </w:p>
        </w:tc>
        <w:tc>
          <w:tcPr>
            <w:tcW w:w="646" w:type="dxa"/>
            <w:vAlign w:val="center"/>
          </w:tcPr>
          <w:p w14:paraId="47EBFB9E">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套</w:t>
            </w:r>
          </w:p>
        </w:tc>
        <w:tc>
          <w:tcPr>
            <w:tcW w:w="1046" w:type="dxa"/>
          </w:tcPr>
          <w:p w14:paraId="5A775852">
            <w:pPr>
              <w:jc w:val="center"/>
              <w:rPr>
                <w:rFonts w:hint="eastAsia" w:ascii="黑体" w:hAnsi="黑体" w:eastAsia="黑体" w:cs="黑体"/>
                <w:color w:val="000000"/>
                <w:sz w:val="21"/>
                <w:szCs w:val="21"/>
                <w:lang w:val="en-US" w:eastAsia="zh-CN"/>
              </w:rPr>
            </w:pPr>
          </w:p>
        </w:tc>
      </w:tr>
      <w:tr w14:paraId="57885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9" w:type="dxa"/>
          </w:tcPr>
          <w:p w14:paraId="6DFA88AB">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11</w:t>
            </w:r>
          </w:p>
        </w:tc>
        <w:tc>
          <w:tcPr>
            <w:tcW w:w="1134" w:type="dxa"/>
            <w:vMerge w:val="continue"/>
          </w:tcPr>
          <w:p w14:paraId="547DA48F">
            <w:pPr>
              <w:jc w:val="center"/>
              <w:rPr>
                <w:rFonts w:hint="eastAsia" w:ascii="黑体" w:hAnsi="黑体" w:eastAsia="黑体" w:cs="黑体"/>
                <w:color w:val="000000"/>
                <w:sz w:val="21"/>
                <w:szCs w:val="21"/>
                <w:lang w:val="en-US" w:eastAsia="zh-CN"/>
              </w:rPr>
            </w:pPr>
          </w:p>
        </w:tc>
        <w:tc>
          <w:tcPr>
            <w:tcW w:w="1910" w:type="dxa"/>
            <w:shd w:val="clear" w:color="auto" w:fill="auto"/>
            <w:vAlign w:val="center"/>
          </w:tcPr>
          <w:p w14:paraId="1CF1941F">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标准网络机柜</w:t>
            </w:r>
          </w:p>
        </w:tc>
        <w:tc>
          <w:tcPr>
            <w:tcW w:w="2955" w:type="dxa"/>
          </w:tcPr>
          <w:p w14:paraId="626F5A5A">
            <w:pPr>
              <w:jc w:val="center"/>
              <w:rPr>
                <w:rFonts w:hint="default"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配置服务器、交换机，电源等</w:t>
            </w:r>
          </w:p>
        </w:tc>
        <w:tc>
          <w:tcPr>
            <w:tcW w:w="769" w:type="dxa"/>
          </w:tcPr>
          <w:p w14:paraId="17C924AF">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1</w:t>
            </w:r>
          </w:p>
        </w:tc>
        <w:tc>
          <w:tcPr>
            <w:tcW w:w="646" w:type="dxa"/>
          </w:tcPr>
          <w:p w14:paraId="158DA1D6">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套</w:t>
            </w:r>
          </w:p>
        </w:tc>
        <w:tc>
          <w:tcPr>
            <w:tcW w:w="1046" w:type="dxa"/>
          </w:tcPr>
          <w:p w14:paraId="3C76161E">
            <w:pPr>
              <w:jc w:val="center"/>
              <w:rPr>
                <w:rFonts w:hint="eastAsia" w:ascii="黑体" w:hAnsi="黑体" w:eastAsia="黑体" w:cs="黑体"/>
                <w:color w:val="000000"/>
                <w:sz w:val="21"/>
                <w:szCs w:val="21"/>
                <w:lang w:val="en-US" w:eastAsia="zh-CN"/>
              </w:rPr>
            </w:pPr>
          </w:p>
        </w:tc>
      </w:tr>
      <w:tr w14:paraId="0DDB4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9" w:type="dxa"/>
            <w:vAlign w:val="center"/>
          </w:tcPr>
          <w:p w14:paraId="2B480560">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12</w:t>
            </w:r>
          </w:p>
        </w:tc>
        <w:tc>
          <w:tcPr>
            <w:tcW w:w="1134" w:type="dxa"/>
            <w:vAlign w:val="center"/>
          </w:tcPr>
          <w:p w14:paraId="26F4302B">
            <w:pPr>
              <w:jc w:val="center"/>
              <w:rPr>
                <w:rFonts w:hint="default"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运维服务</w:t>
            </w:r>
          </w:p>
        </w:tc>
        <w:tc>
          <w:tcPr>
            <w:tcW w:w="1910" w:type="dxa"/>
            <w:shd w:val="clear" w:color="auto" w:fill="auto"/>
            <w:vAlign w:val="center"/>
          </w:tcPr>
          <w:p w14:paraId="4C54C0BC">
            <w:pPr>
              <w:jc w:val="center"/>
              <w:rPr>
                <w:rFonts w:hint="eastAsia" w:ascii="黑体" w:hAnsi="黑体" w:eastAsia="黑体" w:cs="黑体"/>
                <w:color w:val="000000"/>
                <w:sz w:val="21"/>
                <w:szCs w:val="21"/>
                <w:lang w:val="en-US" w:eastAsia="zh-CN"/>
              </w:rPr>
            </w:pPr>
          </w:p>
        </w:tc>
        <w:tc>
          <w:tcPr>
            <w:tcW w:w="2955" w:type="dxa"/>
            <w:vAlign w:val="center"/>
          </w:tcPr>
          <w:p w14:paraId="24741F41">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含3年运维服务，并同步软件升级；</w:t>
            </w:r>
          </w:p>
        </w:tc>
        <w:tc>
          <w:tcPr>
            <w:tcW w:w="769" w:type="dxa"/>
            <w:vAlign w:val="center"/>
          </w:tcPr>
          <w:p w14:paraId="3EBBDF00">
            <w:pPr>
              <w:jc w:val="center"/>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1</w:t>
            </w:r>
          </w:p>
        </w:tc>
        <w:tc>
          <w:tcPr>
            <w:tcW w:w="646" w:type="dxa"/>
            <w:vAlign w:val="center"/>
          </w:tcPr>
          <w:p w14:paraId="13172253">
            <w:pPr>
              <w:jc w:val="center"/>
              <w:rPr>
                <w:rFonts w:hint="default"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项</w:t>
            </w:r>
          </w:p>
        </w:tc>
        <w:tc>
          <w:tcPr>
            <w:tcW w:w="1046" w:type="dxa"/>
            <w:vAlign w:val="center"/>
          </w:tcPr>
          <w:p w14:paraId="3919BB06">
            <w:pPr>
              <w:jc w:val="center"/>
              <w:rPr>
                <w:rFonts w:hint="eastAsia" w:ascii="黑体" w:hAnsi="黑体" w:eastAsia="黑体" w:cs="黑体"/>
                <w:color w:val="000000"/>
                <w:sz w:val="21"/>
                <w:szCs w:val="21"/>
                <w:lang w:val="en-US" w:eastAsia="zh-CN"/>
              </w:rPr>
            </w:pPr>
          </w:p>
        </w:tc>
      </w:tr>
    </w:tbl>
    <w:p w14:paraId="4F431205">
      <w:pPr>
        <w:jc w:val="both"/>
        <w:rPr>
          <w:rFonts w:hint="eastAsia" w:ascii="黑体" w:hAnsi="黑体" w:eastAsia="黑体" w:cs="黑体"/>
          <w:color w:val="000000"/>
          <w:sz w:val="24"/>
          <w:szCs w:val="24"/>
          <w:lang w:val="en-US" w:eastAsia="zh-CN"/>
        </w:rPr>
      </w:pPr>
    </w:p>
    <w:p w14:paraId="4472A958">
      <w:pPr>
        <w:jc w:val="both"/>
        <w:rPr>
          <w:rFonts w:hint="default" w:ascii="黑体" w:hAnsi="黑体" w:eastAsia="黑体" w:cs="黑体"/>
          <w:color w:val="000000"/>
          <w:sz w:val="24"/>
          <w:szCs w:val="24"/>
          <w:lang w:val="en-US" w:eastAsia="zh-CN"/>
        </w:rPr>
      </w:pPr>
      <w:r>
        <w:rPr>
          <w:rFonts w:hint="eastAsia" w:ascii="黑体" w:hAnsi="黑体" w:eastAsia="黑体" w:cs="黑体"/>
          <w:color w:val="000000"/>
          <w:sz w:val="24"/>
          <w:szCs w:val="24"/>
          <w:lang w:val="en-US" w:eastAsia="zh-CN"/>
        </w:rPr>
        <w:t>说明：相关技术要求详见技术规格书。</w:t>
      </w:r>
    </w:p>
    <w:p w14:paraId="3FC0C34C">
      <w:pPr>
        <w:keepNext w:val="0"/>
        <w:keepLines w:val="0"/>
        <w:pageBreakBefore w:val="0"/>
        <w:widowControl w:val="0"/>
        <w:numPr>
          <w:ilvl w:val="0"/>
          <w:numId w:val="0"/>
        </w:numPr>
        <w:kinsoku/>
        <w:wordWrap/>
        <w:overflowPunct/>
        <w:topLinePunct w:val="0"/>
        <w:autoSpaceDE/>
        <w:autoSpaceDN/>
        <w:bidi w:val="0"/>
        <w:spacing w:line="240" w:lineRule="auto"/>
        <w:jc w:val="both"/>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2.投标人资格要求：</w:t>
      </w:r>
    </w:p>
    <w:p w14:paraId="5DBA8AE4">
      <w:pPr>
        <w:spacing w:line="360" w:lineRule="auto"/>
        <w:jc w:val="left"/>
        <w:rPr>
          <w:rFonts w:hint="eastAsia" w:ascii="黑体" w:hAnsi="黑体" w:eastAsia="黑体" w:cs="黑体"/>
          <w:color w:val="000000"/>
          <w:sz w:val="24"/>
          <w:szCs w:val="24"/>
          <w:lang w:val="en-US" w:eastAsia="zh-CN"/>
        </w:rPr>
      </w:pPr>
      <w:r>
        <w:rPr>
          <w:rFonts w:hint="eastAsia" w:ascii="黑体" w:hAnsi="黑体" w:eastAsia="黑体" w:cs="黑体"/>
          <w:color w:val="000000"/>
          <w:sz w:val="24"/>
          <w:szCs w:val="24"/>
          <w:lang w:val="en-US" w:eastAsia="zh-CN"/>
        </w:rPr>
        <w:t>2.1投标人及能力要求：应具有质量管理体系认证、信息系统建设及服务能力、信息安全管理管理体系认证、信息技术服务管理能力、CMMI成熟度等级、国家信息安全测评信息安全服务资质证书，并提供等级证书。</w:t>
      </w:r>
    </w:p>
    <w:p w14:paraId="1DFE52B7">
      <w:pPr>
        <w:spacing w:line="360" w:lineRule="auto"/>
        <w:jc w:val="left"/>
        <w:rPr>
          <w:rFonts w:hint="eastAsia" w:ascii="黑体" w:hAnsi="黑体" w:eastAsia="黑体" w:cs="黑体"/>
          <w:color w:val="000000"/>
          <w:sz w:val="24"/>
          <w:szCs w:val="24"/>
          <w:lang w:val="en-US" w:eastAsia="zh-CN"/>
        </w:rPr>
      </w:pPr>
      <w:r>
        <w:rPr>
          <w:rFonts w:hint="eastAsia" w:ascii="黑体" w:hAnsi="黑体" w:eastAsia="黑体" w:cs="黑体"/>
          <w:color w:val="000000"/>
          <w:sz w:val="24"/>
          <w:szCs w:val="24"/>
          <w:lang w:val="en-US" w:eastAsia="zh-CN"/>
        </w:rPr>
        <w:t>2.2投标人所使用的工业互联网平台基本要求：应具有双跨能力及能力证明，且具备平台软件著作权、低代码开发著作权、移动应用著作权、数据集成交换著作权。</w:t>
      </w:r>
    </w:p>
    <w:p w14:paraId="7148F1E6">
      <w:pPr>
        <w:spacing w:line="360" w:lineRule="auto"/>
        <w:jc w:val="left"/>
        <w:rPr>
          <w:rFonts w:hint="eastAsia" w:ascii="黑体" w:hAnsi="黑体" w:eastAsia="黑体" w:cs="黑体"/>
          <w:color w:val="000000"/>
          <w:sz w:val="24"/>
          <w:szCs w:val="24"/>
          <w:lang w:val="en-US" w:eastAsia="zh-CN"/>
        </w:rPr>
      </w:pPr>
      <w:r>
        <w:rPr>
          <w:rFonts w:hint="eastAsia" w:ascii="黑体" w:hAnsi="黑体" w:eastAsia="黑体" w:cs="黑体"/>
          <w:color w:val="000000"/>
          <w:sz w:val="24"/>
          <w:szCs w:val="24"/>
          <w:lang w:val="en-US" w:eastAsia="zh-CN"/>
        </w:rPr>
        <w:t>2.3投标人项目经理资格要求：项目经理负责人应同时具备职称：高级工程师和高级信息系统项目管理师。提供社保机构出具6个月内的证明材料，加盖社保机构公章或社保中心参保缴费证明电子专用章（具有可验证的二维码或验证码）。</w:t>
      </w:r>
    </w:p>
    <w:p w14:paraId="24486D19">
      <w:pPr>
        <w:spacing w:line="360" w:lineRule="auto"/>
        <w:jc w:val="left"/>
        <w:rPr>
          <w:rFonts w:hint="eastAsia" w:ascii="黑体" w:hAnsi="黑体" w:eastAsia="黑体" w:cs="黑体"/>
          <w:color w:val="000000"/>
          <w:sz w:val="24"/>
          <w:szCs w:val="24"/>
          <w:lang w:val="en-US" w:eastAsia="zh-CN"/>
        </w:rPr>
      </w:pPr>
      <w:r>
        <w:rPr>
          <w:rFonts w:hint="eastAsia" w:ascii="黑体" w:hAnsi="黑体" w:eastAsia="黑体" w:cs="黑体"/>
          <w:color w:val="000000"/>
          <w:sz w:val="24"/>
          <w:szCs w:val="24"/>
          <w:lang w:val="en-US" w:eastAsia="zh-CN"/>
        </w:rPr>
        <w:t>2.4投标人业绩要求：投标人须提供2023-01-01至2026-6-30完成的类似项目业绩，类似项目业绩应为流程行业工业互联网平台建设应用相关项目，至少提供3个项目案例，且单体合同金额60万及以上【以合同签订时间为准，合同文件需体现合同首页、合同金额、合同签订时间、双方盖章签字页、项目服务证明（提供用户验收报告或用户证明等能够证明己上线运行的材料）、客户联系人联系方式。</w:t>
      </w:r>
    </w:p>
    <w:p w14:paraId="274AFEF8">
      <w:pPr>
        <w:widowControl/>
        <w:shd w:val="clear" w:color="auto" w:fill="FFFFFF"/>
        <w:spacing w:line="240" w:lineRule="auto"/>
        <w:jc w:val="left"/>
        <w:rPr>
          <w:rFonts w:hint="eastAsia" w:ascii="黑体" w:hAnsi="黑体" w:eastAsia="黑体" w:cs="Segoe UI"/>
          <w:b/>
          <w:bCs/>
          <w:color w:val="auto"/>
          <w:kern w:val="0"/>
          <w:sz w:val="28"/>
          <w:szCs w:val="28"/>
          <w:highlight w:val="none"/>
          <w:lang w:val="en-US" w:eastAsia="zh-CN"/>
        </w:rPr>
      </w:pPr>
      <w:r>
        <w:rPr>
          <w:rFonts w:hint="eastAsia" w:ascii="黑体" w:hAnsi="黑体" w:eastAsia="黑体" w:cs="Segoe UI"/>
          <w:b/>
          <w:bCs/>
          <w:color w:val="auto"/>
          <w:kern w:val="0"/>
          <w:sz w:val="28"/>
          <w:szCs w:val="28"/>
          <w:highlight w:val="none"/>
          <w:lang w:val="en-US" w:eastAsia="zh-CN"/>
        </w:rPr>
        <w:t>3.项目地点：四川省德阳市什邡市洛水</w:t>
      </w:r>
      <w:r>
        <w:rPr>
          <w:rFonts w:hint="eastAsia" w:ascii="黑体" w:hAnsi="黑体" w:eastAsia="黑体" w:cs="Segoe UI"/>
          <w:b/>
          <w:bCs/>
          <w:color w:val="auto"/>
          <w:kern w:val="0"/>
          <w:sz w:val="28"/>
          <w:szCs w:val="28"/>
          <w:highlight w:val="none"/>
        </w:rPr>
        <w:t>镇</w:t>
      </w:r>
      <w:r>
        <w:rPr>
          <w:rFonts w:hint="eastAsia" w:ascii="黑体" w:hAnsi="黑体" w:eastAsia="黑体" w:cs="Segoe UI"/>
          <w:b/>
          <w:bCs/>
          <w:color w:val="auto"/>
          <w:kern w:val="0"/>
          <w:sz w:val="28"/>
          <w:szCs w:val="28"/>
          <w:highlight w:val="none"/>
          <w:lang w:eastAsia="zh-CN"/>
        </w:rPr>
        <w:t>。</w:t>
      </w:r>
    </w:p>
    <w:p w14:paraId="5D5EADFC">
      <w:pPr>
        <w:pStyle w:val="15"/>
        <w:keepNext w:val="0"/>
        <w:keepLines w:val="0"/>
        <w:pageBreakBefore w:val="0"/>
        <w:kinsoku/>
        <w:wordWrap/>
        <w:overflowPunct/>
        <w:topLinePunct w:val="0"/>
        <w:autoSpaceDE/>
        <w:autoSpaceDN/>
        <w:bidi w:val="0"/>
        <w:adjustRightInd/>
        <w:spacing w:before="0" w:beforeAutospacing="0" w:after="0" w:afterAutospacing="0" w:line="360" w:lineRule="auto"/>
        <w:textAlignment w:val="auto"/>
        <w:rPr>
          <w:rFonts w:hint="eastAsia" w:ascii="黑体" w:hAnsi="黑体" w:eastAsia="黑体" w:cs="Segoe UI"/>
          <w:color w:val="auto"/>
          <w:kern w:val="0"/>
          <w:sz w:val="28"/>
          <w:szCs w:val="28"/>
          <w:highlight w:val="none"/>
          <w:lang w:val="en-US" w:eastAsia="zh-CN"/>
        </w:rPr>
      </w:pPr>
      <w:r>
        <w:rPr>
          <w:rFonts w:hint="eastAsia" w:ascii="黑体" w:hAnsi="黑体" w:eastAsia="黑体" w:cs="Segoe UI"/>
          <w:b/>
          <w:bCs/>
          <w:sz w:val="28"/>
          <w:szCs w:val="28"/>
          <w:lang w:val="en-US" w:eastAsia="zh-CN"/>
        </w:rPr>
        <w:t>4.</w:t>
      </w:r>
      <w:r>
        <w:rPr>
          <w:rFonts w:hint="eastAsia" w:ascii="黑体" w:hAnsi="黑体" w:eastAsia="黑体" w:cs="Segoe UI"/>
          <w:b/>
          <w:bCs/>
          <w:sz w:val="28"/>
          <w:szCs w:val="28"/>
        </w:rPr>
        <w:t>结算要求</w:t>
      </w:r>
      <w:r>
        <w:rPr>
          <w:rFonts w:hint="eastAsia" w:ascii="黑体" w:hAnsi="黑体" w:eastAsia="黑体" w:cs="Segoe UI"/>
          <w:b/>
          <w:bCs/>
          <w:sz w:val="28"/>
          <w:szCs w:val="28"/>
          <w:lang w:eastAsia="zh-CN"/>
        </w:rPr>
        <w:t>、</w:t>
      </w:r>
      <w:r>
        <w:rPr>
          <w:rFonts w:hint="eastAsia" w:ascii="黑体" w:hAnsi="黑体" w:eastAsia="黑体" w:cs="Segoe UI"/>
          <w:b/>
          <w:bCs/>
          <w:sz w:val="28"/>
          <w:szCs w:val="28"/>
        </w:rPr>
        <w:t>付款方式、交货期、质保期</w:t>
      </w:r>
      <w:r>
        <w:rPr>
          <w:rFonts w:hint="eastAsia" w:ascii="黑体" w:hAnsi="黑体" w:eastAsia="黑体" w:cs="Segoe UI"/>
          <w:b/>
          <w:bCs/>
          <w:sz w:val="28"/>
          <w:szCs w:val="28"/>
          <w:lang w:val="en-US" w:eastAsia="zh-CN"/>
        </w:rPr>
        <w:t>及验收要求</w:t>
      </w:r>
      <w:r>
        <w:rPr>
          <w:rFonts w:hint="eastAsia" w:ascii="黑体" w:hAnsi="黑体" w:eastAsia="黑体" w:cs="Segoe UI"/>
          <w:sz w:val="28"/>
          <w:szCs w:val="28"/>
          <w:lang w:eastAsia="zh-CN"/>
        </w:rPr>
        <w:t>：</w:t>
      </w:r>
    </w:p>
    <w:p w14:paraId="5A18F764">
      <w:pPr>
        <w:pStyle w:val="15"/>
        <w:spacing w:before="0" w:beforeAutospacing="0" w:after="0" w:afterAutospacing="0" w:line="360" w:lineRule="auto"/>
        <w:rPr>
          <w:rFonts w:ascii="黑体" w:hAnsi="黑体" w:eastAsia="黑体" w:cs="Segoe UI"/>
          <w:color w:val="auto"/>
          <w:sz w:val="28"/>
          <w:szCs w:val="28"/>
          <w:highlight w:val="none"/>
        </w:rPr>
      </w:pPr>
      <w:r>
        <w:rPr>
          <w:rFonts w:hint="eastAsia" w:ascii="黑体" w:hAnsi="黑体" w:eastAsia="黑体" w:cs="Segoe UI"/>
          <w:color w:val="auto"/>
          <w:sz w:val="28"/>
          <w:szCs w:val="28"/>
          <w:highlight w:val="none"/>
          <w:lang w:val="en-US" w:eastAsia="zh-CN"/>
        </w:rPr>
        <w:t>4</w:t>
      </w:r>
      <w:r>
        <w:rPr>
          <w:rFonts w:hint="eastAsia" w:ascii="黑体" w:hAnsi="黑体" w:eastAsia="黑体" w:cs="Segoe UI"/>
          <w:color w:val="auto"/>
          <w:sz w:val="28"/>
          <w:szCs w:val="28"/>
          <w:highlight w:val="none"/>
        </w:rPr>
        <w:t>.1 中标人开具全额增值税专用发票。</w:t>
      </w:r>
    </w:p>
    <w:p w14:paraId="46058452">
      <w:pPr>
        <w:widowControl/>
        <w:shd w:val="clear" w:color="auto" w:fill="FFFFFF"/>
        <w:spacing w:line="360" w:lineRule="auto"/>
        <w:jc w:val="left"/>
        <w:rPr>
          <w:rFonts w:ascii="黑体" w:hAnsi="黑体" w:eastAsia="黑体"/>
          <w:bCs/>
          <w:color w:val="auto"/>
          <w:sz w:val="28"/>
          <w:szCs w:val="28"/>
          <w:highlight w:val="none"/>
        </w:rPr>
      </w:pPr>
      <w:r>
        <w:rPr>
          <w:rFonts w:hint="eastAsia" w:ascii="黑体" w:hAnsi="黑体" w:eastAsia="黑体" w:cs="Segoe UI"/>
          <w:color w:val="auto"/>
          <w:kern w:val="0"/>
          <w:sz w:val="28"/>
          <w:szCs w:val="28"/>
          <w:highlight w:val="none"/>
          <w:lang w:val="en-US" w:eastAsia="zh-CN"/>
        </w:rPr>
        <w:t>4</w:t>
      </w:r>
      <w:r>
        <w:rPr>
          <w:rFonts w:hint="eastAsia" w:ascii="黑体" w:hAnsi="黑体" w:eastAsia="黑体" w:cs="Segoe UI"/>
          <w:color w:val="auto"/>
          <w:kern w:val="0"/>
          <w:sz w:val="28"/>
          <w:szCs w:val="28"/>
          <w:highlight w:val="none"/>
        </w:rPr>
        <w:t>.2付款方式：合同生效之日起10个工作日内招标人向中标人支付合同总金额的30%；</w:t>
      </w:r>
      <w:r>
        <w:rPr>
          <w:rFonts w:hint="eastAsia" w:ascii="黑体" w:hAnsi="黑体" w:eastAsia="黑体" w:cs="Segoe UI"/>
          <w:color w:val="auto"/>
          <w:kern w:val="0"/>
          <w:sz w:val="28"/>
          <w:szCs w:val="28"/>
          <w:highlight w:val="none"/>
          <w:lang w:val="en-US" w:eastAsia="zh-CN"/>
        </w:rPr>
        <w:t>项目建设</w:t>
      </w:r>
      <w:r>
        <w:rPr>
          <w:rFonts w:hint="eastAsia" w:ascii="黑体" w:hAnsi="黑体" w:eastAsia="黑体" w:cs="Segoe UI"/>
          <w:color w:val="auto"/>
          <w:kern w:val="0"/>
          <w:sz w:val="28"/>
          <w:szCs w:val="28"/>
          <w:highlight w:val="none"/>
        </w:rPr>
        <w:t>经招标人验收合格且收到中标人出具的合法有效的符合招标人要求的增值税专用发票之日起20个工作日内支付合同总金额的60%，余10%作为质保金，待质保期结束且无质量异议后，在期满之日起20个工作日内无息支付。</w:t>
      </w:r>
    </w:p>
    <w:p w14:paraId="7A77BDB2">
      <w:pPr>
        <w:pStyle w:val="15"/>
        <w:spacing w:before="0" w:beforeAutospacing="0" w:after="0" w:afterAutospacing="0" w:line="360" w:lineRule="auto"/>
        <w:rPr>
          <w:rFonts w:hint="eastAsia" w:ascii="黑体" w:hAnsi="黑体" w:eastAsia="黑体"/>
          <w:color w:val="auto"/>
          <w:sz w:val="28"/>
          <w:szCs w:val="28"/>
          <w:highlight w:val="none"/>
          <w:lang w:eastAsia="zh-CN"/>
        </w:rPr>
      </w:pPr>
      <w:r>
        <w:rPr>
          <w:rFonts w:hint="eastAsia" w:ascii="黑体" w:hAnsi="黑体" w:eastAsia="黑体" w:cs="Segoe UI"/>
          <w:color w:val="auto"/>
          <w:sz w:val="28"/>
          <w:szCs w:val="28"/>
          <w:highlight w:val="none"/>
          <w:lang w:val="en-US" w:eastAsia="zh-CN"/>
        </w:rPr>
        <w:t>4</w:t>
      </w:r>
      <w:r>
        <w:rPr>
          <w:rFonts w:hint="eastAsia" w:ascii="黑体" w:hAnsi="黑体" w:eastAsia="黑体" w:cs="Segoe UI"/>
          <w:color w:val="auto"/>
          <w:sz w:val="28"/>
          <w:szCs w:val="28"/>
          <w:highlight w:val="none"/>
        </w:rPr>
        <w:t>.3 交货期：</w:t>
      </w:r>
      <w:r>
        <w:rPr>
          <w:rFonts w:hint="eastAsia" w:ascii="黑体" w:hAnsi="黑体" w:eastAsia="黑体"/>
          <w:color w:val="auto"/>
          <w:sz w:val="28"/>
          <w:szCs w:val="28"/>
          <w:highlight w:val="none"/>
        </w:rPr>
        <w:t>合同生效之日起</w:t>
      </w:r>
      <w:r>
        <w:rPr>
          <w:rFonts w:hint="eastAsia" w:ascii="黑体" w:hAnsi="黑体" w:eastAsia="黑体"/>
          <w:color w:val="auto"/>
          <w:sz w:val="28"/>
          <w:szCs w:val="28"/>
          <w:highlight w:val="none"/>
          <w:lang w:val="en-US" w:eastAsia="zh-CN"/>
        </w:rPr>
        <w:t>45个</w:t>
      </w:r>
      <w:r>
        <w:rPr>
          <w:rFonts w:hint="eastAsia" w:ascii="黑体" w:hAnsi="黑体" w:eastAsia="黑体"/>
          <w:color w:val="auto"/>
          <w:sz w:val="28"/>
          <w:szCs w:val="28"/>
          <w:highlight w:val="none"/>
        </w:rPr>
        <w:t>自然日内</w:t>
      </w:r>
      <w:r>
        <w:rPr>
          <w:rFonts w:hint="eastAsia" w:ascii="黑体" w:hAnsi="黑体" w:eastAsia="黑体"/>
          <w:color w:val="auto"/>
          <w:sz w:val="28"/>
          <w:szCs w:val="28"/>
          <w:highlight w:val="none"/>
          <w:lang w:eastAsia="zh-CN"/>
        </w:rPr>
        <w:t>，</w:t>
      </w:r>
      <w:r>
        <w:rPr>
          <w:rFonts w:hint="eastAsia" w:ascii="黑体" w:hAnsi="黑体" w:eastAsia="黑体"/>
          <w:color w:val="auto"/>
          <w:sz w:val="28"/>
          <w:szCs w:val="28"/>
          <w:highlight w:val="none"/>
        </w:rPr>
        <w:t>完成</w:t>
      </w:r>
      <w:r>
        <w:rPr>
          <w:rFonts w:hint="eastAsia" w:ascii="黑体" w:hAnsi="黑体" w:eastAsia="黑体"/>
          <w:color w:val="auto"/>
          <w:sz w:val="28"/>
          <w:szCs w:val="28"/>
          <w:highlight w:val="none"/>
          <w:lang w:val="en-US" w:eastAsia="zh-CN"/>
        </w:rPr>
        <w:t>项目建设</w:t>
      </w:r>
      <w:r>
        <w:rPr>
          <w:rFonts w:hint="eastAsia" w:ascii="黑体" w:hAnsi="黑体" w:eastAsia="黑体"/>
          <w:color w:val="auto"/>
          <w:sz w:val="28"/>
          <w:szCs w:val="28"/>
          <w:highlight w:val="none"/>
        </w:rPr>
        <w:t>调试</w:t>
      </w:r>
      <w:r>
        <w:rPr>
          <w:rFonts w:hint="eastAsia" w:ascii="黑体" w:hAnsi="黑体" w:eastAsia="黑体"/>
          <w:color w:val="auto"/>
          <w:sz w:val="28"/>
          <w:szCs w:val="28"/>
          <w:highlight w:val="none"/>
          <w:lang w:eastAsia="zh-CN"/>
        </w:rPr>
        <w:t>。</w:t>
      </w:r>
    </w:p>
    <w:p w14:paraId="1BD75B8B">
      <w:pPr>
        <w:spacing w:line="360" w:lineRule="auto"/>
        <w:rPr>
          <w:rFonts w:hint="eastAsia" w:ascii="黑体" w:hAnsi="黑体" w:eastAsia="黑体" w:cs="宋体"/>
          <w:color w:val="auto"/>
          <w:kern w:val="0"/>
          <w:sz w:val="28"/>
          <w:szCs w:val="28"/>
          <w:highlight w:val="none"/>
          <w:lang w:val="en-US" w:eastAsia="zh-CN" w:bidi="ar-SA"/>
        </w:rPr>
      </w:pPr>
      <w:r>
        <w:rPr>
          <w:rFonts w:hint="eastAsia" w:ascii="黑体" w:hAnsi="黑体" w:eastAsia="黑体" w:cs="宋体"/>
          <w:color w:val="auto"/>
          <w:sz w:val="28"/>
          <w:szCs w:val="28"/>
          <w:highlight w:val="none"/>
          <w:lang w:val="en-US" w:eastAsia="zh-CN"/>
        </w:rPr>
        <w:t>4</w:t>
      </w:r>
      <w:r>
        <w:rPr>
          <w:rFonts w:hint="eastAsia" w:ascii="黑体" w:hAnsi="黑体" w:eastAsia="黑体" w:cs="宋体"/>
          <w:color w:val="auto"/>
          <w:sz w:val="28"/>
          <w:szCs w:val="28"/>
          <w:highlight w:val="none"/>
        </w:rPr>
        <w:t>.4</w:t>
      </w:r>
      <w:r>
        <w:rPr>
          <w:rFonts w:hint="eastAsia" w:ascii="黑体" w:hAnsi="黑体" w:eastAsia="黑体" w:cs="宋体"/>
          <w:color w:val="auto"/>
          <w:kern w:val="0"/>
          <w:sz w:val="28"/>
          <w:szCs w:val="28"/>
          <w:highlight w:val="none"/>
          <w:lang w:val="en-US" w:eastAsia="zh-CN" w:bidi="ar-SA"/>
        </w:rPr>
        <w:t xml:space="preserve"> 运维服务期：3年，并同步软件升级。</w:t>
      </w:r>
    </w:p>
    <w:p w14:paraId="6C5182F7">
      <w:pPr>
        <w:spacing w:line="360" w:lineRule="auto"/>
        <w:outlineLvl w:val="0"/>
        <w:rPr>
          <w:rFonts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4</w:t>
      </w:r>
      <w:r>
        <w:rPr>
          <w:rFonts w:hint="eastAsia" w:ascii="黑体" w:hAnsi="黑体" w:eastAsia="黑体" w:cs="黑体"/>
          <w:color w:val="auto"/>
          <w:sz w:val="28"/>
          <w:szCs w:val="28"/>
          <w:highlight w:val="none"/>
        </w:rPr>
        <w:t>.5验收要求：</w:t>
      </w:r>
    </w:p>
    <w:p w14:paraId="45CA3F69">
      <w:pPr>
        <w:spacing w:line="360" w:lineRule="auto"/>
        <w:outlineLvl w:val="0"/>
        <w:rPr>
          <w:rFonts w:ascii="黑体" w:hAnsi="黑体" w:eastAsia="黑体" w:cs="黑体"/>
          <w:color w:val="auto"/>
          <w:sz w:val="28"/>
          <w:szCs w:val="28"/>
          <w:highlight w:val="none"/>
        </w:rPr>
      </w:pPr>
      <w:r>
        <w:rPr>
          <w:rFonts w:hint="eastAsia" w:ascii="黑体" w:hAnsi="黑体" w:eastAsia="黑体" w:cs="黑体"/>
          <w:color w:val="auto"/>
          <w:sz w:val="28"/>
          <w:szCs w:val="28"/>
          <w:highlight w:val="none"/>
        </w:rPr>
        <w:t xml:space="preserve"> 按</w:t>
      </w:r>
      <w:r>
        <w:rPr>
          <w:rFonts w:hint="eastAsia" w:ascii="黑体" w:hAnsi="黑体" w:eastAsia="黑体" w:cs="黑体"/>
          <w:color w:val="auto"/>
          <w:sz w:val="28"/>
          <w:szCs w:val="28"/>
          <w:highlight w:val="none"/>
          <w:lang w:val="en-US" w:eastAsia="zh-CN"/>
        </w:rPr>
        <w:t>技术规格书11.3款执行，</w:t>
      </w:r>
      <w:r>
        <w:rPr>
          <w:rFonts w:hint="eastAsia" w:ascii="黑体" w:hAnsi="黑体" w:eastAsia="黑体" w:cs="黑体"/>
          <w:color w:val="auto"/>
          <w:sz w:val="28"/>
          <w:szCs w:val="28"/>
          <w:highlight w:val="none"/>
        </w:rPr>
        <w:t>验收</w:t>
      </w:r>
      <w:r>
        <w:rPr>
          <w:rFonts w:hint="eastAsia" w:ascii="黑体" w:hAnsi="黑体" w:eastAsia="黑体" w:cs="黑体"/>
          <w:color w:val="auto"/>
          <w:sz w:val="28"/>
          <w:szCs w:val="28"/>
          <w:highlight w:val="none"/>
          <w:lang w:val="en-US" w:eastAsia="zh-CN"/>
        </w:rPr>
        <w:t>合格后签署验收报告</w:t>
      </w:r>
      <w:r>
        <w:rPr>
          <w:rFonts w:hint="eastAsia" w:ascii="黑体" w:hAnsi="黑体" w:eastAsia="黑体" w:cs="黑体"/>
          <w:color w:val="auto"/>
          <w:sz w:val="28"/>
          <w:szCs w:val="28"/>
          <w:highlight w:val="none"/>
        </w:rPr>
        <w:t>。</w:t>
      </w:r>
    </w:p>
    <w:p w14:paraId="6F201807">
      <w:pPr>
        <w:keepNext w:val="0"/>
        <w:keepLines w:val="0"/>
        <w:pageBreakBefore w:val="0"/>
        <w:kinsoku/>
        <w:wordWrap/>
        <w:overflowPunct/>
        <w:topLinePunct w:val="0"/>
        <w:autoSpaceDE/>
        <w:autoSpaceDN/>
        <w:bidi w:val="0"/>
        <w:adjustRightInd/>
        <w:spacing w:beforeAutospacing="0" w:afterAutospacing="0" w:line="360" w:lineRule="auto"/>
        <w:textAlignment w:val="auto"/>
        <w:outlineLvl w:val="0"/>
        <w:rPr>
          <w:rFonts w:hint="eastAsia" w:ascii="黑体" w:hAnsi="黑体" w:eastAsia="黑体" w:cs="黑体"/>
          <w:b/>
          <w:bCs/>
          <w:kern w:val="0"/>
          <w:sz w:val="28"/>
          <w:szCs w:val="28"/>
          <w:lang w:val="en-US" w:eastAsia="zh-CN" w:bidi="ar-SA"/>
        </w:rPr>
      </w:pPr>
      <w:r>
        <w:rPr>
          <w:rFonts w:hint="eastAsia" w:ascii="黑体" w:hAnsi="黑体" w:eastAsia="黑体" w:cs="黑体"/>
          <w:b/>
          <w:bCs/>
          <w:kern w:val="0"/>
          <w:sz w:val="28"/>
          <w:szCs w:val="28"/>
          <w:lang w:val="en-US" w:eastAsia="zh-CN" w:bidi="ar-SA"/>
        </w:rPr>
        <w:t>5.比选文件的获取</w:t>
      </w:r>
    </w:p>
    <w:p w14:paraId="63491664">
      <w:pPr>
        <w:keepNext w:val="0"/>
        <w:keepLines w:val="0"/>
        <w:pageBreakBefore w:val="0"/>
        <w:kinsoku/>
        <w:wordWrap/>
        <w:overflowPunct/>
        <w:topLinePunct w:val="0"/>
        <w:autoSpaceDE/>
        <w:autoSpaceDN/>
        <w:bidi w:val="0"/>
        <w:adjustRightInd/>
        <w:spacing w:beforeAutospacing="0" w:afterAutospacing="0" w:line="360" w:lineRule="auto"/>
        <w:textAlignment w:val="auto"/>
        <w:outlineLvl w:val="0"/>
        <w:rPr>
          <w:rFonts w:hint="eastAsia" w:ascii="黑体" w:hAnsi="黑体" w:eastAsia="黑体" w:cs="黑体"/>
          <w:kern w:val="0"/>
          <w:sz w:val="28"/>
          <w:szCs w:val="28"/>
          <w:lang w:val="en-US" w:eastAsia="zh-CN" w:bidi="ar-SA"/>
        </w:rPr>
      </w:pPr>
      <w:r>
        <w:rPr>
          <w:rFonts w:hint="eastAsia" w:ascii="黑体" w:hAnsi="黑体" w:eastAsia="黑体" w:cs="黑体"/>
          <w:kern w:val="0"/>
          <w:sz w:val="28"/>
          <w:szCs w:val="28"/>
          <w:lang w:val="en-US" w:eastAsia="zh-CN" w:bidi="ar-SA"/>
        </w:rPr>
        <w:t xml:space="preserve">获取方式为：自 2026年8月11日10时 00 分至 2026年8月23日 17时 00 分通过四川宏达股份有限公司集采中心招投标平台(以下简称“ 宏达股份集采平台”）（http://jc.sichuanhongda.com/）进行注册，登录后下载比选文件参与投标。 </w:t>
      </w:r>
    </w:p>
    <w:p w14:paraId="504767B0">
      <w:pPr>
        <w:keepNext w:val="0"/>
        <w:keepLines w:val="0"/>
        <w:pageBreakBefore w:val="0"/>
        <w:kinsoku/>
        <w:wordWrap/>
        <w:overflowPunct/>
        <w:topLinePunct w:val="0"/>
        <w:autoSpaceDE/>
        <w:autoSpaceDN/>
        <w:bidi w:val="0"/>
        <w:adjustRightInd/>
        <w:spacing w:beforeAutospacing="0" w:afterAutospacing="0" w:line="360" w:lineRule="auto"/>
        <w:textAlignment w:val="auto"/>
        <w:outlineLvl w:val="0"/>
        <w:rPr>
          <w:rFonts w:hint="eastAsia" w:ascii="黑体" w:hAnsi="黑体" w:eastAsia="黑体" w:cs="黑体"/>
          <w:b/>
          <w:bCs/>
          <w:kern w:val="0"/>
          <w:sz w:val="28"/>
          <w:szCs w:val="28"/>
          <w:lang w:val="en-US" w:eastAsia="zh-CN" w:bidi="ar-SA"/>
        </w:rPr>
      </w:pPr>
      <w:r>
        <w:rPr>
          <w:rFonts w:hint="eastAsia" w:ascii="黑体" w:hAnsi="黑体" w:eastAsia="黑体" w:cs="黑体"/>
          <w:kern w:val="0"/>
          <w:sz w:val="28"/>
          <w:szCs w:val="28"/>
          <w:lang w:val="en-US" w:eastAsia="zh-CN" w:bidi="ar-SA"/>
        </w:rPr>
        <w:t>6</w:t>
      </w:r>
      <w:r>
        <w:rPr>
          <w:rFonts w:hint="eastAsia" w:ascii="黑体" w:hAnsi="黑体" w:eastAsia="黑体" w:cs="黑体"/>
          <w:b/>
          <w:bCs/>
          <w:kern w:val="0"/>
          <w:sz w:val="28"/>
          <w:szCs w:val="28"/>
          <w:lang w:val="en-US" w:eastAsia="zh-CN" w:bidi="ar-SA"/>
        </w:rPr>
        <w:t>.响应性文件的递交</w:t>
      </w:r>
    </w:p>
    <w:p w14:paraId="0B646902">
      <w:pPr>
        <w:keepNext w:val="0"/>
        <w:keepLines w:val="0"/>
        <w:pageBreakBefore w:val="0"/>
        <w:kinsoku/>
        <w:wordWrap/>
        <w:overflowPunct/>
        <w:topLinePunct w:val="0"/>
        <w:autoSpaceDE/>
        <w:autoSpaceDN/>
        <w:bidi w:val="0"/>
        <w:adjustRightInd/>
        <w:spacing w:beforeAutospacing="0" w:afterAutospacing="0" w:line="360" w:lineRule="auto"/>
        <w:textAlignment w:val="auto"/>
        <w:outlineLvl w:val="0"/>
        <w:rPr>
          <w:rFonts w:hint="eastAsia" w:ascii="黑体" w:hAnsi="黑体" w:eastAsia="黑体" w:cs="黑体"/>
          <w:kern w:val="0"/>
          <w:sz w:val="28"/>
          <w:szCs w:val="28"/>
          <w:lang w:val="en-US" w:eastAsia="zh-CN" w:bidi="ar-SA"/>
        </w:rPr>
      </w:pPr>
      <w:r>
        <w:rPr>
          <w:rFonts w:hint="eastAsia" w:ascii="黑体" w:hAnsi="黑体" w:eastAsia="黑体" w:cs="黑体"/>
          <w:b w:val="0"/>
          <w:bCs w:val="0"/>
          <w:kern w:val="0"/>
          <w:sz w:val="28"/>
          <w:szCs w:val="28"/>
          <w:lang w:val="en-US" w:eastAsia="zh-CN" w:bidi="ar-SA"/>
        </w:rPr>
        <w:t>6.1技术文件递</w:t>
      </w:r>
      <w:r>
        <w:rPr>
          <w:rFonts w:hint="eastAsia" w:ascii="黑体" w:hAnsi="黑体" w:eastAsia="黑体" w:cs="黑体"/>
          <w:kern w:val="0"/>
          <w:sz w:val="28"/>
          <w:szCs w:val="28"/>
          <w:lang w:val="en-US" w:eastAsia="zh-CN" w:bidi="ar-SA"/>
        </w:rPr>
        <w:t>交截止时间：2026年8月23日17 时 00 分。比选申请人同时提供纸质版技术投标文件正本副本各一套（盖章），包括电子版（PDF格式盖章）。采用线下寄送方式，收件信息：四川省德阳市什邡市洛水镇南元村，四川宏达股份有限公司集采中心 姚洪兵13908109048 。</w:t>
      </w:r>
    </w:p>
    <w:p w14:paraId="2AB6A4A2">
      <w:pPr>
        <w:keepNext w:val="0"/>
        <w:keepLines w:val="0"/>
        <w:pageBreakBefore w:val="0"/>
        <w:kinsoku/>
        <w:wordWrap/>
        <w:overflowPunct/>
        <w:topLinePunct w:val="0"/>
        <w:autoSpaceDE/>
        <w:autoSpaceDN/>
        <w:bidi w:val="0"/>
        <w:adjustRightInd/>
        <w:spacing w:beforeAutospacing="0" w:afterAutospacing="0" w:line="360" w:lineRule="auto"/>
        <w:textAlignment w:val="auto"/>
        <w:outlineLvl w:val="0"/>
        <w:rPr>
          <w:rFonts w:hint="eastAsia" w:ascii="黑体" w:hAnsi="黑体" w:eastAsia="黑体" w:cs="黑体"/>
          <w:kern w:val="0"/>
          <w:sz w:val="28"/>
          <w:szCs w:val="28"/>
          <w:lang w:val="en-US" w:eastAsia="zh-CN" w:bidi="ar-SA"/>
        </w:rPr>
      </w:pPr>
      <w:r>
        <w:rPr>
          <w:rFonts w:hint="eastAsia" w:ascii="黑体" w:hAnsi="黑体" w:eastAsia="黑体" w:cs="黑体"/>
          <w:kern w:val="0"/>
          <w:sz w:val="28"/>
          <w:szCs w:val="28"/>
          <w:lang w:val="en-US" w:eastAsia="zh-CN" w:bidi="ar-SA"/>
        </w:rPr>
        <w:t xml:space="preserve"> 技术文件组成部分：详见附件1。</w:t>
      </w:r>
    </w:p>
    <w:p w14:paraId="7FBB9A81">
      <w:pPr>
        <w:keepNext w:val="0"/>
        <w:keepLines w:val="0"/>
        <w:pageBreakBefore w:val="0"/>
        <w:kinsoku/>
        <w:wordWrap/>
        <w:overflowPunct/>
        <w:topLinePunct w:val="0"/>
        <w:autoSpaceDE/>
        <w:autoSpaceDN/>
        <w:bidi w:val="0"/>
        <w:adjustRightInd/>
        <w:spacing w:beforeAutospacing="0" w:afterAutospacing="0" w:line="360" w:lineRule="auto"/>
        <w:textAlignment w:val="auto"/>
        <w:outlineLvl w:val="0"/>
        <w:rPr>
          <w:rFonts w:hint="default" w:ascii="黑体" w:hAnsi="黑体" w:eastAsia="黑体" w:cs="黑体"/>
          <w:kern w:val="0"/>
          <w:sz w:val="28"/>
          <w:szCs w:val="28"/>
          <w:lang w:val="en-US" w:eastAsia="zh-CN" w:bidi="ar-SA"/>
        </w:rPr>
      </w:pPr>
      <w:r>
        <w:rPr>
          <w:rFonts w:hint="eastAsia" w:ascii="黑体" w:hAnsi="黑体" w:eastAsia="黑体" w:cs="黑体"/>
          <w:kern w:val="0"/>
          <w:sz w:val="28"/>
          <w:szCs w:val="28"/>
          <w:lang w:val="en-US" w:eastAsia="zh-CN" w:bidi="ar-SA"/>
        </w:rPr>
        <w:t>提示：技术文件不应夹带商务报价文件，否则可能废标。</w:t>
      </w:r>
    </w:p>
    <w:p w14:paraId="3AFE9FBC">
      <w:pPr>
        <w:keepNext w:val="0"/>
        <w:keepLines w:val="0"/>
        <w:pageBreakBefore w:val="0"/>
        <w:kinsoku/>
        <w:wordWrap/>
        <w:overflowPunct/>
        <w:topLinePunct w:val="0"/>
        <w:autoSpaceDE/>
        <w:autoSpaceDN/>
        <w:bidi w:val="0"/>
        <w:adjustRightInd/>
        <w:spacing w:beforeAutospacing="0" w:afterAutospacing="0" w:line="360" w:lineRule="auto"/>
        <w:textAlignment w:val="auto"/>
        <w:outlineLvl w:val="0"/>
        <w:rPr>
          <w:rFonts w:hint="eastAsia" w:ascii="黑体" w:hAnsi="黑体" w:eastAsia="黑体" w:cs="黑体"/>
          <w:kern w:val="0"/>
          <w:sz w:val="28"/>
          <w:szCs w:val="28"/>
          <w:lang w:val="en-US" w:eastAsia="zh-CN" w:bidi="ar-SA"/>
        </w:rPr>
      </w:pPr>
      <w:r>
        <w:rPr>
          <w:rFonts w:hint="eastAsia" w:ascii="黑体" w:hAnsi="黑体" w:eastAsia="黑体" w:cs="黑体"/>
          <w:kern w:val="0"/>
          <w:sz w:val="28"/>
          <w:szCs w:val="28"/>
          <w:lang w:val="en-US" w:eastAsia="zh-CN" w:bidi="ar-SA"/>
        </w:rPr>
        <w:t>6.2商务文件</w:t>
      </w:r>
      <w:r>
        <w:rPr>
          <w:rFonts w:hint="eastAsia" w:ascii="黑体" w:hAnsi="黑体" w:eastAsia="黑体" w:cs="黑体"/>
          <w:b w:val="0"/>
          <w:bCs w:val="0"/>
          <w:kern w:val="0"/>
          <w:sz w:val="28"/>
          <w:szCs w:val="28"/>
          <w:lang w:val="en-US" w:eastAsia="zh-CN" w:bidi="ar-SA"/>
        </w:rPr>
        <w:t>递</w:t>
      </w:r>
      <w:r>
        <w:rPr>
          <w:rFonts w:hint="eastAsia" w:ascii="黑体" w:hAnsi="黑体" w:eastAsia="黑体" w:cs="黑体"/>
          <w:kern w:val="0"/>
          <w:sz w:val="28"/>
          <w:szCs w:val="28"/>
          <w:lang w:val="en-US" w:eastAsia="zh-CN" w:bidi="ar-SA"/>
        </w:rPr>
        <w:t>交截止时间：2026年8月23日17 时 00 分。比选申请人以电子文档方式（PDF格式盖章）上传至宏达股份集采平台。</w:t>
      </w:r>
    </w:p>
    <w:p w14:paraId="2990249D">
      <w:pPr>
        <w:keepNext w:val="0"/>
        <w:keepLines w:val="0"/>
        <w:pageBreakBefore w:val="0"/>
        <w:kinsoku/>
        <w:wordWrap/>
        <w:overflowPunct/>
        <w:topLinePunct w:val="0"/>
        <w:autoSpaceDE/>
        <w:autoSpaceDN/>
        <w:bidi w:val="0"/>
        <w:adjustRightInd/>
        <w:spacing w:beforeAutospacing="0" w:afterAutospacing="0" w:line="360" w:lineRule="auto"/>
        <w:textAlignment w:val="auto"/>
        <w:outlineLvl w:val="0"/>
        <w:rPr>
          <w:rFonts w:hint="default" w:ascii="黑体" w:hAnsi="黑体" w:eastAsia="黑体" w:cs="黑体"/>
          <w:kern w:val="0"/>
          <w:sz w:val="28"/>
          <w:szCs w:val="28"/>
          <w:lang w:val="en-US" w:eastAsia="zh-CN" w:bidi="ar-SA"/>
        </w:rPr>
      </w:pPr>
      <w:r>
        <w:rPr>
          <w:rFonts w:hint="eastAsia" w:ascii="黑体" w:hAnsi="黑体" w:eastAsia="黑体" w:cs="黑体"/>
          <w:kern w:val="0"/>
          <w:sz w:val="28"/>
          <w:szCs w:val="28"/>
          <w:lang w:val="en-US" w:eastAsia="zh-CN" w:bidi="ar-SA"/>
        </w:rPr>
        <w:t>商务投标文件组成部分：详见附件2。</w:t>
      </w:r>
    </w:p>
    <w:p w14:paraId="2DE3EC27">
      <w:pPr>
        <w:widowControl/>
        <w:shd w:val="clear" w:color="auto" w:fill="FFFFFF"/>
        <w:spacing w:line="360" w:lineRule="auto"/>
        <w:jc w:val="left"/>
        <w:rPr>
          <w:rFonts w:ascii="黑体" w:hAnsi="黑体" w:eastAsia="黑体" w:cs="Segoe UI"/>
          <w:color w:val="auto"/>
          <w:kern w:val="0"/>
          <w:sz w:val="28"/>
          <w:szCs w:val="28"/>
          <w:highlight w:val="none"/>
        </w:rPr>
      </w:pPr>
      <w:r>
        <w:rPr>
          <w:rFonts w:hint="eastAsia" w:ascii="黑体" w:hAnsi="黑体" w:eastAsia="黑体" w:cs="黑体"/>
          <w:b/>
          <w:bCs/>
          <w:kern w:val="0"/>
          <w:sz w:val="28"/>
          <w:szCs w:val="28"/>
          <w:lang w:val="en-US" w:eastAsia="zh-CN" w:bidi="ar-SA"/>
        </w:rPr>
        <w:t>7.</w:t>
      </w:r>
      <w:r>
        <w:rPr>
          <w:rFonts w:hint="eastAsia" w:ascii="黑体" w:hAnsi="黑体" w:eastAsia="黑体" w:cs="Segoe UI"/>
          <w:color w:val="auto"/>
          <w:kern w:val="0"/>
          <w:sz w:val="28"/>
          <w:szCs w:val="28"/>
          <w:highlight w:val="none"/>
        </w:rPr>
        <w:t>本项目需要缴纳投标保证金。本项目投标保证金为现金：人民币</w:t>
      </w:r>
      <w:r>
        <w:rPr>
          <w:rFonts w:hint="eastAsia" w:ascii="黑体" w:hAnsi="黑体" w:eastAsia="黑体" w:cs="Segoe UI"/>
          <w:color w:val="auto"/>
          <w:kern w:val="0"/>
          <w:sz w:val="28"/>
          <w:szCs w:val="28"/>
          <w:highlight w:val="none"/>
          <w:lang w:val="en-US" w:eastAsia="zh-CN"/>
        </w:rPr>
        <w:t>贰</w:t>
      </w:r>
      <w:r>
        <w:rPr>
          <w:rFonts w:hint="eastAsia" w:ascii="黑体" w:hAnsi="黑体" w:eastAsia="黑体" w:cs="Segoe UI"/>
          <w:color w:val="auto"/>
          <w:kern w:val="0"/>
          <w:sz w:val="28"/>
          <w:szCs w:val="28"/>
          <w:highlight w:val="none"/>
        </w:rPr>
        <w:t>万元整（¥</w:t>
      </w:r>
      <w:r>
        <w:rPr>
          <w:rFonts w:hint="eastAsia" w:ascii="黑体" w:hAnsi="黑体" w:eastAsia="黑体" w:cs="Segoe UI"/>
          <w:color w:val="auto"/>
          <w:kern w:val="0"/>
          <w:sz w:val="28"/>
          <w:szCs w:val="28"/>
          <w:highlight w:val="none"/>
          <w:lang w:val="en-US" w:eastAsia="zh-CN"/>
        </w:rPr>
        <w:t>2</w:t>
      </w:r>
      <w:r>
        <w:rPr>
          <w:rFonts w:hint="eastAsia" w:ascii="黑体" w:hAnsi="黑体" w:eastAsia="黑体" w:cs="Segoe UI"/>
          <w:color w:val="auto"/>
          <w:kern w:val="0"/>
          <w:sz w:val="28"/>
          <w:szCs w:val="28"/>
          <w:highlight w:val="none"/>
        </w:rPr>
        <w:t>0000元）。</w:t>
      </w:r>
    </w:p>
    <w:p w14:paraId="6CBF97B7">
      <w:pPr>
        <w:widowControl/>
        <w:shd w:val="clear" w:color="auto" w:fill="FFFFFF"/>
        <w:spacing w:line="360" w:lineRule="auto"/>
        <w:jc w:val="left"/>
        <w:rPr>
          <w:rFonts w:ascii="黑体" w:hAnsi="黑体" w:eastAsia="黑体" w:cs="Segoe UI"/>
          <w:color w:val="auto"/>
          <w:kern w:val="0"/>
          <w:sz w:val="28"/>
          <w:szCs w:val="28"/>
          <w:highlight w:val="none"/>
        </w:rPr>
      </w:pPr>
      <w:r>
        <w:rPr>
          <w:rFonts w:hint="eastAsia" w:ascii="黑体" w:hAnsi="黑体" w:eastAsia="黑体" w:cs="Segoe UI"/>
          <w:color w:val="auto"/>
          <w:kern w:val="0"/>
          <w:sz w:val="28"/>
          <w:szCs w:val="28"/>
          <w:highlight w:val="none"/>
        </w:rPr>
        <w:t>投标人应于</w:t>
      </w:r>
      <w:r>
        <w:rPr>
          <w:rFonts w:hint="eastAsia" w:ascii="黑体" w:hAnsi="黑体" w:eastAsia="黑体" w:cs="黑体"/>
          <w:color w:val="auto"/>
          <w:kern w:val="0"/>
          <w:sz w:val="28"/>
          <w:szCs w:val="28"/>
          <w:highlight w:val="none"/>
        </w:rPr>
        <w:t>202</w:t>
      </w:r>
      <w:r>
        <w:rPr>
          <w:rFonts w:hint="eastAsia" w:ascii="黑体" w:hAnsi="黑体" w:eastAsia="黑体" w:cs="黑体"/>
          <w:color w:val="auto"/>
          <w:kern w:val="0"/>
          <w:sz w:val="28"/>
          <w:szCs w:val="28"/>
          <w:highlight w:val="none"/>
          <w:lang w:val="en-US" w:eastAsia="zh-CN"/>
        </w:rPr>
        <w:t>6</w:t>
      </w:r>
      <w:r>
        <w:rPr>
          <w:rFonts w:hint="eastAsia" w:ascii="黑体" w:hAnsi="黑体" w:eastAsia="黑体" w:cs="黑体"/>
          <w:color w:val="auto"/>
          <w:kern w:val="0"/>
          <w:sz w:val="28"/>
          <w:szCs w:val="28"/>
          <w:highlight w:val="none"/>
        </w:rPr>
        <w:t>年</w:t>
      </w:r>
      <w:r>
        <w:rPr>
          <w:rFonts w:hint="eastAsia" w:ascii="黑体" w:hAnsi="黑体" w:eastAsia="黑体" w:cs="黑体"/>
          <w:color w:val="auto"/>
          <w:kern w:val="0"/>
          <w:sz w:val="28"/>
          <w:szCs w:val="28"/>
          <w:highlight w:val="none"/>
          <w:lang w:val="en-US" w:eastAsia="zh-CN"/>
        </w:rPr>
        <w:t>8</w:t>
      </w:r>
      <w:r>
        <w:rPr>
          <w:rFonts w:hint="eastAsia" w:ascii="黑体" w:hAnsi="黑体" w:eastAsia="黑体" w:cs="黑体"/>
          <w:color w:val="auto"/>
          <w:kern w:val="0"/>
          <w:sz w:val="28"/>
          <w:szCs w:val="28"/>
          <w:highlight w:val="none"/>
        </w:rPr>
        <w:t>月</w:t>
      </w:r>
      <w:r>
        <w:rPr>
          <w:rFonts w:hint="eastAsia" w:ascii="黑体" w:hAnsi="黑体" w:eastAsia="黑体" w:cs="黑体"/>
          <w:color w:val="auto"/>
          <w:kern w:val="0"/>
          <w:sz w:val="28"/>
          <w:szCs w:val="28"/>
          <w:highlight w:val="none"/>
          <w:lang w:val="en-US" w:eastAsia="zh-CN"/>
        </w:rPr>
        <w:t>23</w:t>
      </w:r>
      <w:r>
        <w:rPr>
          <w:rFonts w:hint="eastAsia" w:ascii="黑体" w:hAnsi="黑体" w:eastAsia="黑体" w:cs="黑体"/>
          <w:color w:val="auto"/>
          <w:kern w:val="0"/>
          <w:sz w:val="28"/>
          <w:szCs w:val="28"/>
          <w:highlight w:val="none"/>
        </w:rPr>
        <w:t>日1</w:t>
      </w:r>
      <w:r>
        <w:rPr>
          <w:rFonts w:hint="eastAsia" w:ascii="黑体" w:hAnsi="黑体" w:eastAsia="黑体" w:cs="黑体"/>
          <w:color w:val="auto"/>
          <w:kern w:val="0"/>
          <w:sz w:val="28"/>
          <w:szCs w:val="28"/>
          <w:highlight w:val="none"/>
          <w:lang w:val="en-US" w:eastAsia="zh-CN"/>
        </w:rPr>
        <w:t>7</w:t>
      </w:r>
      <w:r>
        <w:rPr>
          <w:rFonts w:hint="eastAsia" w:ascii="黑体" w:hAnsi="黑体" w:eastAsia="黑体" w:cs="黑体"/>
          <w:color w:val="auto"/>
          <w:kern w:val="0"/>
          <w:sz w:val="28"/>
          <w:szCs w:val="28"/>
          <w:highlight w:val="none"/>
        </w:rPr>
        <w:t>时0分</w:t>
      </w:r>
      <w:r>
        <w:rPr>
          <w:rFonts w:hint="eastAsia" w:ascii="黑体" w:hAnsi="黑体" w:eastAsia="黑体" w:cs="Segoe UI"/>
          <w:color w:val="auto"/>
          <w:kern w:val="0"/>
          <w:sz w:val="28"/>
          <w:szCs w:val="28"/>
          <w:highlight w:val="none"/>
        </w:rPr>
        <w:t>前以单位名义从投标人账户转账至以下账户：</w:t>
      </w:r>
    </w:p>
    <w:p w14:paraId="208C11CC">
      <w:pPr>
        <w:widowControl/>
        <w:shd w:val="clear" w:color="auto" w:fill="FFFFFF"/>
        <w:spacing w:line="360" w:lineRule="auto"/>
        <w:jc w:val="left"/>
        <w:rPr>
          <w:rFonts w:hint="eastAsia" w:ascii="黑体" w:hAnsi="黑体" w:eastAsia="黑体" w:cs="黑体"/>
          <w:color w:val="auto"/>
          <w:kern w:val="0"/>
          <w:sz w:val="28"/>
          <w:szCs w:val="28"/>
          <w:highlight w:val="none"/>
          <w:lang w:val="en-US" w:eastAsia="zh-CN"/>
        </w:rPr>
      </w:pPr>
      <w:r>
        <w:rPr>
          <w:rFonts w:hint="eastAsia" w:ascii="黑体" w:hAnsi="黑体" w:eastAsia="黑体" w:cs="黑体"/>
          <w:color w:val="auto"/>
          <w:kern w:val="0"/>
          <w:sz w:val="28"/>
          <w:szCs w:val="28"/>
          <w:highlight w:val="none"/>
          <w:lang w:val="en-US" w:eastAsia="zh-CN"/>
        </w:rPr>
        <w:t>户名:四川宏达股份有限公司</w:t>
      </w:r>
    </w:p>
    <w:p w14:paraId="15C5FC5C">
      <w:pPr>
        <w:widowControl/>
        <w:shd w:val="clear" w:color="auto" w:fill="FFFFFF"/>
        <w:spacing w:line="360" w:lineRule="auto"/>
        <w:jc w:val="left"/>
        <w:rPr>
          <w:rFonts w:hint="eastAsia" w:ascii="黑体" w:hAnsi="黑体" w:eastAsia="黑体" w:cs="Segoe UI"/>
          <w:color w:val="auto"/>
          <w:kern w:val="0"/>
          <w:sz w:val="28"/>
          <w:szCs w:val="28"/>
          <w:highlight w:val="none"/>
        </w:rPr>
      </w:pPr>
      <w:r>
        <w:rPr>
          <w:rFonts w:hint="eastAsia" w:ascii="黑体" w:hAnsi="黑体" w:eastAsia="黑体" w:cs="黑体"/>
          <w:color w:val="auto"/>
          <w:kern w:val="0"/>
          <w:sz w:val="28"/>
          <w:szCs w:val="28"/>
          <w:highlight w:val="none"/>
          <w:lang w:val="en-US" w:eastAsia="zh-CN"/>
        </w:rPr>
        <w:t xml:space="preserve">开户行:中国银行什邡亭江西路支行 账号:121203636202；         </w:t>
      </w:r>
    </w:p>
    <w:p w14:paraId="486FCD69">
      <w:pPr>
        <w:widowControl/>
        <w:shd w:val="clear" w:color="auto" w:fill="FFFFFF"/>
        <w:spacing w:line="360" w:lineRule="auto"/>
        <w:jc w:val="left"/>
        <w:rPr>
          <w:rFonts w:hint="eastAsia" w:ascii="黑体" w:hAnsi="黑体" w:eastAsia="黑体" w:cs="黑体"/>
          <w:b/>
          <w:bCs/>
          <w:kern w:val="0"/>
          <w:sz w:val="28"/>
          <w:szCs w:val="28"/>
          <w:lang w:val="en-US" w:eastAsia="zh-CN" w:bidi="ar-SA"/>
        </w:rPr>
      </w:pPr>
      <w:r>
        <w:rPr>
          <w:rFonts w:hint="eastAsia" w:ascii="黑体" w:hAnsi="黑体" w:eastAsia="黑体" w:cs="Segoe UI"/>
          <w:color w:val="auto"/>
          <w:kern w:val="0"/>
          <w:sz w:val="28"/>
          <w:szCs w:val="28"/>
          <w:highlight w:val="none"/>
        </w:rPr>
        <w:t>投标人需备注：宏达股份</w:t>
      </w:r>
      <w:r>
        <w:rPr>
          <w:rFonts w:hint="eastAsia" w:ascii="黑体" w:hAnsi="黑体" w:eastAsia="黑体" w:cs="Segoe UI"/>
          <w:color w:val="auto"/>
          <w:kern w:val="0"/>
          <w:sz w:val="28"/>
          <w:szCs w:val="28"/>
          <w:highlight w:val="none"/>
          <w:lang w:val="en-US" w:eastAsia="zh-CN"/>
        </w:rPr>
        <w:t>工业平台建设投标保证金</w:t>
      </w:r>
    </w:p>
    <w:p w14:paraId="3E5A1EFF">
      <w:pPr>
        <w:pStyle w:val="15"/>
        <w:numPr>
          <w:ilvl w:val="0"/>
          <w:numId w:val="0"/>
        </w:numPr>
        <w:spacing w:beforeAutospacing="0" w:afterAutospacing="0" w:line="460" w:lineRule="atLeast"/>
        <w:rPr>
          <w:rFonts w:hint="eastAsia" w:ascii="黑体" w:hAnsi="黑体" w:eastAsia="黑体" w:cs="黑体"/>
          <w:b/>
          <w:bCs/>
          <w:color w:val="auto"/>
          <w:sz w:val="28"/>
          <w:szCs w:val="28"/>
          <w:highlight w:val="none"/>
          <w:lang w:val="en-US" w:eastAsia="zh-CN"/>
        </w:rPr>
      </w:pPr>
      <w:r>
        <w:rPr>
          <w:rFonts w:hint="eastAsia" w:ascii="黑体" w:hAnsi="黑体" w:eastAsia="黑体" w:cs="黑体"/>
          <w:b/>
          <w:bCs/>
          <w:kern w:val="0"/>
          <w:sz w:val="28"/>
          <w:szCs w:val="28"/>
          <w:lang w:val="en-US" w:eastAsia="zh-CN" w:bidi="ar-SA"/>
        </w:rPr>
        <w:t>8.本项目采用综合评审法进行比选</w:t>
      </w:r>
      <w:r>
        <w:rPr>
          <w:rFonts w:hint="eastAsia" w:ascii="黑体" w:hAnsi="黑体" w:eastAsia="黑体" w:cs="黑体"/>
          <w:kern w:val="0"/>
          <w:sz w:val="28"/>
          <w:szCs w:val="28"/>
          <w:lang w:val="en-US" w:eastAsia="zh-CN" w:bidi="ar-SA"/>
        </w:rPr>
        <w:t>。</w:t>
      </w:r>
      <w:r>
        <w:rPr>
          <w:rFonts w:hint="eastAsia" w:ascii="黑体" w:hAnsi="黑体" w:eastAsia="黑体" w:cs="黑体"/>
          <w:b/>
          <w:bCs/>
          <w:color w:val="auto"/>
          <w:sz w:val="28"/>
          <w:szCs w:val="28"/>
          <w:highlight w:val="none"/>
        </w:rPr>
        <w:t>评标委员会对满足招标文件要求的投标文件，按评分由高到低推荐1至3名中标候选人（评分相同则平行推荐），评标委员会评审结果只作为投标人获取中标候选人资格推荐依据，中标人由招标人综合评审后确定。评分细则</w:t>
      </w:r>
      <w:r>
        <w:rPr>
          <w:rFonts w:hint="eastAsia" w:ascii="黑体" w:hAnsi="黑体" w:eastAsia="黑体" w:cs="黑体"/>
          <w:b/>
          <w:bCs/>
          <w:color w:val="auto"/>
          <w:sz w:val="28"/>
          <w:szCs w:val="28"/>
          <w:highlight w:val="none"/>
          <w:lang w:val="en-US" w:eastAsia="zh-CN"/>
        </w:rPr>
        <w:t>如下：</w:t>
      </w:r>
    </w:p>
    <w:tbl>
      <w:tblPr>
        <w:tblStyle w:val="19"/>
        <w:tblW w:w="9759" w:type="dxa"/>
        <w:tblInd w:w="93" w:type="dxa"/>
        <w:tblLayout w:type="autofit"/>
        <w:tblCellMar>
          <w:top w:w="0" w:type="dxa"/>
          <w:left w:w="108" w:type="dxa"/>
          <w:bottom w:w="0" w:type="dxa"/>
          <w:right w:w="108" w:type="dxa"/>
        </w:tblCellMar>
      </w:tblPr>
      <w:tblGrid>
        <w:gridCol w:w="595"/>
        <w:gridCol w:w="1174"/>
        <w:gridCol w:w="1174"/>
        <w:gridCol w:w="5964"/>
        <w:gridCol w:w="852"/>
      </w:tblGrid>
      <w:tr w14:paraId="3B30E0F9">
        <w:tblPrEx>
          <w:tblCellMar>
            <w:top w:w="0" w:type="dxa"/>
            <w:left w:w="108" w:type="dxa"/>
            <w:bottom w:w="0" w:type="dxa"/>
            <w:right w:w="108" w:type="dxa"/>
          </w:tblCellMar>
        </w:tblPrEx>
        <w:trPr>
          <w:trHeight w:val="520"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DDD66">
            <w:pPr>
              <w:widowControl/>
              <w:jc w:val="center"/>
              <w:textAlignment w:val="center"/>
              <w:rPr>
                <w:rFonts w:hint="default" w:ascii="黑体" w:hAnsi="黑体" w:eastAsia="黑体" w:cs="黑体"/>
                <w:color w:val="auto"/>
                <w:szCs w:val="21"/>
                <w:highlight w:val="none"/>
                <w:lang w:val="en-US" w:eastAsia="zh-CN"/>
              </w:rPr>
            </w:pPr>
            <w:r>
              <w:rPr>
                <w:rFonts w:hint="eastAsia" w:ascii="黑体" w:hAnsi="黑体" w:eastAsia="黑体" w:cs="黑体"/>
                <w:color w:val="auto"/>
                <w:kern w:val="0"/>
                <w:szCs w:val="21"/>
                <w:highlight w:val="none"/>
                <w:lang w:val="en-US" w:eastAsia="zh-CN"/>
              </w:rPr>
              <w:t>序号</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E5A5F">
            <w:pPr>
              <w:widowControl/>
              <w:jc w:val="center"/>
              <w:textAlignment w:val="center"/>
              <w:rPr>
                <w:rFonts w:hint="default" w:ascii="黑体" w:hAnsi="黑体" w:eastAsia="黑体" w:cs="黑体"/>
                <w:color w:val="auto"/>
                <w:kern w:val="0"/>
                <w:szCs w:val="21"/>
                <w:highlight w:val="none"/>
                <w:lang w:val="en-US" w:eastAsia="zh-CN"/>
              </w:rPr>
            </w:pPr>
            <w:r>
              <w:rPr>
                <w:rFonts w:hint="eastAsia" w:ascii="黑体" w:hAnsi="黑体" w:eastAsia="黑体" w:cs="黑体"/>
                <w:color w:val="auto"/>
                <w:kern w:val="0"/>
                <w:szCs w:val="21"/>
                <w:highlight w:val="none"/>
                <w:lang w:val="en-US" w:eastAsia="zh-CN"/>
              </w:rPr>
              <w:t>区域</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3BD2C">
            <w:pPr>
              <w:widowControl/>
              <w:jc w:val="center"/>
              <w:textAlignment w:val="center"/>
              <w:rPr>
                <w:rFonts w:ascii="黑体" w:hAnsi="黑体" w:eastAsia="黑体" w:cs="黑体"/>
                <w:color w:val="auto"/>
                <w:szCs w:val="21"/>
                <w:highlight w:val="none"/>
              </w:rPr>
            </w:pPr>
            <w:r>
              <w:rPr>
                <w:rFonts w:hint="eastAsia" w:ascii="黑体" w:hAnsi="黑体" w:eastAsia="黑体" w:cs="黑体"/>
                <w:color w:val="auto"/>
                <w:kern w:val="0"/>
                <w:szCs w:val="21"/>
                <w:highlight w:val="none"/>
              </w:rPr>
              <w:t>评分项目</w:t>
            </w:r>
          </w:p>
        </w:tc>
        <w:tc>
          <w:tcPr>
            <w:tcW w:w="5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9DA94">
            <w:pPr>
              <w:widowControl/>
              <w:jc w:val="center"/>
              <w:textAlignment w:val="center"/>
              <w:rPr>
                <w:rFonts w:ascii="黑体" w:hAnsi="黑体" w:eastAsia="黑体" w:cs="黑体"/>
                <w:color w:val="auto"/>
                <w:szCs w:val="21"/>
                <w:highlight w:val="none"/>
              </w:rPr>
            </w:pPr>
            <w:r>
              <w:rPr>
                <w:rFonts w:hint="eastAsia" w:ascii="黑体" w:hAnsi="黑体" w:eastAsia="黑体" w:cs="黑体"/>
                <w:color w:val="auto"/>
                <w:kern w:val="0"/>
                <w:szCs w:val="21"/>
                <w:highlight w:val="none"/>
              </w:rPr>
              <w:t>细则</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B3EF7">
            <w:pPr>
              <w:widowControl/>
              <w:jc w:val="center"/>
              <w:textAlignment w:val="center"/>
              <w:rPr>
                <w:rFonts w:ascii="黑体" w:hAnsi="黑体" w:eastAsia="黑体" w:cs="黑体"/>
                <w:color w:val="auto"/>
                <w:szCs w:val="21"/>
                <w:highlight w:val="none"/>
              </w:rPr>
            </w:pPr>
            <w:r>
              <w:rPr>
                <w:rFonts w:hint="eastAsia" w:ascii="黑体" w:hAnsi="黑体" w:eastAsia="黑体" w:cs="黑体"/>
                <w:color w:val="auto"/>
                <w:kern w:val="0"/>
                <w:szCs w:val="21"/>
                <w:highlight w:val="none"/>
              </w:rPr>
              <w:t>分数</w:t>
            </w:r>
          </w:p>
        </w:tc>
      </w:tr>
      <w:tr w14:paraId="365FE1DD">
        <w:tblPrEx>
          <w:tblCellMar>
            <w:top w:w="0" w:type="dxa"/>
            <w:left w:w="108" w:type="dxa"/>
            <w:bottom w:w="0" w:type="dxa"/>
            <w:right w:w="108" w:type="dxa"/>
          </w:tblCellMar>
        </w:tblPrEx>
        <w:trPr>
          <w:trHeight w:val="1000" w:hRule="atLeast"/>
        </w:trPr>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75A38">
            <w:pPr>
              <w:widowControl/>
              <w:jc w:val="center"/>
              <w:textAlignment w:val="center"/>
              <w:rPr>
                <w:rFonts w:ascii="黑体" w:hAnsi="黑体" w:eastAsia="黑体" w:cs="黑体"/>
                <w:color w:val="auto"/>
                <w:szCs w:val="21"/>
                <w:highlight w:val="none"/>
              </w:rPr>
            </w:pPr>
            <w:r>
              <w:rPr>
                <w:rFonts w:hint="eastAsia" w:ascii="黑体" w:hAnsi="黑体" w:eastAsia="黑体" w:cs="黑体"/>
                <w:color w:val="auto"/>
                <w:kern w:val="0"/>
                <w:szCs w:val="21"/>
                <w:highlight w:val="none"/>
              </w:rPr>
              <w:t>1</w:t>
            </w:r>
          </w:p>
        </w:tc>
        <w:tc>
          <w:tcPr>
            <w:tcW w:w="1174" w:type="dxa"/>
            <w:vMerge w:val="restart"/>
            <w:tcBorders>
              <w:top w:val="single" w:color="000000" w:sz="4" w:space="0"/>
              <w:left w:val="single" w:color="000000" w:sz="4" w:space="0"/>
              <w:right w:val="single" w:color="000000" w:sz="4" w:space="0"/>
            </w:tcBorders>
            <w:shd w:val="clear" w:color="auto" w:fill="FFFFFF"/>
            <w:vAlign w:val="center"/>
          </w:tcPr>
          <w:p w14:paraId="140FE36D">
            <w:pPr>
              <w:widowControl/>
              <w:jc w:val="center"/>
              <w:textAlignment w:val="center"/>
              <w:rPr>
                <w:rFonts w:hint="eastAsia" w:ascii="黑体" w:hAnsi="黑体" w:eastAsia="黑体" w:cs="黑体"/>
                <w:color w:val="auto"/>
                <w:kern w:val="0"/>
                <w:szCs w:val="21"/>
                <w:highlight w:val="none"/>
                <w:lang w:val="en-US" w:eastAsia="zh-CN"/>
              </w:rPr>
            </w:pPr>
            <w:r>
              <w:rPr>
                <w:rFonts w:hint="eastAsia" w:ascii="黑体" w:hAnsi="黑体" w:eastAsia="黑体" w:cs="黑体"/>
                <w:color w:val="auto"/>
                <w:kern w:val="0"/>
                <w:szCs w:val="21"/>
                <w:highlight w:val="none"/>
                <w:lang w:val="en-US" w:eastAsia="zh-CN"/>
              </w:rPr>
              <w:t>商务部分</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641F9">
            <w:pPr>
              <w:widowControl/>
              <w:jc w:val="center"/>
              <w:textAlignment w:val="center"/>
              <w:rPr>
                <w:rFonts w:ascii="黑体" w:hAnsi="黑体" w:eastAsia="黑体" w:cs="黑体"/>
                <w:color w:val="auto"/>
                <w:szCs w:val="21"/>
                <w:highlight w:val="none"/>
              </w:rPr>
            </w:pPr>
            <w:r>
              <w:rPr>
                <w:rFonts w:hint="eastAsia" w:ascii="黑体" w:hAnsi="黑体" w:eastAsia="黑体" w:cs="黑体"/>
                <w:color w:val="auto"/>
                <w:kern w:val="0"/>
                <w:szCs w:val="21"/>
                <w:highlight w:val="none"/>
                <w:lang w:val="en-US" w:eastAsia="zh-CN"/>
              </w:rPr>
              <w:t>商务</w:t>
            </w:r>
            <w:r>
              <w:rPr>
                <w:rFonts w:hint="eastAsia" w:ascii="黑体" w:hAnsi="黑体" w:eastAsia="黑体" w:cs="黑体"/>
                <w:color w:val="auto"/>
                <w:kern w:val="0"/>
                <w:szCs w:val="21"/>
                <w:highlight w:val="none"/>
              </w:rPr>
              <w:t>报价（总金额）</w:t>
            </w:r>
            <w:r>
              <w:rPr>
                <w:rFonts w:hint="eastAsia" w:ascii="黑体" w:hAnsi="黑体" w:eastAsia="黑体" w:cs="黑体"/>
                <w:color w:val="auto"/>
                <w:kern w:val="0"/>
                <w:szCs w:val="21"/>
                <w:highlight w:val="none"/>
              </w:rPr>
              <w:br w:type="textWrapping"/>
            </w:r>
          </w:p>
        </w:tc>
        <w:tc>
          <w:tcPr>
            <w:tcW w:w="5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0A4C5">
            <w:pPr>
              <w:widowControl/>
              <w:jc w:val="left"/>
              <w:textAlignment w:val="center"/>
              <w:rPr>
                <w:rFonts w:hint="eastAsia" w:ascii="黑体" w:hAnsi="黑体" w:eastAsia="黑体" w:cs="黑体"/>
                <w:bCs/>
                <w:sz w:val="21"/>
                <w:szCs w:val="21"/>
                <w:highlight w:val="none"/>
                <w:lang w:eastAsia="zh-CN" w:bidi="en-US"/>
              </w:rPr>
            </w:pPr>
            <w:r>
              <w:rPr>
                <w:rFonts w:hint="eastAsia" w:ascii="黑体" w:hAnsi="黑体" w:eastAsia="黑体" w:cs="黑体"/>
                <w:bCs/>
                <w:sz w:val="21"/>
                <w:szCs w:val="21"/>
                <w:highlight w:val="none"/>
                <w:lang w:eastAsia="zh-CN" w:bidi="en-US"/>
              </w:rPr>
              <w:t>1.评标基准价=最低有效评标价×50%＋有效评标价的平均值×50%。</w:t>
            </w:r>
          </w:p>
          <w:p w14:paraId="5BDEB582">
            <w:pPr>
              <w:widowControl/>
              <w:jc w:val="left"/>
              <w:textAlignment w:val="center"/>
              <w:rPr>
                <w:rFonts w:hint="eastAsia" w:ascii="黑体" w:hAnsi="黑体" w:eastAsia="黑体" w:cs="黑体"/>
                <w:bCs/>
                <w:sz w:val="21"/>
                <w:szCs w:val="21"/>
                <w:highlight w:val="none"/>
                <w:lang w:eastAsia="zh-CN" w:bidi="en-US"/>
              </w:rPr>
            </w:pPr>
            <w:r>
              <w:rPr>
                <w:rFonts w:hint="eastAsia" w:ascii="黑体" w:hAnsi="黑体" w:eastAsia="黑体" w:cs="黑体"/>
                <w:bCs/>
                <w:sz w:val="21"/>
                <w:szCs w:val="21"/>
                <w:highlight w:val="none"/>
                <w:lang w:eastAsia="zh-CN" w:bidi="en-US"/>
              </w:rPr>
              <w:t>2.评标价等于评标基准价或低于或高于评标基准价5%及以内的，得满分50分。</w:t>
            </w:r>
          </w:p>
          <w:p w14:paraId="5D6E194E">
            <w:pPr>
              <w:widowControl/>
              <w:jc w:val="left"/>
              <w:textAlignment w:val="center"/>
              <w:rPr>
                <w:rFonts w:hint="eastAsia" w:ascii="黑体" w:hAnsi="黑体" w:eastAsia="黑体" w:cs="黑体"/>
                <w:bCs/>
                <w:sz w:val="21"/>
                <w:szCs w:val="21"/>
                <w:highlight w:val="none"/>
                <w:lang w:eastAsia="zh-CN" w:bidi="en-US"/>
              </w:rPr>
            </w:pPr>
            <w:r>
              <w:rPr>
                <w:rFonts w:hint="eastAsia" w:ascii="黑体" w:hAnsi="黑体" w:eastAsia="黑体" w:cs="黑体"/>
                <w:bCs/>
                <w:sz w:val="21"/>
                <w:szCs w:val="21"/>
                <w:highlight w:val="none"/>
                <w:lang w:eastAsia="zh-CN" w:bidi="en-US"/>
              </w:rPr>
              <w:t>3.对于低于评标基准价超过5%（不含）的评标价，对超过5%的部分每低1%减0.5分。如低于基准价5.5%，扣减分为（5.5-5）*0.5=0.25分。</w:t>
            </w:r>
          </w:p>
          <w:p w14:paraId="0AC1D454">
            <w:pPr>
              <w:widowControl/>
              <w:jc w:val="left"/>
              <w:textAlignment w:val="center"/>
              <w:rPr>
                <w:rFonts w:hint="eastAsia" w:ascii="黑体" w:hAnsi="黑体" w:eastAsia="黑体" w:cs="黑体"/>
                <w:bCs/>
                <w:sz w:val="21"/>
                <w:szCs w:val="21"/>
                <w:highlight w:val="none"/>
                <w:lang w:eastAsia="zh-CN" w:bidi="en-US"/>
              </w:rPr>
            </w:pPr>
            <w:r>
              <w:rPr>
                <w:rFonts w:hint="eastAsia" w:ascii="黑体" w:hAnsi="黑体" w:eastAsia="黑体" w:cs="黑体"/>
                <w:bCs/>
                <w:sz w:val="21"/>
                <w:szCs w:val="21"/>
                <w:highlight w:val="none"/>
                <w:lang w:eastAsia="zh-CN" w:bidi="en-US"/>
              </w:rPr>
              <w:t>4.对于高于评标基准价的评标价，每高1%减1分。如高于基准价5.5%，扣减分为（5.5-5）*1=0.5分。</w:t>
            </w:r>
          </w:p>
          <w:p w14:paraId="34CAD098">
            <w:pPr>
              <w:widowControl/>
              <w:jc w:val="left"/>
              <w:textAlignment w:val="center"/>
              <w:rPr>
                <w:rFonts w:hint="default" w:ascii="黑体" w:hAnsi="黑体" w:eastAsia="黑体" w:cs="黑体"/>
                <w:color w:val="auto"/>
                <w:kern w:val="0"/>
                <w:szCs w:val="21"/>
                <w:highlight w:val="none"/>
                <w:lang w:val="en-US" w:eastAsia="zh-CN"/>
              </w:rPr>
            </w:pPr>
            <w:r>
              <w:rPr>
                <w:rFonts w:hint="eastAsia" w:ascii="黑体" w:hAnsi="黑体" w:eastAsia="黑体" w:cs="黑体"/>
                <w:bCs/>
                <w:sz w:val="21"/>
                <w:szCs w:val="21"/>
                <w:highlight w:val="none"/>
                <w:lang w:eastAsia="zh-CN" w:bidi="en-US"/>
              </w:rPr>
              <w:t>5.报价得分最低分为50*60%，即30分，低于30分者，计为30分。基准价及偏差率数值保留两位小数，采用四舍五入进行计算。</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D93C8">
            <w:pPr>
              <w:widowControl/>
              <w:jc w:val="center"/>
              <w:textAlignment w:val="center"/>
              <w:rPr>
                <w:rFonts w:hint="default" w:ascii="黑体" w:hAnsi="黑体" w:eastAsia="黑体" w:cs="黑体"/>
                <w:color w:val="auto"/>
                <w:szCs w:val="21"/>
                <w:highlight w:val="none"/>
                <w:lang w:val="en-US"/>
              </w:rPr>
            </w:pPr>
            <w:r>
              <w:rPr>
                <w:rFonts w:hint="eastAsia" w:ascii="黑体" w:hAnsi="黑体" w:eastAsia="黑体" w:cs="黑体"/>
                <w:color w:val="auto"/>
                <w:kern w:val="0"/>
                <w:szCs w:val="21"/>
                <w:highlight w:val="none"/>
                <w:lang w:val="en-US" w:eastAsia="zh-CN"/>
              </w:rPr>
              <w:t>50</w:t>
            </w:r>
          </w:p>
        </w:tc>
      </w:tr>
      <w:tr w14:paraId="3044EF5F">
        <w:tblPrEx>
          <w:tblCellMar>
            <w:top w:w="0" w:type="dxa"/>
            <w:left w:w="108" w:type="dxa"/>
            <w:bottom w:w="0" w:type="dxa"/>
            <w:right w:w="108" w:type="dxa"/>
          </w:tblCellMar>
        </w:tblPrEx>
        <w:trPr>
          <w:trHeight w:val="840" w:hRule="atLeast"/>
        </w:trPr>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732A9">
            <w:pPr>
              <w:widowControl/>
              <w:jc w:val="center"/>
              <w:textAlignment w:val="center"/>
              <w:rPr>
                <w:rFonts w:ascii="黑体" w:hAnsi="黑体" w:eastAsia="黑体" w:cs="黑体"/>
                <w:color w:val="auto"/>
                <w:szCs w:val="21"/>
                <w:highlight w:val="none"/>
              </w:rPr>
            </w:pPr>
            <w:r>
              <w:rPr>
                <w:rFonts w:hint="eastAsia" w:ascii="黑体" w:hAnsi="黑体" w:eastAsia="黑体" w:cs="黑体"/>
                <w:color w:val="auto"/>
                <w:kern w:val="0"/>
                <w:szCs w:val="21"/>
                <w:highlight w:val="none"/>
              </w:rPr>
              <w:t>2</w:t>
            </w:r>
          </w:p>
        </w:tc>
        <w:tc>
          <w:tcPr>
            <w:tcW w:w="1174" w:type="dxa"/>
            <w:vMerge w:val="continue"/>
            <w:tcBorders>
              <w:left w:val="single" w:color="000000" w:sz="4" w:space="0"/>
              <w:right w:val="single" w:color="000000" w:sz="4" w:space="0"/>
            </w:tcBorders>
            <w:shd w:val="clear" w:color="auto" w:fill="auto"/>
            <w:vAlign w:val="center"/>
          </w:tcPr>
          <w:p w14:paraId="78FEBE60">
            <w:pPr>
              <w:widowControl/>
              <w:jc w:val="center"/>
              <w:textAlignment w:val="center"/>
              <w:rPr>
                <w:rFonts w:hint="eastAsia" w:ascii="黑体" w:hAnsi="黑体" w:eastAsia="黑体" w:cs="黑体"/>
                <w:color w:val="auto"/>
                <w:kern w:val="0"/>
                <w:szCs w:val="21"/>
                <w:highlight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7D2D4">
            <w:pPr>
              <w:widowControl/>
              <w:jc w:val="center"/>
              <w:textAlignment w:val="center"/>
              <w:rPr>
                <w:rFonts w:hint="eastAsia" w:ascii="黑体" w:hAnsi="黑体" w:eastAsia="黑体" w:cs="黑体"/>
                <w:color w:val="auto"/>
                <w:szCs w:val="21"/>
                <w:highlight w:val="none"/>
                <w:lang w:eastAsia="zh-CN"/>
              </w:rPr>
            </w:pPr>
            <w:r>
              <w:rPr>
                <w:rFonts w:hint="eastAsia" w:ascii="黑体" w:hAnsi="黑体" w:eastAsia="黑体" w:cs="黑体"/>
                <w:color w:val="auto"/>
                <w:kern w:val="0"/>
                <w:szCs w:val="21"/>
                <w:highlight w:val="none"/>
                <w:lang w:val="en-US" w:eastAsia="zh-CN"/>
              </w:rPr>
              <w:t>企业注册资金</w:t>
            </w:r>
          </w:p>
        </w:tc>
        <w:tc>
          <w:tcPr>
            <w:tcW w:w="5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318A2">
            <w:pPr>
              <w:pStyle w:val="18"/>
              <w:spacing w:line="240" w:lineRule="auto"/>
              <w:ind w:left="0" w:leftChars="0" w:firstLine="0" w:firstLineChars="0"/>
              <w:jc w:val="left"/>
              <w:rPr>
                <w:rFonts w:ascii="黑体" w:hAnsi="黑体" w:eastAsia="黑体" w:cs="黑体"/>
                <w:color w:val="auto"/>
                <w:szCs w:val="21"/>
                <w:highlight w:val="none"/>
              </w:rPr>
            </w:pPr>
            <w:r>
              <w:rPr>
                <w:rFonts w:hint="eastAsia" w:ascii="黑体" w:hAnsi="黑体" w:eastAsia="黑体" w:cs="黑体"/>
                <w:color w:val="auto"/>
                <w:kern w:val="0"/>
                <w:sz w:val="21"/>
                <w:szCs w:val="21"/>
                <w:highlight w:val="none"/>
              </w:rPr>
              <w:t>根据投标人企业注册资金规模进行评分：“注册资金1000万元及以上，满足招标要求”得1分“注册资金5000万元及以上，满足招标要求”得2分；“不满足”得0分。</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66BD0">
            <w:pPr>
              <w:widowControl/>
              <w:jc w:val="center"/>
              <w:textAlignment w:val="center"/>
              <w:rPr>
                <w:rFonts w:hint="eastAsia" w:ascii="黑体" w:hAnsi="黑体" w:eastAsia="黑体" w:cs="黑体"/>
                <w:color w:val="auto"/>
                <w:szCs w:val="21"/>
                <w:highlight w:val="none"/>
                <w:lang w:eastAsia="zh-CN"/>
              </w:rPr>
            </w:pPr>
            <w:r>
              <w:rPr>
                <w:rFonts w:hint="eastAsia" w:ascii="黑体" w:hAnsi="黑体" w:eastAsia="黑体" w:cs="黑体"/>
                <w:color w:val="auto"/>
                <w:kern w:val="0"/>
                <w:szCs w:val="21"/>
                <w:highlight w:val="none"/>
                <w:lang w:val="en-US" w:eastAsia="zh-CN"/>
              </w:rPr>
              <w:t>2</w:t>
            </w:r>
          </w:p>
        </w:tc>
      </w:tr>
      <w:tr w14:paraId="5E583E57">
        <w:tblPrEx>
          <w:tblCellMar>
            <w:top w:w="0" w:type="dxa"/>
            <w:left w:w="108" w:type="dxa"/>
            <w:bottom w:w="0" w:type="dxa"/>
            <w:right w:w="108" w:type="dxa"/>
          </w:tblCellMar>
        </w:tblPrEx>
        <w:trPr>
          <w:trHeight w:val="840" w:hRule="atLeast"/>
        </w:trPr>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18E95">
            <w:pPr>
              <w:widowControl/>
              <w:jc w:val="center"/>
              <w:textAlignment w:val="center"/>
              <w:rPr>
                <w:rFonts w:ascii="黑体" w:hAnsi="黑体" w:eastAsia="黑体" w:cs="黑体"/>
                <w:color w:val="auto"/>
                <w:szCs w:val="21"/>
                <w:highlight w:val="none"/>
              </w:rPr>
            </w:pPr>
            <w:r>
              <w:rPr>
                <w:rFonts w:hint="eastAsia" w:ascii="黑体" w:hAnsi="黑体" w:eastAsia="黑体" w:cs="黑体"/>
                <w:color w:val="auto"/>
                <w:kern w:val="0"/>
                <w:szCs w:val="21"/>
                <w:highlight w:val="none"/>
              </w:rPr>
              <w:t>3</w:t>
            </w:r>
          </w:p>
        </w:tc>
        <w:tc>
          <w:tcPr>
            <w:tcW w:w="1174" w:type="dxa"/>
            <w:vMerge w:val="continue"/>
            <w:tcBorders>
              <w:left w:val="single" w:color="000000" w:sz="4" w:space="0"/>
              <w:right w:val="single" w:color="000000" w:sz="4" w:space="0"/>
            </w:tcBorders>
            <w:shd w:val="clear" w:color="auto" w:fill="auto"/>
            <w:vAlign w:val="center"/>
          </w:tcPr>
          <w:p w14:paraId="3B5048E9">
            <w:pPr>
              <w:widowControl/>
              <w:jc w:val="center"/>
              <w:textAlignment w:val="center"/>
              <w:rPr>
                <w:rFonts w:hint="eastAsia" w:ascii="黑体" w:hAnsi="黑体" w:eastAsia="黑体" w:cs="黑体"/>
                <w:color w:val="auto"/>
                <w:kern w:val="0"/>
                <w:szCs w:val="21"/>
                <w:highlight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28910">
            <w:pPr>
              <w:widowControl/>
              <w:jc w:val="center"/>
              <w:textAlignment w:val="center"/>
              <w:rPr>
                <w:rFonts w:ascii="黑体" w:hAnsi="黑体" w:eastAsia="黑体" w:cs="黑体"/>
                <w:color w:val="auto"/>
                <w:szCs w:val="21"/>
                <w:highlight w:val="none"/>
              </w:rPr>
            </w:pPr>
            <w:r>
              <w:rPr>
                <w:rFonts w:hint="eastAsia" w:ascii="黑体" w:hAnsi="黑体" w:eastAsia="黑体" w:cs="黑体"/>
                <w:color w:val="auto"/>
                <w:kern w:val="0"/>
                <w:szCs w:val="21"/>
                <w:highlight w:val="none"/>
                <w:lang w:val="en-US" w:eastAsia="zh-CN"/>
              </w:rPr>
              <w:t>信息系统建设和服务能力</w:t>
            </w:r>
          </w:p>
        </w:tc>
        <w:tc>
          <w:tcPr>
            <w:tcW w:w="5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98426">
            <w:pPr>
              <w:widowControl/>
              <w:jc w:val="left"/>
              <w:textAlignment w:val="center"/>
              <w:rPr>
                <w:rFonts w:ascii="黑体" w:hAnsi="黑体" w:eastAsia="黑体" w:cs="黑体"/>
                <w:color w:val="auto"/>
                <w:szCs w:val="21"/>
                <w:highlight w:val="none"/>
              </w:rPr>
            </w:pPr>
            <w:r>
              <w:rPr>
                <w:rFonts w:hint="eastAsia" w:ascii="黑体" w:hAnsi="黑体" w:eastAsia="黑体" w:cs="黑体"/>
                <w:color w:val="auto"/>
                <w:kern w:val="0"/>
                <w:szCs w:val="21"/>
                <w:highlight w:val="none"/>
              </w:rPr>
              <w:t>根据投标人信息系统建设和服务能力进行评分：CS3级得1分；CS4级及以上得2分；“无或不满足”得0分。</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89750">
            <w:pPr>
              <w:widowControl/>
              <w:jc w:val="center"/>
              <w:textAlignment w:val="center"/>
              <w:rPr>
                <w:rFonts w:hint="eastAsia" w:ascii="黑体" w:hAnsi="黑体" w:eastAsia="黑体" w:cs="黑体"/>
                <w:color w:val="auto"/>
                <w:szCs w:val="21"/>
                <w:highlight w:val="none"/>
                <w:lang w:eastAsia="zh-CN"/>
              </w:rPr>
            </w:pPr>
            <w:r>
              <w:rPr>
                <w:rFonts w:hint="eastAsia" w:ascii="黑体" w:hAnsi="黑体" w:eastAsia="黑体" w:cs="黑体"/>
                <w:color w:val="auto"/>
                <w:kern w:val="0"/>
                <w:szCs w:val="21"/>
                <w:highlight w:val="none"/>
                <w:lang w:val="en-US" w:eastAsia="zh-CN"/>
              </w:rPr>
              <w:t>2</w:t>
            </w:r>
          </w:p>
        </w:tc>
      </w:tr>
      <w:tr w14:paraId="673FB36A">
        <w:tblPrEx>
          <w:tblCellMar>
            <w:top w:w="0" w:type="dxa"/>
            <w:left w:w="108" w:type="dxa"/>
            <w:bottom w:w="0" w:type="dxa"/>
            <w:right w:w="108" w:type="dxa"/>
          </w:tblCellMar>
        </w:tblPrEx>
        <w:trPr>
          <w:trHeight w:val="500" w:hRule="atLeast"/>
        </w:trPr>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2AB51">
            <w:pPr>
              <w:widowControl/>
              <w:jc w:val="center"/>
              <w:textAlignment w:val="center"/>
              <w:rPr>
                <w:rFonts w:ascii="黑体" w:hAnsi="黑体" w:eastAsia="黑体" w:cs="黑体"/>
                <w:color w:val="auto"/>
                <w:szCs w:val="21"/>
                <w:highlight w:val="none"/>
              </w:rPr>
            </w:pPr>
            <w:r>
              <w:rPr>
                <w:rFonts w:hint="eastAsia" w:ascii="黑体" w:hAnsi="黑体" w:eastAsia="黑体" w:cs="黑体"/>
                <w:color w:val="auto"/>
                <w:kern w:val="0"/>
                <w:szCs w:val="21"/>
                <w:highlight w:val="none"/>
              </w:rPr>
              <w:t>4</w:t>
            </w:r>
          </w:p>
        </w:tc>
        <w:tc>
          <w:tcPr>
            <w:tcW w:w="1174" w:type="dxa"/>
            <w:vMerge w:val="continue"/>
            <w:tcBorders>
              <w:left w:val="single" w:color="000000" w:sz="4" w:space="0"/>
              <w:right w:val="single" w:color="000000" w:sz="4" w:space="0"/>
            </w:tcBorders>
            <w:shd w:val="clear" w:color="auto" w:fill="auto"/>
            <w:vAlign w:val="center"/>
          </w:tcPr>
          <w:p w14:paraId="57825CFD">
            <w:pPr>
              <w:widowControl/>
              <w:jc w:val="center"/>
              <w:textAlignment w:val="center"/>
              <w:rPr>
                <w:rFonts w:hint="eastAsia" w:ascii="黑体" w:hAnsi="黑体" w:eastAsia="黑体" w:cs="黑体"/>
                <w:color w:val="auto"/>
                <w:kern w:val="0"/>
                <w:szCs w:val="21"/>
                <w:highlight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20B09">
            <w:pPr>
              <w:widowControl/>
              <w:jc w:val="center"/>
              <w:textAlignment w:val="center"/>
              <w:rPr>
                <w:rFonts w:ascii="黑体" w:hAnsi="黑体" w:eastAsia="黑体" w:cs="黑体"/>
                <w:color w:val="auto"/>
                <w:szCs w:val="21"/>
                <w:highlight w:val="none"/>
              </w:rPr>
            </w:pPr>
            <w:r>
              <w:rPr>
                <w:rFonts w:hint="eastAsia" w:ascii="黑体" w:hAnsi="黑体" w:eastAsia="黑体" w:cs="黑体"/>
                <w:color w:val="auto"/>
                <w:kern w:val="0"/>
                <w:szCs w:val="21"/>
                <w:highlight w:val="none"/>
              </w:rPr>
              <w:t>质量体系、信息安全、安全健康环境认证</w:t>
            </w:r>
          </w:p>
        </w:tc>
        <w:tc>
          <w:tcPr>
            <w:tcW w:w="5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51E1E">
            <w:pPr>
              <w:widowControl/>
              <w:jc w:val="left"/>
              <w:textAlignment w:val="center"/>
              <w:rPr>
                <w:rFonts w:ascii="黑体" w:hAnsi="黑体" w:eastAsia="黑体" w:cs="黑体"/>
                <w:color w:val="auto"/>
                <w:szCs w:val="21"/>
                <w:highlight w:val="none"/>
              </w:rPr>
            </w:pPr>
            <w:r>
              <w:rPr>
                <w:rFonts w:hint="eastAsia" w:ascii="黑体" w:hAnsi="黑体" w:eastAsia="黑体" w:cs="黑体"/>
                <w:color w:val="auto"/>
                <w:kern w:val="0"/>
                <w:szCs w:val="21"/>
                <w:highlight w:val="none"/>
              </w:rPr>
              <w:t>根据投标人质量体系、信息安全、安全健康环境相关认证资质情况评分：“ISO9001质量体系、ISO27001信息安全体系、ISO20000信息技术服务体系、GB/T28001职业健康安全、GB/T24001环境管理体系”具有三种及以上得3分；具有二种及以上得1分；“不满足”得0分。</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BD770">
            <w:pPr>
              <w:widowControl/>
              <w:jc w:val="center"/>
              <w:textAlignment w:val="center"/>
              <w:rPr>
                <w:rFonts w:hint="default" w:ascii="黑体" w:hAnsi="黑体" w:eastAsia="黑体" w:cs="黑体"/>
                <w:color w:val="auto"/>
                <w:szCs w:val="21"/>
                <w:highlight w:val="none"/>
                <w:lang w:val="en-US" w:eastAsia="zh-CN"/>
              </w:rPr>
            </w:pPr>
            <w:r>
              <w:rPr>
                <w:rFonts w:hint="eastAsia" w:ascii="黑体" w:hAnsi="黑体" w:eastAsia="黑体" w:cs="黑体"/>
                <w:color w:val="auto"/>
                <w:kern w:val="0"/>
                <w:szCs w:val="21"/>
                <w:highlight w:val="none"/>
                <w:lang w:val="en-US" w:eastAsia="zh-CN"/>
              </w:rPr>
              <w:t>3</w:t>
            </w:r>
          </w:p>
        </w:tc>
      </w:tr>
      <w:tr w14:paraId="5076E289">
        <w:tblPrEx>
          <w:tblCellMar>
            <w:top w:w="0" w:type="dxa"/>
            <w:left w:w="108" w:type="dxa"/>
            <w:bottom w:w="0" w:type="dxa"/>
            <w:right w:w="108" w:type="dxa"/>
          </w:tblCellMar>
        </w:tblPrEx>
        <w:trPr>
          <w:trHeight w:val="680" w:hRule="atLeast"/>
        </w:trPr>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0588D">
            <w:pPr>
              <w:widowControl/>
              <w:jc w:val="center"/>
              <w:textAlignment w:val="center"/>
              <w:rPr>
                <w:rFonts w:hint="eastAsia" w:ascii="黑体" w:hAnsi="黑体" w:eastAsia="黑体" w:cs="黑体"/>
                <w:color w:val="auto"/>
                <w:szCs w:val="21"/>
                <w:highlight w:val="none"/>
                <w:lang w:eastAsia="zh-CN"/>
              </w:rPr>
            </w:pPr>
            <w:r>
              <w:rPr>
                <w:rFonts w:hint="eastAsia" w:ascii="黑体" w:hAnsi="黑体" w:eastAsia="黑体" w:cs="黑体"/>
                <w:color w:val="auto"/>
                <w:kern w:val="0"/>
                <w:szCs w:val="21"/>
                <w:highlight w:val="none"/>
                <w:lang w:val="en-US" w:eastAsia="zh-CN"/>
              </w:rPr>
              <w:t>5</w:t>
            </w:r>
          </w:p>
        </w:tc>
        <w:tc>
          <w:tcPr>
            <w:tcW w:w="1174" w:type="dxa"/>
            <w:vMerge w:val="continue"/>
            <w:tcBorders>
              <w:left w:val="single" w:color="000000" w:sz="4" w:space="0"/>
              <w:right w:val="single" w:color="000000" w:sz="4" w:space="0"/>
            </w:tcBorders>
            <w:shd w:val="clear" w:color="auto" w:fill="auto"/>
            <w:vAlign w:val="center"/>
          </w:tcPr>
          <w:p w14:paraId="26892D6B">
            <w:pPr>
              <w:widowControl/>
              <w:jc w:val="center"/>
              <w:textAlignment w:val="center"/>
              <w:rPr>
                <w:rFonts w:hint="eastAsia" w:ascii="黑体" w:hAnsi="黑体" w:eastAsia="黑体" w:cs="黑体"/>
                <w:color w:val="auto"/>
                <w:kern w:val="0"/>
                <w:szCs w:val="21"/>
                <w:highlight w:val="none"/>
                <w:lang w:val="en-US" w:eastAsia="zh-CN"/>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5DC26">
            <w:pPr>
              <w:widowControl/>
              <w:jc w:val="center"/>
              <w:textAlignment w:val="center"/>
              <w:rPr>
                <w:rFonts w:hint="eastAsia" w:ascii="黑体" w:hAnsi="黑体" w:eastAsia="黑体" w:cs="黑体"/>
                <w:color w:val="FF0000"/>
                <w:szCs w:val="21"/>
                <w:highlight w:val="none"/>
                <w:lang w:eastAsia="zh-CN"/>
              </w:rPr>
            </w:pPr>
            <w:r>
              <w:rPr>
                <w:rFonts w:hint="eastAsia" w:ascii="黑体" w:hAnsi="黑体" w:eastAsia="黑体" w:cs="黑体"/>
                <w:color w:val="auto"/>
                <w:kern w:val="0"/>
                <w:szCs w:val="21"/>
                <w:highlight w:val="none"/>
              </w:rPr>
              <w:t>售后服务认证（工业软件）</w:t>
            </w:r>
          </w:p>
        </w:tc>
        <w:tc>
          <w:tcPr>
            <w:tcW w:w="5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8F856">
            <w:pPr>
              <w:widowControl/>
              <w:jc w:val="left"/>
              <w:textAlignment w:val="center"/>
              <w:rPr>
                <w:rFonts w:hint="default" w:ascii="黑体" w:hAnsi="黑体" w:eastAsia="黑体" w:cs="黑体"/>
                <w:color w:val="FF0000"/>
                <w:szCs w:val="21"/>
                <w:highlight w:val="none"/>
                <w:lang w:val="en-US"/>
              </w:rPr>
            </w:pPr>
            <w:r>
              <w:rPr>
                <w:rFonts w:hint="eastAsia" w:ascii="黑体" w:hAnsi="黑体" w:eastAsia="黑体" w:cs="黑体"/>
                <w:szCs w:val="21"/>
                <w:highlight w:val="none"/>
                <w:lang w:eastAsia="zh-CN"/>
              </w:rPr>
              <w:t>根据投标人在专业机构取得的工业软件层面的售后服务认证证书等级：“售后服务认证4级”得1分；“售后服务认证5级”得2分；无得0分。</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A2C3B">
            <w:pPr>
              <w:widowControl/>
              <w:jc w:val="center"/>
              <w:textAlignment w:val="center"/>
              <w:rPr>
                <w:rFonts w:hint="default" w:ascii="黑体" w:hAnsi="黑体" w:eastAsia="黑体" w:cs="黑体"/>
                <w:color w:val="FF0000"/>
                <w:szCs w:val="21"/>
                <w:highlight w:val="none"/>
                <w:lang w:val="en-US" w:eastAsia="zh-CN"/>
              </w:rPr>
            </w:pPr>
            <w:r>
              <w:rPr>
                <w:rFonts w:hint="eastAsia" w:ascii="黑体" w:hAnsi="黑体" w:eastAsia="黑体" w:cs="黑体"/>
                <w:color w:val="auto"/>
                <w:kern w:val="0"/>
                <w:szCs w:val="21"/>
                <w:highlight w:val="none"/>
                <w:lang w:val="en-US" w:eastAsia="zh-CN"/>
              </w:rPr>
              <w:t>2</w:t>
            </w:r>
          </w:p>
        </w:tc>
      </w:tr>
      <w:tr w14:paraId="0E66386F">
        <w:tblPrEx>
          <w:tblCellMar>
            <w:top w:w="0" w:type="dxa"/>
            <w:left w:w="108" w:type="dxa"/>
            <w:bottom w:w="0" w:type="dxa"/>
            <w:right w:w="108" w:type="dxa"/>
          </w:tblCellMar>
        </w:tblPrEx>
        <w:trPr>
          <w:trHeight w:val="700" w:hRule="atLeast"/>
        </w:trPr>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92173">
            <w:pPr>
              <w:widowControl/>
              <w:jc w:val="center"/>
              <w:textAlignment w:val="center"/>
              <w:rPr>
                <w:rFonts w:hint="default" w:ascii="黑体" w:hAnsi="黑体" w:eastAsia="黑体" w:cs="黑体"/>
                <w:color w:val="auto"/>
                <w:kern w:val="0"/>
                <w:szCs w:val="21"/>
                <w:highlight w:val="none"/>
                <w:lang w:val="en-US" w:eastAsia="zh-CN"/>
              </w:rPr>
            </w:pPr>
            <w:r>
              <w:rPr>
                <w:rFonts w:hint="eastAsia" w:ascii="黑体" w:hAnsi="黑体" w:eastAsia="黑体" w:cs="黑体"/>
                <w:color w:val="auto"/>
                <w:kern w:val="0"/>
                <w:szCs w:val="21"/>
                <w:highlight w:val="none"/>
                <w:lang w:val="en-US" w:eastAsia="zh-CN"/>
              </w:rPr>
              <w:t>6</w:t>
            </w:r>
          </w:p>
        </w:tc>
        <w:tc>
          <w:tcPr>
            <w:tcW w:w="1174" w:type="dxa"/>
            <w:vMerge w:val="continue"/>
            <w:tcBorders>
              <w:left w:val="single" w:color="000000" w:sz="4" w:space="0"/>
              <w:right w:val="single" w:color="000000" w:sz="4" w:space="0"/>
            </w:tcBorders>
            <w:shd w:val="clear" w:color="auto" w:fill="auto"/>
            <w:vAlign w:val="center"/>
          </w:tcPr>
          <w:p w14:paraId="6E15EF86">
            <w:pPr>
              <w:widowControl/>
              <w:jc w:val="center"/>
              <w:textAlignment w:val="center"/>
              <w:rPr>
                <w:rFonts w:hint="eastAsia" w:ascii="黑体" w:hAnsi="黑体" w:eastAsia="黑体" w:cs="黑体"/>
                <w:color w:val="auto"/>
                <w:kern w:val="0"/>
                <w:szCs w:val="21"/>
                <w:highlight w:val="none"/>
                <w:lang w:val="en-US" w:eastAsia="zh-CN"/>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C425C">
            <w:pPr>
              <w:widowControl/>
              <w:jc w:val="center"/>
              <w:textAlignment w:val="cente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kern w:val="0"/>
                <w:szCs w:val="21"/>
                <w:highlight w:val="none"/>
              </w:rPr>
              <w:t>CMMI等级认证</w:t>
            </w:r>
          </w:p>
        </w:tc>
        <w:tc>
          <w:tcPr>
            <w:tcW w:w="5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8B36C">
            <w:pPr>
              <w:widowControl/>
              <w:jc w:val="left"/>
              <w:textAlignment w:val="cente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kern w:val="0"/>
                <w:szCs w:val="21"/>
                <w:highlight w:val="none"/>
              </w:rPr>
              <w:t>能提供项目技术咨询，提供人员及操作培训方案完整，培训目标清晰。售后服务体系、服务方案、响应时间等进行综合评判，(0-</w:t>
            </w:r>
            <w:r>
              <w:rPr>
                <w:rFonts w:hint="eastAsia" w:ascii="黑体" w:hAnsi="黑体" w:eastAsia="黑体" w:cs="黑体"/>
                <w:color w:val="auto"/>
                <w:kern w:val="0"/>
                <w:szCs w:val="21"/>
                <w:highlight w:val="none"/>
                <w:lang w:val="en-US" w:eastAsia="zh-CN"/>
              </w:rPr>
              <w:t>3</w:t>
            </w:r>
            <w:r>
              <w:rPr>
                <w:rFonts w:hint="eastAsia" w:ascii="黑体" w:hAnsi="黑体" w:eastAsia="黑体" w:cs="黑体"/>
                <w:color w:val="auto"/>
                <w:kern w:val="0"/>
                <w:szCs w:val="21"/>
                <w:highlight w:val="none"/>
              </w:rPr>
              <w:t>）分。保留2位小数。</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0D0E3">
            <w:pPr>
              <w:widowControl/>
              <w:jc w:val="center"/>
              <w:textAlignment w:val="cente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lang w:val="en-US" w:eastAsia="zh-CN"/>
              </w:rPr>
              <w:t>2</w:t>
            </w:r>
          </w:p>
        </w:tc>
      </w:tr>
      <w:tr w14:paraId="0E89F46B">
        <w:tblPrEx>
          <w:tblCellMar>
            <w:top w:w="0" w:type="dxa"/>
            <w:left w:w="108" w:type="dxa"/>
            <w:bottom w:w="0" w:type="dxa"/>
            <w:right w:w="108" w:type="dxa"/>
          </w:tblCellMar>
        </w:tblPrEx>
        <w:trPr>
          <w:trHeight w:val="700" w:hRule="atLeast"/>
        </w:trPr>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EDE16">
            <w:pPr>
              <w:widowControl/>
              <w:jc w:val="center"/>
              <w:textAlignment w:val="center"/>
              <w:rPr>
                <w:rFonts w:hint="default" w:ascii="黑体" w:hAnsi="黑体" w:eastAsia="黑体" w:cs="黑体"/>
                <w:color w:val="auto"/>
                <w:kern w:val="0"/>
                <w:szCs w:val="21"/>
                <w:highlight w:val="none"/>
                <w:lang w:val="en-US" w:eastAsia="zh-CN"/>
              </w:rPr>
            </w:pPr>
            <w:r>
              <w:rPr>
                <w:rFonts w:hint="eastAsia" w:ascii="黑体" w:hAnsi="黑体" w:eastAsia="黑体" w:cs="黑体"/>
                <w:color w:val="auto"/>
                <w:kern w:val="0"/>
                <w:szCs w:val="21"/>
                <w:highlight w:val="none"/>
                <w:lang w:val="en-US" w:eastAsia="zh-CN"/>
              </w:rPr>
              <w:t>7</w:t>
            </w:r>
          </w:p>
        </w:tc>
        <w:tc>
          <w:tcPr>
            <w:tcW w:w="1174" w:type="dxa"/>
            <w:vMerge w:val="continue"/>
            <w:tcBorders>
              <w:left w:val="single" w:color="000000" w:sz="4" w:space="0"/>
              <w:right w:val="single" w:color="000000" w:sz="4" w:space="0"/>
            </w:tcBorders>
            <w:shd w:val="clear" w:color="auto" w:fill="auto"/>
            <w:vAlign w:val="center"/>
          </w:tcPr>
          <w:p w14:paraId="77568694">
            <w:pPr>
              <w:widowControl/>
              <w:jc w:val="center"/>
              <w:textAlignment w:val="center"/>
              <w:rPr>
                <w:rFonts w:hint="eastAsia" w:ascii="黑体" w:hAnsi="黑体" w:eastAsia="黑体" w:cs="黑体"/>
                <w:color w:val="auto"/>
                <w:kern w:val="0"/>
                <w:szCs w:val="21"/>
                <w:highlight w:val="none"/>
                <w:lang w:val="en-US" w:eastAsia="zh-CN"/>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5D516">
            <w:pPr>
              <w:widowControl/>
              <w:jc w:val="center"/>
              <w:textAlignment w:val="center"/>
              <w:rPr>
                <w:rFonts w:hint="eastAsia" w:ascii="黑体" w:hAnsi="黑体" w:eastAsia="黑体" w:cs="黑体"/>
                <w:color w:val="auto"/>
                <w:kern w:val="0"/>
                <w:szCs w:val="21"/>
                <w:highlight w:val="none"/>
              </w:rPr>
            </w:pPr>
            <w:r>
              <w:rPr>
                <w:rFonts w:hint="eastAsia" w:ascii="黑体" w:hAnsi="黑体" w:eastAsia="黑体" w:cs="黑体"/>
                <w:color w:val="auto"/>
                <w:kern w:val="0"/>
                <w:szCs w:val="21"/>
                <w:highlight w:val="none"/>
              </w:rPr>
              <w:t>年度财务审计报告</w:t>
            </w:r>
          </w:p>
        </w:tc>
        <w:tc>
          <w:tcPr>
            <w:tcW w:w="5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ED2A0">
            <w:pPr>
              <w:widowControl/>
              <w:jc w:val="left"/>
              <w:textAlignment w:val="center"/>
              <w:rPr>
                <w:rFonts w:hint="eastAsia" w:ascii="黑体" w:hAnsi="黑体" w:eastAsia="黑体" w:cs="黑体"/>
                <w:color w:val="auto"/>
                <w:kern w:val="0"/>
                <w:szCs w:val="21"/>
                <w:highlight w:val="none"/>
              </w:rPr>
            </w:pPr>
            <w:r>
              <w:rPr>
                <w:rFonts w:hint="eastAsia" w:ascii="黑体" w:hAnsi="黑体" w:eastAsia="黑体" w:cs="黑体"/>
                <w:color w:val="auto"/>
                <w:kern w:val="0"/>
                <w:szCs w:val="21"/>
                <w:highlight w:val="none"/>
              </w:rPr>
              <w:t>根据投标人企业财务状况进行评分：“近三年年度的财务审计报告，财务状况良好”得2分；“一般”得0分。</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FA32C">
            <w:pPr>
              <w:widowControl/>
              <w:jc w:val="center"/>
              <w:textAlignment w:val="center"/>
              <w:rPr>
                <w:rFonts w:hint="default" w:ascii="黑体" w:hAnsi="黑体" w:eastAsia="黑体" w:cs="黑体"/>
                <w:color w:val="auto"/>
                <w:szCs w:val="21"/>
                <w:highlight w:val="none"/>
                <w:lang w:val="en-US" w:eastAsia="zh-CN"/>
              </w:rPr>
            </w:pPr>
            <w:r>
              <w:rPr>
                <w:rFonts w:hint="eastAsia" w:ascii="黑体" w:hAnsi="黑体" w:eastAsia="黑体" w:cs="黑体"/>
                <w:color w:val="auto"/>
                <w:szCs w:val="21"/>
                <w:highlight w:val="none"/>
                <w:lang w:val="en-US" w:eastAsia="zh-CN"/>
              </w:rPr>
              <w:t>2</w:t>
            </w:r>
          </w:p>
        </w:tc>
      </w:tr>
      <w:tr w14:paraId="22243D7B">
        <w:tblPrEx>
          <w:tblCellMar>
            <w:top w:w="0" w:type="dxa"/>
            <w:left w:w="108" w:type="dxa"/>
            <w:bottom w:w="0" w:type="dxa"/>
            <w:right w:w="108" w:type="dxa"/>
          </w:tblCellMar>
        </w:tblPrEx>
        <w:trPr>
          <w:trHeight w:val="700" w:hRule="atLeast"/>
        </w:trPr>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109D0">
            <w:pPr>
              <w:widowControl/>
              <w:jc w:val="center"/>
              <w:textAlignment w:val="center"/>
              <w:rPr>
                <w:rFonts w:hint="default" w:ascii="黑体" w:hAnsi="黑体" w:eastAsia="黑体" w:cs="黑体"/>
                <w:color w:val="auto"/>
                <w:kern w:val="0"/>
                <w:szCs w:val="21"/>
                <w:highlight w:val="none"/>
                <w:lang w:val="en-US" w:eastAsia="zh-CN"/>
              </w:rPr>
            </w:pPr>
            <w:r>
              <w:rPr>
                <w:rFonts w:hint="eastAsia" w:ascii="黑体" w:hAnsi="黑体" w:eastAsia="黑体" w:cs="黑体"/>
                <w:color w:val="auto"/>
                <w:kern w:val="0"/>
                <w:szCs w:val="21"/>
                <w:highlight w:val="none"/>
                <w:lang w:val="en-US" w:eastAsia="zh-CN"/>
              </w:rPr>
              <w:t>8</w:t>
            </w:r>
          </w:p>
        </w:tc>
        <w:tc>
          <w:tcPr>
            <w:tcW w:w="1174" w:type="dxa"/>
            <w:vMerge w:val="continue"/>
            <w:tcBorders>
              <w:left w:val="single" w:color="000000" w:sz="4" w:space="0"/>
              <w:bottom w:val="single" w:color="000000" w:sz="4" w:space="0"/>
              <w:right w:val="single" w:color="000000" w:sz="4" w:space="0"/>
            </w:tcBorders>
            <w:shd w:val="clear" w:color="auto" w:fill="auto"/>
            <w:vAlign w:val="center"/>
          </w:tcPr>
          <w:p w14:paraId="1EC8A314">
            <w:pPr>
              <w:widowControl/>
              <w:jc w:val="center"/>
              <w:textAlignment w:val="center"/>
              <w:rPr>
                <w:rFonts w:hint="eastAsia" w:ascii="黑体" w:hAnsi="黑体" w:eastAsia="黑体" w:cs="黑体"/>
                <w:color w:val="auto"/>
                <w:kern w:val="0"/>
                <w:szCs w:val="21"/>
                <w:highlight w:val="none"/>
                <w:lang w:val="en-US" w:eastAsia="zh-CN"/>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56557">
            <w:pPr>
              <w:widowControl/>
              <w:jc w:val="center"/>
              <w:textAlignment w:val="center"/>
              <w:rPr>
                <w:rFonts w:hint="eastAsia" w:ascii="黑体" w:hAnsi="黑体" w:eastAsia="黑体" w:cs="黑体"/>
                <w:color w:val="auto"/>
                <w:kern w:val="0"/>
                <w:szCs w:val="21"/>
                <w:highlight w:val="none"/>
              </w:rPr>
            </w:pPr>
            <w:r>
              <w:rPr>
                <w:rFonts w:hint="eastAsia" w:ascii="黑体" w:hAnsi="黑体" w:eastAsia="黑体" w:cs="黑体"/>
                <w:color w:val="auto"/>
                <w:kern w:val="0"/>
                <w:szCs w:val="21"/>
                <w:highlight w:val="none"/>
              </w:rPr>
              <w:t>国家信息安全测评信息安全服务资质证书</w:t>
            </w:r>
          </w:p>
        </w:tc>
        <w:tc>
          <w:tcPr>
            <w:tcW w:w="5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4CD96">
            <w:pPr>
              <w:widowControl/>
              <w:jc w:val="left"/>
              <w:textAlignment w:val="center"/>
              <w:rPr>
                <w:rFonts w:hint="eastAsia" w:ascii="黑体" w:hAnsi="黑体" w:eastAsia="黑体" w:cs="黑体"/>
                <w:color w:val="auto"/>
                <w:kern w:val="0"/>
                <w:szCs w:val="21"/>
                <w:highlight w:val="none"/>
              </w:rPr>
            </w:pPr>
            <w:r>
              <w:rPr>
                <w:rFonts w:hint="eastAsia" w:ascii="黑体" w:hAnsi="黑体" w:eastAsia="黑体" w:cs="黑体"/>
                <w:color w:val="auto"/>
                <w:kern w:val="0"/>
                <w:szCs w:val="21"/>
                <w:highlight w:val="none"/>
              </w:rPr>
              <w:t>根据投标人安全服务资质情况进行评分：“国家信息安全测评信息安全服务资质证书（安全工程类一级）”得2分；“不满足”得0分。</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C8B7B">
            <w:pPr>
              <w:widowControl/>
              <w:jc w:val="center"/>
              <w:textAlignment w:val="center"/>
              <w:rPr>
                <w:rFonts w:hint="default" w:ascii="黑体" w:hAnsi="黑体" w:eastAsia="黑体" w:cs="黑体"/>
                <w:color w:val="auto"/>
                <w:szCs w:val="21"/>
                <w:highlight w:val="none"/>
                <w:lang w:val="en-US" w:eastAsia="zh-CN"/>
              </w:rPr>
            </w:pPr>
            <w:r>
              <w:rPr>
                <w:rFonts w:hint="eastAsia" w:ascii="黑体" w:hAnsi="黑体" w:eastAsia="黑体" w:cs="黑体"/>
                <w:color w:val="auto"/>
                <w:szCs w:val="21"/>
                <w:highlight w:val="none"/>
                <w:lang w:val="en-US" w:eastAsia="zh-CN"/>
              </w:rPr>
              <w:t>2</w:t>
            </w:r>
          </w:p>
        </w:tc>
      </w:tr>
      <w:tr w14:paraId="6A546CB4">
        <w:tblPrEx>
          <w:tblCellMar>
            <w:top w:w="0" w:type="dxa"/>
            <w:left w:w="108" w:type="dxa"/>
            <w:bottom w:w="0" w:type="dxa"/>
            <w:right w:w="108" w:type="dxa"/>
          </w:tblCellMar>
        </w:tblPrEx>
        <w:trPr>
          <w:trHeight w:val="700" w:hRule="atLeast"/>
        </w:trPr>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B29FA">
            <w:pPr>
              <w:widowControl/>
              <w:jc w:val="center"/>
              <w:textAlignment w:val="center"/>
              <w:rPr>
                <w:rFonts w:hint="default" w:ascii="黑体" w:hAnsi="黑体" w:eastAsia="黑体" w:cs="黑体"/>
                <w:color w:val="auto"/>
                <w:kern w:val="0"/>
                <w:szCs w:val="21"/>
                <w:highlight w:val="none"/>
                <w:lang w:val="en-US" w:eastAsia="zh-CN"/>
              </w:rPr>
            </w:pPr>
            <w:r>
              <w:rPr>
                <w:rFonts w:hint="eastAsia" w:ascii="黑体" w:hAnsi="黑体" w:eastAsia="黑体" w:cs="黑体"/>
                <w:color w:val="auto"/>
                <w:kern w:val="0"/>
                <w:szCs w:val="21"/>
                <w:highlight w:val="none"/>
                <w:lang w:val="en-US" w:eastAsia="zh-CN"/>
              </w:rPr>
              <w:t>9</w:t>
            </w:r>
          </w:p>
        </w:tc>
        <w:tc>
          <w:tcPr>
            <w:tcW w:w="1174" w:type="dxa"/>
            <w:vMerge w:val="restart"/>
            <w:tcBorders>
              <w:top w:val="single" w:color="000000" w:sz="4" w:space="0"/>
              <w:left w:val="single" w:color="000000" w:sz="4" w:space="0"/>
              <w:right w:val="single" w:color="000000" w:sz="4" w:space="0"/>
            </w:tcBorders>
            <w:shd w:val="clear" w:color="auto" w:fill="auto"/>
            <w:vAlign w:val="center"/>
          </w:tcPr>
          <w:p w14:paraId="407B7EEB">
            <w:pPr>
              <w:widowControl/>
              <w:jc w:val="center"/>
              <w:textAlignment w:val="center"/>
              <w:rPr>
                <w:rFonts w:hint="default" w:ascii="黑体" w:hAnsi="黑体" w:eastAsia="黑体" w:cs="黑体"/>
                <w:color w:val="auto"/>
                <w:kern w:val="0"/>
                <w:szCs w:val="21"/>
                <w:highlight w:val="none"/>
                <w:lang w:val="en-US" w:eastAsia="zh-CN"/>
              </w:rPr>
            </w:pPr>
            <w:r>
              <w:rPr>
                <w:rFonts w:hint="eastAsia" w:ascii="黑体" w:hAnsi="黑体" w:eastAsia="黑体" w:cs="黑体"/>
                <w:color w:val="auto"/>
                <w:kern w:val="0"/>
                <w:szCs w:val="21"/>
                <w:highlight w:val="none"/>
                <w:lang w:val="en-US" w:eastAsia="zh-CN"/>
              </w:rPr>
              <w:t>技术部分</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F87E6">
            <w:pPr>
              <w:widowControl/>
              <w:jc w:val="center"/>
              <w:textAlignment w:val="center"/>
              <w:rPr>
                <w:rFonts w:hint="eastAsia" w:ascii="黑体" w:hAnsi="黑体" w:eastAsia="黑体" w:cs="黑体"/>
                <w:color w:val="auto"/>
                <w:kern w:val="0"/>
                <w:szCs w:val="21"/>
                <w:highlight w:val="none"/>
              </w:rPr>
            </w:pPr>
            <w:r>
              <w:rPr>
                <w:rFonts w:hint="eastAsia" w:ascii="黑体" w:hAnsi="黑体" w:eastAsia="黑体" w:cs="黑体"/>
                <w:color w:val="auto"/>
                <w:kern w:val="0"/>
                <w:szCs w:val="21"/>
                <w:highlight w:val="none"/>
              </w:rPr>
              <w:t>智能工厂项目实施落地能力</w:t>
            </w:r>
          </w:p>
        </w:tc>
        <w:tc>
          <w:tcPr>
            <w:tcW w:w="5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3E81A">
            <w:pPr>
              <w:widowControl/>
              <w:jc w:val="left"/>
              <w:textAlignment w:val="center"/>
              <w:rPr>
                <w:rFonts w:hint="eastAsia" w:ascii="黑体" w:hAnsi="黑体" w:eastAsia="黑体" w:cs="黑体"/>
                <w:color w:val="auto"/>
                <w:kern w:val="0"/>
                <w:szCs w:val="21"/>
                <w:highlight w:val="none"/>
              </w:rPr>
            </w:pPr>
            <w:r>
              <w:rPr>
                <w:rFonts w:hint="eastAsia" w:ascii="黑体" w:hAnsi="黑体" w:eastAsia="黑体" w:cs="黑体"/>
                <w:color w:val="auto"/>
                <w:kern w:val="0"/>
                <w:szCs w:val="21"/>
                <w:highlight w:val="none"/>
              </w:rPr>
              <w:t>具有至少3个工业互联网建设应用项目业绩并且单合同金额不小于60万元（需提供项目合同复印件），不足3个判定不满足招标条件，每多一个合同业绩得1分，最高得6分；投标人承接的项目如有成功申报国家工信部智能工厂案例的每个加2分，最多4分（该项业绩不能同时计算得分）；合计满分10分。</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FD3A7">
            <w:pPr>
              <w:widowControl/>
              <w:jc w:val="center"/>
              <w:textAlignment w:val="center"/>
              <w:rPr>
                <w:rFonts w:hint="default" w:ascii="黑体" w:hAnsi="黑体" w:eastAsia="黑体" w:cs="黑体"/>
                <w:color w:val="auto"/>
                <w:szCs w:val="21"/>
                <w:highlight w:val="none"/>
                <w:lang w:val="en-US" w:eastAsia="zh-CN"/>
              </w:rPr>
            </w:pPr>
            <w:r>
              <w:rPr>
                <w:rFonts w:hint="eastAsia" w:ascii="黑体" w:hAnsi="黑体" w:eastAsia="黑体" w:cs="黑体"/>
                <w:color w:val="auto"/>
                <w:szCs w:val="21"/>
                <w:highlight w:val="none"/>
                <w:lang w:val="en-US" w:eastAsia="zh-CN"/>
              </w:rPr>
              <w:t>10</w:t>
            </w:r>
          </w:p>
        </w:tc>
      </w:tr>
      <w:tr w14:paraId="3F2D008B">
        <w:tblPrEx>
          <w:tblCellMar>
            <w:top w:w="0" w:type="dxa"/>
            <w:left w:w="108" w:type="dxa"/>
            <w:bottom w:w="0" w:type="dxa"/>
            <w:right w:w="108" w:type="dxa"/>
          </w:tblCellMar>
        </w:tblPrEx>
        <w:trPr>
          <w:trHeight w:val="700" w:hRule="atLeast"/>
        </w:trPr>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2517A">
            <w:pPr>
              <w:widowControl/>
              <w:jc w:val="center"/>
              <w:textAlignment w:val="center"/>
              <w:rPr>
                <w:rFonts w:hint="default" w:ascii="黑体" w:hAnsi="黑体" w:eastAsia="黑体" w:cs="黑体"/>
                <w:color w:val="auto"/>
                <w:kern w:val="0"/>
                <w:szCs w:val="21"/>
                <w:highlight w:val="none"/>
                <w:lang w:val="en-US" w:eastAsia="zh-CN"/>
              </w:rPr>
            </w:pPr>
            <w:r>
              <w:rPr>
                <w:rFonts w:hint="eastAsia" w:ascii="黑体" w:hAnsi="黑体" w:eastAsia="黑体" w:cs="黑体"/>
                <w:color w:val="auto"/>
                <w:kern w:val="0"/>
                <w:szCs w:val="21"/>
                <w:highlight w:val="none"/>
                <w:lang w:val="en-US" w:eastAsia="zh-CN"/>
              </w:rPr>
              <w:t>10</w:t>
            </w:r>
          </w:p>
        </w:tc>
        <w:tc>
          <w:tcPr>
            <w:tcW w:w="1174" w:type="dxa"/>
            <w:vMerge w:val="continue"/>
            <w:tcBorders>
              <w:left w:val="single" w:color="000000" w:sz="4" w:space="0"/>
              <w:right w:val="single" w:color="000000" w:sz="4" w:space="0"/>
            </w:tcBorders>
            <w:shd w:val="clear" w:color="auto" w:fill="auto"/>
            <w:vAlign w:val="center"/>
          </w:tcPr>
          <w:p w14:paraId="6065A65B">
            <w:pPr>
              <w:widowControl/>
              <w:jc w:val="center"/>
              <w:textAlignment w:val="center"/>
              <w:rPr>
                <w:rFonts w:hint="eastAsia" w:ascii="黑体" w:hAnsi="黑体" w:eastAsia="黑体" w:cs="黑体"/>
                <w:color w:val="auto"/>
                <w:kern w:val="0"/>
                <w:szCs w:val="21"/>
                <w:highlight w:val="none"/>
                <w:lang w:val="en-US" w:eastAsia="zh-CN"/>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74DB3">
            <w:pPr>
              <w:widowControl/>
              <w:jc w:val="center"/>
              <w:textAlignment w:val="center"/>
              <w:rPr>
                <w:rFonts w:hint="eastAsia" w:ascii="黑体" w:hAnsi="黑体" w:eastAsia="黑体" w:cs="黑体"/>
                <w:color w:val="auto"/>
                <w:kern w:val="0"/>
                <w:szCs w:val="21"/>
                <w:highlight w:val="none"/>
              </w:rPr>
            </w:pPr>
            <w:r>
              <w:rPr>
                <w:rFonts w:hint="eastAsia" w:ascii="黑体" w:hAnsi="黑体" w:eastAsia="黑体" w:cs="黑体"/>
                <w:color w:val="auto"/>
                <w:kern w:val="0"/>
                <w:szCs w:val="21"/>
                <w:highlight w:val="none"/>
              </w:rPr>
              <w:t>软硬件产品著作权或原厂授权及产品测试报告文件</w:t>
            </w:r>
          </w:p>
        </w:tc>
        <w:tc>
          <w:tcPr>
            <w:tcW w:w="5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C4C70">
            <w:pPr>
              <w:widowControl/>
              <w:jc w:val="left"/>
              <w:textAlignment w:val="center"/>
              <w:rPr>
                <w:rFonts w:hint="eastAsia" w:ascii="黑体" w:hAnsi="黑体" w:eastAsia="黑体" w:cs="黑体"/>
                <w:color w:val="auto"/>
                <w:kern w:val="0"/>
                <w:szCs w:val="21"/>
                <w:highlight w:val="none"/>
              </w:rPr>
            </w:pPr>
            <w:r>
              <w:rPr>
                <w:rFonts w:hint="eastAsia" w:ascii="黑体" w:hAnsi="黑体" w:eastAsia="黑体" w:cs="黑体"/>
                <w:color w:val="auto"/>
                <w:kern w:val="0"/>
                <w:szCs w:val="21"/>
                <w:highlight w:val="none"/>
              </w:rPr>
              <w:t>根据投标人是否具备软硬件产品著作权或原厂授权及产品测试报告文件情况进行评分：“具备软件产品著作权，原厂授权及产品测试报告”得1分；“不满足”得0分。</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E506A">
            <w:pPr>
              <w:widowControl/>
              <w:jc w:val="center"/>
              <w:textAlignment w:val="center"/>
              <w:rPr>
                <w:rFonts w:hint="default" w:ascii="黑体" w:hAnsi="黑体" w:eastAsia="黑体" w:cs="黑体"/>
                <w:color w:val="auto"/>
                <w:szCs w:val="21"/>
                <w:highlight w:val="none"/>
                <w:lang w:val="en-US" w:eastAsia="zh-CN"/>
              </w:rPr>
            </w:pPr>
            <w:r>
              <w:rPr>
                <w:rFonts w:hint="eastAsia" w:ascii="黑体" w:hAnsi="黑体" w:eastAsia="黑体" w:cs="黑体"/>
                <w:color w:val="auto"/>
                <w:szCs w:val="21"/>
                <w:highlight w:val="none"/>
                <w:lang w:val="en-US" w:eastAsia="zh-CN"/>
              </w:rPr>
              <w:t>1</w:t>
            </w:r>
          </w:p>
        </w:tc>
      </w:tr>
      <w:tr w14:paraId="041CD8F2">
        <w:tblPrEx>
          <w:tblCellMar>
            <w:top w:w="0" w:type="dxa"/>
            <w:left w:w="108" w:type="dxa"/>
            <w:bottom w:w="0" w:type="dxa"/>
            <w:right w:w="108" w:type="dxa"/>
          </w:tblCellMar>
        </w:tblPrEx>
        <w:trPr>
          <w:trHeight w:val="700" w:hRule="atLeast"/>
        </w:trPr>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54015">
            <w:pPr>
              <w:widowControl/>
              <w:jc w:val="center"/>
              <w:textAlignment w:val="center"/>
              <w:rPr>
                <w:rFonts w:hint="default" w:ascii="黑体" w:hAnsi="黑体" w:eastAsia="黑体" w:cs="黑体"/>
                <w:color w:val="auto"/>
                <w:kern w:val="0"/>
                <w:szCs w:val="21"/>
                <w:highlight w:val="none"/>
                <w:lang w:val="en-US" w:eastAsia="zh-CN"/>
              </w:rPr>
            </w:pPr>
            <w:r>
              <w:rPr>
                <w:rFonts w:hint="eastAsia" w:ascii="黑体" w:hAnsi="黑体" w:eastAsia="黑体" w:cs="黑体"/>
                <w:color w:val="auto"/>
                <w:kern w:val="0"/>
                <w:szCs w:val="21"/>
                <w:highlight w:val="none"/>
                <w:lang w:val="en-US" w:eastAsia="zh-CN"/>
              </w:rPr>
              <w:t>11</w:t>
            </w:r>
          </w:p>
        </w:tc>
        <w:tc>
          <w:tcPr>
            <w:tcW w:w="1174" w:type="dxa"/>
            <w:vMerge w:val="continue"/>
            <w:tcBorders>
              <w:left w:val="single" w:color="000000" w:sz="4" w:space="0"/>
              <w:right w:val="single" w:color="000000" w:sz="4" w:space="0"/>
            </w:tcBorders>
            <w:shd w:val="clear" w:color="auto" w:fill="auto"/>
            <w:vAlign w:val="center"/>
          </w:tcPr>
          <w:p w14:paraId="696AD0C3">
            <w:pPr>
              <w:widowControl/>
              <w:jc w:val="center"/>
              <w:textAlignment w:val="center"/>
              <w:rPr>
                <w:rFonts w:hint="eastAsia" w:ascii="黑体" w:hAnsi="黑体" w:eastAsia="黑体" w:cs="黑体"/>
                <w:color w:val="auto"/>
                <w:kern w:val="0"/>
                <w:szCs w:val="21"/>
                <w:highlight w:val="none"/>
                <w:lang w:val="en-US" w:eastAsia="zh-CN"/>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AAC2C">
            <w:pPr>
              <w:widowControl/>
              <w:jc w:val="center"/>
              <w:textAlignment w:val="center"/>
              <w:rPr>
                <w:rFonts w:hint="eastAsia" w:ascii="黑体" w:hAnsi="黑体" w:eastAsia="黑体" w:cs="黑体"/>
                <w:color w:val="auto"/>
                <w:kern w:val="0"/>
                <w:szCs w:val="21"/>
                <w:highlight w:val="none"/>
              </w:rPr>
            </w:pPr>
            <w:r>
              <w:rPr>
                <w:rFonts w:hint="eastAsia" w:ascii="黑体" w:hAnsi="黑体" w:eastAsia="黑体" w:cs="黑体"/>
                <w:color w:val="auto"/>
                <w:kern w:val="0"/>
                <w:szCs w:val="21"/>
                <w:highlight w:val="none"/>
              </w:rPr>
              <w:t>工业互联网平台</w:t>
            </w:r>
          </w:p>
        </w:tc>
        <w:tc>
          <w:tcPr>
            <w:tcW w:w="5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5F2E6">
            <w:pPr>
              <w:widowControl/>
              <w:jc w:val="left"/>
              <w:textAlignment w:val="center"/>
              <w:rPr>
                <w:rFonts w:hint="eastAsia" w:ascii="黑体" w:hAnsi="黑体" w:eastAsia="黑体" w:cs="黑体"/>
                <w:color w:val="auto"/>
                <w:kern w:val="0"/>
                <w:szCs w:val="21"/>
                <w:highlight w:val="none"/>
              </w:rPr>
            </w:pPr>
            <w:r>
              <w:rPr>
                <w:rFonts w:hint="eastAsia" w:ascii="黑体" w:hAnsi="黑体" w:eastAsia="黑体" w:cs="黑体"/>
                <w:color w:val="auto"/>
                <w:kern w:val="0"/>
                <w:szCs w:val="21"/>
                <w:highlight w:val="none"/>
              </w:rPr>
              <w:t>根据工业互联网平台的低代码应用及软著、移动应用及软著、数据集成交互及软著，具备得1分，不具备不得分。</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597C4">
            <w:pPr>
              <w:widowControl/>
              <w:jc w:val="center"/>
              <w:textAlignment w:val="center"/>
              <w:rPr>
                <w:rFonts w:hint="default" w:ascii="黑体" w:hAnsi="黑体" w:eastAsia="黑体" w:cs="黑体"/>
                <w:color w:val="auto"/>
                <w:szCs w:val="21"/>
                <w:highlight w:val="none"/>
                <w:lang w:val="en-US" w:eastAsia="zh-CN"/>
              </w:rPr>
            </w:pPr>
            <w:r>
              <w:rPr>
                <w:rFonts w:hint="eastAsia" w:ascii="黑体" w:hAnsi="黑体" w:eastAsia="黑体" w:cs="黑体"/>
                <w:color w:val="auto"/>
                <w:szCs w:val="21"/>
                <w:highlight w:val="none"/>
                <w:lang w:val="en-US" w:eastAsia="zh-CN"/>
              </w:rPr>
              <w:t>1</w:t>
            </w:r>
          </w:p>
        </w:tc>
      </w:tr>
      <w:tr w14:paraId="04EF7B55">
        <w:tblPrEx>
          <w:tblCellMar>
            <w:top w:w="0" w:type="dxa"/>
            <w:left w:w="108" w:type="dxa"/>
            <w:bottom w:w="0" w:type="dxa"/>
            <w:right w:w="108" w:type="dxa"/>
          </w:tblCellMar>
        </w:tblPrEx>
        <w:trPr>
          <w:trHeight w:val="700" w:hRule="atLeast"/>
        </w:trPr>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7AE5E">
            <w:pPr>
              <w:widowControl/>
              <w:jc w:val="center"/>
              <w:textAlignment w:val="center"/>
              <w:rPr>
                <w:rFonts w:hint="default" w:ascii="黑体" w:hAnsi="黑体" w:eastAsia="黑体" w:cs="黑体"/>
                <w:color w:val="auto"/>
                <w:szCs w:val="21"/>
                <w:highlight w:val="none"/>
                <w:lang w:val="en-US" w:eastAsia="zh-CN"/>
              </w:rPr>
            </w:pPr>
            <w:r>
              <w:rPr>
                <w:rFonts w:hint="eastAsia" w:ascii="黑体" w:hAnsi="黑体" w:eastAsia="黑体" w:cs="黑体"/>
                <w:color w:val="auto"/>
                <w:kern w:val="0"/>
                <w:szCs w:val="21"/>
                <w:highlight w:val="none"/>
                <w:lang w:val="en-US" w:eastAsia="zh-CN"/>
              </w:rPr>
              <w:t>12</w:t>
            </w:r>
          </w:p>
        </w:tc>
        <w:tc>
          <w:tcPr>
            <w:tcW w:w="1174" w:type="dxa"/>
            <w:vMerge w:val="continue"/>
            <w:tcBorders>
              <w:left w:val="single" w:color="000000" w:sz="4" w:space="0"/>
              <w:right w:val="single" w:color="000000" w:sz="4" w:space="0"/>
            </w:tcBorders>
            <w:shd w:val="clear" w:color="auto" w:fill="auto"/>
            <w:vAlign w:val="center"/>
          </w:tcPr>
          <w:p w14:paraId="58833938">
            <w:pPr>
              <w:widowControl/>
              <w:jc w:val="center"/>
              <w:textAlignment w:val="center"/>
              <w:rPr>
                <w:rFonts w:hint="eastAsia" w:ascii="黑体" w:hAnsi="黑体" w:eastAsia="黑体" w:cs="黑体"/>
                <w:color w:val="auto"/>
                <w:kern w:val="0"/>
                <w:szCs w:val="21"/>
                <w:highlight w:val="none"/>
                <w:lang w:val="en-US" w:eastAsia="zh-CN"/>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DEC1D">
            <w:pPr>
              <w:widowControl/>
              <w:jc w:val="center"/>
              <w:textAlignment w:val="center"/>
              <w:rPr>
                <w:rFonts w:ascii="黑体" w:hAnsi="黑体" w:eastAsia="黑体" w:cs="黑体"/>
                <w:color w:val="auto"/>
                <w:szCs w:val="21"/>
                <w:highlight w:val="none"/>
              </w:rPr>
            </w:pPr>
            <w:r>
              <w:rPr>
                <w:rFonts w:hint="eastAsia" w:ascii="黑体" w:hAnsi="黑体" w:eastAsia="黑体" w:cs="黑体"/>
                <w:color w:val="auto"/>
                <w:kern w:val="0"/>
                <w:szCs w:val="21"/>
                <w:highlight w:val="none"/>
              </w:rPr>
              <w:t>平台双跨能力</w:t>
            </w:r>
          </w:p>
        </w:tc>
        <w:tc>
          <w:tcPr>
            <w:tcW w:w="5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E91A9">
            <w:pPr>
              <w:widowControl/>
              <w:jc w:val="left"/>
              <w:textAlignment w:val="center"/>
              <w:rPr>
                <w:rFonts w:ascii="黑体" w:hAnsi="黑体" w:eastAsia="黑体" w:cs="黑体"/>
                <w:color w:val="auto"/>
                <w:szCs w:val="21"/>
                <w:highlight w:val="none"/>
              </w:rPr>
            </w:pPr>
            <w:r>
              <w:rPr>
                <w:rFonts w:hint="eastAsia" w:ascii="黑体" w:hAnsi="黑体" w:eastAsia="黑体" w:cs="黑体"/>
                <w:color w:val="auto"/>
                <w:kern w:val="0"/>
                <w:szCs w:val="21"/>
                <w:highlight w:val="none"/>
              </w:rPr>
              <w:t>平台具备双跨能力/证明材料，具备得3分，不具备不得分。</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1AAEE">
            <w:pPr>
              <w:widowControl/>
              <w:jc w:val="center"/>
              <w:textAlignment w:val="center"/>
              <w:rPr>
                <w:rFonts w:hint="eastAsia" w:ascii="黑体" w:hAnsi="黑体" w:eastAsia="黑体" w:cs="黑体"/>
                <w:color w:val="auto"/>
                <w:szCs w:val="21"/>
                <w:highlight w:val="none"/>
                <w:lang w:eastAsia="zh-CN"/>
              </w:rPr>
            </w:pPr>
            <w:r>
              <w:rPr>
                <w:rFonts w:hint="eastAsia" w:ascii="黑体" w:hAnsi="黑体" w:eastAsia="黑体" w:cs="黑体"/>
                <w:color w:val="auto"/>
                <w:szCs w:val="21"/>
                <w:highlight w:val="none"/>
                <w:lang w:val="en-US" w:eastAsia="zh-CN"/>
              </w:rPr>
              <w:t>3</w:t>
            </w:r>
          </w:p>
        </w:tc>
      </w:tr>
      <w:tr w14:paraId="278066DD">
        <w:tblPrEx>
          <w:tblCellMar>
            <w:top w:w="0" w:type="dxa"/>
            <w:left w:w="108" w:type="dxa"/>
            <w:bottom w:w="0" w:type="dxa"/>
            <w:right w:w="108" w:type="dxa"/>
          </w:tblCellMar>
        </w:tblPrEx>
        <w:trPr>
          <w:trHeight w:val="700" w:hRule="atLeast"/>
        </w:trPr>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5EF00">
            <w:pPr>
              <w:widowControl/>
              <w:jc w:val="center"/>
              <w:textAlignment w:val="center"/>
              <w:rPr>
                <w:rFonts w:hint="default" w:ascii="黑体" w:hAnsi="黑体" w:eastAsia="黑体" w:cs="黑体"/>
                <w:color w:val="auto"/>
                <w:kern w:val="0"/>
                <w:szCs w:val="21"/>
                <w:highlight w:val="none"/>
                <w:lang w:val="en-US" w:eastAsia="zh-CN"/>
              </w:rPr>
            </w:pPr>
            <w:r>
              <w:rPr>
                <w:rFonts w:hint="eastAsia" w:ascii="黑体" w:hAnsi="黑体" w:eastAsia="黑体" w:cs="黑体"/>
                <w:color w:val="auto"/>
                <w:kern w:val="0"/>
                <w:szCs w:val="21"/>
                <w:highlight w:val="none"/>
                <w:lang w:val="en-US" w:eastAsia="zh-CN"/>
              </w:rPr>
              <w:t>13</w:t>
            </w:r>
          </w:p>
        </w:tc>
        <w:tc>
          <w:tcPr>
            <w:tcW w:w="1174" w:type="dxa"/>
            <w:vMerge w:val="continue"/>
            <w:tcBorders>
              <w:left w:val="single" w:color="000000" w:sz="4" w:space="0"/>
              <w:right w:val="single" w:color="000000" w:sz="4" w:space="0"/>
            </w:tcBorders>
            <w:shd w:val="clear" w:color="auto" w:fill="auto"/>
            <w:vAlign w:val="center"/>
          </w:tcPr>
          <w:p w14:paraId="515458FB">
            <w:pPr>
              <w:widowControl/>
              <w:jc w:val="center"/>
              <w:textAlignment w:val="center"/>
              <w:rPr>
                <w:rFonts w:hint="eastAsia" w:ascii="黑体" w:hAnsi="黑体" w:eastAsia="黑体" w:cs="黑体"/>
                <w:color w:val="auto"/>
                <w:kern w:val="0"/>
                <w:szCs w:val="21"/>
                <w:highlight w:val="none"/>
                <w:lang w:val="en-US" w:eastAsia="zh-CN"/>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667B6">
            <w:pPr>
              <w:widowControl/>
              <w:jc w:val="center"/>
              <w:textAlignment w:val="center"/>
              <w:rPr>
                <w:rFonts w:hint="eastAsia" w:ascii="黑体" w:hAnsi="黑体" w:eastAsia="黑体" w:cs="黑体"/>
                <w:color w:val="auto"/>
                <w:kern w:val="0"/>
                <w:szCs w:val="21"/>
                <w:highlight w:val="none"/>
              </w:rPr>
            </w:pPr>
            <w:r>
              <w:rPr>
                <w:rFonts w:hint="eastAsia" w:ascii="黑体" w:hAnsi="黑体" w:eastAsia="黑体" w:cs="黑体"/>
                <w:color w:val="auto"/>
                <w:kern w:val="0"/>
                <w:szCs w:val="21"/>
                <w:highlight w:val="none"/>
              </w:rPr>
              <w:t>平台安全可控</w:t>
            </w:r>
          </w:p>
        </w:tc>
        <w:tc>
          <w:tcPr>
            <w:tcW w:w="5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A8808">
            <w:pPr>
              <w:widowControl/>
              <w:jc w:val="left"/>
              <w:textAlignment w:val="center"/>
              <w:rPr>
                <w:rFonts w:hint="eastAsia" w:ascii="黑体" w:hAnsi="黑体" w:eastAsia="黑体" w:cs="黑体"/>
                <w:color w:val="auto"/>
                <w:kern w:val="0"/>
                <w:szCs w:val="21"/>
                <w:highlight w:val="none"/>
              </w:rPr>
            </w:pPr>
            <w:r>
              <w:rPr>
                <w:rFonts w:hint="eastAsia" w:ascii="黑体" w:hAnsi="黑体" w:eastAsia="黑体" w:cs="黑体"/>
                <w:color w:val="auto"/>
                <w:kern w:val="0"/>
                <w:szCs w:val="21"/>
                <w:highlight w:val="none"/>
              </w:rPr>
              <w:t>平台具备安全可控能力及可信服务评估评测，具备得2分，不具备不得分。</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8656C">
            <w:pPr>
              <w:widowControl/>
              <w:jc w:val="center"/>
              <w:textAlignment w:val="center"/>
              <w:rPr>
                <w:rFonts w:hint="default" w:ascii="黑体" w:hAnsi="黑体" w:eastAsia="黑体" w:cs="黑体"/>
                <w:color w:val="auto"/>
                <w:szCs w:val="21"/>
                <w:highlight w:val="none"/>
                <w:lang w:val="en-US" w:eastAsia="zh-CN"/>
              </w:rPr>
            </w:pPr>
            <w:r>
              <w:rPr>
                <w:rFonts w:hint="eastAsia" w:ascii="黑体" w:hAnsi="黑体" w:eastAsia="黑体" w:cs="黑体"/>
                <w:color w:val="auto"/>
                <w:szCs w:val="21"/>
                <w:highlight w:val="none"/>
                <w:lang w:val="en-US" w:eastAsia="zh-CN"/>
              </w:rPr>
              <w:t>2</w:t>
            </w:r>
          </w:p>
        </w:tc>
      </w:tr>
      <w:tr w14:paraId="20A5CBF5">
        <w:tblPrEx>
          <w:tblCellMar>
            <w:top w:w="0" w:type="dxa"/>
            <w:left w:w="108" w:type="dxa"/>
            <w:bottom w:w="0" w:type="dxa"/>
            <w:right w:w="108" w:type="dxa"/>
          </w:tblCellMar>
        </w:tblPrEx>
        <w:trPr>
          <w:trHeight w:val="700" w:hRule="atLeast"/>
        </w:trPr>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73F36">
            <w:pPr>
              <w:widowControl/>
              <w:jc w:val="center"/>
              <w:textAlignment w:val="center"/>
              <w:rPr>
                <w:rFonts w:hint="default" w:ascii="黑体" w:hAnsi="黑体" w:eastAsia="黑体" w:cs="黑体"/>
                <w:color w:val="auto"/>
                <w:kern w:val="0"/>
                <w:szCs w:val="21"/>
                <w:highlight w:val="none"/>
                <w:lang w:val="en-US" w:eastAsia="zh-CN"/>
              </w:rPr>
            </w:pPr>
            <w:r>
              <w:rPr>
                <w:rFonts w:hint="eastAsia" w:ascii="黑体" w:hAnsi="黑体" w:eastAsia="黑体" w:cs="黑体"/>
                <w:color w:val="auto"/>
                <w:kern w:val="0"/>
                <w:szCs w:val="21"/>
                <w:highlight w:val="none"/>
                <w:lang w:val="en-US" w:eastAsia="zh-CN"/>
              </w:rPr>
              <w:t>14</w:t>
            </w:r>
          </w:p>
        </w:tc>
        <w:tc>
          <w:tcPr>
            <w:tcW w:w="1174" w:type="dxa"/>
            <w:vMerge w:val="continue"/>
            <w:tcBorders>
              <w:left w:val="single" w:color="000000" w:sz="4" w:space="0"/>
              <w:right w:val="single" w:color="000000" w:sz="4" w:space="0"/>
            </w:tcBorders>
            <w:shd w:val="clear" w:color="auto" w:fill="auto"/>
            <w:vAlign w:val="center"/>
          </w:tcPr>
          <w:p w14:paraId="6A8BE65E">
            <w:pPr>
              <w:widowControl/>
              <w:jc w:val="center"/>
              <w:textAlignment w:val="center"/>
              <w:rPr>
                <w:rFonts w:hint="eastAsia" w:ascii="黑体" w:hAnsi="黑体" w:eastAsia="黑体" w:cs="黑体"/>
                <w:color w:val="auto"/>
                <w:kern w:val="0"/>
                <w:szCs w:val="21"/>
                <w:highlight w:val="none"/>
                <w:lang w:val="en-US" w:eastAsia="zh-CN"/>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171D9">
            <w:pPr>
              <w:widowControl/>
              <w:jc w:val="center"/>
              <w:textAlignment w:val="center"/>
              <w:rPr>
                <w:rFonts w:hint="eastAsia" w:ascii="黑体" w:hAnsi="黑体" w:eastAsia="黑体" w:cs="黑体"/>
                <w:color w:val="auto"/>
                <w:kern w:val="0"/>
                <w:szCs w:val="21"/>
                <w:highlight w:val="none"/>
              </w:rPr>
            </w:pPr>
            <w:r>
              <w:rPr>
                <w:rFonts w:hint="eastAsia" w:ascii="黑体" w:hAnsi="黑体" w:eastAsia="黑体" w:cs="黑体"/>
                <w:color w:val="auto"/>
                <w:kern w:val="0"/>
                <w:szCs w:val="21"/>
                <w:highlight w:val="none"/>
              </w:rPr>
              <w:t>人工智能应用</w:t>
            </w:r>
          </w:p>
        </w:tc>
        <w:tc>
          <w:tcPr>
            <w:tcW w:w="5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67802">
            <w:pPr>
              <w:widowControl/>
              <w:jc w:val="left"/>
              <w:textAlignment w:val="center"/>
              <w:rPr>
                <w:rFonts w:hint="eastAsia" w:ascii="黑体" w:hAnsi="黑体" w:eastAsia="黑体" w:cs="黑体"/>
                <w:color w:val="auto"/>
                <w:kern w:val="0"/>
                <w:szCs w:val="21"/>
                <w:highlight w:val="none"/>
              </w:rPr>
            </w:pPr>
            <w:r>
              <w:rPr>
                <w:rFonts w:hint="eastAsia" w:ascii="黑体" w:hAnsi="黑体" w:eastAsia="黑体" w:cs="黑体"/>
                <w:color w:val="auto"/>
                <w:kern w:val="0"/>
                <w:szCs w:val="21"/>
                <w:highlight w:val="none"/>
              </w:rPr>
              <w:t>根据投标方人工智能产品及应用情况评分，具备时代行业先进性。</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576D0">
            <w:pPr>
              <w:widowControl/>
              <w:jc w:val="center"/>
              <w:textAlignment w:val="center"/>
              <w:rPr>
                <w:rFonts w:hint="default" w:ascii="黑体" w:hAnsi="黑体" w:eastAsia="黑体" w:cs="黑体"/>
                <w:color w:val="auto"/>
                <w:szCs w:val="21"/>
                <w:highlight w:val="none"/>
                <w:lang w:val="en-US" w:eastAsia="zh-CN"/>
              </w:rPr>
            </w:pPr>
            <w:r>
              <w:rPr>
                <w:rFonts w:hint="eastAsia" w:ascii="黑体" w:hAnsi="黑体" w:eastAsia="黑体" w:cs="黑体"/>
                <w:color w:val="auto"/>
                <w:szCs w:val="21"/>
                <w:highlight w:val="none"/>
                <w:lang w:val="en-US" w:eastAsia="zh-CN"/>
              </w:rPr>
              <w:t>2</w:t>
            </w:r>
          </w:p>
        </w:tc>
      </w:tr>
      <w:tr w14:paraId="101227AF">
        <w:tblPrEx>
          <w:tblCellMar>
            <w:top w:w="0" w:type="dxa"/>
            <w:left w:w="108" w:type="dxa"/>
            <w:bottom w:w="0" w:type="dxa"/>
            <w:right w:w="108" w:type="dxa"/>
          </w:tblCellMar>
        </w:tblPrEx>
        <w:trPr>
          <w:trHeight w:val="700" w:hRule="atLeast"/>
        </w:trPr>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2FAF8">
            <w:pPr>
              <w:widowControl/>
              <w:jc w:val="center"/>
              <w:textAlignment w:val="center"/>
              <w:rPr>
                <w:rFonts w:hint="default" w:ascii="黑体" w:hAnsi="黑体" w:eastAsia="黑体" w:cs="黑体"/>
                <w:color w:val="auto"/>
                <w:kern w:val="0"/>
                <w:szCs w:val="21"/>
                <w:highlight w:val="none"/>
                <w:lang w:val="en-US" w:eastAsia="zh-CN"/>
              </w:rPr>
            </w:pPr>
            <w:r>
              <w:rPr>
                <w:rFonts w:hint="eastAsia" w:ascii="黑体" w:hAnsi="黑体" w:eastAsia="黑体" w:cs="黑体"/>
                <w:color w:val="auto"/>
                <w:kern w:val="0"/>
                <w:szCs w:val="21"/>
                <w:highlight w:val="none"/>
                <w:lang w:val="en-US" w:eastAsia="zh-CN"/>
              </w:rPr>
              <w:t>15</w:t>
            </w:r>
          </w:p>
        </w:tc>
        <w:tc>
          <w:tcPr>
            <w:tcW w:w="1174" w:type="dxa"/>
            <w:vMerge w:val="continue"/>
            <w:tcBorders>
              <w:left w:val="single" w:color="000000" w:sz="4" w:space="0"/>
              <w:right w:val="single" w:color="000000" w:sz="4" w:space="0"/>
            </w:tcBorders>
            <w:shd w:val="clear" w:color="auto" w:fill="auto"/>
            <w:vAlign w:val="center"/>
          </w:tcPr>
          <w:p w14:paraId="20D77697">
            <w:pPr>
              <w:widowControl/>
              <w:jc w:val="center"/>
              <w:textAlignment w:val="center"/>
              <w:rPr>
                <w:rFonts w:hint="eastAsia" w:ascii="黑体" w:hAnsi="黑体" w:eastAsia="黑体" w:cs="黑体"/>
                <w:color w:val="auto"/>
                <w:kern w:val="0"/>
                <w:szCs w:val="21"/>
                <w:highlight w:val="none"/>
                <w:lang w:val="en-US" w:eastAsia="zh-CN"/>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48CBE">
            <w:pPr>
              <w:widowControl/>
              <w:jc w:val="center"/>
              <w:textAlignment w:val="center"/>
              <w:rPr>
                <w:rFonts w:hint="eastAsia" w:ascii="黑体" w:hAnsi="黑体" w:eastAsia="黑体" w:cs="黑体"/>
                <w:color w:val="auto"/>
                <w:kern w:val="0"/>
                <w:szCs w:val="21"/>
                <w:highlight w:val="none"/>
              </w:rPr>
            </w:pPr>
            <w:r>
              <w:rPr>
                <w:rFonts w:hint="eastAsia" w:ascii="黑体" w:hAnsi="黑体" w:eastAsia="黑体" w:cs="黑体"/>
                <w:color w:val="auto"/>
                <w:kern w:val="0"/>
                <w:szCs w:val="21"/>
                <w:highlight w:val="none"/>
              </w:rPr>
              <w:t>整体解决方案</w:t>
            </w:r>
          </w:p>
        </w:tc>
        <w:tc>
          <w:tcPr>
            <w:tcW w:w="5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CA89D">
            <w:pPr>
              <w:widowControl/>
              <w:jc w:val="left"/>
              <w:textAlignment w:val="center"/>
              <w:rPr>
                <w:rFonts w:hint="eastAsia" w:ascii="黑体" w:hAnsi="黑体" w:eastAsia="黑体" w:cs="黑体"/>
                <w:color w:val="auto"/>
                <w:kern w:val="0"/>
                <w:szCs w:val="21"/>
                <w:highlight w:val="none"/>
              </w:rPr>
            </w:pPr>
            <w:r>
              <w:rPr>
                <w:rFonts w:hint="eastAsia" w:ascii="黑体" w:hAnsi="黑体" w:eastAsia="黑体" w:cs="黑体"/>
                <w:color w:val="auto"/>
                <w:kern w:val="0"/>
                <w:szCs w:val="21"/>
                <w:highlight w:val="none"/>
              </w:rPr>
              <w:t>整体解决方案包含整个项目的理解分析、有着针对性的全厂信息化解决方案和建议，项目实施进度计划符合招标方要求，对项目实施的进度计划安排合理，有完善的项目管理规范，质量保证体系健全，有成熟的实施方法论，全面细致，针对性强，切实可行得9分；合理，可行，细节待完善：6分；不够全面，针对性欠缺：0-3分。</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7F765">
            <w:pPr>
              <w:widowControl/>
              <w:jc w:val="center"/>
              <w:textAlignment w:val="center"/>
              <w:rPr>
                <w:rFonts w:hint="default" w:ascii="黑体" w:hAnsi="黑体" w:eastAsia="黑体" w:cs="黑体"/>
                <w:color w:val="auto"/>
                <w:szCs w:val="21"/>
                <w:highlight w:val="none"/>
                <w:lang w:val="en-US" w:eastAsia="zh-CN"/>
              </w:rPr>
            </w:pPr>
            <w:r>
              <w:rPr>
                <w:rFonts w:hint="eastAsia" w:ascii="黑体" w:hAnsi="黑体" w:eastAsia="黑体" w:cs="黑体"/>
                <w:color w:val="auto"/>
                <w:szCs w:val="21"/>
                <w:highlight w:val="none"/>
                <w:lang w:val="en-US" w:eastAsia="zh-CN"/>
              </w:rPr>
              <w:t>9</w:t>
            </w:r>
          </w:p>
        </w:tc>
      </w:tr>
      <w:tr w14:paraId="136243D5">
        <w:tblPrEx>
          <w:tblCellMar>
            <w:top w:w="0" w:type="dxa"/>
            <w:left w:w="108" w:type="dxa"/>
            <w:bottom w:w="0" w:type="dxa"/>
            <w:right w:w="108" w:type="dxa"/>
          </w:tblCellMar>
        </w:tblPrEx>
        <w:trPr>
          <w:trHeight w:val="700" w:hRule="atLeast"/>
        </w:trPr>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0651C">
            <w:pPr>
              <w:widowControl/>
              <w:jc w:val="center"/>
              <w:textAlignment w:val="center"/>
              <w:rPr>
                <w:rFonts w:hint="default" w:ascii="黑体" w:hAnsi="黑体" w:eastAsia="黑体" w:cs="黑体"/>
                <w:color w:val="auto"/>
                <w:kern w:val="0"/>
                <w:szCs w:val="21"/>
                <w:highlight w:val="none"/>
                <w:lang w:val="en-US" w:eastAsia="zh-CN"/>
              </w:rPr>
            </w:pPr>
            <w:r>
              <w:rPr>
                <w:rFonts w:hint="eastAsia" w:ascii="黑体" w:hAnsi="黑体" w:eastAsia="黑体" w:cs="黑体"/>
                <w:color w:val="auto"/>
                <w:kern w:val="0"/>
                <w:szCs w:val="21"/>
                <w:highlight w:val="none"/>
                <w:lang w:val="en-US" w:eastAsia="zh-CN"/>
              </w:rPr>
              <w:t>16</w:t>
            </w:r>
          </w:p>
        </w:tc>
        <w:tc>
          <w:tcPr>
            <w:tcW w:w="1174" w:type="dxa"/>
            <w:vMerge w:val="continue"/>
            <w:tcBorders>
              <w:left w:val="single" w:color="000000" w:sz="4" w:space="0"/>
              <w:right w:val="single" w:color="000000" w:sz="4" w:space="0"/>
            </w:tcBorders>
            <w:shd w:val="clear" w:color="auto" w:fill="auto"/>
            <w:vAlign w:val="center"/>
          </w:tcPr>
          <w:p w14:paraId="34ED63FF">
            <w:pPr>
              <w:widowControl/>
              <w:jc w:val="center"/>
              <w:textAlignment w:val="center"/>
              <w:rPr>
                <w:rFonts w:hint="eastAsia" w:ascii="黑体" w:hAnsi="黑体" w:eastAsia="黑体" w:cs="黑体"/>
                <w:color w:val="auto"/>
                <w:kern w:val="0"/>
                <w:szCs w:val="21"/>
                <w:highlight w:val="none"/>
                <w:lang w:val="en-US" w:eastAsia="zh-CN"/>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B5581">
            <w:pPr>
              <w:widowControl/>
              <w:jc w:val="center"/>
              <w:textAlignment w:val="center"/>
              <w:rPr>
                <w:rFonts w:hint="eastAsia" w:ascii="黑体" w:hAnsi="黑体" w:eastAsia="黑体" w:cs="黑体"/>
                <w:color w:val="auto"/>
                <w:kern w:val="0"/>
                <w:szCs w:val="21"/>
                <w:highlight w:val="none"/>
              </w:rPr>
            </w:pPr>
            <w:r>
              <w:rPr>
                <w:rFonts w:hint="eastAsia" w:ascii="黑体" w:hAnsi="黑体" w:eastAsia="黑体" w:cs="黑体"/>
                <w:color w:val="auto"/>
                <w:kern w:val="0"/>
                <w:szCs w:val="21"/>
                <w:highlight w:val="none"/>
              </w:rPr>
              <w:t>实施规划能力</w:t>
            </w:r>
          </w:p>
        </w:tc>
        <w:tc>
          <w:tcPr>
            <w:tcW w:w="5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EEEE4">
            <w:pPr>
              <w:widowControl/>
              <w:jc w:val="left"/>
              <w:textAlignment w:val="center"/>
              <w:rPr>
                <w:rFonts w:hint="eastAsia" w:ascii="黑体" w:hAnsi="黑体" w:eastAsia="黑体" w:cs="黑体"/>
                <w:color w:val="auto"/>
                <w:kern w:val="0"/>
                <w:szCs w:val="21"/>
                <w:highlight w:val="none"/>
              </w:rPr>
            </w:pPr>
            <w:r>
              <w:rPr>
                <w:rFonts w:hint="eastAsia" w:ascii="黑体" w:hAnsi="黑体" w:eastAsia="黑体" w:cs="黑体"/>
                <w:color w:val="auto"/>
                <w:kern w:val="0"/>
                <w:szCs w:val="21"/>
                <w:highlight w:val="none"/>
              </w:rPr>
              <w:t>制定科学、合理、有效的质量及进度保障措施，对实施进行全过程管理和监督，管理方法得当。</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82163">
            <w:pPr>
              <w:widowControl/>
              <w:jc w:val="center"/>
              <w:textAlignment w:val="center"/>
              <w:rPr>
                <w:rFonts w:hint="default" w:ascii="黑体" w:hAnsi="黑体" w:eastAsia="黑体" w:cs="黑体"/>
                <w:color w:val="auto"/>
                <w:szCs w:val="21"/>
                <w:highlight w:val="none"/>
                <w:lang w:val="en-US" w:eastAsia="zh-CN"/>
              </w:rPr>
            </w:pPr>
            <w:r>
              <w:rPr>
                <w:rFonts w:hint="eastAsia" w:ascii="黑体" w:hAnsi="黑体" w:eastAsia="黑体" w:cs="黑体"/>
                <w:color w:val="auto"/>
                <w:szCs w:val="21"/>
                <w:highlight w:val="none"/>
                <w:lang w:val="en-US" w:eastAsia="zh-CN"/>
              </w:rPr>
              <w:t>2</w:t>
            </w:r>
          </w:p>
        </w:tc>
      </w:tr>
      <w:tr w14:paraId="3CF04274">
        <w:tblPrEx>
          <w:tblCellMar>
            <w:top w:w="0" w:type="dxa"/>
            <w:left w:w="108" w:type="dxa"/>
            <w:bottom w:w="0" w:type="dxa"/>
            <w:right w:w="108" w:type="dxa"/>
          </w:tblCellMar>
        </w:tblPrEx>
        <w:trPr>
          <w:trHeight w:val="700" w:hRule="atLeast"/>
        </w:trPr>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DAAB3">
            <w:pPr>
              <w:widowControl/>
              <w:jc w:val="center"/>
              <w:textAlignment w:val="center"/>
              <w:rPr>
                <w:rFonts w:hint="default" w:ascii="黑体" w:hAnsi="黑体" w:eastAsia="黑体" w:cs="黑体"/>
                <w:color w:val="auto"/>
                <w:kern w:val="0"/>
                <w:szCs w:val="21"/>
                <w:highlight w:val="none"/>
                <w:lang w:val="en-US" w:eastAsia="zh-CN"/>
              </w:rPr>
            </w:pPr>
            <w:r>
              <w:rPr>
                <w:rFonts w:hint="eastAsia" w:ascii="黑体" w:hAnsi="黑体" w:eastAsia="黑体" w:cs="黑体"/>
                <w:color w:val="auto"/>
                <w:kern w:val="0"/>
                <w:szCs w:val="21"/>
                <w:highlight w:val="none"/>
                <w:lang w:val="en-US" w:eastAsia="zh-CN"/>
              </w:rPr>
              <w:t>17</w:t>
            </w:r>
          </w:p>
        </w:tc>
        <w:tc>
          <w:tcPr>
            <w:tcW w:w="1174" w:type="dxa"/>
            <w:vMerge w:val="continue"/>
            <w:tcBorders>
              <w:left w:val="single" w:color="000000" w:sz="4" w:space="0"/>
              <w:right w:val="single" w:color="000000" w:sz="4" w:space="0"/>
            </w:tcBorders>
            <w:shd w:val="clear" w:color="auto" w:fill="auto"/>
            <w:vAlign w:val="center"/>
          </w:tcPr>
          <w:p w14:paraId="1929E0AC">
            <w:pPr>
              <w:widowControl/>
              <w:jc w:val="center"/>
              <w:textAlignment w:val="center"/>
              <w:rPr>
                <w:rFonts w:hint="eastAsia" w:ascii="黑体" w:hAnsi="黑体" w:eastAsia="黑体" w:cs="黑体"/>
                <w:color w:val="auto"/>
                <w:kern w:val="0"/>
                <w:szCs w:val="21"/>
                <w:highlight w:val="none"/>
                <w:lang w:val="en-US" w:eastAsia="zh-CN"/>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79F03">
            <w:pPr>
              <w:widowControl/>
              <w:jc w:val="center"/>
              <w:textAlignment w:val="center"/>
              <w:rPr>
                <w:rFonts w:hint="eastAsia" w:ascii="黑体" w:hAnsi="黑体" w:eastAsia="黑体" w:cs="黑体"/>
                <w:color w:val="auto"/>
                <w:kern w:val="0"/>
                <w:szCs w:val="21"/>
                <w:highlight w:val="none"/>
              </w:rPr>
            </w:pPr>
            <w:r>
              <w:rPr>
                <w:rFonts w:hint="eastAsia" w:ascii="黑体" w:hAnsi="黑体" w:eastAsia="黑体" w:cs="黑体"/>
                <w:color w:val="auto"/>
                <w:kern w:val="0"/>
                <w:szCs w:val="21"/>
                <w:highlight w:val="none"/>
              </w:rPr>
              <w:t>项目团队组成</w:t>
            </w:r>
          </w:p>
        </w:tc>
        <w:tc>
          <w:tcPr>
            <w:tcW w:w="5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90B0D">
            <w:pPr>
              <w:widowControl/>
              <w:jc w:val="left"/>
              <w:textAlignment w:val="center"/>
              <w:rPr>
                <w:rFonts w:hint="eastAsia" w:ascii="黑体" w:hAnsi="黑体" w:eastAsia="黑体" w:cs="黑体"/>
                <w:color w:val="auto"/>
                <w:kern w:val="0"/>
                <w:szCs w:val="21"/>
                <w:highlight w:val="none"/>
              </w:rPr>
            </w:pPr>
            <w:r>
              <w:rPr>
                <w:rFonts w:hint="eastAsia" w:ascii="黑体" w:hAnsi="黑体" w:eastAsia="黑体" w:cs="黑体"/>
                <w:color w:val="auto"/>
                <w:kern w:val="0"/>
                <w:szCs w:val="21"/>
                <w:highlight w:val="none"/>
              </w:rPr>
              <w:t>项目实施团队整体架构清晰，项目经理符合要求（高级职称、能源化工行业经验、单位过工业互联网平台项目建设项目），项目团队人员配备经验丰富（普通实施人员，5年以上工作经验，具备PMP证书，具有大型化工企业工作、管理经验），项目团队整体配备合理且可靠，全部满足得3分。</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38E99">
            <w:pPr>
              <w:widowControl/>
              <w:jc w:val="center"/>
              <w:textAlignment w:val="center"/>
              <w:rPr>
                <w:rFonts w:hint="default" w:ascii="黑体" w:hAnsi="黑体" w:eastAsia="黑体" w:cs="黑体"/>
                <w:color w:val="auto"/>
                <w:szCs w:val="21"/>
                <w:highlight w:val="none"/>
                <w:lang w:val="en-US" w:eastAsia="zh-CN"/>
              </w:rPr>
            </w:pPr>
            <w:r>
              <w:rPr>
                <w:rFonts w:hint="eastAsia" w:ascii="黑体" w:hAnsi="黑体" w:eastAsia="黑体" w:cs="黑体"/>
                <w:color w:val="auto"/>
                <w:szCs w:val="21"/>
                <w:highlight w:val="none"/>
                <w:lang w:val="en-US" w:eastAsia="zh-CN"/>
              </w:rPr>
              <w:t>3</w:t>
            </w:r>
          </w:p>
        </w:tc>
      </w:tr>
      <w:tr w14:paraId="52507F1F">
        <w:tblPrEx>
          <w:tblCellMar>
            <w:top w:w="0" w:type="dxa"/>
            <w:left w:w="108" w:type="dxa"/>
            <w:bottom w:w="0" w:type="dxa"/>
            <w:right w:w="108" w:type="dxa"/>
          </w:tblCellMar>
        </w:tblPrEx>
        <w:trPr>
          <w:trHeight w:val="700" w:hRule="atLeast"/>
        </w:trPr>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95279">
            <w:pPr>
              <w:widowControl/>
              <w:jc w:val="center"/>
              <w:textAlignment w:val="center"/>
              <w:rPr>
                <w:rFonts w:hint="default" w:ascii="黑体" w:hAnsi="黑体" w:eastAsia="黑体" w:cs="黑体"/>
                <w:color w:val="auto"/>
                <w:kern w:val="0"/>
                <w:szCs w:val="21"/>
                <w:highlight w:val="none"/>
                <w:lang w:val="en-US" w:eastAsia="zh-CN"/>
              </w:rPr>
            </w:pPr>
            <w:r>
              <w:rPr>
                <w:rFonts w:hint="eastAsia" w:ascii="黑体" w:hAnsi="黑体" w:eastAsia="黑体" w:cs="黑体"/>
                <w:color w:val="auto"/>
                <w:kern w:val="0"/>
                <w:szCs w:val="21"/>
                <w:highlight w:val="none"/>
                <w:lang w:val="en-US" w:eastAsia="zh-CN"/>
              </w:rPr>
              <w:t>18</w:t>
            </w:r>
          </w:p>
        </w:tc>
        <w:tc>
          <w:tcPr>
            <w:tcW w:w="1174" w:type="dxa"/>
            <w:vMerge w:val="continue"/>
            <w:tcBorders>
              <w:left w:val="single" w:color="000000" w:sz="4" w:space="0"/>
              <w:right w:val="single" w:color="000000" w:sz="4" w:space="0"/>
            </w:tcBorders>
            <w:shd w:val="clear" w:color="auto" w:fill="auto"/>
            <w:vAlign w:val="center"/>
          </w:tcPr>
          <w:p w14:paraId="3A5491C8">
            <w:pPr>
              <w:widowControl/>
              <w:jc w:val="center"/>
              <w:textAlignment w:val="center"/>
              <w:rPr>
                <w:rFonts w:hint="eastAsia" w:ascii="黑体" w:hAnsi="黑体" w:eastAsia="黑体" w:cs="黑体"/>
                <w:color w:val="auto"/>
                <w:kern w:val="0"/>
                <w:szCs w:val="21"/>
                <w:highlight w:val="none"/>
                <w:lang w:val="en-US" w:eastAsia="zh-CN"/>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759D2">
            <w:pPr>
              <w:widowControl/>
              <w:jc w:val="center"/>
              <w:textAlignment w:val="center"/>
              <w:rPr>
                <w:rFonts w:hint="eastAsia" w:ascii="黑体" w:hAnsi="黑体" w:eastAsia="黑体" w:cs="黑体"/>
                <w:color w:val="auto"/>
                <w:kern w:val="0"/>
                <w:szCs w:val="21"/>
                <w:highlight w:val="none"/>
              </w:rPr>
            </w:pPr>
            <w:r>
              <w:rPr>
                <w:rFonts w:hint="eastAsia" w:ascii="黑体" w:hAnsi="黑体" w:eastAsia="黑体" w:cs="黑体"/>
                <w:color w:val="auto"/>
                <w:kern w:val="0"/>
                <w:szCs w:val="21"/>
                <w:highlight w:val="none"/>
              </w:rPr>
              <w:t>知识转移策略</w:t>
            </w:r>
          </w:p>
        </w:tc>
        <w:tc>
          <w:tcPr>
            <w:tcW w:w="5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18A31">
            <w:pPr>
              <w:widowControl/>
              <w:jc w:val="left"/>
              <w:textAlignment w:val="center"/>
              <w:rPr>
                <w:rFonts w:hint="eastAsia" w:ascii="黑体" w:hAnsi="黑体" w:eastAsia="黑体" w:cs="黑体"/>
                <w:color w:val="auto"/>
                <w:kern w:val="0"/>
                <w:szCs w:val="21"/>
                <w:highlight w:val="none"/>
              </w:rPr>
            </w:pPr>
            <w:r>
              <w:rPr>
                <w:rFonts w:hint="eastAsia" w:ascii="黑体" w:hAnsi="黑体" w:eastAsia="黑体" w:cs="黑体"/>
                <w:color w:val="auto"/>
                <w:kern w:val="0"/>
                <w:szCs w:val="21"/>
                <w:highlight w:val="none"/>
              </w:rPr>
              <w:t>有完整的培训计划，培训方案清晰、完整，完全满足业主对管理、使用各系统的要求。</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EADE0">
            <w:pPr>
              <w:widowControl/>
              <w:jc w:val="center"/>
              <w:textAlignment w:val="center"/>
              <w:rPr>
                <w:rFonts w:hint="default" w:ascii="黑体" w:hAnsi="黑体" w:eastAsia="黑体" w:cs="黑体"/>
                <w:color w:val="auto"/>
                <w:szCs w:val="21"/>
                <w:highlight w:val="none"/>
                <w:lang w:val="en-US" w:eastAsia="zh-CN"/>
              </w:rPr>
            </w:pPr>
            <w:r>
              <w:rPr>
                <w:rFonts w:hint="eastAsia" w:ascii="黑体" w:hAnsi="黑体" w:eastAsia="黑体" w:cs="黑体"/>
                <w:color w:val="auto"/>
                <w:szCs w:val="21"/>
                <w:highlight w:val="none"/>
                <w:lang w:val="en-US" w:eastAsia="zh-CN"/>
              </w:rPr>
              <w:t>1</w:t>
            </w:r>
          </w:p>
        </w:tc>
      </w:tr>
      <w:tr w14:paraId="3186823B">
        <w:tblPrEx>
          <w:tblCellMar>
            <w:top w:w="0" w:type="dxa"/>
            <w:left w:w="108" w:type="dxa"/>
            <w:bottom w:w="0" w:type="dxa"/>
            <w:right w:w="108" w:type="dxa"/>
          </w:tblCellMar>
        </w:tblPrEx>
        <w:trPr>
          <w:trHeight w:val="700" w:hRule="atLeast"/>
        </w:trPr>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B8C68">
            <w:pPr>
              <w:widowControl/>
              <w:jc w:val="center"/>
              <w:textAlignment w:val="center"/>
              <w:rPr>
                <w:rFonts w:hint="default" w:ascii="黑体" w:hAnsi="黑体" w:eastAsia="黑体" w:cs="黑体"/>
                <w:color w:val="auto"/>
                <w:kern w:val="0"/>
                <w:szCs w:val="21"/>
                <w:highlight w:val="none"/>
                <w:lang w:val="en-US" w:eastAsia="zh-CN"/>
              </w:rPr>
            </w:pPr>
            <w:r>
              <w:rPr>
                <w:rFonts w:hint="eastAsia" w:ascii="黑体" w:hAnsi="黑体" w:eastAsia="黑体" w:cs="黑体"/>
                <w:color w:val="auto"/>
                <w:kern w:val="0"/>
                <w:szCs w:val="21"/>
                <w:highlight w:val="none"/>
                <w:lang w:val="en-US" w:eastAsia="zh-CN"/>
              </w:rPr>
              <w:t>19</w:t>
            </w:r>
          </w:p>
        </w:tc>
        <w:tc>
          <w:tcPr>
            <w:tcW w:w="1174" w:type="dxa"/>
            <w:vMerge w:val="continue"/>
            <w:tcBorders>
              <w:left w:val="single" w:color="000000" w:sz="4" w:space="0"/>
              <w:bottom w:val="single" w:color="000000" w:sz="4" w:space="0"/>
              <w:right w:val="single" w:color="000000" w:sz="4" w:space="0"/>
            </w:tcBorders>
            <w:shd w:val="clear" w:color="auto" w:fill="auto"/>
            <w:vAlign w:val="center"/>
          </w:tcPr>
          <w:p w14:paraId="25DE78AB">
            <w:pPr>
              <w:widowControl/>
              <w:jc w:val="center"/>
              <w:textAlignment w:val="center"/>
              <w:rPr>
                <w:rFonts w:hint="eastAsia" w:ascii="黑体" w:hAnsi="黑体" w:eastAsia="黑体" w:cs="黑体"/>
                <w:color w:val="auto"/>
                <w:kern w:val="0"/>
                <w:szCs w:val="21"/>
                <w:highlight w:val="none"/>
                <w:lang w:val="en-US" w:eastAsia="zh-CN"/>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5A0A2">
            <w:pPr>
              <w:widowControl/>
              <w:jc w:val="center"/>
              <w:textAlignment w:val="center"/>
              <w:rPr>
                <w:rFonts w:hint="eastAsia" w:ascii="黑体" w:hAnsi="黑体" w:eastAsia="黑体" w:cs="黑体"/>
                <w:color w:val="auto"/>
                <w:kern w:val="0"/>
                <w:szCs w:val="21"/>
                <w:highlight w:val="none"/>
              </w:rPr>
            </w:pPr>
            <w:r>
              <w:rPr>
                <w:rFonts w:hint="eastAsia" w:ascii="黑体" w:hAnsi="黑体" w:eastAsia="黑体" w:cs="黑体"/>
                <w:color w:val="auto"/>
                <w:kern w:val="0"/>
                <w:szCs w:val="21"/>
                <w:highlight w:val="none"/>
              </w:rPr>
              <w:t>售后服务</w:t>
            </w:r>
            <w:r>
              <w:rPr>
                <w:rFonts w:hint="eastAsia" w:ascii="黑体" w:hAnsi="黑体" w:eastAsia="黑体" w:cs="黑体"/>
                <w:color w:val="auto"/>
                <w:kern w:val="0"/>
                <w:szCs w:val="21"/>
                <w:highlight w:val="none"/>
                <w:lang w:val="en-US" w:eastAsia="zh-CN"/>
              </w:rPr>
              <w:t>承</w:t>
            </w:r>
            <w:r>
              <w:rPr>
                <w:rFonts w:hint="eastAsia" w:ascii="黑体" w:hAnsi="黑体" w:eastAsia="黑体" w:cs="黑体"/>
                <w:color w:val="auto"/>
                <w:kern w:val="0"/>
                <w:szCs w:val="21"/>
                <w:highlight w:val="none"/>
              </w:rPr>
              <w:t>诺</w:t>
            </w:r>
          </w:p>
        </w:tc>
        <w:tc>
          <w:tcPr>
            <w:tcW w:w="5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B5CFA">
            <w:pPr>
              <w:widowControl/>
              <w:jc w:val="left"/>
              <w:textAlignment w:val="center"/>
              <w:rPr>
                <w:rFonts w:hint="eastAsia" w:ascii="黑体" w:hAnsi="黑体" w:eastAsia="黑体" w:cs="黑体"/>
                <w:color w:val="auto"/>
                <w:kern w:val="0"/>
                <w:szCs w:val="21"/>
                <w:highlight w:val="none"/>
              </w:rPr>
            </w:pPr>
            <w:r>
              <w:rPr>
                <w:rFonts w:hint="eastAsia" w:ascii="黑体" w:hAnsi="黑体" w:eastAsia="黑体" w:cs="黑体"/>
                <w:color w:val="auto"/>
                <w:kern w:val="0"/>
                <w:szCs w:val="21"/>
                <w:highlight w:val="none"/>
              </w:rPr>
              <w:t>有完善的技术支持，各阶段服务计划详尽；维护保养期服务（包括费用）承诺可靠、维修响应时间满足客户需求；软件升级培训到位；本地化服务能力及团队。</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B4E58">
            <w:pPr>
              <w:widowControl/>
              <w:jc w:val="center"/>
              <w:textAlignment w:val="center"/>
              <w:rPr>
                <w:rFonts w:hint="default" w:ascii="黑体" w:hAnsi="黑体" w:eastAsia="黑体" w:cs="黑体"/>
                <w:color w:val="auto"/>
                <w:szCs w:val="21"/>
                <w:highlight w:val="none"/>
                <w:lang w:val="en-US" w:eastAsia="zh-CN"/>
              </w:rPr>
            </w:pPr>
            <w:r>
              <w:rPr>
                <w:rFonts w:hint="eastAsia" w:ascii="黑体" w:hAnsi="黑体" w:eastAsia="黑体" w:cs="黑体"/>
                <w:color w:val="auto"/>
                <w:szCs w:val="21"/>
                <w:highlight w:val="none"/>
                <w:lang w:val="en-US" w:eastAsia="zh-CN"/>
              </w:rPr>
              <w:t>1</w:t>
            </w:r>
          </w:p>
        </w:tc>
      </w:tr>
      <w:tr w14:paraId="75C826E2">
        <w:tblPrEx>
          <w:tblCellMar>
            <w:top w:w="0" w:type="dxa"/>
            <w:left w:w="108" w:type="dxa"/>
            <w:bottom w:w="0" w:type="dxa"/>
            <w:right w:w="108" w:type="dxa"/>
          </w:tblCellMar>
        </w:tblPrEx>
        <w:trPr>
          <w:trHeight w:val="700" w:hRule="atLeast"/>
        </w:trPr>
        <w:tc>
          <w:tcPr>
            <w:tcW w:w="890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2E1F84F">
            <w:pPr>
              <w:widowControl/>
              <w:jc w:val="center"/>
              <w:textAlignment w:val="center"/>
              <w:rPr>
                <w:rFonts w:hint="eastAsia" w:ascii="黑体" w:hAnsi="黑体" w:eastAsia="黑体" w:cs="黑体"/>
                <w:color w:val="auto"/>
                <w:kern w:val="0"/>
                <w:szCs w:val="21"/>
                <w:highlight w:val="none"/>
                <w:lang w:val="en-US" w:eastAsia="zh-CN"/>
              </w:rPr>
            </w:pPr>
            <w:r>
              <w:rPr>
                <w:rFonts w:hint="eastAsia" w:ascii="黑体" w:hAnsi="黑体" w:eastAsia="黑体" w:cs="黑体"/>
                <w:color w:val="auto"/>
                <w:kern w:val="0"/>
                <w:szCs w:val="21"/>
                <w:highlight w:val="none"/>
                <w:lang w:val="en-US" w:eastAsia="zh-CN"/>
              </w:rPr>
              <w:t>合计得分</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857AD">
            <w:pPr>
              <w:widowControl/>
              <w:jc w:val="center"/>
              <w:textAlignment w:val="center"/>
              <w:rPr>
                <w:rFonts w:hint="default" w:ascii="黑体" w:hAnsi="黑体" w:eastAsia="黑体" w:cs="黑体"/>
                <w:color w:val="auto"/>
                <w:szCs w:val="21"/>
                <w:highlight w:val="none"/>
                <w:lang w:val="en-US" w:eastAsia="zh-CN"/>
              </w:rPr>
            </w:pPr>
            <w:r>
              <w:rPr>
                <w:rFonts w:hint="eastAsia" w:ascii="黑体" w:hAnsi="黑体" w:eastAsia="黑体" w:cs="黑体"/>
                <w:color w:val="auto"/>
                <w:szCs w:val="21"/>
                <w:highlight w:val="none"/>
                <w:lang w:val="en-US" w:eastAsia="zh-CN"/>
              </w:rPr>
              <w:t>100</w:t>
            </w:r>
          </w:p>
        </w:tc>
      </w:tr>
    </w:tbl>
    <w:p w14:paraId="433A031C">
      <w:pPr>
        <w:keepNext w:val="0"/>
        <w:keepLines w:val="0"/>
        <w:pageBreakBefore w:val="0"/>
        <w:kinsoku/>
        <w:wordWrap/>
        <w:overflowPunct/>
        <w:topLinePunct w:val="0"/>
        <w:autoSpaceDE/>
        <w:autoSpaceDN/>
        <w:bidi w:val="0"/>
        <w:adjustRightInd/>
        <w:spacing w:beforeAutospacing="0" w:afterAutospacing="0" w:line="360" w:lineRule="auto"/>
        <w:textAlignment w:val="auto"/>
        <w:outlineLvl w:val="0"/>
        <w:rPr>
          <w:rFonts w:hint="eastAsia" w:ascii="黑体" w:hAnsi="黑体" w:eastAsia="黑体" w:cs="黑体"/>
          <w:kern w:val="0"/>
          <w:sz w:val="28"/>
          <w:szCs w:val="28"/>
          <w:lang w:val="en-US" w:eastAsia="zh-CN" w:bidi="ar-SA"/>
        </w:rPr>
      </w:pPr>
    </w:p>
    <w:p w14:paraId="56674FAE">
      <w:pPr>
        <w:keepNext w:val="0"/>
        <w:keepLines w:val="0"/>
        <w:pageBreakBefore w:val="0"/>
        <w:kinsoku/>
        <w:wordWrap/>
        <w:overflowPunct/>
        <w:topLinePunct w:val="0"/>
        <w:autoSpaceDE/>
        <w:autoSpaceDN/>
        <w:bidi w:val="0"/>
        <w:adjustRightInd/>
        <w:spacing w:beforeAutospacing="0" w:afterAutospacing="0" w:line="360" w:lineRule="auto"/>
        <w:textAlignment w:val="auto"/>
        <w:outlineLvl w:val="0"/>
        <w:rPr>
          <w:rFonts w:hint="default" w:ascii="黑体" w:hAnsi="黑体" w:eastAsia="黑体" w:cs="黑体"/>
          <w:kern w:val="0"/>
          <w:sz w:val="28"/>
          <w:szCs w:val="28"/>
          <w:lang w:val="en-US" w:eastAsia="zh-CN" w:bidi="ar-SA"/>
        </w:rPr>
      </w:pPr>
      <w:r>
        <w:rPr>
          <w:rFonts w:hint="eastAsia" w:ascii="黑体" w:hAnsi="黑体" w:eastAsia="黑体" w:cs="黑体"/>
          <w:kern w:val="0"/>
          <w:sz w:val="28"/>
          <w:szCs w:val="28"/>
          <w:lang w:val="en-US" w:eastAsia="zh-CN" w:bidi="ar-SA"/>
        </w:rPr>
        <w:t>9.交送报价文件前，比选申请人可自愿前来我公司进行实地考查、技术交流或咨询。技术咨询：王先生13700903942   商务咨询：姚先生13908109048</w:t>
      </w:r>
    </w:p>
    <w:p w14:paraId="446C7FA9">
      <w:pPr>
        <w:keepNext w:val="0"/>
        <w:keepLines w:val="0"/>
        <w:pageBreakBefore w:val="0"/>
        <w:kinsoku/>
        <w:wordWrap/>
        <w:overflowPunct/>
        <w:topLinePunct w:val="0"/>
        <w:autoSpaceDE/>
        <w:autoSpaceDN/>
        <w:bidi w:val="0"/>
        <w:adjustRightInd/>
        <w:spacing w:beforeAutospacing="0" w:afterAutospacing="0" w:line="360" w:lineRule="auto"/>
        <w:textAlignment w:val="auto"/>
        <w:outlineLvl w:val="0"/>
        <w:rPr>
          <w:rFonts w:hint="eastAsia" w:ascii="黑体" w:hAnsi="黑体" w:eastAsia="黑体" w:cs="黑体"/>
          <w:kern w:val="0"/>
          <w:sz w:val="28"/>
          <w:szCs w:val="28"/>
          <w:lang w:val="en-US" w:eastAsia="zh-CN" w:bidi="ar-SA"/>
        </w:rPr>
      </w:pPr>
      <w:r>
        <w:rPr>
          <w:rFonts w:hint="eastAsia" w:ascii="黑体" w:hAnsi="黑体" w:eastAsia="黑体" w:cs="黑体"/>
          <w:kern w:val="0"/>
          <w:sz w:val="28"/>
          <w:szCs w:val="28"/>
          <w:lang w:val="en-US" w:eastAsia="zh-CN" w:bidi="ar-SA"/>
        </w:rPr>
        <w:t xml:space="preserve">地 址：四川省德阳市什邡市洛水镇          邮 编：618401           </w:t>
      </w:r>
    </w:p>
    <w:p w14:paraId="0BEE090F">
      <w:pPr>
        <w:keepNext w:val="0"/>
        <w:keepLines w:val="0"/>
        <w:pageBreakBefore w:val="0"/>
        <w:kinsoku/>
        <w:wordWrap/>
        <w:overflowPunct/>
        <w:topLinePunct w:val="0"/>
        <w:autoSpaceDE/>
        <w:autoSpaceDN/>
        <w:bidi w:val="0"/>
        <w:adjustRightInd/>
        <w:spacing w:beforeAutospacing="0" w:afterAutospacing="0" w:line="360" w:lineRule="auto"/>
        <w:textAlignment w:val="auto"/>
        <w:outlineLvl w:val="0"/>
        <w:rPr>
          <w:rFonts w:hint="eastAsia" w:ascii="黑体" w:hAnsi="黑体" w:eastAsia="黑体" w:cs="黑体"/>
          <w:kern w:val="0"/>
          <w:sz w:val="28"/>
          <w:szCs w:val="28"/>
          <w:lang w:val="en-US" w:eastAsia="zh-CN" w:bidi="ar-SA"/>
        </w:rPr>
      </w:pPr>
    </w:p>
    <w:p w14:paraId="6ED43AE4">
      <w:pPr>
        <w:rPr>
          <w:rFonts w:ascii="黑体" w:hAnsi="黑体" w:eastAsia="黑体" w:cs="宋体"/>
          <w:kern w:val="0"/>
          <w:sz w:val="28"/>
          <w:szCs w:val="28"/>
        </w:rPr>
      </w:pPr>
    </w:p>
    <w:p w14:paraId="20636B28">
      <w:pPr>
        <w:pStyle w:val="6"/>
      </w:pPr>
    </w:p>
    <w:p w14:paraId="21A47B92">
      <w:pPr>
        <w:spacing w:line="420" w:lineRule="exact"/>
        <w:jc w:val="righ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四川宏达股份有限公司</w:t>
      </w:r>
    </w:p>
    <w:p w14:paraId="08385EBE">
      <w:pPr>
        <w:spacing w:line="420" w:lineRule="exact"/>
        <w:ind w:firstLine="5880" w:firstLineChars="2100"/>
        <w:rPr>
          <w:rFonts w:hint="eastAsia" w:ascii="黑体" w:hAnsi="黑体" w:eastAsia="黑体" w:cs="宋体"/>
          <w:kern w:val="0"/>
          <w:sz w:val="28"/>
          <w:szCs w:val="28"/>
        </w:rPr>
      </w:pPr>
    </w:p>
    <w:p w14:paraId="0A9B5430">
      <w:pPr>
        <w:spacing w:line="420" w:lineRule="exact"/>
        <w:ind w:firstLine="5880" w:firstLineChars="2100"/>
        <w:rPr>
          <w:rFonts w:hint="eastAsia" w:ascii="黑体" w:hAnsi="黑体" w:eastAsia="黑体" w:cs="宋体"/>
          <w:b/>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10</w:t>
      </w:r>
      <w:bookmarkStart w:id="5" w:name="_GoBack"/>
      <w:bookmarkEnd w:id="5"/>
      <w:r>
        <w:rPr>
          <w:rFonts w:hint="eastAsia" w:ascii="黑体" w:hAnsi="黑体" w:eastAsia="黑体" w:cs="宋体"/>
          <w:kern w:val="0"/>
          <w:sz w:val="28"/>
          <w:szCs w:val="28"/>
        </w:rPr>
        <w:t>日</w:t>
      </w:r>
    </w:p>
    <w:p w14:paraId="12331C79">
      <w:pPr>
        <w:pStyle w:val="52"/>
        <w:rPr>
          <w:rFonts w:hint="eastAsia"/>
        </w:rPr>
      </w:pPr>
    </w:p>
    <w:p w14:paraId="613AEDA7">
      <w:pPr>
        <w:pStyle w:val="52"/>
        <w:rPr>
          <w:rFonts w:hint="eastAsia"/>
        </w:rPr>
      </w:pPr>
    </w:p>
    <w:p w14:paraId="3523D568">
      <w:pPr>
        <w:pStyle w:val="52"/>
        <w:rPr>
          <w:rFonts w:hint="eastAsia"/>
        </w:rPr>
      </w:pPr>
    </w:p>
    <w:p w14:paraId="296E5627">
      <w:pPr>
        <w:pStyle w:val="52"/>
        <w:rPr>
          <w:rFonts w:hint="eastAsia"/>
        </w:rPr>
      </w:pPr>
    </w:p>
    <w:p w14:paraId="7FE999D0">
      <w:pPr>
        <w:pStyle w:val="52"/>
        <w:rPr>
          <w:rFonts w:hint="eastAsia"/>
        </w:rPr>
      </w:pPr>
    </w:p>
    <w:p w14:paraId="042D641E">
      <w:pPr>
        <w:pStyle w:val="52"/>
        <w:rPr>
          <w:rFonts w:hint="eastAsia"/>
        </w:rPr>
      </w:pPr>
    </w:p>
    <w:p w14:paraId="17071F13">
      <w:pPr>
        <w:spacing w:line="360" w:lineRule="exact"/>
        <w:rPr>
          <w:rFonts w:hint="default" w:ascii="黑体" w:hAnsi="黑体" w:eastAsia="黑体" w:cs="宋体"/>
          <w:b/>
          <w:kern w:val="0"/>
          <w:sz w:val="28"/>
          <w:szCs w:val="28"/>
          <w:lang w:val="en-US"/>
        </w:rPr>
      </w:pPr>
      <w:r>
        <w:rPr>
          <w:rFonts w:hint="eastAsia" w:ascii="黑体" w:hAnsi="黑体" w:eastAsia="黑体" w:cs="宋体"/>
          <w:b/>
          <w:kern w:val="0"/>
          <w:sz w:val="28"/>
          <w:szCs w:val="28"/>
          <w:lang w:val="en-US" w:eastAsia="zh-CN"/>
        </w:rPr>
        <w:t>附件1：技术投标文件组成（线下寄送）</w:t>
      </w:r>
    </w:p>
    <w:p w14:paraId="444EDB62">
      <w:pPr>
        <w:spacing w:line="360" w:lineRule="exact"/>
        <w:rPr>
          <w:rFonts w:hint="eastAsia" w:ascii="黑体" w:hAnsi="黑体" w:eastAsia="黑体" w:cs="宋体"/>
          <w:b/>
          <w:kern w:val="0"/>
          <w:sz w:val="28"/>
          <w:szCs w:val="28"/>
        </w:rPr>
      </w:pPr>
    </w:p>
    <w:p w14:paraId="7242F37F">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2B8F708C">
      <w:pPr>
        <w:widowControl/>
        <w:shd w:val="clear" w:color="auto" w:fill="FFFFFF"/>
        <w:spacing w:line="240" w:lineRule="atLeast"/>
        <w:jc w:val="center"/>
        <w:outlineLvl w:val="2"/>
        <w:rPr>
          <w:rFonts w:ascii="黑体" w:hAnsi="黑体" w:eastAsia="黑体" w:cs="Segoe UI"/>
          <w:color w:val="auto"/>
          <w:kern w:val="0"/>
          <w:sz w:val="30"/>
          <w:szCs w:val="30"/>
          <w:highlight w:val="none"/>
        </w:rPr>
      </w:pPr>
      <w:r>
        <w:rPr>
          <w:rFonts w:hint="eastAsia" w:ascii="黑体" w:hAnsi="黑体" w:eastAsia="黑体" w:cs="Segoe UI"/>
          <w:color w:val="auto"/>
          <w:kern w:val="0"/>
          <w:sz w:val="30"/>
          <w:szCs w:val="30"/>
          <w:highlight w:val="none"/>
        </w:rPr>
        <w:t>四川宏达股份有限公司</w:t>
      </w:r>
    </w:p>
    <w:p w14:paraId="649475FA">
      <w:pPr>
        <w:jc w:val="center"/>
        <w:rPr>
          <w:rFonts w:hint="eastAsia" w:ascii="黑体" w:hAnsi="黑体" w:eastAsia="黑体" w:cs="黑体"/>
          <w:b w:val="0"/>
          <w:bCs w:val="0"/>
          <w:sz w:val="32"/>
          <w:szCs w:val="32"/>
          <w:lang w:val="en-US" w:eastAsia="zh-CN"/>
        </w:rPr>
      </w:pPr>
      <w:r>
        <w:rPr>
          <w:rFonts w:hint="eastAsia" w:ascii="黑体" w:hAnsi="黑体" w:eastAsia="黑体" w:cs="Segoe UI"/>
          <w:color w:val="auto"/>
          <w:kern w:val="0"/>
          <w:sz w:val="30"/>
          <w:szCs w:val="30"/>
          <w:highlight w:val="none"/>
          <w:lang w:val="en-US" w:eastAsia="zh-CN"/>
        </w:rPr>
        <w:t>工业互联网平台建设</w:t>
      </w:r>
      <w:r>
        <w:rPr>
          <w:rFonts w:hint="eastAsia" w:ascii="黑体" w:hAnsi="黑体" w:eastAsia="黑体" w:cs="黑体"/>
          <w:b w:val="0"/>
          <w:bCs w:val="0"/>
          <w:sz w:val="32"/>
          <w:szCs w:val="32"/>
          <w:lang w:val="en-US" w:eastAsia="zh-CN"/>
        </w:rPr>
        <w:t>采购项目</w:t>
      </w:r>
    </w:p>
    <w:p w14:paraId="4C17A279">
      <w:pPr>
        <w:jc w:val="center"/>
        <w:rPr>
          <w:rFonts w:hint="eastAsia" w:ascii="黑体" w:hAnsi="黑体" w:eastAsia="黑体" w:cs="黑体"/>
          <w:b w:val="0"/>
          <w:bCs w:val="0"/>
          <w:sz w:val="32"/>
          <w:szCs w:val="32"/>
        </w:rPr>
      </w:pPr>
    </w:p>
    <w:p w14:paraId="26DFE4FB">
      <w:pPr>
        <w:jc w:val="center"/>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技术响应性</w:t>
      </w:r>
      <w:r>
        <w:rPr>
          <w:rFonts w:hint="eastAsia" w:ascii="黑体" w:hAnsi="黑体" w:eastAsia="黑体" w:cs="黑体"/>
          <w:b w:val="0"/>
          <w:bCs w:val="0"/>
          <w:sz w:val="32"/>
          <w:szCs w:val="32"/>
        </w:rPr>
        <w:t>文件</w:t>
      </w:r>
    </w:p>
    <w:p w14:paraId="2D3A4F1A">
      <w:pPr>
        <w:kinsoku/>
        <w:overflowPunct/>
        <w:topLinePunct w:val="0"/>
        <w:bidi w:val="0"/>
        <w:ind w:left="0" w:leftChars="0" w:right="0" w:rightChars="0" w:firstLine="720" w:firstLineChars="200"/>
        <w:jc w:val="center"/>
        <w:rPr>
          <w:rFonts w:ascii="黑体" w:hAnsi="宋体" w:eastAsia="黑体"/>
          <w:b w:val="0"/>
          <w:bCs w:val="0"/>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493457F7">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p>
    <w:p w14:paraId="2E0E9EC8">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p>
    <w:p w14:paraId="2F71760D">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p>
    <w:p w14:paraId="74856FAF">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p>
    <w:p w14:paraId="5AA8E8FE">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p>
    <w:p w14:paraId="2CA0EE47">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p>
    <w:p w14:paraId="3B85F915">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p>
    <w:p w14:paraId="33CC4BFE">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p>
    <w:p w14:paraId="4B4B8761">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p>
    <w:p w14:paraId="29FD2B3C">
      <w:pPr>
        <w:kinsoku/>
        <w:overflowPunct/>
        <w:topLinePunct w:val="0"/>
        <w:bidi w:val="0"/>
        <w:spacing w:line="440" w:lineRule="exact"/>
        <w:ind w:right="0" w:rightChars="0"/>
        <w:jc w:val="left"/>
        <w:rPr>
          <w:rFonts w:hint="eastAsia" w:ascii="楷体_GB2312" w:hAnsi="宋体" w:eastAsia="楷体_GB2312"/>
          <w:color w:val="auto"/>
          <w:sz w:val="36"/>
          <w:szCs w:val="36"/>
          <w:u w:val="none"/>
          <w:lang w:eastAsia="zh-CN"/>
        </w:rPr>
      </w:pPr>
    </w:p>
    <w:p w14:paraId="288865F6">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p>
    <w:p w14:paraId="540D1F7C">
      <w:pPr>
        <w:jc w:val="center"/>
        <w:rPr>
          <w:rFonts w:ascii="黑体" w:hAnsi="黑体" w:eastAsia="黑体" w:cs="Segoe UI"/>
          <w:color w:val="auto"/>
          <w:sz w:val="28"/>
          <w:szCs w:val="28"/>
          <w:highlight w:val="none"/>
        </w:rPr>
      </w:pPr>
      <w:r>
        <w:rPr>
          <w:rFonts w:hint="eastAsia" w:ascii="黑体" w:hAnsi="黑体" w:eastAsia="黑体" w:cs="Segoe UI"/>
          <w:color w:val="auto"/>
          <w:sz w:val="28"/>
          <w:szCs w:val="28"/>
          <w:highlight w:val="none"/>
        </w:rPr>
        <w:t>目录</w:t>
      </w:r>
    </w:p>
    <w:p w14:paraId="6EB27D67">
      <w:pPr>
        <w:rPr>
          <w:rFonts w:ascii="黑体" w:hAnsi="黑体" w:eastAsia="黑体" w:cs="Segoe UI"/>
          <w:color w:val="auto"/>
          <w:sz w:val="28"/>
          <w:szCs w:val="28"/>
          <w:highlight w:val="none"/>
        </w:rPr>
      </w:pPr>
      <w:r>
        <w:rPr>
          <w:rFonts w:hint="eastAsia" w:ascii="黑体" w:hAnsi="黑体" w:eastAsia="黑体" w:cs="Segoe UI"/>
          <w:color w:val="auto"/>
          <w:sz w:val="28"/>
          <w:szCs w:val="28"/>
          <w:highlight w:val="none"/>
          <w:lang w:val="en-US" w:eastAsia="zh-CN"/>
        </w:rPr>
        <w:t>1</w:t>
      </w:r>
      <w:r>
        <w:rPr>
          <w:rFonts w:hint="eastAsia" w:ascii="黑体" w:hAnsi="黑体" w:eastAsia="黑体" w:cs="Segoe UI"/>
          <w:color w:val="auto"/>
          <w:sz w:val="28"/>
          <w:szCs w:val="28"/>
          <w:highlight w:val="none"/>
        </w:rPr>
        <w:t>.营业执照</w:t>
      </w:r>
    </w:p>
    <w:p w14:paraId="39F3B75B">
      <w:pPr>
        <w:rPr>
          <w:rFonts w:hint="eastAsia" w:ascii="黑体" w:hAnsi="黑体" w:eastAsia="黑体" w:cs="Segoe UI"/>
          <w:color w:val="auto"/>
          <w:sz w:val="28"/>
          <w:szCs w:val="28"/>
          <w:highlight w:val="none"/>
          <w:lang w:val="en-US" w:eastAsia="zh-CN"/>
        </w:rPr>
      </w:pPr>
      <w:r>
        <w:rPr>
          <w:rFonts w:hint="eastAsia" w:ascii="黑体" w:hAnsi="黑体" w:eastAsia="黑体" w:cs="Segoe UI"/>
          <w:color w:val="auto"/>
          <w:sz w:val="28"/>
          <w:szCs w:val="28"/>
          <w:highlight w:val="none"/>
          <w:lang w:val="en-US" w:eastAsia="zh-CN"/>
        </w:rPr>
        <w:t>2.投标保证金</w:t>
      </w:r>
    </w:p>
    <w:p w14:paraId="5066A047">
      <w:pPr>
        <w:rPr>
          <w:rFonts w:hint="eastAsia" w:ascii="黑体" w:hAnsi="黑体" w:eastAsia="黑体" w:cs="Segoe UI"/>
          <w:color w:val="auto"/>
          <w:sz w:val="28"/>
          <w:szCs w:val="28"/>
          <w:highlight w:val="none"/>
        </w:rPr>
      </w:pPr>
      <w:r>
        <w:rPr>
          <w:rFonts w:hint="eastAsia" w:ascii="黑体" w:hAnsi="黑体" w:eastAsia="黑体" w:cs="Segoe UI"/>
          <w:color w:val="auto"/>
          <w:sz w:val="28"/>
          <w:szCs w:val="28"/>
          <w:highlight w:val="none"/>
          <w:lang w:val="en-US" w:eastAsia="zh-CN"/>
        </w:rPr>
        <w:t>3.</w:t>
      </w:r>
      <w:r>
        <w:rPr>
          <w:rFonts w:hint="eastAsia" w:ascii="黑体" w:hAnsi="黑体" w:eastAsia="黑体" w:cs="Segoe UI"/>
          <w:color w:val="auto"/>
          <w:sz w:val="28"/>
          <w:szCs w:val="28"/>
          <w:highlight w:val="none"/>
        </w:rPr>
        <w:t>法定代表人身份证明或授权委托书</w:t>
      </w:r>
    </w:p>
    <w:p w14:paraId="5339A987">
      <w:pPr>
        <w:rPr>
          <w:rFonts w:hint="eastAsia" w:ascii="黑体" w:hAnsi="黑体" w:eastAsia="黑体" w:cs="Segoe UI"/>
          <w:color w:val="auto"/>
          <w:sz w:val="28"/>
          <w:szCs w:val="28"/>
          <w:highlight w:val="none"/>
          <w:lang w:val="en-US" w:eastAsia="zh-CN"/>
        </w:rPr>
      </w:pPr>
      <w:r>
        <w:rPr>
          <w:rFonts w:hint="eastAsia" w:ascii="黑体" w:hAnsi="黑体" w:eastAsia="黑体" w:cs="Segoe UI"/>
          <w:color w:val="auto"/>
          <w:sz w:val="28"/>
          <w:szCs w:val="28"/>
          <w:highlight w:val="none"/>
          <w:lang w:val="en-US" w:eastAsia="zh-CN"/>
        </w:rPr>
        <w:t>4</w:t>
      </w:r>
      <w:r>
        <w:rPr>
          <w:rFonts w:hint="eastAsia" w:ascii="黑体" w:hAnsi="黑体" w:eastAsia="黑体" w:cs="Segoe UI"/>
          <w:color w:val="auto"/>
          <w:sz w:val="28"/>
          <w:szCs w:val="28"/>
          <w:highlight w:val="none"/>
        </w:rPr>
        <w:t>.</w:t>
      </w:r>
      <w:r>
        <w:rPr>
          <w:rFonts w:hint="eastAsia" w:ascii="黑体" w:hAnsi="黑体" w:eastAsia="黑体" w:cs="Segoe UI"/>
          <w:color w:val="auto"/>
          <w:sz w:val="28"/>
          <w:szCs w:val="28"/>
          <w:highlight w:val="none"/>
          <w:lang w:val="en-US" w:eastAsia="zh-CN"/>
        </w:rPr>
        <w:t>资质文件 按《2.投标人资格要求：2.1、2.2、2.3项》提供相关资质文件</w:t>
      </w:r>
    </w:p>
    <w:p w14:paraId="50CDDD78">
      <w:pPr>
        <w:rPr>
          <w:rFonts w:hint="default" w:ascii="黑体" w:hAnsi="黑体" w:eastAsia="黑体" w:cs="Segoe UI"/>
          <w:color w:val="auto"/>
          <w:sz w:val="28"/>
          <w:szCs w:val="28"/>
          <w:highlight w:val="none"/>
          <w:lang w:val="en-US" w:eastAsia="zh-CN"/>
        </w:rPr>
      </w:pPr>
      <w:r>
        <w:rPr>
          <w:rFonts w:hint="eastAsia" w:ascii="黑体" w:hAnsi="黑体" w:eastAsia="黑体" w:cs="Segoe UI"/>
          <w:color w:val="auto"/>
          <w:sz w:val="28"/>
          <w:szCs w:val="28"/>
          <w:highlight w:val="none"/>
          <w:lang w:val="en-US" w:eastAsia="zh-CN"/>
        </w:rPr>
        <w:t>5</w:t>
      </w:r>
      <w:r>
        <w:rPr>
          <w:rFonts w:hint="eastAsia" w:ascii="黑体" w:hAnsi="黑体" w:eastAsia="黑体" w:cs="Segoe UI"/>
          <w:color w:val="auto"/>
          <w:sz w:val="28"/>
          <w:szCs w:val="28"/>
          <w:highlight w:val="none"/>
        </w:rPr>
        <w:t>.业绩证明文件</w:t>
      </w:r>
      <w:r>
        <w:rPr>
          <w:rFonts w:hint="eastAsia" w:ascii="黑体" w:hAnsi="黑体" w:eastAsia="黑体" w:cs="Segoe UI"/>
          <w:color w:val="auto"/>
          <w:sz w:val="28"/>
          <w:szCs w:val="28"/>
          <w:highlight w:val="none"/>
          <w:lang w:val="en-US" w:eastAsia="zh-CN"/>
        </w:rPr>
        <w:t xml:space="preserve"> 按《2.投标人资格要求：2.4项》提供相关证明文件，至少3项</w:t>
      </w:r>
    </w:p>
    <w:p w14:paraId="015F1842">
      <w:pPr>
        <w:pStyle w:val="18"/>
        <w:ind w:left="0" w:leftChars="0" w:firstLine="0" w:firstLineChars="0"/>
        <w:rPr>
          <w:rFonts w:hint="eastAsia" w:ascii="黑体" w:hAnsi="黑体" w:eastAsia="黑体" w:cs="Segoe UI"/>
          <w:color w:val="auto"/>
          <w:sz w:val="28"/>
          <w:szCs w:val="28"/>
          <w:highlight w:val="none"/>
          <w:lang w:val="en-US" w:eastAsia="zh-CN"/>
        </w:rPr>
      </w:pPr>
      <w:r>
        <w:rPr>
          <w:rFonts w:hint="eastAsia" w:ascii="黑体" w:hAnsi="黑体" w:eastAsia="黑体" w:cs="Segoe UI"/>
          <w:color w:val="auto"/>
          <w:sz w:val="28"/>
          <w:szCs w:val="28"/>
          <w:highlight w:val="none"/>
          <w:lang w:val="en-US" w:eastAsia="zh-CN"/>
        </w:rPr>
        <w:t>6.配置清单</w:t>
      </w:r>
    </w:p>
    <w:p w14:paraId="3DFE9F0A">
      <w:pPr>
        <w:rPr>
          <w:rFonts w:hint="default" w:ascii="黑体" w:hAnsi="黑体" w:eastAsia="黑体" w:cs="Segoe UI"/>
          <w:color w:val="auto"/>
          <w:sz w:val="28"/>
          <w:szCs w:val="28"/>
          <w:highlight w:val="none"/>
          <w:lang w:val="en-US" w:eastAsia="zh-CN"/>
        </w:rPr>
      </w:pPr>
      <w:r>
        <w:rPr>
          <w:rFonts w:hint="eastAsia" w:ascii="黑体" w:hAnsi="黑体" w:eastAsia="黑体" w:cs="Segoe UI"/>
          <w:color w:val="auto"/>
          <w:sz w:val="28"/>
          <w:szCs w:val="28"/>
          <w:highlight w:val="none"/>
          <w:lang w:val="en-US" w:eastAsia="zh-CN"/>
        </w:rPr>
        <w:t>7.技术</w:t>
      </w:r>
      <w:r>
        <w:rPr>
          <w:rFonts w:hint="eastAsia" w:ascii="黑体" w:hAnsi="黑体" w:eastAsia="黑体" w:cs="Segoe UI"/>
          <w:color w:val="auto"/>
          <w:sz w:val="28"/>
          <w:szCs w:val="28"/>
          <w:highlight w:val="none"/>
        </w:rPr>
        <w:t>方案</w:t>
      </w:r>
      <w:r>
        <w:rPr>
          <w:rFonts w:hint="eastAsia" w:ascii="黑体" w:hAnsi="黑体" w:eastAsia="黑体" w:cs="Segoe UI"/>
          <w:color w:val="auto"/>
          <w:sz w:val="28"/>
          <w:szCs w:val="28"/>
          <w:highlight w:val="none"/>
          <w:lang w:val="en-US" w:eastAsia="zh-CN"/>
        </w:rPr>
        <w:t xml:space="preserve"> 对技术规格书第7、9、10、11、12款技术要求进行响应说明</w:t>
      </w:r>
    </w:p>
    <w:p w14:paraId="6F94C47A">
      <w:pPr>
        <w:pStyle w:val="18"/>
        <w:ind w:left="0" w:leftChars="0" w:firstLine="0" w:firstLineChars="0"/>
        <w:rPr>
          <w:rFonts w:hint="default" w:ascii="黑体" w:hAnsi="黑体" w:eastAsia="黑体" w:cs="Segoe UI"/>
          <w:color w:val="auto"/>
          <w:sz w:val="28"/>
          <w:szCs w:val="28"/>
          <w:highlight w:val="none"/>
          <w:lang w:val="en-US" w:eastAsia="zh-CN"/>
        </w:rPr>
      </w:pPr>
      <w:r>
        <w:rPr>
          <w:rFonts w:hint="eastAsia" w:ascii="黑体" w:hAnsi="黑体" w:eastAsia="黑体" w:cs="Segoe UI"/>
          <w:color w:val="auto"/>
          <w:sz w:val="28"/>
          <w:szCs w:val="28"/>
          <w:highlight w:val="none"/>
          <w:lang w:val="en-US" w:eastAsia="zh-CN"/>
        </w:rPr>
        <w:t>8.综合评审相关资料 按《8.评分细则第2-19项》提供相关证明材料</w:t>
      </w:r>
    </w:p>
    <w:p w14:paraId="2FEDE286">
      <w:pPr>
        <w:kinsoku/>
        <w:overflowPunct/>
        <w:topLinePunct w:val="0"/>
        <w:bidi w:val="0"/>
        <w:spacing w:line="440" w:lineRule="exact"/>
        <w:ind w:right="0" w:rightChars="0"/>
        <w:jc w:val="left"/>
        <w:rPr>
          <w:rFonts w:hint="eastAsia" w:ascii="楷体_GB2312" w:hAnsi="宋体" w:eastAsia="楷体_GB2312"/>
          <w:color w:val="auto"/>
          <w:sz w:val="36"/>
          <w:szCs w:val="36"/>
          <w:u w:val="none"/>
          <w:lang w:eastAsia="zh-CN"/>
        </w:rPr>
      </w:pPr>
    </w:p>
    <w:p w14:paraId="5FF0C6C1">
      <w:pPr>
        <w:numPr>
          <w:ilvl w:val="0"/>
          <w:numId w:val="0"/>
        </w:numPr>
        <w:kinsoku/>
        <w:overflowPunct/>
        <w:topLinePunct w:val="0"/>
        <w:bidi w:val="0"/>
        <w:ind w:right="0" w:rightChars="0"/>
        <w:jc w:val="both"/>
        <w:rPr>
          <w:rFonts w:hint="eastAsia" w:ascii="黑体" w:hAnsi="黑体" w:eastAsia="黑体" w:cs="黑体"/>
          <w:sz w:val="28"/>
          <w:szCs w:val="28"/>
          <w:lang w:val="en-US" w:eastAsia="zh-CN"/>
        </w:rPr>
      </w:pPr>
    </w:p>
    <w:p w14:paraId="0C9F0F6B">
      <w:pPr>
        <w:pStyle w:val="15"/>
        <w:numPr>
          <w:ilvl w:val="0"/>
          <w:numId w:val="2"/>
        </w:numPr>
        <w:spacing w:before="0" w:beforeAutospacing="0" w:after="0" w:afterAutospacing="0"/>
        <w:rPr>
          <w:rFonts w:ascii="黑体" w:hAnsi="黑体" w:eastAsia="黑体" w:cs="黑体"/>
          <w:color w:val="auto"/>
          <w:sz w:val="28"/>
          <w:szCs w:val="28"/>
          <w:highlight w:val="none"/>
        </w:rPr>
      </w:pPr>
      <w:r>
        <w:rPr>
          <w:rFonts w:hint="eastAsia" w:ascii="宋体" w:hAnsi="宋体" w:cs="宋体"/>
          <w:b/>
          <w:bCs/>
          <w:color w:val="auto"/>
          <w:sz w:val="28"/>
          <w:szCs w:val="28"/>
        </w:rPr>
        <w:br w:type="page"/>
      </w:r>
      <w:bookmarkStart w:id="0" w:name="_Toc4384"/>
      <w:bookmarkStart w:id="1" w:name="_Toc30198"/>
      <w:bookmarkStart w:id="2" w:name="_Toc9978"/>
      <w:r>
        <w:rPr>
          <w:rFonts w:hint="eastAsia" w:ascii="宋体" w:hAnsi="宋体" w:cs="宋体"/>
          <w:b/>
          <w:bCs/>
          <w:color w:val="auto"/>
          <w:sz w:val="28"/>
          <w:szCs w:val="28"/>
          <w:lang w:val="en-US" w:eastAsia="zh-CN"/>
        </w:rPr>
        <w:t>营业执照</w:t>
      </w:r>
      <w:bookmarkEnd w:id="0"/>
      <w:bookmarkEnd w:id="1"/>
      <w:bookmarkEnd w:id="2"/>
      <w:r>
        <w:rPr>
          <w:rFonts w:hint="eastAsia" w:cs="宋体"/>
          <w:b/>
          <w:bCs/>
          <w:color w:val="auto"/>
          <w:sz w:val="28"/>
          <w:szCs w:val="28"/>
          <w:lang w:val="en-US" w:eastAsia="zh-CN"/>
        </w:rPr>
        <w:t>（盖章）</w:t>
      </w:r>
      <w:r>
        <w:rPr>
          <w:rFonts w:hint="eastAsia" w:ascii="黑体" w:hAnsi="黑体" w:eastAsia="黑体" w:cs="黑体"/>
          <w:sz w:val="28"/>
          <w:szCs w:val="28"/>
          <w:lang w:val="en-US" w:eastAsia="zh-CN"/>
        </w:rPr>
        <w:t>。</w:t>
      </w:r>
      <w:r>
        <w:rPr>
          <w:rFonts w:hint="eastAsia" w:ascii="黑体" w:hAnsi="黑体" w:eastAsia="黑体" w:cs="黑体"/>
          <w:color w:val="auto"/>
          <w:sz w:val="28"/>
          <w:szCs w:val="28"/>
          <w:highlight w:val="none"/>
        </w:rPr>
        <w:t>代理商需另提供生产商营业执照及授权文件</w:t>
      </w:r>
      <w:r>
        <w:rPr>
          <w:rFonts w:hint="eastAsia" w:ascii="黑体" w:hAnsi="黑体" w:eastAsia="黑体" w:cs="黑体"/>
          <w:color w:val="auto"/>
          <w:sz w:val="28"/>
          <w:szCs w:val="28"/>
          <w:highlight w:val="none"/>
          <w:lang w:eastAsia="zh-CN"/>
        </w:rPr>
        <w:t>。</w:t>
      </w:r>
    </w:p>
    <w:p w14:paraId="10D52DB6">
      <w:pPr>
        <w:pStyle w:val="15"/>
        <w:spacing w:before="0" w:beforeAutospacing="0" w:after="0" w:afterAutospacing="0"/>
        <w:rPr>
          <w:rFonts w:ascii="黑体" w:hAnsi="黑体" w:eastAsia="黑体" w:cs="黑体"/>
          <w:color w:val="auto"/>
          <w:sz w:val="28"/>
          <w:szCs w:val="28"/>
          <w:highlight w:val="none"/>
        </w:rPr>
      </w:pPr>
    </w:p>
    <w:p w14:paraId="5DB620C7">
      <w:pPr>
        <w:pStyle w:val="15"/>
        <w:spacing w:before="0" w:beforeAutospacing="0" w:after="0" w:afterAutospacing="0"/>
        <w:rPr>
          <w:rFonts w:ascii="黑体" w:hAnsi="黑体" w:eastAsia="黑体" w:cs="黑体"/>
          <w:color w:val="auto"/>
          <w:sz w:val="28"/>
          <w:szCs w:val="28"/>
          <w:highlight w:val="none"/>
        </w:rPr>
      </w:pPr>
    </w:p>
    <w:p w14:paraId="5770E8F4">
      <w:pPr>
        <w:pStyle w:val="15"/>
        <w:spacing w:before="0" w:beforeAutospacing="0" w:after="0" w:afterAutospacing="0"/>
        <w:rPr>
          <w:rFonts w:ascii="黑体" w:hAnsi="黑体" w:eastAsia="黑体" w:cs="黑体"/>
          <w:color w:val="auto"/>
          <w:sz w:val="28"/>
          <w:szCs w:val="28"/>
          <w:highlight w:val="none"/>
        </w:rPr>
      </w:pPr>
    </w:p>
    <w:p w14:paraId="67EC4B27">
      <w:pPr>
        <w:pStyle w:val="15"/>
        <w:spacing w:before="0" w:beforeAutospacing="0" w:after="0" w:afterAutospacing="0"/>
        <w:rPr>
          <w:rFonts w:ascii="黑体" w:hAnsi="黑体" w:eastAsia="黑体" w:cs="黑体"/>
          <w:color w:val="auto"/>
          <w:sz w:val="28"/>
          <w:szCs w:val="28"/>
          <w:highlight w:val="none"/>
        </w:rPr>
      </w:pPr>
    </w:p>
    <w:p w14:paraId="7BA89746">
      <w:pPr>
        <w:pStyle w:val="15"/>
        <w:spacing w:before="0" w:beforeAutospacing="0" w:after="0" w:afterAutospacing="0"/>
        <w:rPr>
          <w:rFonts w:ascii="黑体" w:hAnsi="黑体" w:eastAsia="黑体" w:cs="黑体"/>
          <w:color w:val="auto"/>
          <w:sz w:val="28"/>
          <w:szCs w:val="28"/>
          <w:highlight w:val="none"/>
        </w:rPr>
      </w:pPr>
    </w:p>
    <w:p w14:paraId="398BC155">
      <w:pPr>
        <w:pStyle w:val="15"/>
        <w:spacing w:before="0" w:beforeAutospacing="0" w:after="0" w:afterAutospacing="0"/>
        <w:rPr>
          <w:rFonts w:ascii="黑体" w:hAnsi="黑体" w:eastAsia="黑体" w:cs="黑体"/>
          <w:color w:val="auto"/>
          <w:sz w:val="28"/>
          <w:szCs w:val="28"/>
          <w:highlight w:val="none"/>
        </w:rPr>
      </w:pPr>
    </w:p>
    <w:p w14:paraId="3C4174B7">
      <w:pPr>
        <w:pStyle w:val="15"/>
        <w:spacing w:before="0" w:beforeAutospacing="0" w:after="0" w:afterAutospacing="0"/>
        <w:rPr>
          <w:rFonts w:ascii="黑体" w:hAnsi="黑体" w:eastAsia="黑体" w:cs="黑体"/>
          <w:color w:val="auto"/>
          <w:sz w:val="28"/>
          <w:szCs w:val="28"/>
          <w:highlight w:val="none"/>
        </w:rPr>
      </w:pPr>
    </w:p>
    <w:p w14:paraId="681FF921">
      <w:pPr>
        <w:pStyle w:val="15"/>
        <w:spacing w:before="0" w:beforeAutospacing="0" w:after="0" w:afterAutospacing="0"/>
        <w:rPr>
          <w:rFonts w:ascii="黑体" w:hAnsi="黑体" w:eastAsia="黑体" w:cs="黑体"/>
          <w:color w:val="auto"/>
          <w:sz w:val="28"/>
          <w:szCs w:val="28"/>
          <w:highlight w:val="none"/>
        </w:rPr>
      </w:pPr>
    </w:p>
    <w:p w14:paraId="5BCD50B5">
      <w:pPr>
        <w:pStyle w:val="15"/>
        <w:spacing w:before="0" w:beforeAutospacing="0" w:after="0" w:afterAutospacing="0"/>
        <w:rPr>
          <w:rFonts w:ascii="黑体" w:hAnsi="黑体" w:eastAsia="黑体" w:cs="黑体"/>
          <w:color w:val="auto"/>
          <w:sz w:val="28"/>
          <w:szCs w:val="28"/>
          <w:highlight w:val="none"/>
        </w:rPr>
      </w:pPr>
    </w:p>
    <w:p w14:paraId="3B3D671E">
      <w:pPr>
        <w:pStyle w:val="15"/>
        <w:spacing w:before="0" w:beforeAutospacing="0" w:after="0" w:afterAutospacing="0"/>
        <w:rPr>
          <w:rFonts w:ascii="黑体" w:hAnsi="黑体" w:eastAsia="黑体" w:cs="黑体"/>
          <w:color w:val="auto"/>
          <w:sz w:val="28"/>
          <w:szCs w:val="28"/>
          <w:highlight w:val="none"/>
        </w:rPr>
      </w:pPr>
    </w:p>
    <w:p w14:paraId="575C8306">
      <w:pPr>
        <w:pStyle w:val="15"/>
        <w:spacing w:before="0" w:beforeAutospacing="0" w:after="0" w:afterAutospacing="0"/>
        <w:rPr>
          <w:rFonts w:ascii="黑体" w:hAnsi="黑体" w:eastAsia="黑体" w:cs="黑体"/>
          <w:color w:val="auto"/>
          <w:sz w:val="28"/>
          <w:szCs w:val="28"/>
          <w:highlight w:val="none"/>
        </w:rPr>
      </w:pPr>
    </w:p>
    <w:p w14:paraId="2273F54F">
      <w:pPr>
        <w:pStyle w:val="15"/>
        <w:spacing w:before="0" w:beforeAutospacing="0" w:after="0" w:afterAutospacing="0"/>
        <w:rPr>
          <w:rFonts w:ascii="黑体" w:hAnsi="黑体" w:eastAsia="黑体" w:cs="黑体"/>
          <w:color w:val="auto"/>
          <w:sz w:val="28"/>
          <w:szCs w:val="28"/>
          <w:highlight w:val="none"/>
        </w:rPr>
      </w:pPr>
    </w:p>
    <w:p w14:paraId="45ACCE68">
      <w:pPr>
        <w:pStyle w:val="15"/>
        <w:spacing w:before="0" w:beforeAutospacing="0" w:after="0" w:afterAutospacing="0"/>
        <w:rPr>
          <w:rFonts w:ascii="黑体" w:hAnsi="黑体" w:eastAsia="黑体" w:cs="黑体"/>
          <w:color w:val="auto"/>
          <w:sz w:val="28"/>
          <w:szCs w:val="28"/>
          <w:highlight w:val="none"/>
        </w:rPr>
      </w:pPr>
    </w:p>
    <w:p w14:paraId="54BF076D">
      <w:pPr>
        <w:pStyle w:val="15"/>
        <w:spacing w:before="0" w:beforeAutospacing="0" w:after="0" w:afterAutospacing="0"/>
        <w:rPr>
          <w:rFonts w:ascii="黑体" w:hAnsi="黑体" w:eastAsia="黑体" w:cs="黑体"/>
          <w:color w:val="auto"/>
          <w:sz w:val="28"/>
          <w:szCs w:val="28"/>
          <w:highlight w:val="none"/>
        </w:rPr>
      </w:pPr>
    </w:p>
    <w:p w14:paraId="65E1A390">
      <w:pPr>
        <w:pStyle w:val="15"/>
        <w:spacing w:before="0" w:beforeAutospacing="0" w:after="0" w:afterAutospacing="0"/>
        <w:rPr>
          <w:rFonts w:ascii="黑体" w:hAnsi="黑体" w:eastAsia="黑体" w:cs="黑体"/>
          <w:color w:val="auto"/>
          <w:sz w:val="28"/>
          <w:szCs w:val="28"/>
          <w:highlight w:val="none"/>
        </w:rPr>
      </w:pPr>
    </w:p>
    <w:p w14:paraId="2B7AAA92">
      <w:pPr>
        <w:pStyle w:val="15"/>
        <w:spacing w:before="0" w:beforeAutospacing="0" w:after="0" w:afterAutospacing="0"/>
        <w:rPr>
          <w:rFonts w:ascii="黑体" w:hAnsi="黑体" w:eastAsia="黑体" w:cs="黑体"/>
          <w:color w:val="auto"/>
          <w:sz w:val="28"/>
          <w:szCs w:val="28"/>
          <w:highlight w:val="none"/>
        </w:rPr>
      </w:pPr>
    </w:p>
    <w:p w14:paraId="35B0A414">
      <w:pPr>
        <w:pStyle w:val="15"/>
        <w:spacing w:before="0" w:beforeAutospacing="0" w:after="0" w:afterAutospacing="0"/>
        <w:rPr>
          <w:rFonts w:ascii="黑体" w:hAnsi="黑体" w:eastAsia="黑体" w:cs="黑体"/>
          <w:color w:val="auto"/>
          <w:sz w:val="28"/>
          <w:szCs w:val="28"/>
          <w:highlight w:val="none"/>
        </w:rPr>
      </w:pPr>
    </w:p>
    <w:p w14:paraId="057C5619">
      <w:pPr>
        <w:pStyle w:val="15"/>
        <w:spacing w:before="0" w:beforeAutospacing="0" w:after="0" w:afterAutospacing="0"/>
        <w:rPr>
          <w:rFonts w:ascii="黑体" w:hAnsi="黑体" w:eastAsia="黑体" w:cs="黑体"/>
          <w:color w:val="auto"/>
          <w:sz w:val="28"/>
          <w:szCs w:val="28"/>
          <w:highlight w:val="none"/>
        </w:rPr>
      </w:pPr>
    </w:p>
    <w:p w14:paraId="37B75E61">
      <w:pPr>
        <w:pStyle w:val="15"/>
        <w:spacing w:before="0" w:beforeAutospacing="0" w:after="0" w:afterAutospacing="0" w:line="600" w:lineRule="exact"/>
        <w:rPr>
          <w:rFonts w:ascii="黑体" w:hAnsi="黑体" w:eastAsia="黑体" w:cs="黑体"/>
          <w:color w:val="auto"/>
          <w:sz w:val="28"/>
          <w:szCs w:val="28"/>
          <w:highlight w:val="none"/>
        </w:rPr>
      </w:pPr>
    </w:p>
    <w:p w14:paraId="3CF103E3">
      <w:pPr>
        <w:pStyle w:val="15"/>
        <w:spacing w:before="0" w:beforeAutospacing="0" w:after="0" w:afterAutospacing="0"/>
        <w:rPr>
          <w:rFonts w:ascii="黑体" w:hAnsi="黑体" w:eastAsia="黑体" w:cs="黑体"/>
          <w:color w:val="auto"/>
          <w:sz w:val="28"/>
          <w:szCs w:val="28"/>
          <w:highlight w:val="none"/>
        </w:rPr>
      </w:pPr>
    </w:p>
    <w:p w14:paraId="0A282FE2">
      <w:pPr>
        <w:pStyle w:val="15"/>
        <w:spacing w:before="0" w:beforeAutospacing="0" w:after="0" w:afterAutospacing="0"/>
        <w:rPr>
          <w:rFonts w:hint="eastAsia" w:ascii="黑体" w:hAnsi="黑体" w:eastAsia="黑体" w:cs="黑体"/>
          <w:color w:val="auto"/>
          <w:sz w:val="28"/>
          <w:szCs w:val="28"/>
          <w:highlight w:val="none"/>
          <w:lang w:val="en-US" w:eastAsia="zh-CN"/>
        </w:rPr>
      </w:pPr>
    </w:p>
    <w:p w14:paraId="1EA5D320">
      <w:pPr>
        <w:pStyle w:val="15"/>
        <w:spacing w:before="0" w:beforeAutospacing="0" w:after="0" w:afterAutospacing="0"/>
        <w:rPr>
          <w:rFonts w:hint="default" w:eastAsia="黑体"/>
          <w:color w:val="auto"/>
          <w:highlight w:val="none"/>
          <w:lang w:val="en-US" w:eastAsia="zh-CN"/>
        </w:rPr>
      </w:pPr>
      <w:r>
        <w:rPr>
          <w:rFonts w:hint="eastAsia" w:ascii="黑体" w:hAnsi="黑体" w:eastAsia="黑体" w:cs="黑体"/>
          <w:color w:val="auto"/>
          <w:sz w:val="28"/>
          <w:szCs w:val="28"/>
          <w:highlight w:val="none"/>
          <w:lang w:val="en-US" w:eastAsia="zh-CN"/>
        </w:rPr>
        <w:t>2.投标保证金回单（盖章）</w:t>
      </w:r>
    </w:p>
    <w:p w14:paraId="6E738898">
      <w:pPr>
        <w:pStyle w:val="15"/>
        <w:spacing w:before="0" w:beforeAutospacing="0" w:after="0" w:afterAutospacing="0"/>
        <w:rPr>
          <w:color w:val="auto"/>
          <w:highlight w:val="none"/>
        </w:rPr>
      </w:pPr>
    </w:p>
    <w:p w14:paraId="5CDBFA9A">
      <w:pPr>
        <w:pStyle w:val="15"/>
        <w:spacing w:before="0" w:beforeAutospacing="0" w:after="0" w:afterAutospacing="0" w:line="500" w:lineRule="exact"/>
        <w:rPr>
          <w:color w:val="auto"/>
          <w:highlight w:val="none"/>
        </w:rPr>
      </w:pPr>
    </w:p>
    <w:p w14:paraId="0B8D5779">
      <w:pPr>
        <w:pStyle w:val="15"/>
        <w:spacing w:before="0" w:beforeAutospacing="0" w:after="0" w:afterAutospacing="0" w:line="500" w:lineRule="exact"/>
        <w:rPr>
          <w:color w:val="auto"/>
          <w:highlight w:val="none"/>
        </w:rPr>
      </w:pPr>
    </w:p>
    <w:p w14:paraId="0CD38CE9">
      <w:pPr>
        <w:pStyle w:val="15"/>
        <w:spacing w:before="0" w:beforeAutospacing="0" w:after="0" w:afterAutospacing="0" w:line="500" w:lineRule="exact"/>
        <w:rPr>
          <w:color w:val="auto"/>
          <w:highlight w:val="none"/>
        </w:rPr>
      </w:pPr>
    </w:p>
    <w:p w14:paraId="4F80B42D">
      <w:pPr>
        <w:pStyle w:val="15"/>
        <w:spacing w:before="0" w:beforeAutospacing="0" w:after="0" w:afterAutospacing="0" w:line="500" w:lineRule="exact"/>
        <w:rPr>
          <w:color w:val="auto"/>
          <w:highlight w:val="none"/>
        </w:rPr>
      </w:pPr>
    </w:p>
    <w:p w14:paraId="10BF7D96">
      <w:pPr>
        <w:pStyle w:val="15"/>
        <w:spacing w:before="0" w:beforeAutospacing="0" w:after="0" w:afterAutospacing="0" w:line="500" w:lineRule="exact"/>
        <w:rPr>
          <w:color w:val="auto"/>
          <w:highlight w:val="none"/>
        </w:rPr>
      </w:pPr>
    </w:p>
    <w:p w14:paraId="1557CE6F">
      <w:pPr>
        <w:pStyle w:val="15"/>
        <w:spacing w:before="0" w:beforeAutospacing="0" w:after="0" w:afterAutospacing="0" w:line="500" w:lineRule="exact"/>
        <w:rPr>
          <w:color w:val="auto"/>
          <w:highlight w:val="none"/>
        </w:rPr>
      </w:pPr>
    </w:p>
    <w:p w14:paraId="323094A7">
      <w:pPr>
        <w:pStyle w:val="15"/>
        <w:spacing w:before="0" w:beforeAutospacing="0" w:after="0" w:afterAutospacing="0" w:line="500" w:lineRule="exact"/>
        <w:rPr>
          <w:color w:val="auto"/>
          <w:highlight w:val="none"/>
        </w:rPr>
      </w:pPr>
    </w:p>
    <w:p w14:paraId="36B59496">
      <w:pPr>
        <w:pStyle w:val="15"/>
        <w:spacing w:before="0" w:beforeAutospacing="0" w:after="0" w:afterAutospacing="0" w:line="500" w:lineRule="exact"/>
        <w:rPr>
          <w:color w:val="auto"/>
          <w:highlight w:val="none"/>
        </w:rPr>
      </w:pPr>
    </w:p>
    <w:p w14:paraId="1A04F941">
      <w:pPr>
        <w:pStyle w:val="15"/>
        <w:spacing w:before="0" w:beforeAutospacing="0" w:after="0" w:afterAutospacing="0" w:line="500" w:lineRule="exact"/>
        <w:rPr>
          <w:color w:val="auto"/>
          <w:highlight w:val="none"/>
        </w:rPr>
      </w:pPr>
    </w:p>
    <w:p w14:paraId="4C8E99A4">
      <w:pPr>
        <w:pStyle w:val="15"/>
        <w:spacing w:before="0" w:beforeAutospacing="0" w:after="0" w:afterAutospacing="0" w:line="500" w:lineRule="exact"/>
        <w:rPr>
          <w:color w:val="auto"/>
          <w:highlight w:val="none"/>
        </w:rPr>
      </w:pPr>
    </w:p>
    <w:p w14:paraId="3EF11A93">
      <w:pPr>
        <w:pStyle w:val="15"/>
        <w:spacing w:before="0" w:beforeAutospacing="0" w:after="0" w:afterAutospacing="0" w:line="500" w:lineRule="exact"/>
        <w:rPr>
          <w:color w:val="auto"/>
          <w:highlight w:val="none"/>
        </w:rPr>
      </w:pPr>
    </w:p>
    <w:p w14:paraId="1380CB4D">
      <w:pPr>
        <w:pStyle w:val="15"/>
        <w:spacing w:before="0" w:beforeAutospacing="0" w:after="0" w:afterAutospacing="0" w:line="500" w:lineRule="exact"/>
        <w:rPr>
          <w:color w:val="auto"/>
          <w:highlight w:val="none"/>
        </w:rPr>
      </w:pPr>
    </w:p>
    <w:p w14:paraId="2AE37072">
      <w:pPr>
        <w:pStyle w:val="15"/>
        <w:spacing w:before="0" w:beforeAutospacing="0" w:after="0" w:afterAutospacing="0" w:line="500" w:lineRule="exact"/>
        <w:rPr>
          <w:color w:val="auto"/>
          <w:highlight w:val="none"/>
        </w:rPr>
      </w:pPr>
    </w:p>
    <w:p w14:paraId="3C23B97C">
      <w:pPr>
        <w:pStyle w:val="15"/>
        <w:spacing w:before="0" w:beforeAutospacing="0" w:after="0" w:afterAutospacing="0" w:line="500" w:lineRule="exact"/>
        <w:rPr>
          <w:color w:val="auto"/>
          <w:highlight w:val="none"/>
        </w:rPr>
      </w:pPr>
    </w:p>
    <w:p w14:paraId="653B413B">
      <w:pPr>
        <w:pStyle w:val="15"/>
        <w:spacing w:before="0" w:beforeAutospacing="0" w:after="0" w:afterAutospacing="0" w:line="500" w:lineRule="exact"/>
        <w:rPr>
          <w:color w:val="auto"/>
          <w:highlight w:val="none"/>
        </w:rPr>
      </w:pPr>
    </w:p>
    <w:p w14:paraId="3E50C812">
      <w:pPr>
        <w:pStyle w:val="15"/>
        <w:spacing w:before="0" w:beforeAutospacing="0" w:after="0" w:afterAutospacing="0" w:line="500" w:lineRule="exact"/>
        <w:rPr>
          <w:color w:val="auto"/>
          <w:highlight w:val="none"/>
        </w:rPr>
      </w:pPr>
    </w:p>
    <w:p w14:paraId="1E2DED00">
      <w:pPr>
        <w:pStyle w:val="15"/>
        <w:spacing w:before="0" w:beforeAutospacing="0" w:after="0" w:afterAutospacing="0" w:line="500" w:lineRule="exact"/>
        <w:rPr>
          <w:color w:val="auto"/>
          <w:highlight w:val="none"/>
        </w:rPr>
      </w:pPr>
    </w:p>
    <w:p w14:paraId="49247EA9">
      <w:pPr>
        <w:pStyle w:val="15"/>
        <w:spacing w:before="0" w:beforeAutospacing="0" w:after="0" w:afterAutospacing="0" w:line="500" w:lineRule="exact"/>
        <w:rPr>
          <w:color w:val="auto"/>
          <w:highlight w:val="none"/>
        </w:rPr>
      </w:pPr>
    </w:p>
    <w:p w14:paraId="65CDF0C2">
      <w:pPr>
        <w:pStyle w:val="15"/>
        <w:spacing w:before="0" w:beforeAutospacing="0" w:after="0" w:afterAutospacing="0" w:line="500" w:lineRule="exact"/>
        <w:rPr>
          <w:color w:val="auto"/>
          <w:highlight w:val="none"/>
        </w:rPr>
      </w:pPr>
    </w:p>
    <w:p w14:paraId="19A9EA4B">
      <w:pPr>
        <w:pStyle w:val="15"/>
        <w:spacing w:before="0" w:beforeAutospacing="0" w:after="0" w:afterAutospacing="0" w:line="500" w:lineRule="exact"/>
        <w:rPr>
          <w:color w:val="auto"/>
          <w:highlight w:val="none"/>
        </w:rPr>
      </w:pPr>
    </w:p>
    <w:p w14:paraId="2388D229">
      <w:pPr>
        <w:pStyle w:val="15"/>
        <w:spacing w:before="0" w:beforeAutospacing="0" w:after="0" w:afterAutospacing="0" w:line="500" w:lineRule="exact"/>
        <w:rPr>
          <w:color w:val="auto"/>
          <w:highlight w:val="none"/>
        </w:rPr>
      </w:pPr>
    </w:p>
    <w:p w14:paraId="07086B59">
      <w:pPr>
        <w:pStyle w:val="15"/>
        <w:spacing w:before="0" w:beforeAutospacing="0" w:after="0" w:afterAutospacing="0" w:line="500" w:lineRule="exact"/>
        <w:rPr>
          <w:color w:val="auto"/>
          <w:highlight w:val="none"/>
        </w:rPr>
      </w:pPr>
    </w:p>
    <w:p w14:paraId="53A1CD4D">
      <w:pPr>
        <w:pStyle w:val="15"/>
        <w:spacing w:before="0" w:beforeAutospacing="0" w:after="0" w:afterAutospacing="0" w:line="500" w:lineRule="exact"/>
        <w:rPr>
          <w:color w:val="auto"/>
          <w:highlight w:val="none"/>
        </w:rPr>
      </w:pPr>
    </w:p>
    <w:p w14:paraId="5A775000">
      <w:pPr>
        <w:pStyle w:val="15"/>
        <w:spacing w:before="0" w:beforeAutospacing="0" w:after="0" w:afterAutospacing="0" w:line="500" w:lineRule="exact"/>
        <w:rPr>
          <w:color w:val="auto"/>
          <w:highlight w:val="none"/>
        </w:rPr>
      </w:pPr>
    </w:p>
    <w:p w14:paraId="13C30F4F">
      <w:pPr>
        <w:keepNext w:val="0"/>
        <w:keepLines w:val="0"/>
        <w:widowControl/>
        <w:numPr>
          <w:ilvl w:val="0"/>
          <w:numId w:val="0"/>
        </w:numPr>
        <w:suppressLineNumbers w:val="0"/>
        <w:spacing w:before="0" w:beforeAutospacing="1" w:after="0" w:afterAutospacing="1"/>
        <w:rPr>
          <w:rFonts w:hint="eastAsia" w:ascii="黑体" w:hAnsi="黑体" w:eastAsia="黑体" w:cs="黑体"/>
          <w:color w:val="auto"/>
          <w:sz w:val="28"/>
          <w:szCs w:val="28"/>
          <w:highlight w:val="none"/>
        </w:rPr>
      </w:pPr>
    </w:p>
    <w:p w14:paraId="7A212D30">
      <w:pPr>
        <w:keepNext w:val="0"/>
        <w:keepLines w:val="0"/>
        <w:widowControl/>
        <w:numPr>
          <w:ilvl w:val="0"/>
          <w:numId w:val="0"/>
        </w:numPr>
        <w:suppressLineNumbers w:val="0"/>
        <w:spacing w:before="0" w:beforeAutospacing="1" w:after="0" w:afterAutospacing="1"/>
        <w:rPr>
          <w:rFonts w:hint="eastAsia"/>
          <w:b/>
          <w:bCs/>
          <w:color w:val="auto"/>
          <w:sz w:val="28"/>
          <w:szCs w:val="28"/>
          <w:highlight w:val="none"/>
        </w:rPr>
      </w:pPr>
      <w:r>
        <w:rPr>
          <w:rFonts w:hint="eastAsia" w:ascii="黑体" w:hAnsi="黑体" w:eastAsia="黑体" w:cs="黑体"/>
          <w:color w:val="auto"/>
          <w:sz w:val="28"/>
          <w:szCs w:val="28"/>
          <w:highlight w:val="none"/>
        </w:rPr>
        <w:fldChar w:fldCharType="begin"/>
      </w:r>
      <w:r>
        <w:rPr>
          <w:rFonts w:hint="eastAsia" w:ascii="黑体" w:hAnsi="黑体" w:eastAsia="黑体" w:cs="黑体"/>
          <w:color w:val="auto"/>
          <w:sz w:val="28"/>
          <w:szCs w:val="28"/>
          <w:highlight w:val="none"/>
        </w:rPr>
        <w:instrText xml:space="preserve"> HYPERLINK "https://mp.weixin.qq.com/s?__biz=MzIzNDAyNjExNA==&amp;mid=2455878000&amp;idx=1&amp;sn=bed8172f87371b7b1286a3d26e7e84ca&amp;chksm=fe2073f5ea02720dcec5a7e3c5ad6de92f35197ed21af435bfedb3ead9d3d406a08114fc1b4d&amp;mpshare=1&amp;scene=1&amp;srcid=0109Wgf3fR9X61g1i5tKjWZS&amp;sharer_shareinfo=29555dfe2731fdd5eb8c300322e23aae&amp;sharer_shareinfo_first=29555dfe2731fdd5eb8c300322e23aae&amp;key=daf9bdc5abc4e8d0e0e9592d62cb89b71ff191c943d8a3cc905eea9ddb10e2c846b34ec851918c14df579c71e4fcdc94c35f5bc6853d4109ab16f8213a1d0931533305f3663e679dba443e5e904954992d65cdc137c470dd2739839fca4309029904f86c3ef64c4aa86d343ad3c896b189fe010a6b34e7b50a09cef95d945f55&amp;ascene=0&amp;uin=MTYwNjI2ODgzMQ%3D%3D&amp;devicetype=Windows+11+x64&amp;version=63090c11&amp;lang=zh_CN&amp;countrycode=CN&amp;exportkey=n_ChQIAhIQ2fNWLGcx4hS9r6R%2FGE6m4BLmAQIE97dBBAEAAAAAAAJjE1vkbugAAAAOpnltbLcz9gKNyK89dVj0Y%2BqQv%2FcYcRj4jIqDDMKkF8iM7nj5yhM77gH8Sed2k7n3pEOdxu9WJtc0CBMJrmSLBzTAD1QVVZdnbQzBEg%2FfXRMwnL8NSIoKhlPIpVIFQRG8kK7PTi7JyOIfcoFQ4PC%2BH5vGpKiEF97DXEArQLQt7%2FujHKedx8ES%2FRnoyBpj75oaMKjbOp3sjYe%2B2k3yLd%2FJykFLVqADQuhQ4128BRy7MjbT18Ng6G1F%2BU%2FEAT3nDJ1GC%2F8ba%2B9JHrpC%2F41Q5nhA&amp;acctmode=0&amp;pass_ticket=bodj4Cm4Q7WVCrlpV3m3uL44z4i2cC0sFqYSBiXf0SYbfWokZhNDg8k0sEtMYGrZ&amp;wx_header=1&amp;fasttmpl_type=0&amp;fasttmpl_fullversion=7550425-zh_CN-zip&amp;fasttmpl_flag=3"</w:instrText>
      </w:r>
      <w:r>
        <w:rPr>
          <w:rFonts w:hint="eastAsia" w:ascii="黑体" w:hAnsi="黑体" w:eastAsia="黑体" w:cs="黑体"/>
          <w:color w:val="auto"/>
          <w:sz w:val="28"/>
          <w:szCs w:val="28"/>
          <w:highlight w:val="none"/>
        </w:rPr>
        <w:fldChar w:fldCharType="separate"/>
      </w:r>
      <w:r>
        <w:rPr>
          <w:rFonts w:hint="eastAsia" w:ascii="黑体" w:hAnsi="黑体" w:eastAsia="黑体" w:cs="黑体"/>
          <w:color w:val="auto"/>
          <w:kern w:val="0"/>
          <w:sz w:val="28"/>
          <w:szCs w:val="28"/>
          <w:highlight w:val="none"/>
          <w:lang w:val="en-US" w:eastAsia="zh-CN" w:bidi="ar-SA"/>
        </w:rPr>
        <w:t>3.</w:t>
      </w:r>
      <w:r>
        <w:rPr>
          <w:rFonts w:hint="eastAsia"/>
          <w:b/>
          <w:bCs/>
          <w:color w:val="auto"/>
          <w:sz w:val="28"/>
          <w:szCs w:val="28"/>
          <w:highlight w:val="none"/>
        </w:rPr>
        <w:t>法定代表人身份证明</w:t>
      </w:r>
      <w:r>
        <w:rPr>
          <w:rFonts w:hint="eastAsia"/>
          <w:b/>
          <w:bCs/>
          <w:color w:val="auto"/>
          <w:sz w:val="28"/>
          <w:szCs w:val="28"/>
          <w:highlight w:val="none"/>
          <w:lang w:val="en-US" w:eastAsia="zh-CN"/>
        </w:rPr>
        <w:t>或</w:t>
      </w:r>
      <w:r>
        <w:rPr>
          <w:rFonts w:hint="eastAsia"/>
          <w:b/>
          <w:bCs/>
          <w:color w:val="auto"/>
          <w:sz w:val="28"/>
          <w:szCs w:val="28"/>
          <w:highlight w:val="none"/>
        </w:rPr>
        <w:t>授权委托书</w:t>
      </w:r>
    </w:p>
    <w:p w14:paraId="5B4A1EB9">
      <w:pPr>
        <w:spacing w:line="480" w:lineRule="auto"/>
        <w:jc w:val="center"/>
        <w:rPr>
          <w:b/>
          <w:bCs/>
          <w:color w:val="auto"/>
          <w:sz w:val="28"/>
          <w:szCs w:val="28"/>
          <w:highlight w:val="none"/>
        </w:rPr>
      </w:pPr>
      <w:r>
        <w:rPr>
          <w:rFonts w:hint="eastAsia"/>
          <w:b/>
          <w:bCs/>
          <w:color w:val="auto"/>
          <w:kern w:val="24"/>
          <w:sz w:val="28"/>
          <w:szCs w:val="28"/>
          <w:highlight w:val="none"/>
        </w:rPr>
        <w:t>法定代表人身份证明</w:t>
      </w:r>
    </w:p>
    <w:p w14:paraId="663E1F1C">
      <w:pPr>
        <w:spacing w:line="480" w:lineRule="auto"/>
        <w:ind w:firstLine="840" w:firstLineChars="400"/>
        <w:rPr>
          <w:rFonts w:ascii="黑体" w:hAnsi="黑体" w:eastAsia="黑体" w:cs="黑体"/>
          <w:color w:val="auto"/>
          <w:szCs w:val="21"/>
          <w:highlight w:val="none"/>
        </w:rPr>
      </w:pPr>
      <w:r>
        <w:rPr>
          <w:rFonts w:hint="eastAsia" w:ascii="黑体" w:hAnsi="黑体" w:eastAsia="黑体" w:cs="黑体"/>
          <w:color w:val="auto"/>
          <w:szCs w:val="21"/>
          <w:highlight w:val="none"/>
        </w:rPr>
        <w:t>投标人名称：</w:t>
      </w:r>
    </w:p>
    <w:p w14:paraId="6665AD4F">
      <w:pPr>
        <w:spacing w:line="360" w:lineRule="auto"/>
        <w:ind w:firstLine="840" w:firstLineChars="400"/>
        <w:rPr>
          <w:rFonts w:ascii="黑体" w:hAnsi="黑体" w:eastAsia="黑体" w:cs="黑体"/>
          <w:color w:val="auto"/>
          <w:szCs w:val="21"/>
          <w:highlight w:val="none"/>
        </w:rPr>
      </w:pPr>
      <w:r>
        <w:rPr>
          <w:rFonts w:hint="eastAsia" w:ascii="黑体" w:hAnsi="黑体" w:eastAsia="黑体" w:cs="黑体"/>
          <w:color w:val="auto"/>
          <w:szCs w:val="21"/>
          <w:highlight w:val="none"/>
        </w:rPr>
        <w:t>单位性质：</w:t>
      </w:r>
    </w:p>
    <w:p w14:paraId="70052CEC">
      <w:pPr>
        <w:spacing w:line="360" w:lineRule="auto"/>
        <w:ind w:firstLine="840" w:firstLineChars="400"/>
        <w:rPr>
          <w:rFonts w:ascii="黑体" w:hAnsi="黑体" w:eastAsia="黑体" w:cs="黑体"/>
          <w:color w:val="auto"/>
          <w:szCs w:val="21"/>
          <w:highlight w:val="none"/>
        </w:rPr>
      </w:pPr>
      <w:r>
        <w:rPr>
          <w:rFonts w:hint="eastAsia" w:ascii="黑体" w:hAnsi="黑体" w:eastAsia="黑体" w:cs="黑体"/>
          <w:color w:val="auto"/>
          <w:szCs w:val="21"/>
          <w:highlight w:val="none"/>
        </w:rPr>
        <w:t>地址：</w:t>
      </w:r>
    </w:p>
    <w:p w14:paraId="1622F404">
      <w:pPr>
        <w:spacing w:line="360" w:lineRule="auto"/>
        <w:ind w:firstLine="840" w:firstLineChars="400"/>
        <w:rPr>
          <w:rFonts w:ascii="黑体" w:hAnsi="黑体" w:eastAsia="黑体" w:cs="黑体"/>
          <w:color w:val="auto"/>
          <w:szCs w:val="21"/>
          <w:highlight w:val="none"/>
        </w:rPr>
      </w:pPr>
      <w:r>
        <w:rPr>
          <w:rFonts w:hint="eastAsia" w:ascii="黑体" w:hAnsi="黑体" w:eastAsia="黑体" w:cs="黑体"/>
          <w:color w:val="auto"/>
          <w:szCs w:val="21"/>
          <w:highlight w:val="none"/>
        </w:rPr>
        <w:t xml:space="preserve">成立时间：年月日 </w:t>
      </w:r>
    </w:p>
    <w:p w14:paraId="4168754E">
      <w:pPr>
        <w:spacing w:line="360" w:lineRule="auto"/>
        <w:ind w:firstLine="840" w:firstLineChars="400"/>
        <w:rPr>
          <w:rFonts w:ascii="黑体" w:hAnsi="黑体" w:eastAsia="黑体" w:cs="黑体"/>
          <w:color w:val="auto"/>
          <w:szCs w:val="21"/>
          <w:highlight w:val="none"/>
        </w:rPr>
      </w:pPr>
      <w:r>
        <w:rPr>
          <w:rFonts w:hint="eastAsia" w:ascii="黑体" w:hAnsi="黑体" w:eastAsia="黑体" w:cs="黑体"/>
          <w:color w:val="auto"/>
          <w:szCs w:val="21"/>
          <w:highlight w:val="none"/>
        </w:rPr>
        <w:t>经营期限：</w:t>
      </w:r>
    </w:p>
    <w:p w14:paraId="3A2BE5EC">
      <w:pPr>
        <w:spacing w:line="360" w:lineRule="auto"/>
        <w:ind w:firstLine="840" w:firstLineChars="400"/>
        <w:rPr>
          <w:rFonts w:ascii="黑体" w:hAnsi="黑体" w:eastAsia="黑体" w:cs="黑体"/>
          <w:color w:val="auto"/>
          <w:szCs w:val="21"/>
          <w:highlight w:val="none"/>
        </w:rPr>
      </w:pPr>
      <w:r>
        <w:rPr>
          <w:rFonts w:hint="eastAsia" w:ascii="黑体" w:hAnsi="黑体" w:eastAsia="黑体" w:cs="黑体"/>
          <w:color w:val="auto"/>
          <w:szCs w:val="21"/>
          <w:highlight w:val="none"/>
        </w:rPr>
        <w:t>姓    名：性别：年龄：职务：系</w:t>
      </w:r>
      <w:r>
        <w:rPr>
          <w:rFonts w:hint="eastAsia" w:ascii="黑体" w:hAnsi="黑体" w:eastAsia="黑体" w:cs="黑体"/>
          <w:color w:val="auto"/>
          <w:szCs w:val="21"/>
          <w:highlight w:val="none"/>
          <w:u w:val="single"/>
        </w:rPr>
        <w:t xml:space="preserve">            （投标人全称）</w:t>
      </w:r>
      <w:r>
        <w:rPr>
          <w:rFonts w:hint="eastAsia" w:ascii="黑体" w:hAnsi="黑体" w:eastAsia="黑体" w:cs="黑体"/>
          <w:color w:val="auto"/>
          <w:szCs w:val="21"/>
          <w:highlight w:val="none"/>
        </w:rPr>
        <w:t>的法定代表人。</w:t>
      </w:r>
    </w:p>
    <w:p w14:paraId="009E2F5B">
      <w:pPr>
        <w:spacing w:line="360" w:lineRule="auto"/>
        <w:ind w:firstLine="1260" w:firstLineChars="600"/>
        <w:rPr>
          <w:rFonts w:ascii="黑体" w:hAnsi="黑体" w:eastAsia="黑体" w:cs="黑体"/>
          <w:color w:val="auto"/>
          <w:szCs w:val="21"/>
          <w:highlight w:val="none"/>
        </w:rPr>
      </w:pPr>
      <w:r>
        <w:rPr>
          <w:rFonts w:hint="eastAsia" w:ascii="黑体" w:hAnsi="黑体" w:eastAsia="黑体" w:cs="黑体"/>
          <w:color w:val="auto"/>
          <w:szCs w:val="21"/>
          <w:highlight w:val="none"/>
        </w:rPr>
        <w:t>特此证明。</w:t>
      </w:r>
    </w:p>
    <w:p w14:paraId="04F48FED">
      <w:pPr>
        <w:spacing w:line="360" w:lineRule="auto"/>
        <w:ind w:firstLine="1365" w:firstLineChars="650"/>
        <w:rPr>
          <w:rFonts w:ascii="黑体" w:hAnsi="黑体" w:eastAsia="黑体" w:cs="黑体"/>
          <w:color w:val="auto"/>
          <w:szCs w:val="21"/>
          <w:highlight w:val="none"/>
        </w:rPr>
      </w:pPr>
      <w:r>
        <w:rPr>
          <w:rFonts w:hint="eastAsia" w:ascii="黑体" w:hAnsi="黑体" w:eastAsia="黑体" w:cs="黑体"/>
          <w:color w:val="auto"/>
          <w:szCs w:val="21"/>
          <w:highlight w:val="none"/>
        </w:rPr>
        <w:t>附：法定代表人身份证复印件</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5BE65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7" w:hRule="atLeast"/>
        </w:trPr>
        <w:tc>
          <w:tcPr>
            <w:tcW w:w="4927" w:type="dxa"/>
          </w:tcPr>
          <w:p w14:paraId="7E38490F">
            <w:pPr>
              <w:pStyle w:val="18"/>
              <w:ind w:left="525"/>
              <w:rPr>
                <w:rFonts w:ascii="黑体" w:hAnsi="黑体" w:eastAsia="黑体" w:cs="黑体"/>
                <w:color w:val="auto"/>
                <w:szCs w:val="21"/>
                <w:highlight w:val="none"/>
              </w:rPr>
            </w:pPr>
            <w:r>
              <w:rPr>
                <w:rFonts w:hint="eastAsia" w:ascii="黑体" w:hAnsi="黑体" w:eastAsia="黑体" w:cs="黑体"/>
                <w:color w:val="auto"/>
                <w:szCs w:val="21"/>
                <w:highlight w:val="none"/>
              </w:rPr>
              <w:t>法定代表人身份证复印件正面</w:t>
            </w:r>
          </w:p>
        </w:tc>
        <w:tc>
          <w:tcPr>
            <w:tcW w:w="4927" w:type="dxa"/>
          </w:tcPr>
          <w:p w14:paraId="27BCBADB">
            <w:pPr>
              <w:pStyle w:val="18"/>
              <w:ind w:left="525"/>
              <w:rPr>
                <w:rFonts w:ascii="黑体" w:hAnsi="黑体" w:eastAsia="黑体" w:cs="黑体"/>
                <w:color w:val="auto"/>
                <w:szCs w:val="21"/>
                <w:highlight w:val="none"/>
              </w:rPr>
            </w:pPr>
            <w:r>
              <w:rPr>
                <w:rFonts w:hint="eastAsia" w:ascii="黑体" w:hAnsi="黑体" w:eastAsia="黑体" w:cs="黑体"/>
                <w:color w:val="auto"/>
                <w:szCs w:val="21"/>
                <w:highlight w:val="none"/>
              </w:rPr>
              <w:t>法定代表人身份证复印件背面</w:t>
            </w:r>
          </w:p>
        </w:tc>
      </w:tr>
    </w:tbl>
    <w:p w14:paraId="75F5A340">
      <w:pPr>
        <w:pStyle w:val="18"/>
        <w:ind w:left="525"/>
        <w:rPr>
          <w:rFonts w:ascii="黑体" w:hAnsi="黑体" w:eastAsia="黑体" w:cs="黑体"/>
          <w:color w:val="auto"/>
          <w:szCs w:val="21"/>
          <w:highlight w:val="none"/>
        </w:rPr>
      </w:pPr>
    </w:p>
    <w:p w14:paraId="779409EA">
      <w:pPr>
        <w:spacing w:line="360" w:lineRule="auto"/>
        <w:ind w:firstLine="480"/>
        <w:rPr>
          <w:rFonts w:ascii="黑体" w:hAnsi="黑体" w:eastAsia="黑体" w:cs="黑体"/>
          <w:color w:val="auto"/>
          <w:szCs w:val="21"/>
          <w:highlight w:val="none"/>
        </w:rPr>
      </w:pPr>
    </w:p>
    <w:p w14:paraId="3B2BB351">
      <w:pPr>
        <w:spacing w:line="360" w:lineRule="auto"/>
        <w:ind w:firstLine="4200" w:firstLineChars="2000"/>
        <w:rPr>
          <w:rFonts w:ascii="黑体" w:hAnsi="黑体" w:eastAsia="黑体" w:cs="黑体"/>
          <w:color w:val="auto"/>
          <w:szCs w:val="21"/>
          <w:highlight w:val="none"/>
        </w:rPr>
      </w:pPr>
      <w:r>
        <w:rPr>
          <w:rFonts w:hint="eastAsia" w:ascii="黑体" w:hAnsi="黑体" w:eastAsia="黑体" w:cs="黑体"/>
          <w:color w:val="auto"/>
          <w:szCs w:val="21"/>
          <w:highlight w:val="none"/>
        </w:rPr>
        <w:t>投标人（全称并加盖公章）：</w:t>
      </w:r>
    </w:p>
    <w:p w14:paraId="5029403E">
      <w:pPr>
        <w:spacing w:line="360" w:lineRule="auto"/>
        <w:ind w:right="1050" w:firstLine="174" w:firstLineChars="83"/>
        <w:jc w:val="right"/>
        <w:rPr>
          <w:rFonts w:ascii="黑体" w:hAnsi="黑体" w:eastAsia="黑体" w:cs="黑体"/>
          <w:color w:val="auto"/>
          <w:szCs w:val="21"/>
          <w:highlight w:val="none"/>
        </w:rPr>
      </w:pPr>
      <w:r>
        <w:rPr>
          <w:rFonts w:hint="eastAsia" w:ascii="黑体" w:hAnsi="黑体" w:eastAsia="黑体" w:cs="黑体"/>
          <w:color w:val="auto"/>
          <w:szCs w:val="21"/>
          <w:highlight w:val="none"/>
        </w:rPr>
        <w:t>法定代表人：（签字）</w:t>
      </w:r>
    </w:p>
    <w:p w14:paraId="4189BDFC">
      <w:pPr>
        <w:spacing w:line="360" w:lineRule="auto"/>
        <w:ind w:right="1470" w:firstLine="174" w:firstLineChars="83"/>
        <w:jc w:val="right"/>
        <w:rPr>
          <w:rFonts w:ascii="黑体" w:hAnsi="黑体" w:eastAsia="黑体" w:cs="黑体"/>
          <w:color w:val="auto"/>
          <w:szCs w:val="21"/>
          <w:highlight w:val="none"/>
        </w:rPr>
      </w:pPr>
      <w:r>
        <w:rPr>
          <w:rFonts w:hint="eastAsia" w:ascii="黑体" w:hAnsi="黑体" w:eastAsia="黑体" w:cs="黑体"/>
          <w:color w:val="auto"/>
          <w:szCs w:val="21"/>
          <w:highlight w:val="none"/>
        </w:rPr>
        <w:t>年月日</w:t>
      </w:r>
    </w:p>
    <w:p w14:paraId="35C0F942">
      <w:pPr>
        <w:spacing w:line="400" w:lineRule="exact"/>
        <w:rPr>
          <w:rFonts w:ascii="黑体" w:hAnsi="黑体" w:eastAsia="黑体" w:cs="黑体"/>
          <w:b/>
          <w:color w:val="auto"/>
          <w:szCs w:val="21"/>
          <w:highlight w:val="none"/>
        </w:rPr>
      </w:pPr>
    </w:p>
    <w:p w14:paraId="4A4507B0">
      <w:pPr>
        <w:spacing w:line="400" w:lineRule="exact"/>
        <w:rPr>
          <w:rFonts w:ascii="黑体" w:hAnsi="黑体" w:eastAsia="黑体" w:cs="黑体"/>
          <w:b/>
          <w:color w:val="auto"/>
          <w:szCs w:val="21"/>
          <w:highlight w:val="none"/>
        </w:rPr>
      </w:pPr>
    </w:p>
    <w:p w14:paraId="55FE704B">
      <w:pPr>
        <w:spacing w:line="400" w:lineRule="exact"/>
        <w:rPr>
          <w:rFonts w:ascii="黑体" w:hAnsi="黑体" w:eastAsia="黑体" w:cs="黑体"/>
          <w:bCs/>
          <w:color w:val="auto"/>
          <w:szCs w:val="21"/>
          <w:highlight w:val="none"/>
        </w:rPr>
      </w:pPr>
      <w:r>
        <w:rPr>
          <w:rFonts w:hint="eastAsia" w:ascii="黑体" w:hAnsi="黑体" w:eastAsia="黑体" w:cs="黑体"/>
          <w:bCs/>
          <w:color w:val="auto"/>
          <w:szCs w:val="21"/>
          <w:highlight w:val="none"/>
        </w:rPr>
        <w:t>注：(1)本法定代表人身份证明适应于法定代表人(或负责人)亲自递交比选申请文件的情形，投标人的法定代表人为外籍人士的，则提供护照复印件。</w:t>
      </w:r>
    </w:p>
    <w:p w14:paraId="2680A5D3">
      <w:pPr>
        <w:spacing w:line="400" w:lineRule="exact"/>
        <w:rPr>
          <w:rFonts w:ascii="黑体" w:hAnsi="黑体" w:eastAsia="黑体" w:cs="黑体"/>
          <w:bCs/>
          <w:color w:val="auto"/>
          <w:szCs w:val="21"/>
          <w:highlight w:val="none"/>
        </w:rPr>
      </w:pPr>
      <w:r>
        <w:rPr>
          <w:rFonts w:hint="eastAsia" w:ascii="黑体" w:hAnsi="黑体" w:eastAsia="黑体" w:cs="黑体"/>
          <w:bCs/>
          <w:color w:val="auto"/>
          <w:szCs w:val="21"/>
          <w:highlight w:val="none"/>
        </w:rPr>
        <w:t>（2）上述的负责人指投标人营业执照上载明的负责人。</w:t>
      </w:r>
    </w:p>
    <w:p w14:paraId="2E36E754">
      <w:pPr>
        <w:pStyle w:val="57"/>
        <w:rPr>
          <w:rFonts w:ascii="Times New Roman" w:hAnsi="Times New Roman"/>
          <w:b w:val="0"/>
          <w:bCs/>
          <w:color w:val="auto"/>
          <w:kern w:val="24"/>
          <w:szCs w:val="32"/>
          <w:highlight w:val="none"/>
        </w:rPr>
      </w:pPr>
      <w:r>
        <w:rPr>
          <w:rFonts w:ascii="Times New Roman" w:hAnsi="Times New Roman"/>
          <w:b w:val="0"/>
          <w:bCs/>
          <w:color w:val="auto"/>
          <w:highlight w:val="none"/>
        </w:rPr>
        <w:br w:type="page"/>
      </w:r>
    </w:p>
    <w:p w14:paraId="415AE631">
      <w:pPr>
        <w:spacing w:line="400" w:lineRule="exact"/>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或：</w:t>
      </w:r>
    </w:p>
    <w:p w14:paraId="136CE209">
      <w:pPr>
        <w:spacing w:line="400" w:lineRule="exact"/>
        <w:jc w:val="center"/>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授权委托书</w:t>
      </w:r>
    </w:p>
    <w:p w14:paraId="38B9BBA9">
      <w:pPr>
        <w:spacing w:line="400" w:lineRule="exact"/>
        <w:rPr>
          <w:rFonts w:ascii="黑体" w:hAnsi="黑体" w:eastAsia="黑体" w:cs="黑体"/>
          <w:color w:val="auto"/>
          <w:szCs w:val="21"/>
          <w:highlight w:val="none"/>
        </w:rPr>
      </w:pPr>
    </w:p>
    <w:p w14:paraId="5B2D7347">
      <w:pPr>
        <w:spacing w:line="360" w:lineRule="auto"/>
        <w:ind w:firstLine="420" w:firstLineChars="200"/>
        <w:rPr>
          <w:rFonts w:ascii="黑体" w:hAnsi="黑体" w:eastAsia="黑体" w:cs="黑体"/>
          <w:color w:val="auto"/>
          <w:szCs w:val="21"/>
          <w:highlight w:val="none"/>
        </w:rPr>
      </w:pPr>
      <w:r>
        <w:rPr>
          <w:rFonts w:hint="eastAsia" w:ascii="黑体" w:hAnsi="黑体" w:eastAsia="黑体" w:cs="黑体"/>
          <w:color w:val="auto"/>
          <w:szCs w:val="21"/>
          <w:highlight w:val="none"/>
        </w:rPr>
        <w:t>本人</w:t>
      </w:r>
      <w:r>
        <w:rPr>
          <w:rFonts w:hint="eastAsia" w:ascii="黑体" w:hAnsi="黑体" w:eastAsia="黑体" w:cs="黑体"/>
          <w:color w:val="auto"/>
          <w:szCs w:val="21"/>
          <w:highlight w:val="none"/>
          <w:u w:val="single"/>
        </w:rPr>
        <w:t xml:space="preserve"> （姓名）</w:t>
      </w:r>
      <w:r>
        <w:rPr>
          <w:rFonts w:hint="eastAsia" w:ascii="黑体" w:hAnsi="黑体" w:eastAsia="黑体" w:cs="黑体"/>
          <w:color w:val="auto"/>
          <w:szCs w:val="21"/>
          <w:highlight w:val="none"/>
        </w:rPr>
        <w:t>系</w:t>
      </w:r>
      <w:r>
        <w:rPr>
          <w:rFonts w:hint="eastAsia" w:ascii="黑体" w:hAnsi="黑体" w:eastAsia="黑体" w:cs="黑体"/>
          <w:color w:val="auto"/>
          <w:szCs w:val="21"/>
          <w:highlight w:val="none"/>
          <w:u w:val="single"/>
        </w:rPr>
        <w:t>（投标人全称）</w:t>
      </w:r>
      <w:r>
        <w:rPr>
          <w:rFonts w:hint="eastAsia" w:ascii="黑体" w:hAnsi="黑体" w:eastAsia="黑体" w:cs="黑体"/>
          <w:color w:val="auto"/>
          <w:szCs w:val="21"/>
          <w:highlight w:val="none"/>
        </w:rPr>
        <w:t>的</w:t>
      </w:r>
      <w:r>
        <w:rPr>
          <w:rFonts w:hint="eastAsia" w:ascii="黑体" w:hAnsi="黑体" w:eastAsia="黑体" w:cs="黑体"/>
          <w:color w:val="auto"/>
          <w:szCs w:val="21"/>
          <w:highlight w:val="none"/>
          <w:u w:val="single"/>
        </w:rPr>
        <w:t xml:space="preserve">  (法定代表人/负责人)  </w:t>
      </w:r>
      <w:r>
        <w:rPr>
          <w:rFonts w:hint="eastAsia" w:ascii="黑体" w:hAnsi="黑体" w:eastAsia="黑体" w:cs="黑体"/>
          <w:color w:val="auto"/>
          <w:szCs w:val="21"/>
          <w:highlight w:val="none"/>
        </w:rPr>
        <w:t>，现委托</w:t>
      </w:r>
      <w:r>
        <w:rPr>
          <w:rFonts w:hint="eastAsia" w:ascii="黑体" w:hAnsi="黑体" w:eastAsia="黑体" w:cs="黑体"/>
          <w:color w:val="auto"/>
          <w:szCs w:val="21"/>
          <w:highlight w:val="none"/>
          <w:u w:val="single"/>
        </w:rPr>
        <w:t xml:space="preserve">  （姓名）</w:t>
      </w:r>
      <w:r>
        <w:rPr>
          <w:rFonts w:hint="eastAsia" w:ascii="黑体" w:hAnsi="黑体" w:eastAsia="黑体" w:cs="黑体"/>
          <w:color w:val="auto"/>
          <w:szCs w:val="21"/>
          <w:highlight w:val="none"/>
        </w:rPr>
        <w:t>为我方代理人。代理人根据授权，以我方名义签署、澄清、说明、补正、递交、撤回、修改</w:t>
      </w:r>
      <w:r>
        <w:rPr>
          <w:rFonts w:hint="eastAsia" w:ascii="黑体" w:hAnsi="黑体" w:eastAsia="黑体" w:cs="黑体"/>
          <w:color w:val="auto"/>
          <w:szCs w:val="21"/>
          <w:highlight w:val="none"/>
          <w:u w:val="single"/>
        </w:rPr>
        <w:t xml:space="preserve"> （项目名称）  </w:t>
      </w:r>
      <w:r>
        <w:rPr>
          <w:rFonts w:hint="eastAsia" w:ascii="黑体" w:hAnsi="黑体" w:eastAsia="黑体" w:cs="黑体"/>
          <w:color w:val="auto"/>
          <w:szCs w:val="21"/>
          <w:highlight w:val="none"/>
        </w:rPr>
        <w:t>的投标文件和处理有关事宜，其法律后果由我方承担。</w:t>
      </w:r>
    </w:p>
    <w:p w14:paraId="383E1F2A">
      <w:pPr>
        <w:spacing w:line="360" w:lineRule="auto"/>
        <w:ind w:firstLine="420" w:firstLineChars="200"/>
        <w:rPr>
          <w:rFonts w:ascii="黑体" w:hAnsi="黑体" w:eastAsia="黑体" w:cs="黑体"/>
          <w:color w:val="auto"/>
          <w:szCs w:val="21"/>
          <w:highlight w:val="none"/>
          <w:u w:val="single"/>
        </w:rPr>
      </w:pPr>
      <w:r>
        <w:rPr>
          <w:rFonts w:hint="eastAsia" w:ascii="黑体" w:hAnsi="黑体" w:eastAsia="黑体" w:cs="黑体"/>
          <w:color w:val="auto"/>
          <w:szCs w:val="21"/>
          <w:highlight w:val="none"/>
        </w:rPr>
        <w:t>代理人无转委托权,委托期限</w:t>
      </w:r>
      <w:r>
        <w:rPr>
          <w:rFonts w:hint="eastAsia" w:ascii="黑体" w:hAnsi="黑体" w:eastAsia="黑体" w:cs="黑体"/>
          <w:color w:val="auto"/>
          <w:szCs w:val="21"/>
          <w:highlight w:val="none"/>
          <w:u w:val="single"/>
        </w:rPr>
        <w:t>：</w:t>
      </w:r>
    </w:p>
    <w:p w14:paraId="38CAD7FF">
      <w:pPr>
        <w:spacing w:line="360" w:lineRule="auto"/>
        <w:ind w:firstLine="420" w:firstLineChars="200"/>
        <w:rPr>
          <w:rFonts w:ascii="黑体" w:hAnsi="黑体" w:eastAsia="黑体" w:cs="黑体"/>
          <w:color w:val="auto"/>
          <w:szCs w:val="21"/>
          <w:highlight w:val="none"/>
        </w:rPr>
      </w:pPr>
      <w:r>
        <w:rPr>
          <w:rFonts w:hint="eastAsia" w:ascii="黑体" w:hAnsi="黑体" w:eastAsia="黑体" w:cs="黑体"/>
          <w:color w:val="auto"/>
          <w:szCs w:val="21"/>
          <w:highlight w:val="none"/>
        </w:rPr>
        <w:t>特此委托。</w:t>
      </w:r>
    </w:p>
    <w:p w14:paraId="69E625C0">
      <w:pPr>
        <w:spacing w:line="360" w:lineRule="auto"/>
        <w:ind w:firstLine="558" w:firstLineChars="266"/>
        <w:rPr>
          <w:rFonts w:ascii="黑体" w:hAnsi="黑体" w:eastAsia="黑体" w:cs="黑体"/>
          <w:color w:val="auto"/>
          <w:szCs w:val="21"/>
          <w:highlight w:val="none"/>
        </w:rPr>
      </w:pPr>
      <w:r>
        <w:rPr>
          <w:rFonts w:hint="eastAsia" w:ascii="黑体" w:hAnsi="黑体" w:eastAsia="黑体" w:cs="黑体"/>
          <w:color w:val="auto"/>
          <w:szCs w:val="21"/>
          <w:highlight w:val="none"/>
        </w:rPr>
        <w:t>投标人：（全称、盖单位章）</w:t>
      </w:r>
    </w:p>
    <w:p w14:paraId="1389F943">
      <w:pPr>
        <w:spacing w:line="360" w:lineRule="auto"/>
        <w:ind w:firstLine="558" w:firstLineChars="266"/>
        <w:rPr>
          <w:rFonts w:ascii="黑体" w:hAnsi="黑体" w:eastAsia="黑体" w:cs="黑体"/>
          <w:color w:val="auto"/>
          <w:szCs w:val="21"/>
          <w:highlight w:val="none"/>
        </w:rPr>
      </w:pPr>
      <w:r>
        <w:rPr>
          <w:rFonts w:hint="eastAsia" w:ascii="黑体" w:hAnsi="黑体" w:eastAsia="黑体" w:cs="黑体"/>
          <w:color w:val="auto"/>
          <w:szCs w:val="21"/>
          <w:highlight w:val="none"/>
        </w:rPr>
        <w:t>法定代表人（或负责人）：（签字或盖章）</w:t>
      </w:r>
    </w:p>
    <w:p w14:paraId="1C706DD9">
      <w:pPr>
        <w:spacing w:line="360" w:lineRule="auto"/>
        <w:ind w:firstLine="558" w:firstLineChars="266"/>
        <w:rPr>
          <w:rFonts w:ascii="黑体" w:hAnsi="黑体" w:eastAsia="黑体" w:cs="黑体"/>
          <w:color w:val="auto"/>
          <w:szCs w:val="21"/>
          <w:highlight w:val="none"/>
          <w:u w:val="single"/>
        </w:rPr>
      </w:pPr>
      <w:r>
        <w:rPr>
          <w:rFonts w:hint="eastAsia" w:ascii="黑体" w:hAnsi="黑体" w:eastAsia="黑体" w:cs="黑体"/>
          <w:color w:val="auto"/>
          <w:szCs w:val="21"/>
          <w:highlight w:val="none"/>
        </w:rPr>
        <w:t>身份证号码：</w:t>
      </w:r>
    </w:p>
    <w:p w14:paraId="35A44112">
      <w:pPr>
        <w:spacing w:line="360" w:lineRule="auto"/>
        <w:ind w:firstLine="558" w:firstLineChars="266"/>
        <w:rPr>
          <w:rFonts w:ascii="黑体" w:hAnsi="黑体" w:eastAsia="黑体" w:cs="黑体"/>
          <w:color w:val="auto"/>
          <w:szCs w:val="21"/>
          <w:highlight w:val="none"/>
        </w:rPr>
      </w:pPr>
      <w:r>
        <w:rPr>
          <w:rFonts w:hint="eastAsia" w:ascii="黑体" w:hAnsi="黑体" w:eastAsia="黑体" w:cs="黑体"/>
          <w:color w:val="auto"/>
          <w:szCs w:val="21"/>
          <w:highlight w:val="none"/>
        </w:rPr>
        <w:t>委托代理人：（签字）</w:t>
      </w:r>
    </w:p>
    <w:p w14:paraId="2906078A">
      <w:pPr>
        <w:spacing w:line="360" w:lineRule="auto"/>
        <w:ind w:firstLine="558" w:firstLineChars="266"/>
        <w:rPr>
          <w:rFonts w:ascii="黑体" w:hAnsi="黑体" w:eastAsia="黑体" w:cs="黑体"/>
          <w:color w:val="auto"/>
          <w:szCs w:val="21"/>
          <w:highlight w:val="none"/>
        </w:rPr>
      </w:pPr>
      <w:r>
        <w:rPr>
          <w:rFonts w:hint="eastAsia" w:ascii="黑体" w:hAnsi="黑体" w:eastAsia="黑体" w:cs="黑体"/>
          <w:color w:val="auto"/>
          <w:szCs w:val="21"/>
          <w:highlight w:val="none"/>
        </w:rPr>
        <w:t>身份证号码：</w:t>
      </w:r>
    </w:p>
    <w:p w14:paraId="658813D0">
      <w:pPr>
        <w:spacing w:line="360" w:lineRule="auto"/>
        <w:ind w:firstLine="558" w:firstLineChars="266"/>
        <w:rPr>
          <w:rFonts w:ascii="黑体" w:hAnsi="黑体" w:eastAsia="黑体" w:cs="黑体"/>
          <w:color w:val="auto"/>
          <w:szCs w:val="21"/>
          <w:highlight w:val="none"/>
        </w:rPr>
      </w:pPr>
      <w:r>
        <w:rPr>
          <w:rFonts w:hint="eastAsia" w:ascii="黑体" w:hAnsi="黑体" w:eastAsia="黑体" w:cs="黑体"/>
          <w:color w:val="auto"/>
          <w:szCs w:val="21"/>
          <w:highlight w:val="none"/>
        </w:rPr>
        <w:t>日 期:   年   月  日</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042D3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0" w:hRule="atLeast"/>
        </w:trPr>
        <w:tc>
          <w:tcPr>
            <w:tcW w:w="4927" w:type="dxa"/>
          </w:tcPr>
          <w:p w14:paraId="3DE75246">
            <w:pPr>
              <w:pStyle w:val="57"/>
              <w:rPr>
                <w:rFonts w:ascii="黑体" w:hAnsi="黑体" w:cs="黑体"/>
                <w:color w:val="auto"/>
                <w:sz w:val="21"/>
                <w:szCs w:val="21"/>
                <w:highlight w:val="none"/>
              </w:rPr>
            </w:pPr>
            <w:r>
              <w:rPr>
                <w:rFonts w:hint="eastAsia" w:ascii="黑体" w:hAnsi="黑体" w:cs="黑体"/>
                <w:b w:val="0"/>
                <w:color w:val="auto"/>
                <w:kern w:val="2"/>
                <w:sz w:val="21"/>
                <w:szCs w:val="21"/>
                <w:highlight w:val="none"/>
              </w:rPr>
              <w:t>法定代表人身份证复印件正面</w:t>
            </w:r>
          </w:p>
        </w:tc>
        <w:tc>
          <w:tcPr>
            <w:tcW w:w="4927" w:type="dxa"/>
          </w:tcPr>
          <w:p w14:paraId="70875794">
            <w:pPr>
              <w:pStyle w:val="57"/>
              <w:rPr>
                <w:rFonts w:ascii="黑体" w:hAnsi="黑体" w:cs="黑体"/>
                <w:color w:val="auto"/>
                <w:sz w:val="21"/>
                <w:szCs w:val="21"/>
                <w:highlight w:val="none"/>
              </w:rPr>
            </w:pPr>
            <w:r>
              <w:rPr>
                <w:rFonts w:hint="eastAsia" w:ascii="黑体" w:hAnsi="黑体" w:cs="黑体"/>
                <w:b w:val="0"/>
                <w:color w:val="auto"/>
                <w:kern w:val="2"/>
                <w:sz w:val="21"/>
                <w:szCs w:val="21"/>
                <w:highlight w:val="none"/>
              </w:rPr>
              <w:t>法定代表人身份证复印件背面</w:t>
            </w:r>
          </w:p>
        </w:tc>
      </w:tr>
      <w:tr w14:paraId="2CB5F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2" w:hRule="atLeast"/>
        </w:trPr>
        <w:tc>
          <w:tcPr>
            <w:tcW w:w="4927" w:type="dxa"/>
          </w:tcPr>
          <w:p w14:paraId="34EF4617">
            <w:pPr>
              <w:pStyle w:val="57"/>
              <w:rPr>
                <w:rFonts w:ascii="黑体" w:hAnsi="黑体" w:cs="黑体"/>
                <w:color w:val="auto"/>
                <w:sz w:val="21"/>
                <w:szCs w:val="21"/>
                <w:highlight w:val="none"/>
              </w:rPr>
            </w:pPr>
            <w:r>
              <w:rPr>
                <w:rFonts w:hint="eastAsia" w:ascii="黑体" w:hAnsi="黑体" w:cs="黑体"/>
                <w:b w:val="0"/>
                <w:color w:val="auto"/>
                <w:kern w:val="2"/>
                <w:sz w:val="21"/>
                <w:szCs w:val="21"/>
                <w:highlight w:val="none"/>
              </w:rPr>
              <w:t>委托代理人身份证复印件正面</w:t>
            </w:r>
          </w:p>
        </w:tc>
        <w:tc>
          <w:tcPr>
            <w:tcW w:w="4927" w:type="dxa"/>
          </w:tcPr>
          <w:p w14:paraId="5BEA7759">
            <w:pPr>
              <w:pStyle w:val="57"/>
              <w:rPr>
                <w:rFonts w:ascii="黑体" w:hAnsi="黑体" w:cs="黑体"/>
                <w:color w:val="auto"/>
                <w:sz w:val="21"/>
                <w:szCs w:val="21"/>
                <w:highlight w:val="none"/>
              </w:rPr>
            </w:pPr>
            <w:r>
              <w:rPr>
                <w:rFonts w:hint="eastAsia" w:ascii="黑体" w:hAnsi="黑体" w:cs="黑体"/>
                <w:b w:val="0"/>
                <w:color w:val="auto"/>
                <w:kern w:val="2"/>
                <w:sz w:val="21"/>
                <w:szCs w:val="21"/>
                <w:highlight w:val="none"/>
              </w:rPr>
              <w:t>委托代理人身份证复印件背面</w:t>
            </w:r>
          </w:p>
        </w:tc>
      </w:tr>
    </w:tbl>
    <w:p w14:paraId="2403BC42">
      <w:pPr>
        <w:spacing w:line="400" w:lineRule="exact"/>
        <w:rPr>
          <w:rFonts w:ascii="黑体" w:hAnsi="黑体" w:eastAsia="黑体" w:cs="黑体"/>
          <w:b/>
          <w:color w:val="auto"/>
          <w:szCs w:val="21"/>
          <w:highlight w:val="none"/>
        </w:rPr>
      </w:pPr>
    </w:p>
    <w:p w14:paraId="7241DB25">
      <w:pPr>
        <w:spacing w:line="400" w:lineRule="exact"/>
        <w:rPr>
          <w:rFonts w:ascii="黑体" w:hAnsi="黑体" w:eastAsia="黑体" w:cs="黑体"/>
          <w:bCs/>
          <w:color w:val="auto"/>
          <w:szCs w:val="21"/>
          <w:highlight w:val="none"/>
        </w:rPr>
      </w:pPr>
      <w:r>
        <w:rPr>
          <w:rFonts w:hint="eastAsia" w:ascii="黑体" w:hAnsi="黑体" w:eastAsia="黑体" w:cs="黑体"/>
          <w:bCs/>
          <w:color w:val="auto"/>
          <w:szCs w:val="21"/>
          <w:highlight w:val="none"/>
        </w:rPr>
        <w:t>注：(1)本授权委托书适应于法定代表人(或负责人)不亲自递交投标文件而委托代理人递交的情形，后附法定代表人和代理人身份证复印件（正、反面），投标人的法定代表人为外籍人士的，则提供护照复印件；</w:t>
      </w:r>
    </w:p>
    <w:p w14:paraId="35BB9F5F">
      <w:pPr>
        <w:spacing w:line="400" w:lineRule="exact"/>
        <w:rPr>
          <w:rFonts w:ascii="黑体" w:hAnsi="黑体" w:eastAsia="黑体" w:cs="黑体"/>
          <w:color w:val="auto"/>
          <w:szCs w:val="21"/>
          <w:highlight w:val="none"/>
        </w:rPr>
      </w:pPr>
      <w:r>
        <w:rPr>
          <w:rFonts w:hint="eastAsia" w:ascii="黑体" w:hAnsi="黑体" w:eastAsia="黑体" w:cs="黑体"/>
          <w:bCs/>
          <w:color w:val="auto"/>
          <w:szCs w:val="21"/>
          <w:highlight w:val="none"/>
        </w:rPr>
        <w:t>（2）上述的负责人指投标人营业执照上载明的负责人</w:t>
      </w:r>
      <w:r>
        <w:rPr>
          <w:rFonts w:hint="eastAsia" w:ascii="黑体" w:hAnsi="黑体" w:eastAsia="黑体" w:cs="黑体"/>
          <w:b/>
          <w:color w:val="auto"/>
          <w:szCs w:val="21"/>
          <w:highlight w:val="none"/>
        </w:rPr>
        <w:t>。</w:t>
      </w:r>
    </w:p>
    <w:p w14:paraId="3F755270">
      <w:pPr>
        <w:pStyle w:val="58"/>
        <w:rPr>
          <w:rFonts w:ascii="黑体" w:hAnsi="黑体" w:eastAsia="黑体"/>
          <w:color w:val="auto"/>
          <w:highlight w:val="none"/>
        </w:rPr>
      </w:pPr>
    </w:p>
    <w:p w14:paraId="3505E306">
      <w:pPr>
        <w:pStyle w:val="15"/>
        <w:spacing w:before="0" w:beforeAutospacing="0" w:after="0" w:afterAutospacing="0"/>
        <w:rPr>
          <w:rFonts w:hint="eastAsia" w:ascii="黑体" w:hAnsi="黑体" w:eastAsia="黑体" w:cs="黑体"/>
          <w:color w:val="auto"/>
          <w:sz w:val="28"/>
          <w:szCs w:val="28"/>
          <w:highlight w:val="none"/>
        </w:rPr>
      </w:pPr>
    </w:p>
    <w:p w14:paraId="0141B2A8">
      <w:pPr>
        <w:keepNext w:val="0"/>
        <w:keepLines w:val="0"/>
        <w:pageBreakBefore w:val="0"/>
        <w:widowControl w:val="0"/>
        <w:numPr>
          <w:ilvl w:val="0"/>
          <w:numId w:val="0"/>
        </w:numPr>
        <w:kinsoku/>
        <w:wordWrap/>
        <w:overflowPunct/>
        <w:topLinePunct w:val="0"/>
        <w:autoSpaceDE/>
        <w:autoSpaceDN/>
        <w:bidi w:val="0"/>
        <w:spacing w:line="240" w:lineRule="auto"/>
        <w:jc w:val="both"/>
        <w:textAlignment w:val="auto"/>
        <w:rPr>
          <w:rFonts w:hint="eastAsia" w:ascii="黑体" w:hAnsi="黑体" w:eastAsia="黑体" w:cs="Segoe UI"/>
          <w:color w:val="auto"/>
          <w:sz w:val="28"/>
          <w:szCs w:val="28"/>
          <w:highlight w:val="none"/>
          <w:lang w:val="en-US" w:eastAsia="zh-CN"/>
        </w:rPr>
      </w:pPr>
      <w:r>
        <w:rPr>
          <w:rFonts w:hint="eastAsia" w:ascii="黑体" w:hAnsi="黑体" w:eastAsia="黑体" w:cs="黑体"/>
          <w:color w:val="auto"/>
          <w:sz w:val="28"/>
          <w:szCs w:val="28"/>
          <w:highlight w:val="none"/>
          <w:lang w:val="en-US" w:eastAsia="zh-CN"/>
        </w:rPr>
        <w:t>4.</w:t>
      </w:r>
      <w:r>
        <w:rPr>
          <w:rFonts w:hint="eastAsia" w:ascii="黑体" w:hAnsi="黑体" w:eastAsia="黑体" w:cs="Segoe UI"/>
          <w:color w:val="auto"/>
          <w:sz w:val="28"/>
          <w:szCs w:val="28"/>
          <w:highlight w:val="none"/>
          <w:lang w:val="en-US" w:eastAsia="zh-CN"/>
        </w:rPr>
        <w:t>资质文件（盖章）</w:t>
      </w:r>
    </w:p>
    <w:p w14:paraId="27177671">
      <w:pPr>
        <w:keepNext w:val="0"/>
        <w:keepLines w:val="0"/>
        <w:pageBreakBefore w:val="0"/>
        <w:widowControl w:val="0"/>
        <w:numPr>
          <w:ilvl w:val="0"/>
          <w:numId w:val="0"/>
        </w:numPr>
        <w:kinsoku/>
        <w:wordWrap/>
        <w:overflowPunct/>
        <w:topLinePunct w:val="0"/>
        <w:autoSpaceDE/>
        <w:autoSpaceDN/>
        <w:bidi w:val="0"/>
        <w:spacing w:line="240" w:lineRule="auto"/>
        <w:jc w:val="both"/>
        <w:textAlignment w:val="auto"/>
        <w:rPr>
          <w:rFonts w:hint="eastAsia" w:ascii="黑体" w:hAnsi="黑体" w:eastAsia="黑体" w:cs="Segoe UI"/>
          <w:color w:val="auto"/>
          <w:sz w:val="28"/>
          <w:szCs w:val="28"/>
          <w:highlight w:val="none"/>
          <w:lang w:val="en-US" w:eastAsia="zh-CN"/>
        </w:rPr>
      </w:pPr>
      <w:r>
        <w:rPr>
          <w:rFonts w:hint="eastAsia" w:ascii="黑体" w:hAnsi="黑体" w:eastAsia="黑体" w:cs="Segoe UI"/>
          <w:color w:val="auto"/>
          <w:sz w:val="28"/>
          <w:szCs w:val="28"/>
          <w:highlight w:val="none"/>
          <w:lang w:val="en-US" w:eastAsia="zh-CN"/>
        </w:rPr>
        <w:t xml:space="preserve"> 按《2.投标人资格要求：2.1、2.2、2.3款》提供相关资质文件</w:t>
      </w:r>
    </w:p>
    <w:p w14:paraId="4C74C3B9">
      <w:pPr>
        <w:keepNext w:val="0"/>
        <w:keepLines w:val="0"/>
        <w:widowControl/>
        <w:numPr>
          <w:ilvl w:val="0"/>
          <w:numId w:val="0"/>
        </w:numPr>
        <w:suppressLineNumbers w:val="0"/>
        <w:spacing w:before="0" w:beforeAutospacing="1" w:after="0" w:afterAutospacing="1"/>
        <w:rPr>
          <w:rFonts w:hint="eastAsia" w:ascii="黑体" w:hAnsi="黑体" w:eastAsia="黑体" w:cs="黑体"/>
          <w:color w:val="auto"/>
          <w:sz w:val="28"/>
          <w:szCs w:val="28"/>
          <w:highlight w:val="none"/>
          <w:lang w:val="en-US" w:eastAsia="zh-CN"/>
        </w:rPr>
      </w:pPr>
    </w:p>
    <w:p w14:paraId="59DEA4CA">
      <w:pPr>
        <w:keepNext w:val="0"/>
        <w:keepLines w:val="0"/>
        <w:widowControl/>
        <w:numPr>
          <w:ilvl w:val="0"/>
          <w:numId w:val="0"/>
        </w:numPr>
        <w:suppressLineNumbers w:val="0"/>
        <w:spacing w:before="0" w:beforeAutospacing="1" w:after="0" w:afterAutospacing="1"/>
        <w:rPr>
          <w:rFonts w:hint="eastAsia" w:ascii="黑体" w:hAnsi="黑体" w:eastAsia="黑体" w:cs="黑体"/>
          <w:color w:val="auto"/>
          <w:sz w:val="28"/>
          <w:szCs w:val="28"/>
          <w:highlight w:val="none"/>
          <w:lang w:val="en-US" w:eastAsia="zh-CN"/>
        </w:rPr>
      </w:pPr>
    </w:p>
    <w:p w14:paraId="5E134636">
      <w:pPr>
        <w:keepNext w:val="0"/>
        <w:keepLines w:val="0"/>
        <w:widowControl/>
        <w:numPr>
          <w:ilvl w:val="0"/>
          <w:numId w:val="0"/>
        </w:numPr>
        <w:suppressLineNumbers w:val="0"/>
        <w:spacing w:before="0" w:beforeAutospacing="1" w:after="0" w:afterAutospacing="1"/>
        <w:rPr>
          <w:rFonts w:hint="eastAsia" w:ascii="黑体" w:hAnsi="黑体" w:eastAsia="黑体" w:cs="黑体"/>
          <w:color w:val="auto"/>
          <w:sz w:val="28"/>
          <w:szCs w:val="28"/>
          <w:highlight w:val="none"/>
          <w:lang w:val="en-US" w:eastAsia="zh-CN"/>
        </w:rPr>
      </w:pPr>
    </w:p>
    <w:p w14:paraId="66689806">
      <w:pPr>
        <w:keepNext w:val="0"/>
        <w:keepLines w:val="0"/>
        <w:widowControl/>
        <w:numPr>
          <w:ilvl w:val="0"/>
          <w:numId w:val="0"/>
        </w:numPr>
        <w:suppressLineNumbers w:val="0"/>
        <w:spacing w:before="0" w:beforeAutospacing="1" w:after="0" w:afterAutospacing="1"/>
        <w:rPr>
          <w:rFonts w:hint="eastAsia" w:ascii="黑体" w:hAnsi="黑体" w:eastAsia="黑体" w:cs="黑体"/>
          <w:color w:val="auto"/>
          <w:sz w:val="28"/>
          <w:szCs w:val="28"/>
          <w:highlight w:val="none"/>
          <w:lang w:val="en-US" w:eastAsia="zh-CN"/>
        </w:rPr>
      </w:pPr>
    </w:p>
    <w:p w14:paraId="360AA970">
      <w:pPr>
        <w:keepNext w:val="0"/>
        <w:keepLines w:val="0"/>
        <w:widowControl/>
        <w:numPr>
          <w:ilvl w:val="0"/>
          <w:numId w:val="0"/>
        </w:numPr>
        <w:suppressLineNumbers w:val="0"/>
        <w:spacing w:before="0" w:beforeAutospacing="1" w:after="0" w:afterAutospacing="1"/>
        <w:rPr>
          <w:rFonts w:hint="eastAsia" w:ascii="黑体" w:hAnsi="黑体" w:eastAsia="黑体" w:cs="黑体"/>
          <w:color w:val="auto"/>
          <w:sz w:val="28"/>
          <w:szCs w:val="28"/>
          <w:highlight w:val="none"/>
          <w:lang w:val="en-US" w:eastAsia="zh-CN"/>
        </w:rPr>
      </w:pPr>
    </w:p>
    <w:p w14:paraId="0EDFFE2C">
      <w:pPr>
        <w:keepNext w:val="0"/>
        <w:keepLines w:val="0"/>
        <w:widowControl/>
        <w:numPr>
          <w:ilvl w:val="0"/>
          <w:numId w:val="0"/>
        </w:numPr>
        <w:suppressLineNumbers w:val="0"/>
        <w:spacing w:before="0" w:beforeAutospacing="1" w:after="0" w:afterAutospacing="1"/>
        <w:rPr>
          <w:rFonts w:hint="eastAsia" w:ascii="黑体" w:hAnsi="黑体" w:eastAsia="黑体" w:cs="黑体"/>
          <w:color w:val="auto"/>
          <w:sz w:val="28"/>
          <w:szCs w:val="28"/>
          <w:highlight w:val="none"/>
          <w:lang w:val="en-US" w:eastAsia="zh-CN"/>
        </w:rPr>
      </w:pPr>
    </w:p>
    <w:p w14:paraId="0D8E4753">
      <w:pPr>
        <w:keepNext w:val="0"/>
        <w:keepLines w:val="0"/>
        <w:widowControl/>
        <w:numPr>
          <w:ilvl w:val="0"/>
          <w:numId w:val="0"/>
        </w:numPr>
        <w:suppressLineNumbers w:val="0"/>
        <w:spacing w:before="0" w:beforeAutospacing="1" w:after="0" w:afterAutospacing="1"/>
        <w:rPr>
          <w:rFonts w:hint="eastAsia" w:ascii="黑体" w:hAnsi="黑体" w:eastAsia="黑体" w:cs="黑体"/>
          <w:color w:val="auto"/>
          <w:sz w:val="28"/>
          <w:szCs w:val="28"/>
          <w:highlight w:val="none"/>
          <w:lang w:val="en-US" w:eastAsia="zh-CN"/>
        </w:rPr>
      </w:pPr>
    </w:p>
    <w:p w14:paraId="0845425D">
      <w:pPr>
        <w:keepNext w:val="0"/>
        <w:keepLines w:val="0"/>
        <w:widowControl/>
        <w:numPr>
          <w:ilvl w:val="0"/>
          <w:numId w:val="0"/>
        </w:numPr>
        <w:suppressLineNumbers w:val="0"/>
        <w:spacing w:before="0" w:beforeAutospacing="1" w:after="0" w:afterAutospacing="1"/>
        <w:rPr>
          <w:rFonts w:hint="eastAsia" w:ascii="黑体" w:hAnsi="黑体" w:eastAsia="黑体" w:cs="黑体"/>
          <w:color w:val="auto"/>
          <w:sz w:val="28"/>
          <w:szCs w:val="28"/>
          <w:highlight w:val="none"/>
          <w:lang w:val="en-US" w:eastAsia="zh-CN"/>
        </w:rPr>
      </w:pPr>
    </w:p>
    <w:p w14:paraId="70D09A19">
      <w:pPr>
        <w:keepNext w:val="0"/>
        <w:keepLines w:val="0"/>
        <w:widowControl/>
        <w:numPr>
          <w:ilvl w:val="0"/>
          <w:numId w:val="0"/>
        </w:numPr>
        <w:suppressLineNumbers w:val="0"/>
        <w:spacing w:before="0" w:beforeAutospacing="1" w:after="0" w:afterAutospacing="1"/>
        <w:rPr>
          <w:rFonts w:hint="eastAsia" w:ascii="黑体" w:hAnsi="黑体" w:eastAsia="黑体" w:cs="黑体"/>
          <w:color w:val="auto"/>
          <w:sz w:val="28"/>
          <w:szCs w:val="28"/>
          <w:highlight w:val="none"/>
          <w:lang w:val="en-US" w:eastAsia="zh-CN"/>
        </w:rPr>
      </w:pPr>
    </w:p>
    <w:p w14:paraId="186078D0">
      <w:pPr>
        <w:keepNext w:val="0"/>
        <w:keepLines w:val="0"/>
        <w:widowControl/>
        <w:numPr>
          <w:ilvl w:val="0"/>
          <w:numId w:val="0"/>
        </w:numPr>
        <w:suppressLineNumbers w:val="0"/>
        <w:spacing w:before="0" w:beforeAutospacing="1" w:after="0" w:afterAutospacing="1"/>
        <w:rPr>
          <w:rFonts w:hint="eastAsia" w:ascii="黑体" w:hAnsi="黑体" w:eastAsia="黑体" w:cs="黑体"/>
          <w:color w:val="auto"/>
          <w:sz w:val="28"/>
          <w:szCs w:val="28"/>
          <w:highlight w:val="none"/>
          <w:lang w:val="en-US" w:eastAsia="zh-CN"/>
        </w:rPr>
      </w:pPr>
    </w:p>
    <w:p w14:paraId="21F9A03C">
      <w:pPr>
        <w:spacing w:line="360" w:lineRule="auto"/>
        <w:ind w:firstLine="4410" w:firstLineChars="2100"/>
        <w:contextualSpacing/>
        <w:jc w:val="right"/>
        <w:rPr>
          <w:rFonts w:ascii="黑体" w:hAnsi="黑体" w:eastAsia="黑体" w:cs="黑体"/>
          <w:color w:val="auto"/>
          <w:highlight w:val="none"/>
          <w:u w:val="single"/>
        </w:rPr>
      </w:pPr>
      <w:r>
        <w:rPr>
          <w:rFonts w:hint="eastAsia" w:ascii="黑体" w:hAnsi="黑体" w:eastAsia="黑体" w:cs="黑体"/>
          <w:color w:val="auto"/>
          <w:highlight w:val="none"/>
        </w:rPr>
        <w:t>投标申请人：（全称、盖章）</w:t>
      </w:r>
    </w:p>
    <w:p w14:paraId="5CC35FE6">
      <w:pPr>
        <w:pStyle w:val="4"/>
        <w:ind w:firstLine="4410" w:firstLineChars="2100"/>
        <w:jc w:val="right"/>
        <w:rPr>
          <w:rFonts w:ascii="黑体" w:hAnsi="黑体" w:eastAsia="黑体" w:cs="黑体"/>
          <w:color w:val="auto"/>
          <w:highlight w:val="none"/>
        </w:rPr>
      </w:pPr>
      <w:r>
        <w:rPr>
          <w:rFonts w:hint="eastAsia" w:ascii="黑体" w:hAnsi="黑体" w:eastAsia="黑体" w:cs="黑体"/>
          <w:bCs/>
          <w:color w:val="auto"/>
          <w:highlight w:val="none"/>
        </w:rPr>
        <w:t>日 期:年月日</w:t>
      </w:r>
    </w:p>
    <w:p w14:paraId="19C8E323">
      <w:pPr>
        <w:keepNext w:val="0"/>
        <w:keepLines w:val="0"/>
        <w:widowControl/>
        <w:numPr>
          <w:ilvl w:val="0"/>
          <w:numId w:val="0"/>
        </w:numPr>
        <w:suppressLineNumbers w:val="0"/>
        <w:spacing w:before="0" w:beforeAutospacing="1" w:after="0" w:afterAutospacing="1"/>
        <w:rPr>
          <w:rFonts w:hint="eastAsia" w:ascii="黑体" w:hAnsi="黑体" w:eastAsia="黑体" w:cs="黑体"/>
          <w:color w:val="auto"/>
          <w:sz w:val="28"/>
          <w:szCs w:val="28"/>
          <w:highlight w:val="none"/>
          <w:lang w:val="en-US" w:eastAsia="zh-CN"/>
        </w:rPr>
      </w:pPr>
    </w:p>
    <w:p w14:paraId="7D3A90B8">
      <w:pPr>
        <w:keepNext w:val="0"/>
        <w:keepLines w:val="0"/>
        <w:widowControl/>
        <w:numPr>
          <w:ilvl w:val="0"/>
          <w:numId w:val="0"/>
        </w:numPr>
        <w:suppressLineNumbers w:val="0"/>
        <w:spacing w:before="0" w:beforeAutospacing="1" w:after="0" w:afterAutospacing="1"/>
        <w:rPr>
          <w:rFonts w:hint="eastAsia" w:ascii="黑体" w:hAnsi="黑体" w:eastAsia="黑体" w:cs="黑体"/>
          <w:color w:val="auto"/>
          <w:sz w:val="28"/>
          <w:szCs w:val="28"/>
          <w:highlight w:val="none"/>
          <w:lang w:val="en-US" w:eastAsia="zh-CN"/>
        </w:rPr>
      </w:pPr>
    </w:p>
    <w:p w14:paraId="0F3B0566">
      <w:pPr>
        <w:keepNext w:val="0"/>
        <w:keepLines w:val="0"/>
        <w:widowControl/>
        <w:numPr>
          <w:ilvl w:val="0"/>
          <w:numId w:val="0"/>
        </w:numPr>
        <w:suppressLineNumbers w:val="0"/>
        <w:spacing w:before="0" w:beforeAutospacing="1" w:after="0" w:afterAutospacing="1"/>
        <w:rPr>
          <w:rFonts w:hint="eastAsia" w:ascii="黑体" w:hAnsi="黑体" w:eastAsia="黑体" w:cs="Segoe UI"/>
          <w:color w:val="auto"/>
          <w:kern w:val="0"/>
          <w:sz w:val="28"/>
          <w:szCs w:val="28"/>
          <w:highlight w:val="none"/>
        </w:rPr>
      </w:pPr>
      <w:r>
        <w:rPr>
          <w:rFonts w:hint="eastAsia" w:ascii="黑体" w:hAnsi="黑体" w:eastAsia="黑体" w:cs="黑体"/>
          <w:b/>
          <w:bCs/>
          <w:color w:val="auto"/>
          <w:sz w:val="28"/>
          <w:szCs w:val="28"/>
          <w:highlight w:val="none"/>
          <w:lang w:val="en-US" w:eastAsia="zh-CN"/>
        </w:rPr>
        <w:t>5.</w:t>
      </w:r>
      <w:r>
        <w:rPr>
          <w:rFonts w:hint="eastAsia" w:ascii="黑体" w:hAnsi="黑体" w:eastAsia="黑体" w:cs="黑体"/>
          <w:color w:val="auto"/>
          <w:sz w:val="28"/>
          <w:szCs w:val="28"/>
          <w:highlight w:val="none"/>
        </w:rPr>
        <w:t>.</w:t>
      </w:r>
      <w:r>
        <w:rPr>
          <w:rFonts w:hint="eastAsia" w:ascii="黑体" w:hAnsi="黑体" w:eastAsia="黑体" w:cs="Segoe UI"/>
          <w:color w:val="auto"/>
          <w:kern w:val="0"/>
          <w:sz w:val="28"/>
          <w:szCs w:val="28"/>
          <w:highlight w:val="none"/>
        </w:rPr>
        <w:t>业绩证明</w:t>
      </w:r>
      <w:r>
        <w:rPr>
          <w:rFonts w:hint="eastAsia" w:ascii="黑体" w:hAnsi="黑体" w:eastAsia="黑体" w:cs="Segoe UI"/>
          <w:color w:val="auto"/>
          <w:kern w:val="0"/>
          <w:sz w:val="28"/>
          <w:szCs w:val="28"/>
          <w:highlight w:val="none"/>
          <w:lang w:val="en-US" w:eastAsia="zh-CN"/>
        </w:rPr>
        <w:t>文件</w:t>
      </w:r>
      <w:r>
        <w:rPr>
          <w:rFonts w:hint="eastAsia" w:ascii="黑体" w:hAnsi="黑体" w:eastAsia="黑体" w:cs="Segoe UI"/>
          <w:color w:val="auto"/>
          <w:kern w:val="0"/>
          <w:sz w:val="28"/>
          <w:szCs w:val="28"/>
          <w:highlight w:val="none"/>
        </w:rPr>
        <w:t>（代理商提供生产商业绩予以认可）</w:t>
      </w:r>
    </w:p>
    <w:p w14:paraId="4044C3A5">
      <w:pPr>
        <w:widowControl w:val="0"/>
        <w:numPr>
          <w:ilvl w:val="0"/>
          <w:numId w:val="0"/>
        </w:numPr>
        <w:adjustRightInd w:val="0"/>
        <w:snapToGrid w:val="0"/>
        <w:spacing w:line="360" w:lineRule="auto"/>
        <w:rPr>
          <w:rFonts w:hint="eastAsia" w:ascii="黑体" w:hAnsi="黑体" w:eastAsia="黑体" w:cs="黑体"/>
          <w:color w:val="auto"/>
          <w:kern w:val="0"/>
          <w:sz w:val="21"/>
          <w:szCs w:val="21"/>
          <w:highlight w:val="none"/>
        </w:rPr>
      </w:pPr>
      <w:r>
        <w:rPr>
          <w:rFonts w:hint="eastAsia" w:ascii="黑体" w:hAnsi="黑体" w:eastAsia="黑体" w:cs="黑体"/>
          <w:color w:val="auto"/>
          <w:sz w:val="21"/>
          <w:szCs w:val="21"/>
          <w:highlight w:val="none"/>
          <w:lang w:val="en-US" w:eastAsia="zh-CN"/>
        </w:rPr>
        <w:t>按《2.投标人资格要求：2.4项》，</w:t>
      </w:r>
      <w:r>
        <w:rPr>
          <w:rFonts w:hint="eastAsia" w:ascii="黑体" w:hAnsi="黑体" w:eastAsia="黑体" w:cs="黑体"/>
          <w:kern w:val="2"/>
          <w:sz w:val="21"/>
          <w:szCs w:val="21"/>
          <w:highlight w:val="none"/>
        </w:rPr>
        <w:t>投标人须提供202</w:t>
      </w:r>
      <w:r>
        <w:rPr>
          <w:rFonts w:hint="eastAsia" w:ascii="黑体" w:hAnsi="黑体" w:eastAsia="黑体" w:cs="黑体"/>
          <w:kern w:val="2"/>
          <w:sz w:val="21"/>
          <w:szCs w:val="21"/>
          <w:highlight w:val="none"/>
          <w:lang w:val="en-US" w:eastAsia="zh-CN"/>
        </w:rPr>
        <w:t>3</w:t>
      </w:r>
      <w:r>
        <w:rPr>
          <w:rFonts w:hint="eastAsia" w:ascii="黑体" w:hAnsi="黑体" w:eastAsia="黑体" w:cs="黑体"/>
          <w:kern w:val="2"/>
          <w:sz w:val="21"/>
          <w:szCs w:val="21"/>
          <w:highlight w:val="none"/>
        </w:rPr>
        <w:t>-01-01至202</w:t>
      </w:r>
      <w:r>
        <w:rPr>
          <w:rFonts w:hint="eastAsia" w:ascii="黑体" w:hAnsi="黑体" w:eastAsia="黑体" w:cs="黑体"/>
          <w:kern w:val="2"/>
          <w:sz w:val="21"/>
          <w:szCs w:val="21"/>
          <w:highlight w:val="none"/>
          <w:lang w:val="en-US" w:eastAsia="zh-CN"/>
        </w:rPr>
        <w:t>6</w:t>
      </w:r>
      <w:r>
        <w:rPr>
          <w:rFonts w:hint="eastAsia" w:ascii="黑体" w:hAnsi="黑体" w:eastAsia="黑体" w:cs="黑体"/>
          <w:kern w:val="2"/>
          <w:sz w:val="21"/>
          <w:szCs w:val="21"/>
          <w:highlight w:val="none"/>
        </w:rPr>
        <w:t>-</w:t>
      </w:r>
      <w:r>
        <w:rPr>
          <w:rFonts w:hint="eastAsia" w:ascii="黑体" w:hAnsi="黑体" w:eastAsia="黑体" w:cs="黑体"/>
          <w:kern w:val="2"/>
          <w:sz w:val="21"/>
          <w:szCs w:val="21"/>
          <w:highlight w:val="none"/>
          <w:lang w:val="en-US" w:eastAsia="zh-CN"/>
        </w:rPr>
        <w:t>6</w:t>
      </w:r>
      <w:r>
        <w:rPr>
          <w:rFonts w:hint="eastAsia" w:ascii="黑体" w:hAnsi="黑体" w:eastAsia="黑体" w:cs="黑体"/>
          <w:kern w:val="2"/>
          <w:sz w:val="21"/>
          <w:szCs w:val="21"/>
          <w:highlight w:val="none"/>
        </w:rPr>
        <w:t>-3</w:t>
      </w:r>
      <w:r>
        <w:rPr>
          <w:rFonts w:hint="eastAsia" w:ascii="黑体" w:hAnsi="黑体" w:eastAsia="黑体" w:cs="黑体"/>
          <w:kern w:val="2"/>
          <w:sz w:val="21"/>
          <w:szCs w:val="21"/>
          <w:highlight w:val="none"/>
          <w:lang w:val="en-US" w:eastAsia="zh-CN"/>
        </w:rPr>
        <w:t>0</w:t>
      </w:r>
      <w:r>
        <w:rPr>
          <w:rFonts w:hint="eastAsia" w:ascii="黑体" w:hAnsi="黑体" w:eastAsia="黑体" w:cs="黑体"/>
          <w:kern w:val="2"/>
          <w:sz w:val="21"/>
          <w:szCs w:val="21"/>
          <w:highlight w:val="none"/>
        </w:rPr>
        <w:t>完成的类似项目业绩，类似项目业绩应为</w:t>
      </w:r>
      <w:r>
        <w:rPr>
          <w:rFonts w:hint="eastAsia" w:ascii="黑体" w:hAnsi="黑体" w:eastAsia="黑体" w:cs="黑体"/>
          <w:kern w:val="2"/>
          <w:sz w:val="21"/>
          <w:szCs w:val="21"/>
          <w:highlight w:val="none"/>
          <w:lang w:val="en-US" w:eastAsia="zh-CN"/>
        </w:rPr>
        <w:t>流程</w:t>
      </w:r>
      <w:r>
        <w:rPr>
          <w:rFonts w:hint="eastAsia" w:ascii="黑体" w:hAnsi="黑体" w:eastAsia="黑体" w:cs="黑体"/>
          <w:kern w:val="2"/>
          <w:sz w:val="21"/>
          <w:szCs w:val="21"/>
          <w:highlight w:val="none"/>
        </w:rPr>
        <w:t>行业</w:t>
      </w:r>
      <w:r>
        <w:rPr>
          <w:rFonts w:hint="eastAsia" w:ascii="黑体" w:hAnsi="黑体" w:eastAsia="黑体" w:cs="黑体"/>
          <w:kern w:val="2"/>
          <w:sz w:val="21"/>
          <w:szCs w:val="21"/>
          <w:highlight w:val="none"/>
          <w:lang w:eastAsia="zh-CN"/>
        </w:rPr>
        <w:t>工业互联网平台</w:t>
      </w:r>
      <w:r>
        <w:rPr>
          <w:rFonts w:hint="eastAsia" w:ascii="黑体" w:hAnsi="黑体" w:eastAsia="黑体" w:cs="黑体"/>
          <w:kern w:val="2"/>
          <w:sz w:val="21"/>
          <w:szCs w:val="21"/>
          <w:highlight w:val="none"/>
          <w:lang w:val="en-US" w:eastAsia="zh-CN"/>
        </w:rPr>
        <w:t>建设应用</w:t>
      </w:r>
      <w:r>
        <w:rPr>
          <w:rFonts w:hint="eastAsia" w:ascii="黑体" w:hAnsi="黑体" w:eastAsia="黑体" w:cs="黑体"/>
          <w:kern w:val="2"/>
          <w:sz w:val="21"/>
          <w:szCs w:val="21"/>
          <w:highlight w:val="none"/>
        </w:rPr>
        <w:t>相关项目，</w:t>
      </w:r>
      <w:r>
        <w:rPr>
          <w:rFonts w:hint="eastAsia" w:ascii="黑体" w:hAnsi="黑体" w:eastAsia="黑体" w:cs="黑体"/>
          <w:kern w:val="2"/>
          <w:sz w:val="21"/>
          <w:szCs w:val="21"/>
          <w:highlight w:val="none"/>
          <w:lang w:val="en-US" w:eastAsia="zh-CN"/>
        </w:rPr>
        <w:t>至少提供3个项目案例，</w:t>
      </w:r>
      <w:r>
        <w:rPr>
          <w:rFonts w:hint="eastAsia" w:ascii="黑体" w:hAnsi="黑体" w:eastAsia="黑体" w:cs="黑体"/>
          <w:kern w:val="2"/>
          <w:sz w:val="21"/>
          <w:szCs w:val="21"/>
          <w:highlight w:val="none"/>
        </w:rPr>
        <w:t>且单体合同金额</w:t>
      </w:r>
      <w:r>
        <w:rPr>
          <w:rFonts w:hint="eastAsia" w:ascii="黑体" w:hAnsi="黑体" w:eastAsia="黑体" w:cs="黑体"/>
          <w:kern w:val="2"/>
          <w:sz w:val="21"/>
          <w:szCs w:val="21"/>
          <w:highlight w:val="none"/>
          <w:lang w:val="en-US" w:eastAsia="zh-CN"/>
        </w:rPr>
        <w:t>60</w:t>
      </w:r>
      <w:r>
        <w:rPr>
          <w:rFonts w:hint="eastAsia" w:ascii="黑体" w:hAnsi="黑体" w:eastAsia="黑体" w:cs="黑体"/>
          <w:kern w:val="2"/>
          <w:sz w:val="21"/>
          <w:szCs w:val="21"/>
          <w:highlight w:val="none"/>
        </w:rPr>
        <w:t>万及以上</w:t>
      </w:r>
      <w:r>
        <w:rPr>
          <w:rFonts w:hint="eastAsia" w:ascii="黑体" w:hAnsi="黑体" w:eastAsia="黑体" w:cs="黑体"/>
          <w:kern w:val="2"/>
          <w:sz w:val="21"/>
          <w:szCs w:val="21"/>
          <w:highlight w:val="none"/>
          <w:lang w:eastAsia="zh-CN"/>
        </w:rPr>
        <w:t>。</w:t>
      </w:r>
      <w:r>
        <w:rPr>
          <w:rFonts w:hint="eastAsia" w:ascii="黑体" w:hAnsi="黑体" w:eastAsia="黑体" w:cs="黑体"/>
          <w:kern w:val="2"/>
          <w:sz w:val="21"/>
          <w:szCs w:val="21"/>
          <w:highlight w:val="none"/>
        </w:rPr>
        <w:t>以合同签订时间为准，合同文件需体现合同首页、合同金额、合同签订时间、双方盖章签字页、项目服务证明（提供用户验收报告或用户证明等能够证明己上线运行的材料）、客户联系人联系方式。</w:t>
      </w:r>
    </w:p>
    <w:p w14:paraId="57F7EDC9">
      <w:pPr>
        <w:pStyle w:val="37"/>
        <w:spacing w:line="360" w:lineRule="auto"/>
        <w:ind w:firstLine="0" w:firstLineChars="0"/>
        <w:rPr>
          <w:rFonts w:ascii="黑体" w:hAnsi="黑体" w:eastAsia="黑体" w:cs="Segoe UI"/>
          <w:color w:val="auto"/>
          <w:kern w:val="0"/>
          <w:sz w:val="24"/>
          <w:szCs w:val="24"/>
          <w:highlight w:val="none"/>
        </w:rPr>
      </w:pPr>
      <w:r>
        <w:rPr>
          <w:rFonts w:hint="eastAsia" w:ascii="黑体" w:hAnsi="黑体" w:eastAsia="黑体" w:cs="Segoe UI"/>
          <w:color w:val="auto"/>
          <w:kern w:val="0"/>
          <w:sz w:val="24"/>
          <w:szCs w:val="24"/>
          <w:highlight w:val="none"/>
        </w:rPr>
        <w:t>销售业绩汇总表：</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1701"/>
        <w:gridCol w:w="1751"/>
        <w:gridCol w:w="1218"/>
        <w:gridCol w:w="1219"/>
        <w:gridCol w:w="1874"/>
      </w:tblGrid>
      <w:tr w14:paraId="47BBA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8" w:type="dxa"/>
            <w:vAlign w:val="center"/>
          </w:tcPr>
          <w:p w14:paraId="36EF513A">
            <w:pPr>
              <w:pStyle w:val="37"/>
              <w:spacing w:line="360" w:lineRule="auto"/>
              <w:ind w:firstLine="0" w:firstLineChars="0"/>
              <w:jc w:val="center"/>
              <w:rPr>
                <w:rFonts w:ascii="黑体" w:hAnsi="黑体" w:eastAsia="黑体" w:cs="Segoe UI"/>
                <w:color w:val="auto"/>
                <w:kern w:val="0"/>
                <w:sz w:val="24"/>
                <w:szCs w:val="24"/>
                <w:highlight w:val="none"/>
              </w:rPr>
            </w:pPr>
            <w:r>
              <w:rPr>
                <w:rFonts w:hint="eastAsia" w:ascii="黑体" w:hAnsi="黑体" w:eastAsia="黑体" w:cs="Segoe UI"/>
                <w:color w:val="auto"/>
                <w:kern w:val="0"/>
                <w:sz w:val="24"/>
                <w:szCs w:val="24"/>
                <w:highlight w:val="none"/>
              </w:rPr>
              <w:t>序号</w:t>
            </w:r>
          </w:p>
        </w:tc>
        <w:tc>
          <w:tcPr>
            <w:tcW w:w="2032" w:type="dxa"/>
            <w:vAlign w:val="center"/>
          </w:tcPr>
          <w:p w14:paraId="39EABFEB">
            <w:pPr>
              <w:pStyle w:val="37"/>
              <w:spacing w:line="360" w:lineRule="auto"/>
              <w:ind w:firstLine="0" w:firstLineChars="0"/>
              <w:jc w:val="center"/>
              <w:rPr>
                <w:rFonts w:ascii="黑体" w:hAnsi="黑体" w:eastAsia="黑体" w:cs="Segoe UI"/>
                <w:color w:val="auto"/>
                <w:kern w:val="0"/>
                <w:sz w:val="24"/>
                <w:szCs w:val="24"/>
                <w:highlight w:val="none"/>
              </w:rPr>
            </w:pPr>
            <w:r>
              <w:rPr>
                <w:rFonts w:hint="eastAsia" w:ascii="黑体" w:hAnsi="黑体" w:eastAsia="黑体" w:cs="Segoe UI"/>
                <w:color w:val="auto"/>
                <w:kern w:val="0"/>
                <w:sz w:val="24"/>
                <w:szCs w:val="24"/>
                <w:highlight w:val="none"/>
              </w:rPr>
              <w:t>合同签订时间</w:t>
            </w:r>
          </w:p>
        </w:tc>
        <w:tc>
          <w:tcPr>
            <w:tcW w:w="1751" w:type="dxa"/>
            <w:vAlign w:val="center"/>
          </w:tcPr>
          <w:p w14:paraId="72F1E3B7">
            <w:pPr>
              <w:pStyle w:val="37"/>
              <w:spacing w:line="360" w:lineRule="auto"/>
              <w:ind w:firstLine="0" w:firstLineChars="0"/>
              <w:jc w:val="center"/>
              <w:rPr>
                <w:rFonts w:ascii="黑体" w:hAnsi="黑体" w:eastAsia="黑体" w:cs="Segoe UI"/>
                <w:color w:val="auto"/>
                <w:kern w:val="0"/>
                <w:sz w:val="24"/>
                <w:szCs w:val="24"/>
                <w:highlight w:val="none"/>
              </w:rPr>
            </w:pPr>
            <w:r>
              <w:rPr>
                <w:rFonts w:hint="eastAsia" w:ascii="黑体" w:hAnsi="黑体" w:eastAsia="黑体" w:cs="Segoe UI"/>
                <w:color w:val="auto"/>
                <w:kern w:val="0"/>
                <w:sz w:val="24"/>
                <w:szCs w:val="24"/>
                <w:highlight w:val="none"/>
              </w:rPr>
              <w:t>业绩单位</w:t>
            </w:r>
          </w:p>
        </w:tc>
        <w:tc>
          <w:tcPr>
            <w:tcW w:w="1420" w:type="dxa"/>
            <w:vAlign w:val="center"/>
          </w:tcPr>
          <w:p w14:paraId="5B539FEF">
            <w:pPr>
              <w:pStyle w:val="37"/>
              <w:spacing w:line="360" w:lineRule="auto"/>
              <w:ind w:firstLine="0" w:firstLineChars="0"/>
              <w:jc w:val="center"/>
              <w:rPr>
                <w:rFonts w:ascii="黑体" w:hAnsi="黑体" w:eastAsia="黑体" w:cs="Segoe UI"/>
                <w:color w:val="auto"/>
                <w:kern w:val="0"/>
                <w:sz w:val="24"/>
                <w:szCs w:val="24"/>
                <w:highlight w:val="none"/>
              </w:rPr>
            </w:pPr>
            <w:r>
              <w:rPr>
                <w:rFonts w:hint="eastAsia" w:ascii="黑体" w:hAnsi="黑体" w:eastAsia="黑体" w:cs="Segoe UI"/>
                <w:color w:val="auto"/>
                <w:kern w:val="0"/>
                <w:sz w:val="24"/>
                <w:szCs w:val="24"/>
                <w:highlight w:val="none"/>
              </w:rPr>
              <w:t>产品规格</w:t>
            </w:r>
          </w:p>
        </w:tc>
        <w:tc>
          <w:tcPr>
            <w:tcW w:w="1421" w:type="dxa"/>
            <w:vAlign w:val="center"/>
          </w:tcPr>
          <w:p w14:paraId="7CE78C70">
            <w:pPr>
              <w:pStyle w:val="37"/>
              <w:spacing w:line="360" w:lineRule="auto"/>
              <w:ind w:firstLine="0" w:firstLineChars="0"/>
              <w:jc w:val="center"/>
              <w:rPr>
                <w:rFonts w:ascii="黑体" w:hAnsi="黑体" w:eastAsia="黑体" w:cs="Segoe UI"/>
                <w:color w:val="auto"/>
                <w:kern w:val="0"/>
                <w:sz w:val="24"/>
                <w:szCs w:val="24"/>
                <w:highlight w:val="none"/>
              </w:rPr>
            </w:pPr>
            <w:r>
              <w:rPr>
                <w:rFonts w:hint="eastAsia" w:ascii="黑体" w:hAnsi="黑体" w:eastAsia="黑体" w:cs="Segoe UI"/>
                <w:color w:val="auto"/>
                <w:kern w:val="0"/>
                <w:sz w:val="24"/>
                <w:szCs w:val="24"/>
                <w:highlight w:val="none"/>
              </w:rPr>
              <w:t>产品数量</w:t>
            </w:r>
          </w:p>
        </w:tc>
        <w:tc>
          <w:tcPr>
            <w:tcW w:w="2250" w:type="dxa"/>
            <w:vAlign w:val="center"/>
          </w:tcPr>
          <w:p w14:paraId="09FA138B">
            <w:pPr>
              <w:pStyle w:val="37"/>
              <w:spacing w:line="360" w:lineRule="auto"/>
              <w:ind w:firstLine="0" w:firstLineChars="0"/>
              <w:jc w:val="center"/>
              <w:rPr>
                <w:rFonts w:ascii="黑体" w:hAnsi="黑体" w:eastAsia="黑体" w:cs="Segoe UI"/>
                <w:color w:val="auto"/>
                <w:kern w:val="0"/>
                <w:sz w:val="24"/>
                <w:szCs w:val="24"/>
                <w:highlight w:val="none"/>
              </w:rPr>
            </w:pPr>
            <w:r>
              <w:rPr>
                <w:rFonts w:hint="eastAsia" w:ascii="黑体" w:hAnsi="黑体" w:eastAsia="黑体" w:cs="Segoe UI"/>
                <w:color w:val="auto"/>
                <w:kern w:val="0"/>
                <w:sz w:val="24"/>
                <w:szCs w:val="24"/>
                <w:highlight w:val="none"/>
              </w:rPr>
              <w:t>应用行业</w:t>
            </w:r>
          </w:p>
        </w:tc>
      </w:tr>
      <w:tr w14:paraId="2D44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133E32FF">
            <w:pPr>
              <w:pStyle w:val="37"/>
              <w:ind w:firstLine="0" w:firstLineChars="0"/>
              <w:jc w:val="center"/>
              <w:rPr>
                <w:rFonts w:ascii="黑体" w:hAnsi="黑体" w:eastAsia="黑体" w:cs="Segoe UI"/>
                <w:color w:val="auto"/>
                <w:kern w:val="0"/>
                <w:sz w:val="24"/>
                <w:szCs w:val="24"/>
                <w:highlight w:val="none"/>
              </w:rPr>
            </w:pPr>
            <w:r>
              <w:rPr>
                <w:rFonts w:hint="eastAsia" w:ascii="黑体" w:hAnsi="黑体" w:eastAsia="黑体" w:cs="Segoe UI"/>
                <w:color w:val="auto"/>
                <w:kern w:val="0"/>
                <w:sz w:val="24"/>
                <w:szCs w:val="24"/>
                <w:highlight w:val="none"/>
              </w:rPr>
              <w:t>1</w:t>
            </w:r>
          </w:p>
        </w:tc>
        <w:tc>
          <w:tcPr>
            <w:tcW w:w="2032" w:type="dxa"/>
          </w:tcPr>
          <w:p w14:paraId="65348577">
            <w:pPr>
              <w:pStyle w:val="37"/>
              <w:ind w:firstLine="0" w:firstLineChars="0"/>
              <w:rPr>
                <w:rFonts w:ascii="黑体" w:hAnsi="黑体" w:eastAsia="黑体" w:cs="Segoe UI"/>
                <w:color w:val="auto"/>
                <w:kern w:val="0"/>
                <w:sz w:val="24"/>
                <w:szCs w:val="24"/>
                <w:highlight w:val="none"/>
              </w:rPr>
            </w:pPr>
          </w:p>
        </w:tc>
        <w:tc>
          <w:tcPr>
            <w:tcW w:w="1751" w:type="dxa"/>
          </w:tcPr>
          <w:p w14:paraId="77859699">
            <w:pPr>
              <w:pStyle w:val="37"/>
              <w:ind w:firstLine="0" w:firstLineChars="0"/>
              <w:rPr>
                <w:rFonts w:ascii="黑体" w:hAnsi="黑体" w:eastAsia="黑体" w:cs="Segoe UI"/>
                <w:color w:val="auto"/>
                <w:kern w:val="0"/>
                <w:sz w:val="24"/>
                <w:szCs w:val="24"/>
                <w:highlight w:val="none"/>
              </w:rPr>
            </w:pPr>
          </w:p>
        </w:tc>
        <w:tc>
          <w:tcPr>
            <w:tcW w:w="1420" w:type="dxa"/>
          </w:tcPr>
          <w:p w14:paraId="3E2177EC">
            <w:pPr>
              <w:pStyle w:val="37"/>
              <w:ind w:firstLine="0" w:firstLineChars="0"/>
              <w:rPr>
                <w:rFonts w:ascii="黑体" w:hAnsi="黑体" w:eastAsia="黑体" w:cs="Segoe UI"/>
                <w:color w:val="auto"/>
                <w:kern w:val="0"/>
                <w:sz w:val="24"/>
                <w:szCs w:val="24"/>
                <w:highlight w:val="none"/>
              </w:rPr>
            </w:pPr>
          </w:p>
        </w:tc>
        <w:tc>
          <w:tcPr>
            <w:tcW w:w="1421" w:type="dxa"/>
          </w:tcPr>
          <w:p w14:paraId="02A84B8F">
            <w:pPr>
              <w:pStyle w:val="37"/>
              <w:ind w:firstLine="0" w:firstLineChars="0"/>
              <w:rPr>
                <w:rFonts w:ascii="黑体" w:hAnsi="黑体" w:eastAsia="黑体" w:cs="Segoe UI"/>
                <w:color w:val="auto"/>
                <w:kern w:val="0"/>
                <w:sz w:val="24"/>
                <w:szCs w:val="24"/>
                <w:highlight w:val="none"/>
              </w:rPr>
            </w:pPr>
          </w:p>
        </w:tc>
        <w:tc>
          <w:tcPr>
            <w:tcW w:w="2250" w:type="dxa"/>
          </w:tcPr>
          <w:p w14:paraId="5B232F14">
            <w:pPr>
              <w:pStyle w:val="37"/>
              <w:ind w:firstLine="0" w:firstLineChars="0"/>
              <w:rPr>
                <w:rFonts w:ascii="黑体" w:hAnsi="黑体" w:eastAsia="黑体" w:cs="Segoe UI"/>
                <w:color w:val="auto"/>
                <w:kern w:val="0"/>
                <w:sz w:val="24"/>
                <w:szCs w:val="24"/>
                <w:highlight w:val="none"/>
              </w:rPr>
            </w:pPr>
          </w:p>
        </w:tc>
      </w:tr>
      <w:tr w14:paraId="4086E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5FE8DC13">
            <w:pPr>
              <w:pStyle w:val="37"/>
              <w:ind w:firstLine="0" w:firstLineChars="0"/>
              <w:jc w:val="center"/>
              <w:rPr>
                <w:rFonts w:ascii="黑体" w:hAnsi="黑体" w:eastAsia="黑体" w:cs="Segoe UI"/>
                <w:color w:val="auto"/>
                <w:kern w:val="0"/>
                <w:sz w:val="24"/>
                <w:szCs w:val="24"/>
                <w:highlight w:val="none"/>
              </w:rPr>
            </w:pPr>
            <w:r>
              <w:rPr>
                <w:rFonts w:hint="eastAsia" w:ascii="黑体" w:hAnsi="黑体" w:eastAsia="黑体" w:cs="Segoe UI"/>
                <w:color w:val="auto"/>
                <w:kern w:val="0"/>
                <w:sz w:val="24"/>
                <w:szCs w:val="24"/>
                <w:highlight w:val="none"/>
              </w:rPr>
              <w:t>...</w:t>
            </w:r>
          </w:p>
        </w:tc>
        <w:tc>
          <w:tcPr>
            <w:tcW w:w="2032" w:type="dxa"/>
          </w:tcPr>
          <w:p w14:paraId="602F0145">
            <w:pPr>
              <w:pStyle w:val="37"/>
              <w:ind w:firstLine="0" w:firstLineChars="0"/>
              <w:rPr>
                <w:rFonts w:ascii="黑体" w:hAnsi="黑体" w:eastAsia="黑体" w:cs="Segoe UI"/>
                <w:color w:val="auto"/>
                <w:kern w:val="0"/>
                <w:sz w:val="24"/>
                <w:szCs w:val="24"/>
                <w:highlight w:val="none"/>
              </w:rPr>
            </w:pPr>
          </w:p>
        </w:tc>
        <w:tc>
          <w:tcPr>
            <w:tcW w:w="1751" w:type="dxa"/>
          </w:tcPr>
          <w:p w14:paraId="2EA00C4E">
            <w:pPr>
              <w:pStyle w:val="37"/>
              <w:ind w:firstLine="0" w:firstLineChars="0"/>
              <w:rPr>
                <w:rFonts w:ascii="黑体" w:hAnsi="黑体" w:eastAsia="黑体" w:cs="Segoe UI"/>
                <w:color w:val="auto"/>
                <w:kern w:val="0"/>
                <w:sz w:val="24"/>
                <w:szCs w:val="24"/>
                <w:highlight w:val="none"/>
              </w:rPr>
            </w:pPr>
          </w:p>
        </w:tc>
        <w:tc>
          <w:tcPr>
            <w:tcW w:w="1420" w:type="dxa"/>
          </w:tcPr>
          <w:p w14:paraId="652A0CD0">
            <w:pPr>
              <w:pStyle w:val="37"/>
              <w:ind w:firstLine="0" w:firstLineChars="0"/>
              <w:rPr>
                <w:rFonts w:ascii="黑体" w:hAnsi="黑体" w:eastAsia="黑体" w:cs="Segoe UI"/>
                <w:color w:val="auto"/>
                <w:kern w:val="0"/>
                <w:sz w:val="24"/>
                <w:szCs w:val="24"/>
                <w:highlight w:val="none"/>
              </w:rPr>
            </w:pPr>
          </w:p>
        </w:tc>
        <w:tc>
          <w:tcPr>
            <w:tcW w:w="1421" w:type="dxa"/>
          </w:tcPr>
          <w:p w14:paraId="163C2046">
            <w:pPr>
              <w:pStyle w:val="37"/>
              <w:ind w:firstLine="0" w:firstLineChars="0"/>
              <w:rPr>
                <w:rFonts w:ascii="黑体" w:hAnsi="黑体" w:eastAsia="黑体" w:cs="Segoe UI"/>
                <w:color w:val="auto"/>
                <w:kern w:val="0"/>
                <w:sz w:val="24"/>
                <w:szCs w:val="24"/>
                <w:highlight w:val="none"/>
              </w:rPr>
            </w:pPr>
          </w:p>
        </w:tc>
        <w:tc>
          <w:tcPr>
            <w:tcW w:w="2250" w:type="dxa"/>
          </w:tcPr>
          <w:p w14:paraId="49E860D3">
            <w:pPr>
              <w:pStyle w:val="37"/>
              <w:ind w:firstLine="0" w:firstLineChars="0"/>
              <w:rPr>
                <w:rFonts w:ascii="黑体" w:hAnsi="黑体" w:eastAsia="黑体" w:cs="Segoe UI"/>
                <w:color w:val="auto"/>
                <w:kern w:val="0"/>
                <w:sz w:val="24"/>
                <w:szCs w:val="24"/>
                <w:highlight w:val="none"/>
              </w:rPr>
            </w:pPr>
          </w:p>
        </w:tc>
      </w:tr>
      <w:tr w14:paraId="5A919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3E5E0E2C">
            <w:pPr>
              <w:pStyle w:val="37"/>
              <w:ind w:firstLine="0" w:firstLineChars="0"/>
              <w:jc w:val="center"/>
              <w:rPr>
                <w:rFonts w:ascii="黑体" w:hAnsi="黑体" w:eastAsia="黑体" w:cs="Segoe UI"/>
                <w:color w:val="auto"/>
                <w:kern w:val="0"/>
                <w:sz w:val="24"/>
                <w:szCs w:val="24"/>
                <w:highlight w:val="none"/>
              </w:rPr>
            </w:pPr>
            <w:r>
              <w:rPr>
                <w:rFonts w:hint="eastAsia" w:ascii="黑体" w:hAnsi="黑体" w:eastAsia="黑体" w:cs="Segoe UI"/>
                <w:color w:val="auto"/>
                <w:kern w:val="0"/>
                <w:sz w:val="24"/>
                <w:szCs w:val="24"/>
                <w:highlight w:val="none"/>
              </w:rPr>
              <w:t>合计</w:t>
            </w:r>
          </w:p>
        </w:tc>
        <w:tc>
          <w:tcPr>
            <w:tcW w:w="2032" w:type="dxa"/>
          </w:tcPr>
          <w:p w14:paraId="3148DCAF">
            <w:pPr>
              <w:pStyle w:val="37"/>
              <w:ind w:firstLine="0" w:firstLineChars="0"/>
              <w:jc w:val="center"/>
              <w:rPr>
                <w:rFonts w:ascii="黑体" w:hAnsi="黑体" w:eastAsia="黑体" w:cs="Segoe UI"/>
                <w:color w:val="auto"/>
                <w:kern w:val="0"/>
                <w:sz w:val="24"/>
                <w:szCs w:val="24"/>
                <w:highlight w:val="none"/>
              </w:rPr>
            </w:pPr>
            <w:r>
              <w:rPr>
                <w:rFonts w:hint="eastAsia" w:ascii="黑体" w:hAnsi="黑体" w:eastAsia="黑体" w:cs="Segoe UI"/>
                <w:color w:val="auto"/>
                <w:kern w:val="0"/>
                <w:sz w:val="24"/>
                <w:szCs w:val="24"/>
                <w:highlight w:val="none"/>
              </w:rPr>
              <w:t>/</w:t>
            </w:r>
          </w:p>
        </w:tc>
        <w:tc>
          <w:tcPr>
            <w:tcW w:w="1751" w:type="dxa"/>
          </w:tcPr>
          <w:p w14:paraId="78F0A3F2">
            <w:pPr>
              <w:pStyle w:val="37"/>
              <w:ind w:right="560" w:firstLine="840" w:firstLineChars="350"/>
              <w:jc w:val="center"/>
              <w:rPr>
                <w:rFonts w:ascii="黑体" w:hAnsi="黑体" w:eastAsia="黑体" w:cs="Segoe UI"/>
                <w:color w:val="auto"/>
                <w:kern w:val="0"/>
                <w:sz w:val="24"/>
                <w:szCs w:val="24"/>
                <w:highlight w:val="none"/>
              </w:rPr>
            </w:pPr>
            <w:r>
              <w:rPr>
                <w:rFonts w:hint="eastAsia" w:ascii="黑体" w:hAnsi="黑体" w:eastAsia="黑体" w:cs="Segoe UI"/>
                <w:color w:val="auto"/>
                <w:kern w:val="0"/>
                <w:sz w:val="24"/>
                <w:szCs w:val="24"/>
                <w:highlight w:val="none"/>
              </w:rPr>
              <w:t>家</w:t>
            </w:r>
          </w:p>
        </w:tc>
        <w:tc>
          <w:tcPr>
            <w:tcW w:w="1420" w:type="dxa"/>
          </w:tcPr>
          <w:p w14:paraId="43C47B3B">
            <w:pPr>
              <w:pStyle w:val="37"/>
              <w:ind w:firstLine="0" w:firstLineChars="0"/>
              <w:jc w:val="center"/>
              <w:rPr>
                <w:rFonts w:ascii="黑体" w:hAnsi="黑体" w:eastAsia="黑体" w:cs="Segoe UI"/>
                <w:color w:val="auto"/>
                <w:kern w:val="0"/>
                <w:sz w:val="24"/>
                <w:szCs w:val="24"/>
                <w:highlight w:val="none"/>
              </w:rPr>
            </w:pPr>
            <w:r>
              <w:rPr>
                <w:rFonts w:hint="eastAsia" w:ascii="黑体" w:hAnsi="黑体" w:eastAsia="黑体" w:cs="Segoe UI"/>
                <w:color w:val="auto"/>
                <w:kern w:val="0"/>
                <w:sz w:val="24"/>
                <w:szCs w:val="24"/>
                <w:highlight w:val="none"/>
              </w:rPr>
              <w:t>/</w:t>
            </w:r>
          </w:p>
        </w:tc>
        <w:tc>
          <w:tcPr>
            <w:tcW w:w="1421" w:type="dxa"/>
          </w:tcPr>
          <w:p w14:paraId="1C64DE01">
            <w:pPr>
              <w:pStyle w:val="37"/>
              <w:ind w:firstLine="0" w:firstLineChars="0"/>
              <w:jc w:val="center"/>
              <w:rPr>
                <w:rFonts w:ascii="黑体" w:hAnsi="黑体" w:eastAsia="黑体" w:cs="Segoe UI"/>
                <w:color w:val="auto"/>
                <w:kern w:val="0"/>
                <w:sz w:val="24"/>
                <w:szCs w:val="24"/>
                <w:highlight w:val="none"/>
              </w:rPr>
            </w:pPr>
            <w:r>
              <w:rPr>
                <w:rFonts w:hint="eastAsia" w:ascii="黑体" w:hAnsi="黑体" w:eastAsia="黑体" w:cs="Segoe UI"/>
                <w:color w:val="auto"/>
                <w:kern w:val="0"/>
                <w:sz w:val="24"/>
                <w:szCs w:val="24"/>
                <w:highlight w:val="none"/>
              </w:rPr>
              <w:t>台</w:t>
            </w:r>
          </w:p>
        </w:tc>
        <w:tc>
          <w:tcPr>
            <w:tcW w:w="2250" w:type="dxa"/>
          </w:tcPr>
          <w:p w14:paraId="41C042C8">
            <w:pPr>
              <w:pStyle w:val="37"/>
              <w:ind w:firstLine="0" w:firstLineChars="0"/>
              <w:jc w:val="right"/>
              <w:rPr>
                <w:rFonts w:ascii="黑体" w:hAnsi="黑体" w:eastAsia="黑体" w:cs="Segoe UI"/>
                <w:color w:val="auto"/>
                <w:kern w:val="0"/>
                <w:sz w:val="24"/>
                <w:szCs w:val="24"/>
                <w:highlight w:val="none"/>
              </w:rPr>
            </w:pPr>
          </w:p>
        </w:tc>
      </w:tr>
    </w:tbl>
    <w:p w14:paraId="39C94024">
      <w:pPr>
        <w:spacing w:line="440" w:lineRule="exact"/>
        <w:rPr>
          <w:rFonts w:ascii="黑体" w:hAnsi="黑体" w:eastAsia="黑体" w:cs="Segoe UI"/>
          <w:color w:val="auto"/>
          <w:kern w:val="0"/>
          <w:sz w:val="28"/>
          <w:szCs w:val="28"/>
          <w:highlight w:val="none"/>
        </w:rPr>
      </w:pPr>
    </w:p>
    <w:p w14:paraId="10934CC9">
      <w:pPr>
        <w:pStyle w:val="2"/>
        <w:numPr>
          <w:ilvl w:val="1"/>
          <w:numId w:val="0"/>
        </w:numPr>
        <w:spacing w:line="360" w:lineRule="auto"/>
        <w:rPr>
          <w:rFonts w:ascii="黑体" w:hAnsi="黑体" w:eastAsia="黑体" w:cs="黑体"/>
          <w:b w:val="0"/>
          <w:bCs w:val="0"/>
          <w:color w:val="auto"/>
          <w:sz w:val="24"/>
          <w:szCs w:val="24"/>
          <w:highlight w:val="none"/>
        </w:rPr>
      </w:pPr>
      <w:r>
        <w:rPr>
          <w:rFonts w:hint="eastAsia" w:ascii="黑体" w:hAnsi="黑体" w:eastAsia="黑体" w:cs="黑体"/>
          <w:b w:val="0"/>
          <w:bCs w:val="0"/>
          <w:color w:val="auto"/>
          <w:sz w:val="24"/>
          <w:szCs w:val="24"/>
          <w:highlight w:val="none"/>
        </w:rPr>
        <w:t>（2）其它业绩证明材料：</w:t>
      </w:r>
    </w:p>
    <w:p w14:paraId="5B5DEEDC">
      <w:pPr>
        <w:spacing w:line="360" w:lineRule="auto"/>
        <w:ind w:firstLine="720" w:firstLineChars="300"/>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若合同内容无法证明业绩准确参数及用途，则须提供用户使用证明并附合同复印件，同时加盖投标人公章。格式如下：</w:t>
      </w:r>
    </w:p>
    <w:p w14:paraId="7C1C6BEB">
      <w:pPr>
        <w:pStyle w:val="2"/>
        <w:numPr>
          <w:ilvl w:val="1"/>
          <w:numId w:val="0"/>
        </w:numPr>
        <w:spacing w:line="360" w:lineRule="auto"/>
        <w:rPr>
          <w:rFonts w:ascii="黑体" w:hAnsi="黑体" w:eastAsia="黑体" w:cs="黑体"/>
          <w:color w:val="auto"/>
          <w:sz w:val="24"/>
          <w:szCs w:val="24"/>
          <w:highlight w:val="none"/>
        </w:rPr>
      </w:pPr>
    </w:p>
    <w:p w14:paraId="3EFBF93B">
      <w:pPr>
        <w:spacing w:line="360" w:lineRule="auto"/>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供货业绩用户证明文件</w:t>
      </w:r>
    </w:p>
    <w:p w14:paraId="1B9D6783">
      <w:pPr>
        <w:spacing w:line="360" w:lineRule="auto"/>
        <w:jc w:val="center"/>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最终用户使用证明（范本）</w:t>
      </w:r>
    </w:p>
    <w:p w14:paraId="0B228AD8">
      <w:pPr>
        <w:pStyle w:val="18"/>
        <w:spacing w:line="360" w:lineRule="auto"/>
        <w:ind w:left="525" w:firstLine="560"/>
        <w:rPr>
          <w:rFonts w:ascii="黑体" w:hAnsi="黑体" w:eastAsia="黑体" w:cs="黑体"/>
          <w:color w:val="auto"/>
          <w:sz w:val="24"/>
          <w:highlight w:val="none"/>
        </w:rPr>
      </w:pPr>
    </w:p>
    <w:p w14:paraId="6C20EF5F">
      <w:pPr>
        <w:pStyle w:val="18"/>
        <w:spacing w:line="360" w:lineRule="auto"/>
        <w:ind w:left="525" w:firstLine="560"/>
        <w:rPr>
          <w:rFonts w:ascii="黑体" w:hAnsi="黑体" w:eastAsia="黑体" w:cs="黑体"/>
          <w:color w:val="auto"/>
          <w:sz w:val="24"/>
          <w:highlight w:val="none"/>
        </w:rPr>
      </w:pPr>
      <w:r>
        <w:rPr>
          <w:rFonts w:hint="eastAsia" w:ascii="黑体" w:hAnsi="黑体" w:eastAsia="黑体" w:cs="黑体"/>
          <w:color w:val="auto"/>
          <w:sz w:val="24"/>
          <w:highlight w:val="none"/>
        </w:rPr>
        <w:t>XXX (投标人名称)向我公司提供应用于XXX（项目或装置名称）的DCS系统X套，（合同签订时间：XX年XX月XX日）。设备运行稳定，各项性能指标满足技术要求。</w:t>
      </w:r>
    </w:p>
    <w:p w14:paraId="2FDB8E67">
      <w:pPr>
        <w:pStyle w:val="18"/>
        <w:spacing w:line="360" w:lineRule="auto"/>
        <w:ind w:left="525" w:firstLine="560"/>
        <w:rPr>
          <w:rFonts w:ascii="黑体" w:hAnsi="黑体" w:eastAsia="黑体" w:cs="黑体"/>
          <w:color w:val="auto"/>
          <w:sz w:val="24"/>
          <w:highlight w:val="none"/>
        </w:rPr>
      </w:pPr>
      <w:r>
        <w:rPr>
          <w:rFonts w:hint="eastAsia" w:ascii="黑体" w:hAnsi="黑体" w:eastAsia="黑体" w:cs="黑体"/>
          <w:color w:val="auto"/>
          <w:sz w:val="24"/>
          <w:highlight w:val="none"/>
        </w:rPr>
        <w:t>特出此函，以资证明。</w:t>
      </w:r>
    </w:p>
    <w:p w14:paraId="38D84AAE">
      <w:pPr>
        <w:pStyle w:val="18"/>
        <w:wordWrap w:val="0"/>
        <w:spacing w:line="360" w:lineRule="auto"/>
        <w:ind w:left="525" w:firstLine="560"/>
        <w:jc w:val="right"/>
        <w:rPr>
          <w:rFonts w:ascii="黑体" w:hAnsi="黑体" w:eastAsia="黑体" w:cs="黑体"/>
          <w:color w:val="auto"/>
          <w:sz w:val="24"/>
          <w:highlight w:val="none"/>
        </w:rPr>
      </w:pPr>
      <w:r>
        <w:rPr>
          <w:rFonts w:hint="eastAsia" w:ascii="黑体" w:hAnsi="黑体" w:eastAsia="黑体" w:cs="黑体"/>
          <w:color w:val="auto"/>
          <w:sz w:val="24"/>
          <w:highlight w:val="none"/>
        </w:rPr>
        <w:t>XXX (用户名称)盖章</w:t>
      </w:r>
    </w:p>
    <w:p w14:paraId="6AA2D716">
      <w:pPr>
        <w:pStyle w:val="18"/>
        <w:spacing w:line="360" w:lineRule="auto"/>
        <w:ind w:left="525" w:firstLine="560"/>
        <w:jc w:val="right"/>
        <w:rPr>
          <w:rFonts w:ascii="黑体" w:hAnsi="黑体" w:eastAsia="黑体" w:cs="黑体"/>
          <w:color w:val="auto"/>
          <w:sz w:val="24"/>
          <w:highlight w:val="none"/>
        </w:rPr>
      </w:pPr>
      <w:r>
        <w:rPr>
          <w:rFonts w:hint="eastAsia" w:ascii="黑体" w:hAnsi="黑体" w:eastAsia="黑体" w:cs="黑体"/>
          <w:color w:val="auto"/>
          <w:sz w:val="24"/>
          <w:highlight w:val="none"/>
        </w:rPr>
        <w:t>XX年XX月XX日</w:t>
      </w:r>
    </w:p>
    <w:p w14:paraId="7F53ABDC">
      <w:pPr>
        <w:spacing w:line="360" w:lineRule="auto"/>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注：比选申请人认为需要补充的其它材料，格式自拟。</w:t>
      </w:r>
    </w:p>
    <w:p w14:paraId="5D9370B8">
      <w:pPr>
        <w:spacing w:line="360" w:lineRule="auto"/>
        <w:rPr>
          <w:rFonts w:ascii="黑体" w:hAnsi="黑体" w:eastAsia="黑体" w:cs="Segoe UI"/>
          <w:color w:val="auto"/>
          <w:sz w:val="28"/>
          <w:szCs w:val="28"/>
          <w:highlight w:val="none"/>
        </w:rPr>
      </w:pPr>
    </w:p>
    <w:p w14:paraId="268B2695">
      <w:pPr>
        <w:spacing w:line="360" w:lineRule="auto"/>
        <w:rPr>
          <w:rFonts w:ascii="黑体" w:hAnsi="黑体" w:eastAsia="黑体" w:cs="Segoe UI"/>
          <w:color w:val="auto"/>
          <w:sz w:val="28"/>
          <w:szCs w:val="28"/>
          <w:highlight w:val="none"/>
        </w:rPr>
      </w:pPr>
    </w:p>
    <w:p w14:paraId="2AE361D3">
      <w:pPr>
        <w:pStyle w:val="15"/>
        <w:spacing w:before="0" w:beforeAutospacing="0" w:after="0" w:afterAutospacing="0"/>
        <w:rPr>
          <w:rFonts w:hint="eastAsia" w:ascii="黑体" w:hAnsi="黑体" w:eastAsia="黑体" w:cs="黑体"/>
          <w:color w:val="auto"/>
          <w:sz w:val="28"/>
          <w:szCs w:val="28"/>
          <w:highlight w:val="none"/>
        </w:rPr>
      </w:pPr>
    </w:p>
    <w:p w14:paraId="1BB62FCA">
      <w:pPr>
        <w:pStyle w:val="15"/>
        <w:spacing w:before="0" w:beforeAutospacing="0" w:after="0" w:afterAutospacing="0"/>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 xml:space="preserve">6.标的物配置清单 </w:t>
      </w:r>
    </w:p>
    <w:p w14:paraId="73098162">
      <w:pPr>
        <w:pStyle w:val="15"/>
        <w:spacing w:before="0" w:beforeAutospacing="0" w:after="0" w:afterAutospacing="0"/>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根据技术规格书要求，提供标的物软硬件的详细配置清单，包括但不限于产品名称、规格型号或技术参数、品牌（生产商）、数量。格式自拟。</w:t>
      </w:r>
    </w:p>
    <w:p w14:paraId="6D2C0958">
      <w:pPr>
        <w:pStyle w:val="15"/>
        <w:spacing w:before="0" w:beforeAutospacing="0" w:after="0" w:afterAutospacing="0"/>
        <w:rPr>
          <w:rFonts w:hint="eastAsia" w:ascii="黑体" w:hAnsi="黑体" w:eastAsia="黑体" w:cs="黑体"/>
          <w:color w:val="auto"/>
          <w:sz w:val="28"/>
          <w:szCs w:val="28"/>
          <w:highlight w:val="none"/>
          <w:lang w:val="en-US" w:eastAsia="zh-CN"/>
        </w:rPr>
      </w:pPr>
    </w:p>
    <w:p w14:paraId="40B2214E">
      <w:pPr>
        <w:pStyle w:val="15"/>
        <w:spacing w:before="0" w:beforeAutospacing="0" w:after="0" w:afterAutospacing="0"/>
        <w:rPr>
          <w:rFonts w:hint="eastAsia" w:ascii="黑体" w:hAnsi="黑体" w:eastAsia="黑体" w:cs="黑体"/>
          <w:color w:val="auto"/>
          <w:sz w:val="28"/>
          <w:szCs w:val="28"/>
          <w:highlight w:val="none"/>
          <w:lang w:val="en-US" w:eastAsia="zh-CN"/>
        </w:rPr>
      </w:pPr>
    </w:p>
    <w:p w14:paraId="0E9BB691">
      <w:pPr>
        <w:pStyle w:val="15"/>
        <w:spacing w:before="0" w:beforeAutospacing="0" w:after="0" w:afterAutospacing="0"/>
        <w:rPr>
          <w:rFonts w:hint="eastAsia" w:ascii="黑体" w:hAnsi="黑体" w:eastAsia="黑体" w:cs="黑体"/>
          <w:color w:val="auto"/>
          <w:sz w:val="28"/>
          <w:szCs w:val="28"/>
          <w:highlight w:val="none"/>
          <w:lang w:val="en-US" w:eastAsia="zh-CN"/>
        </w:rPr>
      </w:pPr>
    </w:p>
    <w:p w14:paraId="67C2723C">
      <w:pPr>
        <w:pStyle w:val="15"/>
        <w:spacing w:before="0" w:beforeAutospacing="0" w:after="0" w:afterAutospacing="0"/>
        <w:rPr>
          <w:rFonts w:hint="eastAsia" w:ascii="黑体" w:hAnsi="黑体" w:eastAsia="黑体" w:cs="黑体"/>
          <w:color w:val="auto"/>
          <w:sz w:val="28"/>
          <w:szCs w:val="28"/>
          <w:highlight w:val="none"/>
          <w:lang w:val="en-US" w:eastAsia="zh-CN"/>
        </w:rPr>
      </w:pPr>
    </w:p>
    <w:p w14:paraId="224C36EF">
      <w:pPr>
        <w:pStyle w:val="15"/>
        <w:spacing w:before="0" w:beforeAutospacing="0" w:after="0" w:afterAutospacing="0"/>
        <w:rPr>
          <w:rFonts w:hint="eastAsia" w:ascii="黑体" w:hAnsi="黑体" w:eastAsia="黑体" w:cs="黑体"/>
          <w:color w:val="auto"/>
          <w:sz w:val="28"/>
          <w:szCs w:val="28"/>
          <w:highlight w:val="none"/>
          <w:lang w:val="en-US" w:eastAsia="zh-CN"/>
        </w:rPr>
      </w:pPr>
    </w:p>
    <w:p w14:paraId="7D0F21E6">
      <w:pPr>
        <w:pStyle w:val="15"/>
        <w:spacing w:before="0" w:beforeAutospacing="0" w:after="0" w:afterAutospacing="0"/>
        <w:rPr>
          <w:rFonts w:hint="eastAsia" w:ascii="黑体" w:hAnsi="黑体" w:eastAsia="黑体" w:cs="黑体"/>
          <w:color w:val="auto"/>
          <w:sz w:val="28"/>
          <w:szCs w:val="28"/>
          <w:highlight w:val="none"/>
          <w:lang w:val="en-US" w:eastAsia="zh-CN"/>
        </w:rPr>
      </w:pPr>
    </w:p>
    <w:p w14:paraId="1FB2D219">
      <w:pPr>
        <w:pStyle w:val="15"/>
        <w:spacing w:before="0" w:beforeAutospacing="0" w:after="0" w:afterAutospacing="0"/>
        <w:rPr>
          <w:rFonts w:hint="eastAsia" w:ascii="黑体" w:hAnsi="黑体" w:eastAsia="黑体" w:cs="黑体"/>
          <w:color w:val="auto"/>
          <w:sz w:val="28"/>
          <w:szCs w:val="28"/>
          <w:highlight w:val="none"/>
          <w:lang w:val="en-US" w:eastAsia="zh-CN"/>
        </w:rPr>
      </w:pPr>
    </w:p>
    <w:p w14:paraId="3807FEFA">
      <w:pPr>
        <w:pStyle w:val="15"/>
        <w:spacing w:before="0" w:beforeAutospacing="0" w:after="0" w:afterAutospacing="0"/>
        <w:rPr>
          <w:rFonts w:hint="eastAsia" w:ascii="黑体" w:hAnsi="黑体" w:eastAsia="黑体" w:cs="黑体"/>
          <w:color w:val="auto"/>
          <w:sz w:val="28"/>
          <w:szCs w:val="28"/>
          <w:highlight w:val="none"/>
          <w:lang w:val="en-US" w:eastAsia="zh-CN"/>
        </w:rPr>
      </w:pPr>
    </w:p>
    <w:p w14:paraId="502DC337">
      <w:pPr>
        <w:pStyle w:val="15"/>
        <w:spacing w:before="0" w:beforeAutospacing="0" w:after="0" w:afterAutospacing="0"/>
        <w:rPr>
          <w:rFonts w:hint="eastAsia" w:ascii="黑体" w:hAnsi="黑体" w:eastAsia="黑体" w:cs="黑体"/>
          <w:color w:val="auto"/>
          <w:sz w:val="28"/>
          <w:szCs w:val="28"/>
          <w:highlight w:val="none"/>
          <w:lang w:val="en-US" w:eastAsia="zh-CN"/>
        </w:rPr>
      </w:pPr>
    </w:p>
    <w:p w14:paraId="312820C3">
      <w:pPr>
        <w:pStyle w:val="15"/>
        <w:spacing w:before="0" w:beforeAutospacing="0" w:after="0" w:afterAutospacing="0"/>
        <w:rPr>
          <w:rFonts w:hint="eastAsia" w:ascii="黑体" w:hAnsi="黑体" w:eastAsia="黑体" w:cs="黑体"/>
          <w:color w:val="auto"/>
          <w:sz w:val="28"/>
          <w:szCs w:val="28"/>
          <w:highlight w:val="none"/>
          <w:lang w:val="en-US" w:eastAsia="zh-CN"/>
        </w:rPr>
      </w:pPr>
    </w:p>
    <w:p w14:paraId="0223D6EE">
      <w:pPr>
        <w:pStyle w:val="15"/>
        <w:spacing w:before="0" w:beforeAutospacing="0" w:after="0" w:afterAutospacing="0"/>
        <w:rPr>
          <w:rFonts w:hint="eastAsia" w:ascii="黑体" w:hAnsi="黑体" w:eastAsia="黑体" w:cs="黑体"/>
          <w:color w:val="auto"/>
          <w:sz w:val="28"/>
          <w:szCs w:val="28"/>
          <w:highlight w:val="none"/>
          <w:lang w:val="en-US" w:eastAsia="zh-CN"/>
        </w:rPr>
      </w:pPr>
    </w:p>
    <w:p w14:paraId="3AAE098C">
      <w:pPr>
        <w:pStyle w:val="15"/>
        <w:spacing w:before="0" w:beforeAutospacing="0" w:after="0" w:afterAutospacing="0"/>
        <w:rPr>
          <w:rFonts w:hint="eastAsia" w:ascii="黑体" w:hAnsi="黑体" w:eastAsia="黑体" w:cs="黑体"/>
          <w:color w:val="auto"/>
          <w:sz w:val="28"/>
          <w:szCs w:val="28"/>
          <w:highlight w:val="none"/>
          <w:lang w:val="en-US" w:eastAsia="zh-CN"/>
        </w:rPr>
      </w:pPr>
    </w:p>
    <w:p w14:paraId="43B1753D">
      <w:pPr>
        <w:pStyle w:val="15"/>
        <w:spacing w:before="0" w:beforeAutospacing="0" w:after="0" w:afterAutospacing="0"/>
        <w:rPr>
          <w:rFonts w:hint="eastAsia" w:ascii="黑体" w:hAnsi="黑体" w:eastAsia="黑体" w:cs="黑体"/>
          <w:color w:val="auto"/>
          <w:sz w:val="28"/>
          <w:szCs w:val="28"/>
          <w:highlight w:val="none"/>
          <w:lang w:val="en-US" w:eastAsia="zh-CN"/>
        </w:rPr>
      </w:pPr>
    </w:p>
    <w:p w14:paraId="15C69FC1">
      <w:pPr>
        <w:pStyle w:val="15"/>
        <w:spacing w:before="0" w:beforeAutospacing="0" w:after="0" w:afterAutospacing="0"/>
        <w:rPr>
          <w:rFonts w:hint="eastAsia" w:ascii="黑体" w:hAnsi="黑体" w:eastAsia="黑体" w:cs="黑体"/>
          <w:color w:val="auto"/>
          <w:sz w:val="28"/>
          <w:szCs w:val="28"/>
          <w:highlight w:val="none"/>
          <w:lang w:val="en-US" w:eastAsia="zh-CN"/>
        </w:rPr>
      </w:pPr>
    </w:p>
    <w:p w14:paraId="45F2268D">
      <w:pPr>
        <w:pStyle w:val="15"/>
        <w:spacing w:before="0" w:beforeAutospacing="0" w:after="0" w:afterAutospacing="0"/>
        <w:rPr>
          <w:rFonts w:hint="eastAsia" w:ascii="黑体" w:hAnsi="黑体" w:eastAsia="黑体" w:cs="黑体"/>
          <w:color w:val="auto"/>
          <w:sz w:val="28"/>
          <w:szCs w:val="28"/>
          <w:highlight w:val="none"/>
          <w:lang w:val="en-US" w:eastAsia="zh-CN"/>
        </w:rPr>
      </w:pPr>
    </w:p>
    <w:p w14:paraId="1BF935A6">
      <w:pPr>
        <w:pStyle w:val="15"/>
        <w:spacing w:before="0" w:beforeAutospacing="0" w:after="0" w:afterAutospacing="0"/>
        <w:rPr>
          <w:rFonts w:hint="eastAsia" w:ascii="黑体" w:hAnsi="黑体" w:eastAsia="黑体" w:cs="黑体"/>
          <w:color w:val="auto"/>
          <w:sz w:val="28"/>
          <w:szCs w:val="28"/>
          <w:highlight w:val="none"/>
          <w:lang w:val="en-US" w:eastAsia="zh-CN"/>
        </w:rPr>
      </w:pPr>
    </w:p>
    <w:p w14:paraId="2C63569D">
      <w:pPr>
        <w:spacing w:line="360" w:lineRule="auto"/>
        <w:ind w:firstLine="4410" w:firstLineChars="2100"/>
        <w:contextualSpacing/>
        <w:jc w:val="right"/>
        <w:rPr>
          <w:rFonts w:ascii="黑体" w:hAnsi="黑体" w:eastAsia="黑体" w:cs="黑体"/>
          <w:color w:val="auto"/>
          <w:highlight w:val="none"/>
          <w:u w:val="single"/>
        </w:rPr>
      </w:pPr>
      <w:r>
        <w:rPr>
          <w:rFonts w:hint="eastAsia" w:ascii="黑体" w:hAnsi="黑体" w:eastAsia="黑体" w:cs="黑体"/>
          <w:color w:val="auto"/>
          <w:highlight w:val="none"/>
        </w:rPr>
        <w:t>投标申请人：（全称、盖章）</w:t>
      </w:r>
    </w:p>
    <w:p w14:paraId="68F86F12">
      <w:pPr>
        <w:pStyle w:val="4"/>
        <w:ind w:firstLine="4410" w:firstLineChars="2100"/>
        <w:jc w:val="right"/>
        <w:rPr>
          <w:rFonts w:hint="eastAsia" w:ascii="黑体" w:hAnsi="黑体" w:eastAsia="黑体" w:cs="黑体"/>
          <w:color w:val="auto"/>
          <w:sz w:val="28"/>
          <w:szCs w:val="28"/>
          <w:highlight w:val="none"/>
          <w:lang w:val="en-US" w:eastAsia="zh-CN"/>
        </w:rPr>
      </w:pPr>
      <w:r>
        <w:rPr>
          <w:rFonts w:hint="eastAsia" w:ascii="黑体" w:hAnsi="黑体" w:eastAsia="黑体" w:cs="黑体"/>
          <w:bCs/>
          <w:color w:val="auto"/>
          <w:highlight w:val="none"/>
        </w:rPr>
        <w:t>日 期:年月日</w:t>
      </w:r>
    </w:p>
    <w:p w14:paraId="24DB82E8">
      <w:pPr>
        <w:pStyle w:val="15"/>
        <w:spacing w:before="0" w:beforeAutospacing="0" w:after="0" w:afterAutospacing="0"/>
        <w:rPr>
          <w:rFonts w:hint="eastAsia" w:ascii="黑体" w:hAnsi="黑体" w:eastAsia="黑体" w:cs="黑体"/>
          <w:color w:val="auto"/>
          <w:sz w:val="28"/>
          <w:szCs w:val="28"/>
          <w:highlight w:val="none"/>
          <w:lang w:val="en-US" w:eastAsia="zh-CN"/>
        </w:rPr>
      </w:pPr>
    </w:p>
    <w:p w14:paraId="22DF6AFF">
      <w:pPr>
        <w:pStyle w:val="15"/>
        <w:spacing w:before="0" w:beforeAutospacing="0" w:after="0" w:afterAutospacing="0"/>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7、项目技术方案</w:t>
      </w:r>
    </w:p>
    <w:p w14:paraId="0E6A0781">
      <w:pPr>
        <w:pStyle w:val="18"/>
        <w:spacing w:line="360" w:lineRule="auto"/>
        <w:ind w:left="0" w:leftChars="0" w:firstLine="0" w:firstLineChars="0"/>
        <w:rPr>
          <w:rFonts w:hint="default" w:ascii="黑体" w:hAnsi="黑体" w:eastAsia="黑体" w:cs="黑体"/>
          <w:bCs/>
          <w:color w:val="auto"/>
          <w:sz w:val="24"/>
          <w:highlight w:val="none"/>
          <w:lang w:val="en-US" w:eastAsia="zh-CN"/>
        </w:rPr>
      </w:pPr>
      <w:r>
        <w:rPr>
          <w:rFonts w:hint="eastAsia" w:ascii="黑体" w:hAnsi="黑体" w:eastAsia="黑体" w:cs="黑体"/>
          <w:bCs/>
          <w:color w:val="auto"/>
          <w:sz w:val="24"/>
          <w:highlight w:val="none"/>
        </w:rPr>
        <w:t>投标人应按照技术规格书要求</w:t>
      </w:r>
      <w:r>
        <w:rPr>
          <w:rFonts w:hint="eastAsia" w:ascii="黑体" w:hAnsi="黑体" w:eastAsia="黑体" w:cs="黑体"/>
          <w:bCs/>
          <w:color w:val="auto"/>
          <w:sz w:val="24"/>
          <w:highlight w:val="none"/>
          <w:lang w:eastAsia="zh-CN"/>
        </w:rPr>
        <w:t>，</w:t>
      </w:r>
      <w:r>
        <w:rPr>
          <w:rFonts w:hint="eastAsia" w:ascii="黑体" w:hAnsi="黑体" w:eastAsia="黑体" w:cs="黑体"/>
          <w:bCs/>
          <w:color w:val="auto"/>
          <w:sz w:val="24"/>
          <w:highlight w:val="none"/>
          <w:lang w:val="en-US" w:eastAsia="zh-CN"/>
        </w:rPr>
        <w:t>对技术规格书第7、9、10、11、12款技术要求进行响应说明，格式自拟。</w:t>
      </w:r>
    </w:p>
    <w:p w14:paraId="68A8FEED">
      <w:pPr>
        <w:pStyle w:val="15"/>
        <w:spacing w:before="0" w:beforeAutospacing="0" w:after="0" w:afterAutospacing="0"/>
        <w:rPr>
          <w:rFonts w:hint="eastAsia" w:ascii="黑体" w:hAnsi="黑体" w:eastAsia="黑体" w:cs="黑体"/>
          <w:color w:val="auto"/>
          <w:sz w:val="28"/>
          <w:szCs w:val="28"/>
          <w:highlight w:val="none"/>
          <w:lang w:val="en-US" w:eastAsia="zh-CN"/>
        </w:rPr>
      </w:pPr>
    </w:p>
    <w:p w14:paraId="551174CA">
      <w:pPr>
        <w:pStyle w:val="15"/>
        <w:spacing w:before="0" w:beforeAutospacing="0" w:after="0" w:afterAutospacing="0"/>
        <w:rPr>
          <w:rFonts w:hint="eastAsia" w:ascii="黑体" w:hAnsi="黑体" w:eastAsia="黑体" w:cs="黑体"/>
          <w:color w:val="auto"/>
          <w:sz w:val="28"/>
          <w:szCs w:val="28"/>
          <w:highlight w:val="none"/>
          <w:lang w:val="en-US" w:eastAsia="zh-CN"/>
        </w:rPr>
      </w:pPr>
    </w:p>
    <w:p w14:paraId="5400C0EA">
      <w:pPr>
        <w:pStyle w:val="15"/>
        <w:spacing w:before="0" w:beforeAutospacing="0" w:after="0" w:afterAutospacing="0"/>
        <w:rPr>
          <w:rFonts w:hint="eastAsia" w:ascii="黑体" w:hAnsi="黑体" w:eastAsia="黑体" w:cs="黑体"/>
          <w:color w:val="auto"/>
          <w:sz w:val="28"/>
          <w:szCs w:val="28"/>
          <w:highlight w:val="none"/>
          <w:lang w:val="en-US" w:eastAsia="zh-CN"/>
        </w:rPr>
      </w:pPr>
    </w:p>
    <w:p w14:paraId="373276E1">
      <w:pPr>
        <w:pStyle w:val="15"/>
        <w:spacing w:before="0" w:beforeAutospacing="0" w:after="0" w:afterAutospacing="0"/>
        <w:rPr>
          <w:rFonts w:hint="eastAsia" w:ascii="黑体" w:hAnsi="黑体" w:eastAsia="黑体" w:cs="黑体"/>
          <w:color w:val="auto"/>
          <w:sz w:val="28"/>
          <w:szCs w:val="28"/>
          <w:highlight w:val="none"/>
          <w:lang w:val="en-US" w:eastAsia="zh-CN"/>
        </w:rPr>
      </w:pPr>
    </w:p>
    <w:p w14:paraId="2A981E80">
      <w:pPr>
        <w:pStyle w:val="15"/>
        <w:spacing w:before="0" w:beforeAutospacing="0" w:after="0" w:afterAutospacing="0"/>
        <w:rPr>
          <w:rFonts w:hint="eastAsia" w:ascii="黑体" w:hAnsi="黑体" w:eastAsia="黑体" w:cs="黑体"/>
          <w:color w:val="auto"/>
          <w:sz w:val="28"/>
          <w:szCs w:val="28"/>
          <w:highlight w:val="none"/>
          <w:lang w:val="en-US" w:eastAsia="zh-CN"/>
        </w:rPr>
      </w:pPr>
    </w:p>
    <w:p w14:paraId="72654955">
      <w:pPr>
        <w:pStyle w:val="15"/>
        <w:spacing w:before="0" w:beforeAutospacing="0" w:after="0" w:afterAutospacing="0"/>
        <w:rPr>
          <w:rFonts w:hint="eastAsia" w:ascii="黑体" w:hAnsi="黑体" w:eastAsia="黑体" w:cs="黑体"/>
          <w:color w:val="auto"/>
          <w:sz w:val="28"/>
          <w:szCs w:val="28"/>
          <w:highlight w:val="none"/>
          <w:lang w:val="en-US" w:eastAsia="zh-CN"/>
        </w:rPr>
      </w:pPr>
    </w:p>
    <w:p w14:paraId="354F47C3">
      <w:pPr>
        <w:pStyle w:val="15"/>
        <w:spacing w:before="0" w:beforeAutospacing="0" w:after="0" w:afterAutospacing="0"/>
        <w:rPr>
          <w:rFonts w:hint="eastAsia" w:ascii="黑体" w:hAnsi="黑体" w:eastAsia="黑体" w:cs="黑体"/>
          <w:color w:val="auto"/>
          <w:sz w:val="28"/>
          <w:szCs w:val="28"/>
          <w:highlight w:val="none"/>
          <w:lang w:val="en-US" w:eastAsia="zh-CN"/>
        </w:rPr>
      </w:pPr>
    </w:p>
    <w:p w14:paraId="13306D0E">
      <w:pPr>
        <w:pStyle w:val="15"/>
        <w:spacing w:before="0" w:beforeAutospacing="0" w:after="0" w:afterAutospacing="0"/>
        <w:rPr>
          <w:rFonts w:hint="eastAsia" w:ascii="黑体" w:hAnsi="黑体" w:eastAsia="黑体" w:cs="黑体"/>
          <w:color w:val="auto"/>
          <w:sz w:val="28"/>
          <w:szCs w:val="28"/>
          <w:highlight w:val="none"/>
          <w:lang w:val="en-US" w:eastAsia="zh-CN"/>
        </w:rPr>
      </w:pPr>
    </w:p>
    <w:p w14:paraId="55A17E33">
      <w:pPr>
        <w:pStyle w:val="15"/>
        <w:spacing w:before="0" w:beforeAutospacing="0" w:after="0" w:afterAutospacing="0"/>
        <w:rPr>
          <w:rFonts w:hint="eastAsia" w:ascii="黑体" w:hAnsi="黑体" w:eastAsia="黑体" w:cs="黑体"/>
          <w:color w:val="auto"/>
          <w:sz w:val="28"/>
          <w:szCs w:val="28"/>
          <w:highlight w:val="none"/>
          <w:lang w:val="en-US" w:eastAsia="zh-CN"/>
        </w:rPr>
      </w:pPr>
    </w:p>
    <w:p w14:paraId="1C148C0B">
      <w:pPr>
        <w:pStyle w:val="15"/>
        <w:spacing w:before="0" w:beforeAutospacing="0" w:after="0" w:afterAutospacing="0"/>
        <w:rPr>
          <w:rFonts w:hint="eastAsia" w:ascii="黑体" w:hAnsi="黑体" w:eastAsia="黑体" w:cs="黑体"/>
          <w:color w:val="auto"/>
          <w:sz w:val="28"/>
          <w:szCs w:val="28"/>
          <w:highlight w:val="none"/>
          <w:lang w:val="en-US" w:eastAsia="zh-CN"/>
        </w:rPr>
      </w:pPr>
    </w:p>
    <w:p w14:paraId="207C4765">
      <w:pPr>
        <w:pStyle w:val="15"/>
        <w:spacing w:before="0" w:beforeAutospacing="0" w:after="0" w:afterAutospacing="0"/>
        <w:rPr>
          <w:rFonts w:hint="eastAsia" w:ascii="黑体" w:hAnsi="黑体" w:eastAsia="黑体" w:cs="黑体"/>
          <w:color w:val="auto"/>
          <w:sz w:val="28"/>
          <w:szCs w:val="28"/>
          <w:highlight w:val="none"/>
          <w:lang w:val="en-US" w:eastAsia="zh-CN"/>
        </w:rPr>
      </w:pPr>
    </w:p>
    <w:p w14:paraId="420DDF44">
      <w:pPr>
        <w:pStyle w:val="15"/>
        <w:spacing w:before="0" w:beforeAutospacing="0" w:after="0" w:afterAutospacing="0"/>
        <w:rPr>
          <w:rFonts w:hint="eastAsia" w:ascii="黑体" w:hAnsi="黑体" w:eastAsia="黑体" w:cs="黑体"/>
          <w:color w:val="auto"/>
          <w:sz w:val="28"/>
          <w:szCs w:val="28"/>
          <w:highlight w:val="none"/>
          <w:lang w:val="en-US" w:eastAsia="zh-CN"/>
        </w:rPr>
      </w:pPr>
    </w:p>
    <w:p w14:paraId="16BF67D3">
      <w:pPr>
        <w:pStyle w:val="15"/>
        <w:spacing w:before="0" w:beforeAutospacing="0" w:after="0" w:afterAutospacing="0"/>
        <w:rPr>
          <w:rFonts w:hint="eastAsia" w:ascii="黑体" w:hAnsi="黑体" w:eastAsia="黑体" w:cs="黑体"/>
          <w:color w:val="auto"/>
          <w:sz w:val="28"/>
          <w:szCs w:val="28"/>
          <w:highlight w:val="none"/>
          <w:lang w:val="en-US" w:eastAsia="zh-CN"/>
        </w:rPr>
      </w:pPr>
    </w:p>
    <w:p w14:paraId="53D1DC3F">
      <w:pPr>
        <w:pStyle w:val="15"/>
        <w:spacing w:before="0" w:beforeAutospacing="0" w:after="0" w:afterAutospacing="0"/>
        <w:rPr>
          <w:rFonts w:hint="eastAsia" w:ascii="黑体" w:hAnsi="黑体" w:eastAsia="黑体" w:cs="黑体"/>
          <w:color w:val="auto"/>
          <w:sz w:val="28"/>
          <w:szCs w:val="28"/>
          <w:highlight w:val="none"/>
          <w:lang w:val="en-US" w:eastAsia="zh-CN"/>
        </w:rPr>
      </w:pPr>
    </w:p>
    <w:p w14:paraId="6D88F216">
      <w:pPr>
        <w:pStyle w:val="15"/>
        <w:spacing w:before="0" w:beforeAutospacing="0" w:after="0" w:afterAutospacing="0"/>
        <w:rPr>
          <w:rFonts w:hint="eastAsia" w:ascii="黑体" w:hAnsi="黑体" w:eastAsia="黑体" w:cs="黑体"/>
          <w:color w:val="auto"/>
          <w:sz w:val="28"/>
          <w:szCs w:val="28"/>
          <w:highlight w:val="none"/>
          <w:lang w:val="en-US" w:eastAsia="zh-CN"/>
        </w:rPr>
      </w:pPr>
    </w:p>
    <w:p w14:paraId="6D01E9B6">
      <w:pPr>
        <w:spacing w:line="360" w:lineRule="auto"/>
        <w:ind w:firstLine="4410" w:firstLineChars="2100"/>
        <w:contextualSpacing/>
        <w:jc w:val="right"/>
        <w:rPr>
          <w:rFonts w:ascii="黑体" w:hAnsi="黑体" w:eastAsia="黑体" w:cs="黑体"/>
          <w:color w:val="auto"/>
          <w:highlight w:val="none"/>
          <w:u w:val="single"/>
        </w:rPr>
      </w:pPr>
      <w:r>
        <w:rPr>
          <w:rFonts w:hint="eastAsia" w:ascii="黑体" w:hAnsi="黑体" w:eastAsia="黑体" w:cs="黑体"/>
          <w:color w:val="auto"/>
          <w:highlight w:val="none"/>
        </w:rPr>
        <w:t>投标申请人：（全称、盖章）</w:t>
      </w:r>
    </w:p>
    <w:p w14:paraId="6C959257">
      <w:pPr>
        <w:pStyle w:val="4"/>
        <w:ind w:firstLine="4410" w:firstLineChars="2100"/>
        <w:jc w:val="right"/>
        <w:rPr>
          <w:rFonts w:ascii="黑体" w:hAnsi="黑体" w:eastAsia="黑体" w:cs="黑体"/>
          <w:color w:val="auto"/>
          <w:highlight w:val="none"/>
        </w:rPr>
      </w:pPr>
      <w:r>
        <w:rPr>
          <w:rFonts w:hint="eastAsia" w:ascii="黑体" w:hAnsi="黑体" w:eastAsia="黑体" w:cs="黑体"/>
          <w:bCs/>
          <w:color w:val="auto"/>
          <w:highlight w:val="none"/>
        </w:rPr>
        <w:t>日 期:年月日</w:t>
      </w:r>
    </w:p>
    <w:p w14:paraId="71F08DFA">
      <w:pPr>
        <w:pStyle w:val="15"/>
        <w:spacing w:before="0" w:beforeAutospacing="0" w:after="0" w:afterAutospacing="0"/>
        <w:rPr>
          <w:rFonts w:hint="eastAsia" w:ascii="黑体" w:hAnsi="黑体" w:eastAsia="黑体" w:cs="黑体"/>
          <w:color w:val="auto"/>
          <w:sz w:val="28"/>
          <w:szCs w:val="28"/>
          <w:highlight w:val="none"/>
          <w:lang w:val="en-US" w:eastAsia="zh-CN"/>
        </w:rPr>
      </w:pPr>
    </w:p>
    <w:p w14:paraId="6E3B93A1">
      <w:pPr>
        <w:pStyle w:val="15"/>
        <w:spacing w:before="0" w:beforeAutospacing="0" w:after="0" w:afterAutospacing="0"/>
        <w:rPr>
          <w:rFonts w:hint="eastAsia" w:ascii="黑体" w:hAnsi="黑体" w:eastAsia="黑体" w:cs="黑体"/>
          <w:color w:val="auto"/>
          <w:sz w:val="28"/>
          <w:szCs w:val="28"/>
          <w:highlight w:val="none"/>
          <w:lang w:val="en-US" w:eastAsia="zh-CN"/>
        </w:rPr>
      </w:pPr>
    </w:p>
    <w:p w14:paraId="7CB90109">
      <w:pPr>
        <w:pStyle w:val="15"/>
        <w:spacing w:before="0" w:beforeAutospacing="0" w:after="0" w:afterAutospacing="0"/>
        <w:rPr>
          <w:rFonts w:hint="eastAsia" w:ascii="黑体" w:hAnsi="黑体" w:eastAsia="黑体" w:cs="黑体"/>
          <w:color w:val="auto"/>
          <w:sz w:val="28"/>
          <w:szCs w:val="28"/>
          <w:highlight w:val="none"/>
          <w:lang w:val="en-US" w:eastAsia="zh-CN"/>
        </w:rPr>
      </w:pPr>
    </w:p>
    <w:p w14:paraId="07024788">
      <w:pPr>
        <w:pStyle w:val="18"/>
        <w:ind w:left="0" w:leftChars="0" w:firstLine="0" w:firstLineChars="0"/>
        <w:rPr>
          <w:rFonts w:hint="eastAsia" w:ascii="黑体" w:hAnsi="黑体" w:eastAsia="黑体" w:cs="Segoe UI"/>
          <w:color w:val="auto"/>
          <w:sz w:val="28"/>
          <w:szCs w:val="28"/>
          <w:highlight w:val="none"/>
          <w:lang w:val="en-US" w:eastAsia="zh-CN"/>
        </w:rPr>
      </w:pPr>
      <w:r>
        <w:rPr>
          <w:rFonts w:hint="eastAsia" w:ascii="黑体" w:hAnsi="黑体" w:eastAsia="黑体" w:cs="黑体"/>
          <w:color w:val="auto"/>
          <w:sz w:val="28"/>
          <w:szCs w:val="28"/>
          <w:highlight w:val="none"/>
          <w:lang w:val="en-US" w:eastAsia="zh-CN"/>
        </w:rPr>
        <w:t>8.</w:t>
      </w:r>
      <w:r>
        <w:rPr>
          <w:rFonts w:hint="eastAsia" w:ascii="黑体" w:hAnsi="黑体" w:eastAsia="黑体" w:cs="Segoe UI"/>
          <w:color w:val="auto"/>
          <w:sz w:val="28"/>
          <w:szCs w:val="28"/>
          <w:highlight w:val="none"/>
          <w:lang w:val="en-US" w:eastAsia="zh-CN"/>
        </w:rPr>
        <w:t xml:space="preserve">综合评审相关资料 </w:t>
      </w:r>
    </w:p>
    <w:p w14:paraId="3D566072">
      <w:pPr>
        <w:pStyle w:val="18"/>
        <w:ind w:left="0" w:leftChars="0" w:firstLine="0" w:firstLineChars="0"/>
        <w:rPr>
          <w:rFonts w:hint="default" w:ascii="黑体" w:hAnsi="黑体" w:eastAsia="黑体" w:cs="Segoe UI"/>
          <w:color w:val="auto"/>
          <w:sz w:val="28"/>
          <w:szCs w:val="28"/>
          <w:highlight w:val="none"/>
          <w:lang w:val="en-US" w:eastAsia="zh-CN"/>
        </w:rPr>
      </w:pPr>
      <w:r>
        <w:rPr>
          <w:rFonts w:hint="eastAsia" w:ascii="黑体" w:hAnsi="黑体" w:eastAsia="黑体" w:cs="Segoe UI"/>
          <w:color w:val="auto"/>
          <w:sz w:val="28"/>
          <w:szCs w:val="28"/>
          <w:highlight w:val="none"/>
          <w:lang w:val="en-US" w:eastAsia="zh-CN"/>
        </w:rPr>
        <w:t>按比选文件《8.评分细则第2-19项》，一一提供相关证明材料，否则对综合评审失分。格式自拟。</w:t>
      </w:r>
    </w:p>
    <w:p w14:paraId="086ED162">
      <w:pPr>
        <w:widowControl/>
        <w:spacing w:line="360" w:lineRule="auto"/>
        <w:jc w:val="left"/>
        <w:rPr>
          <w:rFonts w:ascii="黑体" w:hAnsi="黑体" w:eastAsia="黑体" w:cs="黑体"/>
          <w:color w:val="auto"/>
          <w:sz w:val="24"/>
          <w:szCs w:val="24"/>
          <w:highlight w:val="none"/>
        </w:rPr>
      </w:pPr>
    </w:p>
    <w:p w14:paraId="08C63D8D">
      <w:pPr>
        <w:pStyle w:val="15"/>
        <w:spacing w:before="0" w:beforeAutospacing="0" w:after="0" w:afterAutospacing="0"/>
        <w:rPr>
          <w:rFonts w:hint="eastAsia" w:ascii="黑体" w:hAnsi="黑体" w:eastAsia="黑体" w:cs="黑体"/>
          <w:color w:val="auto"/>
          <w:sz w:val="28"/>
          <w:szCs w:val="28"/>
          <w:highlight w:val="none"/>
        </w:rPr>
      </w:pPr>
    </w:p>
    <w:p w14:paraId="32E8AB71">
      <w:pPr>
        <w:pStyle w:val="15"/>
        <w:spacing w:before="0" w:beforeAutospacing="0" w:after="0" w:afterAutospacing="0"/>
        <w:rPr>
          <w:rFonts w:hint="eastAsia" w:ascii="黑体" w:hAnsi="黑体" w:eastAsia="黑体" w:cs="黑体"/>
          <w:color w:val="auto"/>
          <w:sz w:val="28"/>
          <w:szCs w:val="28"/>
          <w:highlight w:val="none"/>
        </w:rPr>
      </w:pPr>
    </w:p>
    <w:p w14:paraId="6F94F074">
      <w:pPr>
        <w:pStyle w:val="15"/>
        <w:spacing w:before="0" w:beforeAutospacing="0" w:after="0" w:afterAutospacing="0"/>
        <w:rPr>
          <w:rFonts w:hint="eastAsia" w:ascii="黑体" w:hAnsi="黑体" w:eastAsia="黑体" w:cs="黑体"/>
          <w:color w:val="auto"/>
          <w:sz w:val="28"/>
          <w:szCs w:val="28"/>
          <w:highlight w:val="none"/>
        </w:rPr>
      </w:pPr>
    </w:p>
    <w:p w14:paraId="5A136052">
      <w:pPr>
        <w:pStyle w:val="15"/>
        <w:spacing w:before="0" w:beforeAutospacing="0" w:after="0" w:afterAutospacing="0"/>
        <w:rPr>
          <w:rFonts w:hint="eastAsia" w:ascii="黑体" w:hAnsi="黑体" w:eastAsia="黑体" w:cs="黑体"/>
          <w:color w:val="auto"/>
          <w:sz w:val="28"/>
          <w:szCs w:val="28"/>
          <w:highlight w:val="none"/>
        </w:rPr>
      </w:pPr>
    </w:p>
    <w:p w14:paraId="69B8F995">
      <w:pPr>
        <w:pStyle w:val="15"/>
        <w:spacing w:before="0" w:beforeAutospacing="0" w:after="0" w:afterAutospacing="0"/>
        <w:rPr>
          <w:rFonts w:hint="eastAsia" w:ascii="黑体" w:hAnsi="黑体" w:eastAsia="黑体" w:cs="黑体"/>
          <w:color w:val="auto"/>
          <w:sz w:val="28"/>
          <w:szCs w:val="28"/>
          <w:highlight w:val="none"/>
        </w:rPr>
      </w:pPr>
    </w:p>
    <w:p w14:paraId="181D49D8">
      <w:pPr>
        <w:pStyle w:val="15"/>
        <w:spacing w:before="0" w:beforeAutospacing="0" w:after="0" w:afterAutospacing="0"/>
        <w:rPr>
          <w:rFonts w:hint="eastAsia" w:ascii="黑体" w:hAnsi="黑体" w:eastAsia="黑体" w:cs="黑体"/>
          <w:color w:val="auto"/>
          <w:sz w:val="28"/>
          <w:szCs w:val="28"/>
          <w:highlight w:val="none"/>
        </w:rPr>
      </w:pPr>
    </w:p>
    <w:p w14:paraId="4B2A92E9">
      <w:pPr>
        <w:pStyle w:val="15"/>
        <w:spacing w:before="0" w:beforeAutospacing="0" w:after="0" w:afterAutospacing="0"/>
        <w:rPr>
          <w:rFonts w:hint="eastAsia" w:ascii="黑体" w:hAnsi="黑体" w:eastAsia="黑体" w:cs="黑体"/>
          <w:color w:val="auto"/>
          <w:sz w:val="28"/>
          <w:szCs w:val="28"/>
          <w:highlight w:val="none"/>
        </w:rPr>
      </w:pPr>
    </w:p>
    <w:p w14:paraId="6027F302">
      <w:pPr>
        <w:pStyle w:val="15"/>
        <w:spacing w:before="0" w:beforeAutospacing="0" w:after="0" w:afterAutospacing="0"/>
        <w:rPr>
          <w:rFonts w:hint="eastAsia" w:ascii="黑体" w:hAnsi="黑体" w:eastAsia="黑体" w:cs="黑体"/>
          <w:color w:val="auto"/>
          <w:sz w:val="28"/>
          <w:szCs w:val="28"/>
          <w:highlight w:val="none"/>
        </w:rPr>
      </w:pPr>
    </w:p>
    <w:p w14:paraId="29A1FE67">
      <w:pPr>
        <w:pStyle w:val="15"/>
        <w:spacing w:before="0" w:beforeAutospacing="0" w:after="0" w:afterAutospacing="0"/>
        <w:rPr>
          <w:rFonts w:hint="eastAsia" w:ascii="黑体" w:hAnsi="黑体" w:eastAsia="黑体" w:cs="黑体"/>
          <w:color w:val="auto"/>
          <w:sz w:val="28"/>
          <w:szCs w:val="28"/>
          <w:highlight w:val="none"/>
        </w:rPr>
      </w:pPr>
    </w:p>
    <w:p w14:paraId="1F523F84">
      <w:pPr>
        <w:pStyle w:val="15"/>
        <w:spacing w:before="0" w:beforeAutospacing="0" w:after="0" w:afterAutospacing="0"/>
        <w:rPr>
          <w:rFonts w:hint="eastAsia" w:ascii="黑体" w:hAnsi="黑体" w:eastAsia="黑体" w:cs="黑体"/>
          <w:color w:val="auto"/>
          <w:sz w:val="28"/>
          <w:szCs w:val="28"/>
          <w:highlight w:val="none"/>
        </w:rPr>
      </w:pPr>
    </w:p>
    <w:p w14:paraId="5CA7C936">
      <w:pPr>
        <w:pStyle w:val="15"/>
        <w:spacing w:before="0" w:beforeAutospacing="0" w:after="0" w:afterAutospacing="0"/>
        <w:rPr>
          <w:rFonts w:hint="eastAsia" w:ascii="黑体" w:hAnsi="黑体" w:eastAsia="黑体" w:cs="黑体"/>
          <w:color w:val="auto"/>
          <w:sz w:val="28"/>
          <w:szCs w:val="28"/>
          <w:highlight w:val="none"/>
        </w:rPr>
      </w:pPr>
    </w:p>
    <w:p w14:paraId="06BA6B6E">
      <w:pPr>
        <w:pStyle w:val="15"/>
        <w:spacing w:before="0" w:beforeAutospacing="0" w:after="0" w:afterAutospacing="0"/>
        <w:rPr>
          <w:rFonts w:hint="eastAsia" w:ascii="黑体" w:hAnsi="黑体" w:eastAsia="黑体" w:cs="黑体"/>
          <w:color w:val="auto"/>
          <w:sz w:val="28"/>
          <w:szCs w:val="28"/>
          <w:highlight w:val="none"/>
        </w:rPr>
      </w:pPr>
    </w:p>
    <w:p w14:paraId="14057A28">
      <w:pPr>
        <w:pStyle w:val="15"/>
        <w:spacing w:before="0" w:beforeAutospacing="0" w:after="0" w:afterAutospacing="0"/>
        <w:rPr>
          <w:rFonts w:hint="eastAsia" w:ascii="黑体" w:hAnsi="黑体" w:eastAsia="黑体" w:cs="黑体"/>
          <w:color w:val="auto"/>
          <w:sz w:val="28"/>
          <w:szCs w:val="28"/>
          <w:highlight w:val="none"/>
        </w:rPr>
      </w:pPr>
    </w:p>
    <w:p w14:paraId="134357BE">
      <w:pPr>
        <w:pStyle w:val="15"/>
        <w:spacing w:before="0" w:beforeAutospacing="0" w:after="0" w:afterAutospacing="0"/>
        <w:rPr>
          <w:rFonts w:hint="eastAsia" w:ascii="黑体" w:hAnsi="黑体" w:eastAsia="黑体" w:cs="黑体"/>
          <w:color w:val="auto"/>
          <w:sz w:val="28"/>
          <w:szCs w:val="28"/>
          <w:highlight w:val="none"/>
        </w:rPr>
      </w:pPr>
    </w:p>
    <w:p w14:paraId="3CC202D6">
      <w:pPr>
        <w:pStyle w:val="15"/>
        <w:spacing w:before="0" w:beforeAutospacing="0" w:after="0" w:afterAutospacing="0"/>
        <w:rPr>
          <w:rFonts w:hint="eastAsia" w:ascii="黑体" w:hAnsi="黑体" w:eastAsia="黑体" w:cs="黑体"/>
          <w:color w:val="auto"/>
          <w:sz w:val="28"/>
          <w:szCs w:val="28"/>
          <w:highlight w:val="none"/>
        </w:rPr>
      </w:pPr>
    </w:p>
    <w:p w14:paraId="25AEF086">
      <w:pPr>
        <w:pStyle w:val="15"/>
        <w:spacing w:before="0" w:beforeAutospacing="0" w:after="0" w:afterAutospacing="0"/>
        <w:rPr>
          <w:rFonts w:hint="eastAsia" w:ascii="黑体" w:hAnsi="黑体" w:eastAsia="黑体" w:cs="黑体"/>
          <w:color w:val="auto"/>
          <w:sz w:val="28"/>
          <w:szCs w:val="28"/>
          <w:highlight w:val="none"/>
        </w:rPr>
      </w:pPr>
    </w:p>
    <w:p w14:paraId="2D73DC5D">
      <w:pPr>
        <w:spacing w:line="360" w:lineRule="auto"/>
        <w:ind w:firstLine="4410" w:firstLineChars="2100"/>
        <w:contextualSpacing/>
        <w:jc w:val="right"/>
        <w:rPr>
          <w:rFonts w:ascii="黑体" w:hAnsi="黑体" w:eastAsia="黑体" w:cs="黑体"/>
          <w:color w:val="auto"/>
          <w:highlight w:val="none"/>
          <w:u w:val="single"/>
        </w:rPr>
      </w:pPr>
      <w:r>
        <w:rPr>
          <w:rFonts w:hint="eastAsia" w:ascii="黑体" w:hAnsi="黑体" w:eastAsia="黑体" w:cs="黑体"/>
          <w:color w:val="auto"/>
          <w:highlight w:val="none"/>
        </w:rPr>
        <w:t>投标申请人：（全称、盖章）</w:t>
      </w:r>
    </w:p>
    <w:p w14:paraId="312E7B4C">
      <w:pPr>
        <w:pStyle w:val="4"/>
        <w:ind w:firstLine="4410" w:firstLineChars="2100"/>
        <w:jc w:val="right"/>
        <w:rPr>
          <w:rFonts w:ascii="黑体" w:hAnsi="黑体" w:eastAsia="黑体" w:cs="黑体"/>
          <w:color w:val="auto"/>
          <w:highlight w:val="none"/>
        </w:rPr>
      </w:pPr>
      <w:r>
        <w:rPr>
          <w:rFonts w:hint="eastAsia" w:ascii="黑体" w:hAnsi="黑体" w:eastAsia="黑体" w:cs="黑体"/>
          <w:bCs/>
          <w:color w:val="auto"/>
          <w:highlight w:val="none"/>
        </w:rPr>
        <w:t>日 期:年月日</w:t>
      </w:r>
    </w:p>
    <w:p w14:paraId="4AF90A3C">
      <w:pPr>
        <w:pStyle w:val="15"/>
        <w:spacing w:before="0" w:beforeAutospacing="0" w:after="0" w:afterAutospacing="0"/>
        <w:rPr>
          <w:rFonts w:hint="eastAsia" w:ascii="黑体" w:hAnsi="黑体" w:eastAsia="黑体" w:cs="黑体"/>
          <w:color w:val="auto"/>
          <w:sz w:val="28"/>
          <w:szCs w:val="28"/>
          <w:highlight w:val="none"/>
        </w:rPr>
      </w:pPr>
    </w:p>
    <w:p w14:paraId="743C4903">
      <w:pPr>
        <w:pStyle w:val="15"/>
        <w:spacing w:before="0" w:beforeAutospacing="0" w:after="0" w:afterAutospacing="0"/>
        <w:rPr>
          <w:rFonts w:hint="eastAsia" w:ascii="黑体" w:hAnsi="黑体" w:eastAsia="黑体" w:cs="黑体"/>
          <w:color w:val="auto"/>
          <w:sz w:val="28"/>
          <w:szCs w:val="28"/>
          <w:highlight w:val="none"/>
        </w:rPr>
      </w:pPr>
    </w:p>
    <w:p w14:paraId="6E04BA15">
      <w:pPr>
        <w:pStyle w:val="15"/>
        <w:spacing w:before="0" w:beforeAutospacing="0" w:after="0" w:afterAutospacing="0"/>
        <w:jc w:val="left"/>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附件2：商务投标文件组成（宏达股份集采平台上传）</w:t>
      </w:r>
    </w:p>
    <w:p w14:paraId="2BEF8351">
      <w:pPr>
        <w:pStyle w:val="15"/>
        <w:spacing w:before="0" w:beforeAutospacing="0" w:after="0" w:afterAutospacing="0"/>
        <w:jc w:val="left"/>
        <w:rPr>
          <w:rFonts w:hint="eastAsia" w:ascii="黑体" w:hAnsi="黑体" w:eastAsia="黑体" w:cs="黑体"/>
          <w:color w:val="auto"/>
          <w:sz w:val="28"/>
          <w:szCs w:val="28"/>
          <w:highlight w:val="none"/>
          <w:lang w:val="en-US" w:eastAsia="zh-CN"/>
        </w:rPr>
      </w:pPr>
    </w:p>
    <w:p w14:paraId="5BDB9921">
      <w:pPr>
        <w:pStyle w:val="15"/>
        <w:spacing w:before="0" w:beforeAutospacing="0" w:after="0" w:afterAutospacing="0"/>
        <w:jc w:val="left"/>
        <w:rPr>
          <w:rFonts w:hint="eastAsia" w:ascii="黑体" w:hAnsi="黑体" w:eastAsia="黑体" w:cs="黑体"/>
          <w:color w:val="auto"/>
          <w:sz w:val="28"/>
          <w:szCs w:val="28"/>
          <w:highlight w:val="none"/>
          <w:lang w:val="en-US" w:eastAsia="zh-CN"/>
        </w:rPr>
      </w:pPr>
    </w:p>
    <w:p w14:paraId="367759A9">
      <w:pPr>
        <w:pStyle w:val="15"/>
        <w:spacing w:before="0" w:beforeAutospacing="0" w:after="0" w:afterAutospacing="0"/>
        <w:jc w:val="left"/>
        <w:rPr>
          <w:rFonts w:hint="eastAsia" w:ascii="黑体" w:hAnsi="黑体" w:eastAsia="黑体" w:cs="黑体"/>
          <w:color w:val="auto"/>
          <w:sz w:val="28"/>
          <w:szCs w:val="28"/>
          <w:highlight w:val="none"/>
          <w:lang w:val="en-US" w:eastAsia="zh-CN"/>
        </w:rPr>
      </w:pPr>
    </w:p>
    <w:p w14:paraId="62C2931C">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372C030A">
      <w:pPr>
        <w:widowControl/>
        <w:shd w:val="clear" w:color="auto" w:fill="FFFFFF"/>
        <w:spacing w:line="240" w:lineRule="atLeast"/>
        <w:jc w:val="center"/>
        <w:outlineLvl w:val="2"/>
        <w:rPr>
          <w:rFonts w:ascii="黑体" w:hAnsi="黑体" w:eastAsia="黑体" w:cs="Segoe UI"/>
          <w:color w:val="auto"/>
          <w:kern w:val="0"/>
          <w:sz w:val="30"/>
          <w:szCs w:val="30"/>
          <w:highlight w:val="none"/>
        </w:rPr>
      </w:pPr>
      <w:r>
        <w:rPr>
          <w:rFonts w:hint="eastAsia" w:ascii="黑体" w:hAnsi="黑体" w:eastAsia="黑体" w:cs="Segoe UI"/>
          <w:color w:val="auto"/>
          <w:kern w:val="0"/>
          <w:sz w:val="30"/>
          <w:szCs w:val="30"/>
          <w:highlight w:val="none"/>
        </w:rPr>
        <w:t>四川宏达股份有限公司</w:t>
      </w:r>
    </w:p>
    <w:p w14:paraId="617B3273">
      <w:pPr>
        <w:jc w:val="center"/>
        <w:rPr>
          <w:rFonts w:hint="eastAsia" w:ascii="黑体" w:hAnsi="黑体" w:eastAsia="黑体" w:cs="黑体"/>
          <w:b w:val="0"/>
          <w:bCs w:val="0"/>
          <w:sz w:val="32"/>
          <w:szCs w:val="32"/>
          <w:lang w:val="en-US" w:eastAsia="zh-CN"/>
        </w:rPr>
      </w:pPr>
      <w:r>
        <w:rPr>
          <w:rFonts w:hint="eastAsia" w:ascii="黑体" w:hAnsi="黑体" w:eastAsia="黑体" w:cs="Segoe UI"/>
          <w:color w:val="auto"/>
          <w:kern w:val="0"/>
          <w:sz w:val="30"/>
          <w:szCs w:val="30"/>
          <w:highlight w:val="none"/>
          <w:lang w:val="en-US" w:eastAsia="zh-CN"/>
        </w:rPr>
        <w:t>工业互联网平台建设应用</w:t>
      </w:r>
      <w:r>
        <w:rPr>
          <w:rFonts w:hint="eastAsia" w:ascii="黑体" w:hAnsi="黑体" w:eastAsia="黑体" w:cs="黑体"/>
          <w:b w:val="0"/>
          <w:bCs w:val="0"/>
          <w:sz w:val="32"/>
          <w:szCs w:val="32"/>
          <w:lang w:val="en-US" w:eastAsia="zh-CN"/>
        </w:rPr>
        <w:t>采购项目</w:t>
      </w:r>
    </w:p>
    <w:p w14:paraId="47E47744">
      <w:pPr>
        <w:jc w:val="center"/>
        <w:rPr>
          <w:rFonts w:hint="eastAsia" w:ascii="黑体" w:hAnsi="黑体" w:eastAsia="黑体" w:cs="黑体"/>
          <w:b w:val="0"/>
          <w:bCs w:val="0"/>
          <w:sz w:val="32"/>
          <w:szCs w:val="32"/>
        </w:rPr>
      </w:pPr>
    </w:p>
    <w:p w14:paraId="6515DFB6">
      <w:pPr>
        <w:jc w:val="center"/>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商务响应性</w:t>
      </w:r>
      <w:r>
        <w:rPr>
          <w:rFonts w:hint="eastAsia" w:ascii="黑体" w:hAnsi="黑体" w:eastAsia="黑体" w:cs="黑体"/>
          <w:b w:val="0"/>
          <w:bCs w:val="0"/>
          <w:sz w:val="32"/>
          <w:szCs w:val="32"/>
        </w:rPr>
        <w:t>文件</w:t>
      </w:r>
    </w:p>
    <w:p w14:paraId="1B6E0A7C">
      <w:pPr>
        <w:kinsoku/>
        <w:overflowPunct/>
        <w:topLinePunct w:val="0"/>
        <w:bidi w:val="0"/>
        <w:ind w:left="0" w:leftChars="0" w:right="0" w:rightChars="0" w:firstLine="720" w:firstLineChars="200"/>
        <w:jc w:val="center"/>
        <w:rPr>
          <w:rFonts w:ascii="黑体" w:hAnsi="宋体" w:eastAsia="黑体"/>
          <w:b w:val="0"/>
          <w:bCs w:val="0"/>
          <w:color w:val="auto"/>
          <w:sz w:val="36"/>
          <w:szCs w:val="36"/>
        </w:rPr>
      </w:pPr>
    </w:p>
    <w:p w14:paraId="00530C16">
      <w:pPr>
        <w:kinsoku/>
        <w:overflowPunct/>
        <w:topLinePunct w:val="0"/>
        <w:bidi w:val="0"/>
        <w:ind w:left="0" w:leftChars="0" w:right="0" w:rightChars="0" w:firstLine="720" w:firstLineChars="200"/>
        <w:rPr>
          <w:rFonts w:hint="eastAsia" w:ascii="黑体" w:hAnsi="宋体" w:eastAsia="黑体"/>
          <w:color w:val="auto"/>
          <w:sz w:val="36"/>
          <w:szCs w:val="36"/>
        </w:rPr>
      </w:pPr>
    </w:p>
    <w:p w14:paraId="4CE91167">
      <w:pPr>
        <w:kinsoku/>
        <w:overflowPunct/>
        <w:topLinePunct w:val="0"/>
        <w:bidi w:val="0"/>
        <w:ind w:left="0" w:leftChars="0" w:right="0" w:rightChars="0" w:firstLine="720" w:firstLineChars="200"/>
        <w:rPr>
          <w:rFonts w:hint="eastAsia" w:ascii="黑体" w:hAnsi="宋体" w:eastAsia="黑体"/>
          <w:color w:val="auto"/>
          <w:sz w:val="36"/>
          <w:szCs w:val="36"/>
        </w:rPr>
      </w:pPr>
    </w:p>
    <w:p w14:paraId="42720EAD">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11D06ED6">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D5DFA9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D81C077">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3D6C4FCE">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p>
    <w:p w14:paraId="7F43D5CD">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p>
    <w:p w14:paraId="4030984E">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p>
    <w:p w14:paraId="2DE695E3">
      <w:pPr>
        <w:pStyle w:val="15"/>
        <w:spacing w:before="0" w:beforeAutospacing="0" w:after="0" w:afterAutospacing="0"/>
        <w:jc w:val="left"/>
        <w:rPr>
          <w:rFonts w:hint="default" w:ascii="黑体" w:hAnsi="黑体" w:eastAsia="黑体" w:cs="黑体"/>
          <w:color w:val="auto"/>
          <w:sz w:val="28"/>
          <w:szCs w:val="28"/>
          <w:highlight w:val="none"/>
          <w:lang w:val="en-US" w:eastAsia="zh-CN"/>
        </w:rPr>
      </w:pPr>
    </w:p>
    <w:p w14:paraId="70F3AC64">
      <w:pPr>
        <w:pStyle w:val="15"/>
        <w:spacing w:before="0" w:beforeAutospacing="0" w:after="0" w:afterAutospacing="0"/>
        <w:rPr>
          <w:rFonts w:hint="eastAsia" w:ascii="黑体" w:hAnsi="黑体" w:eastAsia="黑体" w:cs="黑体"/>
          <w:color w:val="auto"/>
          <w:sz w:val="28"/>
          <w:szCs w:val="28"/>
          <w:highlight w:val="none"/>
          <w:lang w:val="en-US" w:eastAsia="zh-CN"/>
        </w:rPr>
      </w:pPr>
    </w:p>
    <w:p w14:paraId="5EDB1753">
      <w:pPr>
        <w:pStyle w:val="15"/>
        <w:spacing w:before="0" w:beforeAutospacing="0" w:after="0" w:afterAutospacing="0"/>
        <w:rPr>
          <w:rFonts w:hint="eastAsia" w:ascii="黑体" w:hAnsi="黑体" w:eastAsia="黑体" w:cs="黑体"/>
          <w:color w:val="auto"/>
          <w:sz w:val="28"/>
          <w:szCs w:val="28"/>
          <w:highlight w:val="none"/>
          <w:lang w:val="en-US" w:eastAsia="zh-CN"/>
        </w:rPr>
      </w:pPr>
    </w:p>
    <w:p w14:paraId="0A3D7A1D">
      <w:pPr>
        <w:pStyle w:val="15"/>
        <w:spacing w:before="0" w:beforeAutospacing="0" w:after="0" w:afterAutospacing="0"/>
        <w:rPr>
          <w:rFonts w:hint="eastAsia" w:ascii="黑体" w:hAnsi="黑体" w:eastAsia="黑体" w:cs="黑体"/>
          <w:color w:val="auto"/>
          <w:sz w:val="28"/>
          <w:szCs w:val="28"/>
          <w:highlight w:val="none"/>
          <w:lang w:val="en-US" w:eastAsia="zh-CN"/>
        </w:rPr>
      </w:pPr>
    </w:p>
    <w:p w14:paraId="2AA3316B">
      <w:pPr>
        <w:pStyle w:val="15"/>
        <w:spacing w:before="0" w:beforeAutospacing="0" w:after="0" w:afterAutospacing="0"/>
        <w:rPr>
          <w:rFonts w:hint="default"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1、投标质保金回单</w:t>
      </w:r>
    </w:p>
    <w:p w14:paraId="427D9A1C">
      <w:pPr>
        <w:pStyle w:val="15"/>
        <w:spacing w:before="0" w:beforeAutospacing="0" w:after="0" w:afterAutospacing="0"/>
        <w:rPr>
          <w:rFonts w:hint="eastAsia" w:ascii="黑体" w:hAnsi="黑体" w:eastAsia="黑体" w:cs="黑体"/>
          <w:color w:val="auto"/>
          <w:sz w:val="28"/>
          <w:szCs w:val="28"/>
          <w:highlight w:val="none"/>
          <w:lang w:val="en-US" w:eastAsia="zh-CN"/>
        </w:rPr>
      </w:pPr>
    </w:p>
    <w:p w14:paraId="371066E6">
      <w:pPr>
        <w:pStyle w:val="15"/>
        <w:spacing w:before="0" w:beforeAutospacing="0" w:after="0" w:afterAutospacing="0"/>
        <w:rPr>
          <w:rFonts w:hint="eastAsia" w:ascii="黑体" w:hAnsi="黑体" w:eastAsia="黑体" w:cs="黑体"/>
          <w:color w:val="auto"/>
          <w:sz w:val="28"/>
          <w:szCs w:val="28"/>
          <w:highlight w:val="none"/>
          <w:lang w:val="en-US" w:eastAsia="zh-CN"/>
        </w:rPr>
      </w:pPr>
    </w:p>
    <w:p w14:paraId="5B49359D">
      <w:pPr>
        <w:pStyle w:val="15"/>
        <w:spacing w:before="0" w:beforeAutospacing="0" w:after="0" w:afterAutospacing="0"/>
        <w:rPr>
          <w:rFonts w:hint="eastAsia" w:ascii="黑体" w:hAnsi="黑体" w:eastAsia="黑体" w:cs="黑体"/>
          <w:color w:val="auto"/>
          <w:sz w:val="28"/>
          <w:szCs w:val="28"/>
          <w:highlight w:val="none"/>
          <w:lang w:val="en-US" w:eastAsia="zh-CN"/>
        </w:rPr>
      </w:pPr>
    </w:p>
    <w:p w14:paraId="25A03ED8">
      <w:pPr>
        <w:pStyle w:val="15"/>
        <w:spacing w:before="0" w:beforeAutospacing="0" w:after="0" w:afterAutospacing="0"/>
        <w:rPr>
          <w:rFonts w:hint="eastAsia" w:ascii="黑体" w:hAnsi="黑体" w:eastAsia="黑体" w:cs="黑体"/>
          <w:color w:val="auto"/>
          <w:sz w:val="28"/>
          <w:szCs w:val="28"/>
          <w:highlight w:val="none"/>
          <w:lang w:val="en-US" w:eastAsia="zh-CN"/>
        </w:rPr>
      </w:pPr>
    </w:p>
    <w:p w14:paraId="1AB5F05D">
      <w:pPr>
        <w:pStyle w:val="15"/>
        <w:spacing w:before="0" w:beforeAutospacing="0" w:after="0" w:afterAutospacing="0"/>
        <w:rPr>
          <w:rFonts w:hint="eastAsia" w:ascii="黑体" w:hAnsi="黑体" w:eastAsia="黑体" w:cs="黑体"/>
          <w:color w:val="auto"/>
          <w:sz w:val="28"/>
          <w:szCs w:val="28"/>
          <w:highlight w:val="none"/>
          <w:lang w:val="en-US" w:eastAsia="zh-CN"/>
        </w:rPr>
      </w:pPr>
    </w:p>
    <w:p w14:paraId="7FAD3F75">
      <w:pPr>
        <w:pStyle w:val="15"/>
        <w:spacing w:before="0" w:beforeAutospacing="0" w:after="0" w:afterAutospacing="0"/>
        <w:rPr>
          <w:rFonts w:hint="eastAsia" w:ascii="黑体" w:hAnsi="黑体" w:eastAsia="黑体" w:cs="黑体"/>
          <w:color w:val="auto"/>
          <w:sz w:val="28"/>
          <w:szCs w:val="28"/>
          <w:highlight w:val="none"/>
          <w:lang w:val="en-US" w:eastAsia="zh-CN"/>
        </w:rPr>
      </w:pPr>
    </w:p>
    <w:p w14:paraId="260B0EEC">
      <w:pPr>
        <w:pStyle w:val="15"/>
        <w:spacing w:before="0" w:beforeAutospacing="0" w:after="0" w:afterAutospacing="0"/>
        <w:rPr>
          <w:rFonts w:hint="eastAsia" w:ascii="黑体" w:hAnsi="黑体" w:eastAsia="黑体" w:cs="黑体"/>
          <w:color w:val="auto"/>
          <w:sz w:val="28"/>
          <w:szCs w:val="28"/>
          <w:highlight w:val="none"/>
          <w:lang w:val="en-US" w:eastAsia="zh-CN"/>
        </w:rPr>
      </w:pPr>
    </w:p>
    <w:p w14:paraId="2A8A6983">
      <w:pPr>
        <w:pStyle w:val="15"/>
        <w:spacing w:before="0" w:beforeAutospacing="0" w:after="0" w:afterAutospacing="0"/>
        <w:rPr>
          <w:rFonts w:hint="eastAsia" w:ascii="黑体" w:hAnsi="黑体" w:eastAsia="黑体" w:cs="黑体"/>
          <w:color w:val="auto"/>
          <w:sz w:val="28"/>
          <w:szCs w:val="28"/>
          <w:highlight w:val="none"/>
          <w:lang w:val="en-US" w:eastAsia="zh-CN"/>
        </w:rPr>
      </w:pPr>
    </w:p>
    <w:p w14:paraId="22FAB323">
      <w:pPr>
        <w:pStyle w:val="15"/>
        <w:spacing w:before="0" w:beforeAutospacing="0" w:after="0" w:afterAutospacing="0"/>
        <w:rPr>
          <w:rFonts w:hint="eastAsia" w:ascii="黑体" w:hAnsi="黑体" w:eastAsia="黑体" w:cs="黑体"/>
          <w:color w:val="auto"/>
          <w:sz w:val="28"/>
          <w:szCs w:val="28"/>
          <w:highlight w:val="none"/>
          <w:lang w:val="en-US" w:eastAsia="zh-CN"/>
        </w:rPr>
      </w:pPr>
    </w:p>
    <w:p w14:paraId="0F3022AB">
      <w:pPr>
        <w:pStyle w:val="15"/>
        <w:spacing w:before="0" w:beforeAutospacing="0" w:after="0" w:afterAutospacing="0"/>
        <w:rPr>
          <w:rFonts w:hint="eastAsia" w:ascii="黑体" w:hAnsi="黑体" w:eastAsia="黑体" w:cs="黑体"/>
          <w:color w:val="auto"/>
          <w:sz w:val="28"/>
          <w:szCs w:val="28"/>
          <w:highlight w:val="none"/>
          <w:lang w:val="en-US" w:eastAsia="zh-CN"/>
        </w:rPr>
      </w:pPr>
    </w:p>
    <w:p w14:paraId="23FF47D6">
      <w:pPr>
        <w:pStyle w:val="15"/>
        <w:spacing w:before="0" w:beforeAutospacing="0" w:after="0" w:afterAutospacing="0"/>
        <w:rPr>
          <w:rFonts w:hint="eastAsia" w:ascii="黑体" w:hAnsi="黑体" w:eastAsia="黑体" w:cs="黑体"/>
          <w:color w:val="auto"/>
          <w:sz w:val="28"/>
          <w:szCs w:val="28"/>
          <w:highlight w:val="none"/>
          <w:lang w:val="en-US" w:eastAsia="zh-CN"/>
        </w:rPr>
      </w:pPr>
    </w:p>
    <w:p w14:paraId="6E3221F4">
      <w:pPr>
        <w:pStyle w:val="15"/>
        <w:spacing w:before="0" w:beforeAutospacing="0" w:after="0" w:afterAutospacing="0"/>
        <w:rPr>
          <w:rFonts w:hint="eastAsia" w:ascii="黑体" w:hAnsi="黑体" w:eastAsia="黑体" w:cs="黑体"/>
          <w:color w:val="auto"/>
          <w:sz w:val="28"/>
          <w:szCs w:val="28"/>
          <w:highlight w:val="none"/>
          <w:lang w:val="en-US" w:eastAsia="zh-CN"/>
        </w:rPr>
      </w:pPr>
    </w:p>
    <w:p w14:paraId="1F5A3256">
      <w:pPr>
        <w:pStyle w:val="15"/>
        <w:spacing w:before="0" w:beforeAutospacing="0" w:after="0" w:afterAutospacing="0"/>
        <w:rPr>
          <w:rFonts w:hint="eastAsia" w:ascii="黑体" w:hAnsi="黑体" w:eastAsia="黑体" w:cs="黑体"/>
          <w:color w:val="auto"/>
          <w:sz w:val="28"/>
          <w:szCs w:val="28"/>
          <w:highlight w:val="none"/>
          <w:lang w:val="en-US" w:eastAsia="zh-CN"/>
        </w:rPr>
      </w:pPr>
    </w:p>
    <w:p w14:paraId="4F42C086">
      <w:pPr>
        <w:pStyle w:val="15"/>
        <w:spacing w:before="0" w:beforeAutospacing="0" w:after="0" w:afterAutospacing="0"/>
        <w:rPr>
          <w:rFonts w:hint="eastAsia" w:ascii="黑体" w:hAnsi="黑体" w:eastAsia="黑体" w:cs="黑体"/>
          <w:color w:val="auto"/>
          <w:sz w:val="28"/>
          <w:szCs w:val="28"/>
          <w:highlight w:val="none"/>
          <w:lang w:val="en-US" w:eastAsia="zh-CN"/>
        </w:rPr>
      </w:pPr>
    </w:p>
    <w:p w14:paraId="40D153B1">
      <w:pPr>
        <w:pStyle w:val="15"/>
        <w:spacing w:before="0" w:beforeAutospacing="0" w:after="0" w:afterAutospacing="0"/>
        <w:rPr>
          <w:rFonts w:hint="eastAsia" w:ascii="黑体" w:hAnsi="黑体" w:eastAsia="黑体" w:cs="黑体"/>
          <w:color w:val="auto"/>
          <w:sz w:val="28"/>
          <w:szCs w:val="28"/>
          <w:highlight w:val="none"/>
          <w:lang w:val="en-US" w:eastAsia="zh-CN"/>
        </w:rPr>
      </w:pPr>
    </w:p>
    <w:p w14:paraId="59613635">
      <w:pPr>
        <w:spacing w:line="360" w:lineRule="auto"/>
        <w:ind w:firstLine="4410" w:firstLineChars="2100"/>
        <w:contextualSpacing/>
        <w:jc w:val="right"/>
        <w:rPr>
          <w:rFonts w:ascii="黑体" w:hAnsi="黑体" w:eastAsia="黑体" w:cs="黑体"/>
          <w:color w:val="auto"/>
          <w:highlight w:val="none"/>
          <w:u w:val="single"/>
        </w:rPr>
      </w:pPr>
      <w:r>
        <w:rPr>
          <w:rFonts w:hint="eastAsia" w:ascii="黑体" w:hAnsi="黑体" w:eastAsia="黑体" w:cs="黑体"/>
          <w:color w:val="auto"/>
          <w:highlight w:val="none"/>
        </w:rPr>
        <w:t>投标申请人：（全称、盖章）</w:t>
      </w:r>
    </w:p>
    <w:p w14:paraId="2F64117D">
      <w:pPr>
        <w:pStyle w:val="4"/>
        <w:ind w:firstLine="4410" w:firstLineChars="2100"/>
        <w:jc w:val="right"/>
        <w:rPr>
          <w:rFonts w:ascii="黑体" w:hAnsi="黑体" w:eastAsia="黑体" w:cs="黑体"/>
          <w:color w:val="auto"/>
          <w:highlight w:val="none"/>
        </w:rPr>
      </w:pPr>
      <w:r>
        <w:rPr>
          <w:rFonts w:hint="eastAsia" w:ascii="黑体" w:hAnsi="黑体" w:eastAsia="黑体" w:cs="黑体"/>
          <w:bCs/>
          <w:color w:val="auto"/>
          <w:highlight w:val="none"/>
        </w:rPr>
        <w:t>日 期:年月日</w:t>
      </w:r>
    </w:p>
    <w:p w14:paraId="2BBEE821">
      <w:pPr>
        <w:pStyle w:val="15"/>
        <w:spacing w:before="0" w:beforeAutospacing="0" w:after="0" w:afterAutospacing="0"/>
        <w:rPr>
          <w:rFonts w:hint="eastAsia" w:ascii="黑体" w:hAnsi="黑体" w:eastAsia="黑体" w:cs="黑体"/>
          <w:color w:val="auto"/>
          <w:sz w:val="28"/>
          <w:szCs w:val="28"/>
          <w:highlight w:val="none"/>
          <w:lang w:val="en-US" w:eastAsia="zh-CN"/>
        </w:rPr>
      </w:pPr>
    </w:p>
    <w:p w14:paraId="03F7FEF9">
      <w:pPr>
        <w:pStyle w:val="15"/>
        <w:spacing w:before="0" w:beforeAutospacing="0" w:after="0" w:afterAutospacing="0"/>
        <w:rPr>
          <w:rFonts w:hint="eastAsia" w:ascii="黑体" w:hAnsi="黑体" w:eastAsia="黑体" w:cs="黑体"/>
          <w:color w:val="auto"/>
          <w:sz w:val="28"/>
          <w:szCs w:val="28"/>
          <w:highlight w:val="none"/>
          <w:lang w:val="en-US" w:eastAsia="zh-CN"/>
        </w:rPr>
      </w:pPr>
    </w:p>
    <w:p w14:paraId="4F31B7F4">
      <w:pPr>
        <w:pStyle w:val="15"/>
        <w:spacing w:before="0" w:beforeAutospacing="0" w:after="0" w:afterAutospacing="0"/>
        <w:rPr>
          <w:rFonts w:hint="eastAsia" w:ascii="黑体" w:hAnsi="黑体" w:eastAsia="黑体" w:cs="黑体"/>
          <w:color w:val="auto"/>
          <w:sz w:val="28"/>
          <w:szCs w:val="28"/>
          <w:highlight w:val="none"/>
          <w:lang w:val="en-US" w:eastAsia="zh-CN"/>
        </w:rPr>
      </w:pPr>
    </w:p>
    <w:p w14:paraId="4C8BE77B">
      <w:pPr>
        <w:pStyle w:val="15"/>
        <w:spacing w:before="0" w:beforeAutospacing="0" w:after="0" w:afterAutospacing="0"/>
        <w:rPr>
          <w:rFonts w:hint="eastAsia" w:ascii="黑体" w:hAnsi="黑体" w:eastAsia="黑体" w:cs="黑体"/>
          <w:color w:val="auto"/>
          <w:sz w:val="28"/>
          <w:szCs w:val="28"/>
          <w:highlight w:val="none"/>
          <w:lang w:val="en-US" w:eastAsia="zh-CN"/>
        </w:rPr>
      </w:pPr>
    </w:p>
    <w:p w14:paraId="627E7BB8">
      <w:pPr>
        <w:pStyle w:val="15"/>
        <w:spacing w:before="0" w:beforeAutospacing="0" w:after="0" w:afterAutospacing="0"/>
        <w:rPr>
          <w:rFonts w:hint="default"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2、报价文件</w:t>
      </w:r>
    </w:p>
    <w:p w14:paraId="19AB228B">
      <w:pPr>
        <w:pStyle w:val="38"/>
        <w:spacing w:before="120" w:line="360" w:lineRule="auto"/>
        <w:rPr>
          <w:rFonts w:hint="eastAsia" w:ascii="黑体" w:hAnsi="黑体" w:eastAsia="黑体" w:cs="Segoe UI"/>
          <w:color w:val="auto"/>
          <w:highlight w:val="none"/>
        </w:rPr>
      </w:pPr>
    </w:p>
    <w:p w14:paraId="7DD9BEB2">
      <w:pPr>
        <w:pStyle w:val="38"/>
        <w:spacing w:before="120" w:line="360" w:lineRule="auto"/>
        <w:rPr>
          <w:rFonts w:asciiTheme="minorEastAsia" w:hAnsiTheme="minorEastAsia" w:eastAsiaTheme="minorEastAsia"/>
          <w:szCs w:val="21"/>
          <w:highlight w:val="none"/>
          <w:u w:val="single"/>
        </w:rPr>
      </w:pPr>
      <w:r>
        <w:rPr>
          <w:rFonts w:hint="eastAsia" w:ascii="黑体" w:hAnsi="黑体" w:eastAsia="黑体" w:cs="Segoe UI"/>
          <w:color w:val="auto"/>
          <w:highlight w:val="none"/>
        </w:rPr>
        <w:t>四川宏达股份有限公司：</w:t>
      </w:r>
    </w:p>
    <w:p w14:paraId="3CB279F3">
      <w:pPr>
        <w:pStyle w:val="54"/>
        <w:keepNext w:val="0"/>
        <w:keepLines w:val="0"/>
        <w:pageBreakBefore w:val="0"/>
        <w:numPr>
          <w:ilvl w:val="0"/>
          <w:numId w:val="3"/>
        </w:numPr>
        <w:kinsoku/>
        <w:wordWrap/>
        <w:overflowPunct/>
        <w:topLinePunct w:val="0"/>
        <w:autoSpaceDE/>
        <w:autoSpaceDN/>
        <w:bidi w:val="0"/>
        <w:adjustRightInd w:val="0"/>
        <w:snapToGrid w:val="0"/>
        <w:spacing w:line="360" w:lineRule="auto"/>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34336B01">
      <w:pPr>
        <w:keepNext w:val="0"/>
        <w:keepLines w:val="0"/>
        <w:pageBreakBefore w:val="0"/>
        <w:widowControl/>
        <w:numPr>
          <w:ilvl w:val="0"/>
          <w:numId w:val="3"/>
        </w:numPr>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2ECB5D9F">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3448DF2D">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53D2C073">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360508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1178F950">
      <w:pPr>
        <w:keepNext w:val="0"/>
        <w:keepLines w:val="0"/>
        <w:pageBreakBefore w:val="0"/>
        <w:kinsoku/>
        <w:wordWrap/>
        <w:overflowPunct/>
        <w:topLinePunct w:val="0"/>
        <w:autoSpaceDE/>
        <w:autoSpaceDN/>
        <w:bidi w:val="0"/>
        <w:spacing w:line="360" w:lineRule="auto"/>
        <w:jc w:val="both"/>
        <w:textAlignment w:val="auto"/>
        <w:rPr>
          <w:rFonts w:asciiTheme="minorEastAsia" w:hAnsiTheme="minorEastAsia" w:eastAsiaTheme="minorEastAsia"/>
          <w:sz w:val="24"/>
          <w:szCs w:val="24"/>
          <w:highlight w:val="none"/>
        </w:rPr>
      </w:pPr>
    </w:p>
    <w:p w14:paraId="2DFBDF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17816448">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7F70ACBF">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34ACED9A">
      <w:pPr>
        <w:kinsoku/>
        <w:overflowPunct/>
        <w:topLinePunct w:val="0"/>
        <w:bidi w:val="0"/>
        <w:spacing w:line="360" w:lineRule="auto"/>
        <w:ind w:left="0" w:leftChars="0" w:right="0" w:rightChars="0" w:firstLine="480" w:firstLineChars="200"/>
        <w:rPr>
          <w:rFonts w:ascii="宋体" w:hAnsi="宋体"/>
          <w:color w:val="auto"/>
          <w:sz w:val="24"/>
        </w:rPr>
      </w:pPr>
    </w:p>
    <w:p w14:paraId="27F6BB2D">
      <w:pPr>
        <w:pStyle w:val="38"/>
        <w:spacing w:before="120" w:line="360" w:lineRule="auto"/>
        <w:rPr>
          <w:rFonts w:hint="default" w:ascii="黑体" w:hAnsi="黑体" w:eastAsia="黑体" w:cs="Segoe UI"/>
          <w:color w:val="auto"/>
          <w:highlight w:val="none"/>
          <w:lang w:val="en-US" w:eastAsia="zh-CN"/>
        </w:rPr>
      </w:pPr>
      <w:r>
        <w:rPr>
          <w:rFonts w:hint="eastAsia" w:ascii="黑体" w:hAnsi="黑体" w:eastAsia="黑体" w:cs="Segoe UI"/>
          <w:color w:val="auto"/>
          <w:highlight w:val="none"/>
          <w:lang w:val="en-US" w:eastAsia="zh-CN"/>
        </w:rPr>
        <w:t>详细配置报价清单：</w:t>
      </w:r>
    </w:p>
    <w:p w14:paraId="6B75215B">
      <w:pPr>
        <w:pStyle w:val="9"/>
        <w:adjustRightInd w:val="0"/>
        <w:snapToGrid w:val="0"/>
        <w:spacing w:beforeLines="50" w:afterLines="50" w:line="360" w:lineRule="auto"/>
        <w:ind w:firstLine="720" w:firstLineChars="300"/>
        <w:rPr>
          <w:rFonts w:ascii="黑体" w:hAnsi="黑体" w:eastAsia="黑体" w:cs="Segoe UI"/>
          <w:color w:val="auto"/>
          <w:sz w:val="28"/>
          <w:szCs w:val="28"/>
          <w:highlight w:val="none"/>
        </w:rPr>
      </w:pPr>
      <w:r>
        <w:rPr>
          <w:rFonts w:hint="eastAsia" w:ascii="黑体" w:hAnsi="黑体" w:eastAsia="黑体" w:cs="Segoe UI"/>
          <w:color w:val="auto"/>
          <w:sz w:val="24"/>
          <w:szCs w:val="24"/>
          <w:highlight w:val="none"/>
        </w:rPr>
        <w:t>根据贵司</w:t>
      </w:r>
      <w:r>
        <w:rPr>
          <w:rFonts w:hint="eastAsia" w:ascii="黑体" w:hAnsi="黑体" w:eastAsia="黑体" w:cs="Segoe UI"/>
          <w:color w:val="auto"/>
          <w:sz w:val="24"/>
          <w:szCs w:val="24"/>
          <w:highlight w:val="none"/>
          <w:lang w:val="en-US" w:eastAsia="zh-CN"/>
        </w:rPr>
        <w:t>工业互联网平台建设应用</w:t>
      </w:r>
      <w:r>
        <w:rPr>
          <w:rFonts w:hint="eastAsia" w:ascii="黑体" w:hAnsi="黑体" w:eastAsia="黑体" w:cs="Segoe UI"/>
          <w:color w:val="auto"/>
          <w:sz w:val="24"/>
          <w:szCs w:val="24"/>
          <w:highlight w:val="none"/>
        </w:rPr>
        <w:t>项目的招标要求，我司经研究招标文件（项目名称：项目编号</w:t>
      </w:r>
      <w:r>
        <w:rPr>
          <w:rFonts w:hint="eastAsia" w:ascii="黑体" w:hAnsi="黑体" w:eastAsia="黑体" w:cs="Segoe UI"/>
          <w:color w:val="auto"/>
          <w:sz w:val="24"/>
          <w:szCs w:val="24"/>
          <w:highlight w:val="none"/>
          <w:u w:val="single"/>
        </w:rPr>
        <w:t xml:space="preserve">：         </w:t>
      </w:r>
      <w:r>
        <w:rPr>
          <w:rFonts w:hint="eastAsia" w:ascii="黑体" w:hAnsi="黑体" w:eastAsia="黑体" w:cs="Segoe UI"/>
          <w:color w:val="auto"/>
          <w:sz w:val="24"/>
          <w:szCs w:val="24"/>
          <w:highlight w:val="none"/>
        </w:rPr>
        <w:t>），报价如下（含税） ：</w:t>
      </w:r>
    </w:p>
    <w:tbl>
      <w:tblPr>
        <w:tblStyle w:val="19"/>
        <w:tblW w:w="9303" w:type="dxa"/>
        <w:tblInd w:w="93" w:type="dxa"/>
        <w:tblLayout w:type="fixed"/>
        <w:tblCellMar>
          <w:top w:w="0" w:type="dxa"/>
          <w:left w:w="108" w:type="dxa"/>
          <w:bottom w:w="0" w:type="dxa"/>
          <w:right w:w="108" w:type="dxa"/>
        </w:tblCellMar>
      </w:tblPr>
      <w:tblGrid>
        <w:gridCol w:w="753"/>
        <w:gridCol w:w="1538"/>
        <w:gridCol w:w="2312"/>
        <w:gridCol w:w="650"/>
        <w:gridCol w:w="840"/>
        <w:gridCol w:w="960"/>
        <w:gridCol w:w="900"/>
        <w:gridCol w:w="1350"/>
      </w:tblGrid>
      <w:tr w14:paraId="41E69D49">
        <w:tblPrEx>
          <w:tblCellMar>
            <w:top w:w="0" w:type="dxa"/>
            <w:left w:w="108" w:type="dxa"/>
            <w:bottom w:w="0" w:type="dxa"/>
            <w:right w:w="108" w:type="dxa"/>
          </w:tblCellMar>
        </w:tblPrEx>
        <w:trPr>
          <w:trHeight w:val="480"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24388">
            <w:pPr>
              <w:widowControl/>
              <w:jc w:val="center"/>
              <w:textAlignment w:val="center"/>
              <w:rPr>
                <w:rFonts w:ascii="黑体" w:hAnsi="黑体" w:eastAsia="黑体" w:cs="黑体"/>
                <w:color w:val="auto"/>
                <w:szCs w:val="21"/>
                <w:highlight w:val="none"/>
              </w:rPr>
            </w:pPr>
            <w:r>
              <w:rPr>
                <w:rFonts w:hint="eastAsia" w:ascii="黑体" w:hAnsi="黑体" w:eastAsia="黑体" w:cs="黑体"/>
                <w:color w:val="auto"/>
                <w:kern w:val="0"/>
                <w:szCs w:val="21"/>
                <w:highlight w:val="none"/>
              </w:rPr>
              <w:t>序号</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1AB0D">
            <w:pPr>
              <w:widowControl/>
              <w:jc w:val="center"/>
              <w:textAlignment w:val="center"/>
              <w:rPr>
                <w:rFonts w:ascii="黑体" w:hAnsi="黑体" w:eastAsia="黑体" w:cs="黑体"/>
                <w:color w:val="auto"/>
                <w:szCs w:val="21"/>
                <w:highlight w:val="none"/>
              </w:rPr>
            </w:pPr>
            <w:r>
              <w:rPr>
                <w:rFonts w:hint="eastAsia" w:ascii="黑体" w:hAnsi="黑体" w:eastAsia="黑体" w:cs="黑体"/>
                <w:color w:val="auto"/>
                <w:kern w:val="0"/>
                <w:szCs w:val="21"/>
                <w:highlight w:val="none"/>
              </w:rPr>
              <w:t>物资名称</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781D9">
            <w:pPr>
              <w:widowControl/>
              <w:jc w:val="center"/>
              <w:textAlignment w:val="center"/>
              <w:rPr>
                <w:rFonts w:hint="default" w:ascii="黑体" w:hAnsi="黑体" w:eastAsia="黑体" w:cs="黑体"/>
                <w:color w:val="auto"/>
                <w:szCs w:val="21"/>
                <w:highlight w:val="none"/>
                <w:lang w:val="en-US" w:eastAsia="zh-CN"/>
              </w:rPr>
            </w:pPr>
            <w:r>
              <w:rPr>
                <w:rFonts w:hint="eastAsia" w:ascii="黑体" w:hAnsi="黑体" w:eastAsia="黑体" w:cs="黑体"/>
                <w:color w:val="auto"/>
                <w:kern w:val="0"/>
                <w:szCs w:val="21"/>
                <w:highlight w:val="none"/>
              </w:rPr>
              <w:t>规格型号</w:t>
            </w:r>
            <w:r>
              <w:rPr>
                <w:rFonts w:hint="eastAsia" w:ascii="黑体" w:hAnsi="黑体" w:eastAsia="黑体" w:cs="黑体"/>
                <w:color w:val="auto"/>
                <w:kern w:val="0"/>
                <w:szCs w:val="21"/>
                <w:highlight w:val="none"/>
                <w:lang w:val="en-US" w:eastAsia="zh-CN"/>
              </w:rPr>
              <w:t>或版本号</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F2B9D">
            <w:pPr>
              <w:widowControl/>
              <w:jc w:val="center"/>
              <w:textAlignment w:val="center"/>
              <w:rPr>
                <w:rFonts w:ascii="黑体" w:hAnsi="黑体" w:eastAsia="黑体" w:cs="黑体"/>
                <w:color w:val="auto"/>
                <w:szCs w:val="21"/>
                <w:highlight w:val="none"/>
              </w:rPr>
            </w:pPr>
            <w:r>
              <w:rPr>
                <w:rFonts w:hint="eastAsia" w:ascii="黑体" w:hAnsi="黑体" w:eastAsia="黑体" w:cs="黑体"/>
                <w:color w:val="auto"/>
                <w:kern w:val="0"/>
                <w:szCs w:val="21"/>
                <w:highlight w:val="none"/>
              </w:rPr>
              <w:t>单位</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902A">
            <w:pPr>
              <w:widowControl/>
              <w:jc w:val="center"/>
              <w:textAlignment w:val="center"/>
              <w:rPr>
                <w:rFonts w:ascii="黑体" w:hAnsi="黑体" w:eastAsia="黑体" w:cs="黑体"/>
                <w:color w:val="auto"/>
                <w:szCs w:val="21"/>
                <w:highlight w:val="none"/>
              </w:rPr>
            </w:pPr>
            <w:r>
              <w:rPr>
                <w:rFonts w:hint="eastAsia" w:ascii="黑体" w:hAnsi="黑体" w:eastAsia="黑体" w:cs="黑体"/>
                <w:color w:val="auto"/>
                <w:kern w:val="0"/>
                <w:szCs w:val="21"/>
                <w:highlight w:val="none"/>
              </w:rPr>
              <w:t>数量</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E3B97">
            <w:pPr>
              <w:widowControl/>
              <w:jc w:val="center"/>
              <w:textAlignment w:val="center"/>
              <w:rPr>
                <w:rFonts w:ascii="黑体" w:hAnsi="黑体" w:eastAsia="黑体" w:cs="黑体"/>
                <w:color w:val="auto"/>
                <w:szCs w:val="21"/>
                <w:highlight w:val="none"/>
              </w:rPr>
            </w:pPr>
            <w:r>
              <w:rPr>
                <w:rFonts w:hint="eastAsia" w:ascii="黑体" w:hAnsi="黑体" w:eastAsia="黑体" w:cs="黑体"/>
                <w:color w:val="auto"/>
                <w:kern w:val="0"/>
                <w:szCs w:val="21"/>
                <w:highlight w:val="none"/>
              </w:rPr>
              <w:t>单价（元）</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2B622">
            <w:pPr>
              <w:widowControl/>
              <w:jc w:val="center"/>
              <w:textAlignment w:val="center"/>
              <w:rPr>
                <w:rFonts w:ascii="黑体" w:hAnsi="黑体" w:eastAsia="黑体" w:cs="黑体"/>
                <w:color w:val="auto"/>
                <w:szCs w:val="21"/>
                <w:highlight w:val="none"/>
              </w:rPr>
            </w:pPr>
            <w:r>
              <w:rPr>
                <w:rFonts w:hint="eastAsia" w:ascii="黑体" w:hAnsi="黑体" w:eastAsia="黑体" w:cs="黑体"/>
                <w:color w:val="auto"/>
                <w:kern w:val="0"/>
                <w:szCs w:val="21"/>
                <w:highlight w:val="none"/>
              </w:rPr>
              <w:t>合计金额（元）</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200A3">
            <w:pPr>
              <w:widowControl/>
              <w:jc w:val="center"/>
              <w:textAlignment w:val="center"/>
              <w:rPr>
                <w:rFonts w:ascii="黑体" w:hAnsi="黑体" w:eastAsia="黑体" w:cs="黑体"/>
                <w:color w:val="auto"/>
                <w:kern w:val="0"/>
                <w:szCs w:val="21"/>
                <w:highlight w:val="none"/>
              </w:rPr>
            </w:pPr>
            <w:r>
              <w:rPr>
                <w:rFonts w:hint="eastAsia" w:ascii="黑体" w:hAnsi="黑体" w:eastAsia="黑体" w:cs="黑体"/>
                <w:color w:val="auto"/>
                <w:kern w:val="0"/>
                <w:szCs w:val="21"/>
                <w:highlight w:val="none"/>
              </w:rPr>
              <w:t>备注</w:t>
            </w:r>
          </w:p>
        </w:tc>
      </w:tr>
      <w:tr w14:paraId="7AE9CD46">
        <w:tblPrEx>
          <w:tblCellMar>
            <w:top w:w="0" w:type="dxa"/>
            <w:left w:w="108" w:type="dxa"/>
            <w:bottom w:w="0" w:type="dxa"/>
            <w:right w:w="108" w:type="dxa"/>
          </w:tblCellMar>
        </w:tblPrEx>
        <w:trPr>
          <w:trHeight w:val="665"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0C497">
            <w:pPr>
              <w:widowControl/>
              <w:ind w:firstLine="210" w:firstLineChars="100"/>
              <w:textAlignment w:val="center"/>
              <w:rPr>
                <w:rFonts w:hint="eastAsia" w:ascii="黑体" w:hAnsi="黑体" w:eastAsia="黑体" w:cs="黑体"/>
                <w:color w:val="auto"/>
                <w:kern w:val="0"/>
                <w:szCs w:val="21"/>
                <w:highlight w:val="none"/>
                <w:lang w:val="en-US" w:eastAsia="zh-CN"/>
              </w:rPr>
            </w:pPr>
            <w:r>
              <w:rPr>
                <w:rFonts w:hint="eastAsia" w:ascii="黑体" w:hAnsi="黑体" w:eastAsia="黑体" w:cs="黑体"/>
                <w:color w:val="auto"/>
                <w:kern w:val="0"/>
                <w:szCs w:val="21"/>
                <w:highlight w:val="none"/>
                <w:lang w:val="en-US" w:eastAsia="zh-CN"/>
              </w:rPr>
              <w:t>1</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BCB97">
            <w:pPr>
              <w:widowControl/>
              <w:jc w:val="center"/>
              <w:textAlignment w:val="center"/>
              <w:rPr>
                <w:rFonts w:hint="default" w:ascii="黑体" w:hAnsi="黑体" w:eastAsia="黑体" w:cs="黑体"/>
                <w:color w:val="auto"/>
                <w:kern w:val="0"/>
                <w:szCs w:val="21"/>
                <w:highlight w:val="none"/>
                <w:lang w:val="en-US" w:eastAsia="zh-CN"/>
              </w:rPr>
            </w:pP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0E208">
            <w:pPr>
              <w:widowControl/>
              <w:jc w:val="center"/>
              <w:textAlignment w:val="center"/>
              <w:rPr>
                <w:rFonts w:ascii="黑体" w:hAnsi="黑体" w:eastAsia="黑体" w:cs="黑体"/>
                <w:color w:val="auto"/>
                <w:kern w:val="0"/>
                <w:szCs w:val="21"/>
                <w:highlight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6CF36">
            <w:pPr>
              <w:widowControl/>
              <w:jc w:val="center"/>
              <w:textAlignment w:val="center"/>
              <w:rPr>
                <w:rFonts w:hint="eastAsia" w:ascii="黑体" w:hAnsi="黑体" w:eastAsia="黑体" w:cs="黑体"/>
                <w:color w:val="auto"/>
                <w:kern w:val="0"/>
                <w:szCs w:val="21"/>
                <w:highlight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6A837">
            <w:pPr>
              <w:widowControl/>
              <w:jc w:val="center"/>
              <w:textAlignment w:val="center"/>
              <w:rPr>
                <w:rFonts w:hint="eastAsia" w:ascii="黑体" w:hAnsi="黑体" w:eastAsia="黑体" w:cs="黑体"/>
                <w:color w:val="auto"/>
                <w:kern w:val="0"/>
                <w:szCs w:val="21"/>
                <w:highlight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82DDD7">
            <w:pPr>
              <w:widowControl/>
              <w:jc w:val="center"/>
              <w:textAlignment w:val="center"/>
              <w:rPr>
                <w:rFonts w:ascii="黑体" w:hAnsi="黑体" w:eastAsia="黑体" w:cs="黑体"/>
                <w:color w:val="auto"/>
                <w:kern w:val="0"/>
                <w:szCs w:val="21"/>
                <w:highlight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2722AC86">
            <w:pPr>
              <w:jc w:val="center"/>
              <w:rPr>
                <w:rFonts w:ascii="黑体" w:hAnsi="黑体" w:eastAsia="黑体" w:cs="黑体"/>
                <w:color w:val="auto"/>
                <w:szCs w:val="21"/>
                <w:highlight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73E14BC">
            <w:pPr>
              <w:jc w:val="center"/>
              <w:rPr>
                <w:rFonts w:ascii="黑体" w:hAnsi="黑体" w:eastAsia="黑体" w:cs="黑体"/>
                <w:color w:val="auto"/>
                <w:szCs w:val="21"/>
                <w:highlight w:val="none"/>
              </w:rPr>
            </w:pPr>
          </w:p>
        </w:tc>
      </w:tr>
      <w:tr w14:paraId="0CAC8056">
        <w:tblPrEx>
          <w:tblCellMar>
            <w:top w:w="0" w:type="dxa"/>
            <w:left w:w="108" w:type="dxa"/>
            <w:bottom w:w="0" w:type="dxa"/>
            <w:right w:w="108" w:type="dxa"/>
          </w:tblCellMar>
        </w:tblPrEx>
        <w:trPr>
          <w:trHeight w:val="665"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D163D">
            <w:pPr>
              <w:widowControl/>
              <w:ind w:firstLine="210" w:firstLineChars="100"/>
              <w:textAlignment w:val="center"/>
              <w:rPr>
                <w:rFonts w:hint="default" w:ascii="黑体" w:hAnsi="黑体" w:eastAsia="黑体" w:cs="黑体"/>
                <w:color w:val="auto"/>
                <w:kern w:val="0"/>
                <w:szCs w:val="21"/>
                <w:highlight w:val="none"/>
                <w:lang w:val="en-US" w:eastAsia="zh-CN"/>
              </w:rPr>
            </w:pPr>
            <w:r>
              <w:rPr>
                <w:rFonts w:hint="eastAsia" w:ascii="黑体" w:hAnsi="黑体" w:eastAsia="黑体" w:cs="黑体"/>
                <w:color w:val="auto"/>
                <w:kern w:val="0"/>
                <w:szCs w:val="21"/>
                <w:highlight w:val="none"/>
                <w:lang w:val="en-US" w:eastAsia="zh-CN"/>
              </w:rPr>
              <w:t>2</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2AC5A">
            <w:pPr>
              <w:widowControl/>
              <w:jc w:val="center"/>
              <w:textAlignment w:val="center"/>
              <w:rPr>
                <w:rFonts w:hint="eastAsia" w:ascii="黑体" w:hAnsi="黑体" w:eastAsia="黑体" w:cs="黑体"/>
                <w:color w:val="auto"/>
                <w:kern w:val="0"/>
                <w:szCs w:val="21"/>
                <w:highlight w:val="none"/>
                <w:lang w:val="en-US" w:eastAsia="zh-CN"/>
              </w:rPr>
            </w:pP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FA941">
            <w:pPr>
              <w:widowControl/>
              <w:jc w:val="center"/>
              <w:textAlignment w:val="center"/>
              <w:rPr>
                <w:rFonts w:ascii="黑体" w:hAnsi="黑体" w:eastAsia="黑体" w:cs="黑体"/>
                <w:color w:val="auto"/>
                <w:kern w:val="0"/>
                <w:szCs w:val="21"/>
                <w:highlight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0306B">
            <w:pPr>
              <w:widowControl/>
              <w:jc w:val="center"/>
              <w:textAlignment w:val="center"/>
              <w:rPr>
                <w:rFonts w:hint="eastAsia" w:ascii="黑体" w:hAnsi="黑体" w:eastAsia="黑体" w:cs="黑体"/>
                <w:color w:val="auto"/>
                <w:kern w:val="0"/>
                <w:szCs w:val="21"/>
                <w:highlight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0BBF0">
            <w:pPr>
              <w:widowControl/>
              <w:jc w:val="both"/>
              <w:textAlignment w:val="center"/>
              <w:rPr>
                <w:rFonts w:hint="eastAsia" w:ascii="黑体" w:hAnsi="黑体" w:eastAsia="黑体" w:cs="黑体"/>
                <w:color w:val="auto"/>
                <w:kern w:val="0"/>
                <w:szCs w:val="21"/>
                <w:highlight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8A84F6">
            <w:pPr>
              <w:widowControl/>
              <w:jc w:val="center"/>
              <w:textAlignment w:val="center"/>
              <w:rPr>
                <w:rFonts w:ascii="黑体" w:hAnsi="黑体" w:eastAsia="黑体" w:cs="黑体"/>
                <w:color w:val="auto"/>
                <w:kern w:val="0"/>
                <w:szCs w:val="21"/>
                <w:highlight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C496C87">
            <w:pPr>
              <w:jc w:val="center"/>
              <w:rPr>
                <w:rFonts w:ascii="黑体" w:hAnsi="黑体" w:eastAsia="黑体" w:cs="黑体"/>
                <w:color w:val="auto"/>
                <w:szCs w:val="21"/>
                <w:highlight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7908CD2">
            <w:pPr>
              <w:jc w:val="center"/>
              <w:rPr>
                <w:rFonts w:ascii="黑体" w:hAnsi="黑体" w:eastAsia="黑体" w:cs="黑体"/>
                <w:color w:val="auto"/>
                <w:szCs w:val="21"/>
                <w:highlight w:val="none"/>
              </w:rPr>
            </w:pPr>
          </w:p>
        </w:tc>
      </w:tr>
      <w:tr w14:paraId="6A1345EF">
        <w:tblPrEx>
          <w:tblCellMar>
            <w:top w:w="0" w:type="dxa"/>
            <w:left w:w="108" w:type="dxa"/>
            <w:bottom w:w="0" w:type="dxa"/>
            <w:right w:w="108" w:type="dxa"/>
          </w:tblCellMar>
        </w:tblPrEx>
        <w:trPr>
          <w:trHeight w:val="520"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2B57C">
            <w:pPr>
              <w:widowControl/>
              <w:ind w:firstLine="210" w:firstLineChars="100"/>
              <w:textAlignment w:val="center"/>
              <w:rPr>
                <w:rFonts w:hint="eastAsia" w:ascii="黑体" w:hAnsi="黑体" w:eastAsia="黑体" w:cs="黑体"/>
                <w:color w:val="auto"/>
                <w:kern w:val="0"/>
                <w:szCs w:val="21"/>
                <w:highlight w:val="none"/>
                <w:lang w:eastAsia="zh-CN"/>
              </w:rPr>
            </w:pPr>
            <w:r>
              <w:rPr>
                <w:rFonts w:hint="eastAsia" w:ascii="黑体" w:hAnsi="黑体" w:eastAsia="黑体" w:cs="黑体"/>
                <w:color w:val="auto"/>
                <w:kern w:val="0"/>
                <w:szCs w:val="21"/>
                <w:highlight w:val="none"/>
                <w:lang w:val="en-US" w:eastAsia="zh-CN"/>
              </w:rPr>
              <w:t>3</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5EE30">
            <w:pPr>
              <w:widowControl/>
              <w:jc w:val="both"/>
              <w:textAlignment w:val="center"/>
              <w:rPr>
                <w:rFonts w:ascii="黑体" w:hAnsi="黑体" w:eastAsia="黑体" w:cs="黑体"/>
                <w:color w:val="auto"/>
                <w:kern w:val="0"/>
                <w:szCs w:val="21"/>
                <w:highlight w:val="none"/>
              </w:rPr>
            </w:pP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B66DF">
            <w:pPr>
              <w:widowControl/>
              <w:jc w:val="center"/>
              <w:textAlignment w:val="center"/>
              <w:rPr>
                <w:rFonts w:ascii="黑体" w:hAnsi="黑体" w:eastAsia="黑体" w:cs="黑体"/>
                <w:color w:val="auto"/>
                <w:kern w:val="0"/>
                <w:szCs w:val="21"/>
                <w:highlight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04989">
            <w:pPr>
              <w:widowControl/>
              <w:jc w:val="center"/>
              <w:textAlignment w:val="center"/>
              <w:rPr>
                <w:rFonts w:ascii="黑体" w:hAnsi="黑体" w:eastAsia="黑体" w:cs="黑体"/>
                <w:color w:val="auto"/>
                <w:kern w:val="0"/>
                <w:szCs w:val="21"/>
                <w:highlight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0E387">
            <w:pPr>
              <w:widowControl/>
              <w:jc w:val="center"/>
              <w:textAlignment w:val="center"/>
              <w:rPr>
                <w:rFonts w:ascii="黑体" w:hAnsi="黑体" w:eastAsia="黑体" w:cs="黑体"/>
                <w:color w:val="auto"/>
                <w:kern w:val="0"/>
                <w:szCs w:val="21"/>
                <w:highlight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84163C">
            <w:pPr>
              <w:widowControl/>
              <w:jc w:val="center"/>
              <w:textAlignment w:val="center"/>
              <w:rPr>
                <w:rFonts w:ascii="黑体" w:hAnsi="黑体" w:eastAsia="黑体" w:cs="黑体"/>
                <w:color w:val="auto"/>
                <w:kern w:val="0"/>
                <w:szCs w:val="21"/>
                <w:highlight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65433EAD">
            <w:pPr>
              <w:jc w:val="center"/>
              <w:rPr>
                <w:rFonts w:ascii="黑体" w:hAnsi="黑体" w:eastAsia="黑体" w:cs="黑体"/>
                <w:color w:val="auto"/>
                <w:szCs w:val="21"/>
                <w:highlight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3DA78970">
            <w:pPr>
              <w:jc w:val="center"/>
              <w:rPr>
                <w:rFonts w:ascii="黑体" w:hAnsi="黑体" w:eastAsia="黑体" w:cs="黑体"/>
                <w:color w:val="auto"/>
                <w:szCs w:val="21"/>
                <w:highlight w:val="none"/>
              </w:rPr>
            </w:pPr>
          </w:p>
        </w:tc>
      </w:tr>
      <w:tr w14:paraId="1FB4FD30">
        <w:tblPrEx>
          <w:tblCellMar>
            <w:top w:w="0" w:type="dxa"/>
            <w:left w:w="108" w:type="dxa"/>
            <w:bottom w:w="0" w:type="dxa"/>
            <w:right w:w="108" w:type="dxa"/>
          </w:tblCellMar>
        </w:tblPrEx>
        <w:trPr>
          <w:trHeight w:val="520"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F1F8">
            <w:pPr>
              <w:widowControl/>
              <w:ind w:firstLine="210" w:firstLineChars="100"/>
              <w:textAlignment w:val="center"/>
              <w:rPr>
                <w:rFonts w:hint="eastAsia" w:ascii="黑体" w:hAnsi="黑体" w:eastAsia="黑体" w:cs="黑体"/>
                <w:color w:val="auto"/>
                <w:kern w:val="0"/>
                <w:szCs w:val="21"/>
                <w:highlight w:val="none"/>
                <w:lang w:eastAsia="zh-CN"/>
              </w:rPr>
            </w:pPr>
            <w:r>
              <w:rPr>
                <w:rFonts w:hint="eastAsia" w:ascii="黑体" w:hAnsi="黑体" w:eastAsia="黑体" w:cs="黑体"/>
                <w:color w:val="auto"/>
                <w:kern w:val="0"/>
                <w:szCs w:val="21"/>
                <w:highlight w:val="none"/>
                <w:lang w:val="en-US" w:eastAsia="zh-CN"/>
              </w:rPr>
              <w:t>4</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8B296">
            <w:pPr>
              <w:widowControl/>
              <w:jc w:val="both"/>
              <w:textAlignment w:val="center"/>
              <w:rPr>
                <w:rFonts w:hint="default" w:ascii="黑体" w:hAnsi="黑体" w:eastAsia="黑体" w:cs="黑体"/>
                <w:color w:val="auto"/>
                <w:kern w:val="0"/>
                <w:szCs w:val="21"/>
                <w:highlight w:val="none"/>
                <w:lang w:val="en-US" w:eastAsia="zh-CN"/>
              </w:rPr>
            </w:pP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0918D">
            <w:pPr>
              <w:widowControl/>
              <w:jc w:val="center"/>
              <w:textAlignment w:val="center"/>
              <w:rPr>
                <w:rFonts w:ascii="黑体" w:hAnsi="黑体" w:eastAsia="黑体" w:cs="黑体"/>
                <w:color w:val="auto"/>
                <w:kern w:val="0"/>
                <w:szCs w:val="21"/>
                <w:highlight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A93D3">
            <w:pPr>
              <w:widowControl/>
              <w:jc w:val="center"/>
              <w:textAlignment w:val="center"/>
              <w:rPr>
                <w:rFonts w:ascii="黑体" w:hAnsi="黑体" w:eastAsia="黑体" w:cs="黑体"/>
                <w:color w:val="auto"/>
                <w:kern w:val="0"/>
                <w:szCs w:val="21"/>
                <w:highlight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83E7B">
            <w:pPr>
              <w:widowControl/>
              <w:jc w:val="center"/>
              <w:textAlignment w:val="center"/>
              <w:rPr>
                <w:rFonts w:ascii="黑体" w:hAnsi="黑体" w:eastAsia="黑体" w:cs="黑体"/>
                <w:color w:val="auto"/>
                <w:kern w:val="0"/>
                <w:szCs w:val="21"/>
                <w:highlight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E8FDC1A">
            <w:pPr>
              <w:widowControl/>
              <w:jc w:val="center"/>
              <w:textAlignment w:val="center"/>
              <w:rPr>
                <w:rFonts w:ascii="黑体" w:hAnsi="黑体" w:eastAsia="黑体" w:cs="黑体"/>
                <w:color w:val="auto"/>
                <w:kern w:val="0"/>
                <w:szCs w:val="21"/>
                <w:highlight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61BD2BC">
            <w:pPr>
              <w:jc w:val="center"/>
              <w:rPr>
                <w:rFonts w:ascii="黑体" w:hAnsi="黑体" w:eastAsia="黑体" w:cs="黑体"/>
                <w:color w:val="auto"/>
                <w:szCs w:val="21"/>
                <w:highlight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9AFACDF">
            <w:pPr>
              <w:jc w:val="center"/>
              <w:rPr>
                <w:rFonts w:ascii="黑体" w:hAnsi="黑体" w:eastAsia="黑体" w:cs="黑体"/>
                <w:color w:val="auto"/>
                <w:szCs w:val="21"/>
                <w:highlight w:val="none"/>
              </w:rPr>
            </w:pPr>
          </w:p>
        </w:tc>
      </w:tr>
      <w:tr w14:paraId="3FFBFBB9">
        <w:tblPrEx>
          <w:tblCellMar>
            <w:top w:w="0" w:type="dxa"/>
            <w:left w:w="108" w:type="dxa"/>
            <w:bottom w:w="0" w:type="dxa"/>
            <w:right w:w="108" w:type="dxa"/>
          </w:tblCellMar>
        </w:tblPrEx>
        <w:trPr>
          <w:trHeight w:val="520"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72568">
            <w:pPr>
              <w:widowControl/>
              <w:ind w:firstLine="210" w:firstLineChars="100"/>
              <w:textAlignment w:val="center"/>
              <w:rPr>
                <w:rFonts w:hint="eastAsia" w:ascii="黑体" w:hAnsi="黑体" w:eastAsia="黑体" w:cs="黑体"/>
                <w:color w:val="auto"/>
                <w:kern w:val="0"/>
                <w:szCs w:val="21"/>
                <w:highlight w:val="none"/>
                <w:lang w:val="en-US" w:eastAsia="zh-CN"/>
              </w:rPr>
            </w:pPr>
            <w:r>
              <w:rPr>
                <w:rFonts w:hint="eastAsia" w:ascii="黑体" w:hAnsi="黑体" w:eastAsia="黑体" w:cs="黑体"/>
                <w:color w:val="auto"/>
                <w:kern w:val="0"/>
                <w:szCs w:val="21"/>
                <w:highlight w:val="none"/>
                <w:lang w:val="en-US" w:eastAsia="zh-CN"/>
              </w:rPr>
              <w:t>5</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BAA2D">
            <w:pPr>
              <w:widowControl/>
              <w:jc w:val="both"/>
              <w:textAlignment w:val="center"/>
              <w:rPr>
                <w:rFonts w:hint="default" w:ascii="黑体" w:hAnsi="黑体" w:eastAsia="黑体" w:cs="黑体"/>
                <w:color w:val="auto"/>
                <w:kern w:val="0"/>
                <w:szCs w:val="21"/>
                <w:highlight w:val="none"/>
                <w:lang w:val="en-US" w:eastAsia="zh-CN"/>
              </w:rPr>
            </w:pP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AFC3C">
            <w:pPr>
              <w:widowControl/>
              <w:jc w:val="center"/>
              <w:textAlignment w:val="center"/>
              <w:rPr>
                <w:rFonts w:ascii="黑体" w:hAnsi="黑体" w:eastAsia="黑体" w:cs="黑体"/>
                <w:color w:val="auto"/>
                <w:kern w:val="0"/>
                <w:szCs w:val="21"/>
                <w:highlight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0C355">
            <w:pPr>
              <w:widowControl/>
              <w:jc w:val="center"/>
              <w:textAlignment w:val="center"/>
              <w:rPr>
                <w:rFonts w:ascii="黑体" w:hAnsi="黑体" w:eastAsia="黑体" w:cs="黑体"/>
                <w:color w:val="auto"/>
                <w:kern w:val="0"/>
                <w:szCs w:val="21"/>
                <w:highlight w:val="none"/>
              </w:rPr>
            </w:pPr>
            <w:r>
              <w:rPr>
                <w:rFonts w:hint="eastAsia" w:ascii="黑体" w:hAnsi="黑体" w:eastAsia="黑体" w:cs="黑体"/>
                <w:color w:val="auto"/>
                <w:kern w:val="0"/>
                <w:szCs w:val="21"/>
                <w:highlight w:val="none"/>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6EC67">
            <w:pPr>
              <w:widowControl/>
              <w:jc w:val="center"/>
              <w:textAlignment w:val="center"/>
              <w:rPr>
                <w:rFonts w:ascii="黑体" w:hAnsi="黑体" w:eastAsia="黑体" w:cs="黑体"/>
                <w:color w:val="auto"/>
                <w:kern w:val="0"/>
                <w:szCs w:val="21"/>
                <w:highlight w:val="none"/>
              </w:rPr>
            </w:pPr>
            <w:r>
              <w:rPr>
                <w:rFonts w:hint="eastAsia" w:ascii="黑体" w:hAnsi="黑体" w:eastAsia="黑体" w:cs="黑体"/>
                <w:color w:val="auto"/>
                <w:kern w:val="0"/>
                <w:szCs w:val="21"/>
                <w:highlight w:val="none"/>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48C864">
            <w:pPr>
              <w:widowControl/>
              <w:jc w:val="center"/>
              <w:textAlignment w:val="center"/>
              <w:rPr>
                <w:rFonts w:ascii="黑体" w:hAnsi="黑体" w:eastAsia="黑体" w:cs="黑体"/>
                <w:color w:val="auto"/>
                <w:kern w:val="0"/>
                <w:szCs w:val="21"/>
                <w:highlight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2539B17C">
            <w:pPr>
              <w:jc w:val="center"/>
              <w:rPr>
                <w:rFonts w:ascii="黑体" w:hAnsi="黑体" w:eastAsia="黑体" w:cs="黑体"/>
                <w:color w:val="auto"/>
                <w:szCs w:val="21"/>
                <w:highlight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42E228C2">
            <w:pPr>
              <w:jc w:val="center"/>
              <w:rPr>
                <w:rFonts w:ascii="黑体" w:hAnsi="黑体" w:eastAsia="黑体" w:cs="黑体"/>
                <w:color w:val="auto"/>
                <w:kern w:val="0"/>
                <w:szCs w:val="21"/>
                <w:highlight w:val="none"/>
              </w:rPr>
            </w:pPr>
            <w:r>
              <w:rPr>
                <w:rFonts w:hint="eastAsia" w:ascii="黑体" w:hAnsi="黑体" w:eastAsia="黑体" w:cs="黑体"/>
                <w:color w:val="auto"/>
                <w:kern w:val="0"/>
                <w:szCs w:val="21"/>
                <w:highlight w:val="none"/>
              </w:rPr>
              <w:t>...</w:t>
            </w:r>
          </w:p>
        </w:tc>
      </w:tr>
      <w:tr w14:paraId="1B77D6A8">
        <w:tblPrEx>
          <w:tblCellMar>
            <w:top w:w="0" w:type="dxa"/>
            <w:left w:w="108" w:type="dxa"/>
            <w:bottom w:w="0" w:type="dxa"/>
            <w:right w:w="108" w:type="dxa"/>
          </w:tblCellMar>
        </w:tblPrEx>
        <w:trPr>
          <w:trHeight w:val="520"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C0642">
            <w:pPr>
              <w:widowControl/>
              <w:ind w:firstLine="210" w:firstLineChars="100"/>
              <w:textAlignment w:val="center"/>
              <w:rPr>
                <w:rFonts w:hint="default" w:ascii="黑体" w:hAnsi="黑体" w:eastAsia="黑体" w:cs="黑体"/>
                <w:color w:val="auto"/>
                <w:kern w:val="0"/>
                <w:szCs w:val="21"/>
                <w:highlight w:val="none"/>
                <w:lang w:val="en-US" w:eastAsia="zh-CN"/>
              </w:rPr>
            </w:pPr>
            <w:r>
              <w:rPr>
                <w:rFonts w:hint="eastAsia" w:ascii="黑体" w:hAnsi="黑体" w:eastAsia="黑体" w:cs="黑体"/>
                <w:color w:val="auto"/>
                <w:kern w:val="0"/>
                <w:szCs w:val="21"/>
                <w:highlight w:val="none"/>
                <w:lang w:val="en-US" w:eastAsia="zh-CN"/>
              </w:rPr>
              <w:t>6</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C5B28">
            <w:pPr>
              <w:widowControl/>
              <w:jc w:val="both"/>
              <w:textAlignment w:val="center"/>
              <w:rPr>
                <w:rFonts w:hint="default" w:ascii="黑体" w:hAnsi="黑体" w:eastAsia="黑体" w:cs="黑体"/>
                <w:color w:val="auto"/>
                <w:kern w:val="0"/>
                <w:szCs w:val="21"/>
                <w:highlight w:val="none"/>
                <w:lang w:val="en-US" w:eastAsia="zh-CN"/>
              </w:rPr>
            </w:pP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8CBF5">
            <w:pPr>
              <w:widowControl/>
              <w:jc w:val="center"/>
              <w:textAlignment w:val="center"/>
              <w:rPr>
                <w:rFonts w:ascii="黑体" w:hAnsi="黑体" w:eastAsia="黑体" w:cs="黑体"/>
                <w:color w:val="auto"/>
                <w:kern w:val="0"/>
                <w:szCs w:val="21"/>
                <w:highlight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AD9C8">
            <w:pPr>
              <w:widowControl/>
              <w:jc w:val="center"/>
              <w:textAlignment w:val="center"/>
              <w:rPr>
                <w:rFonts w:ascii="黑体" w:hAnsi="黑体" w:eastAsia="黑体" w:cs="黑体"/>
                <w:color w:val="auto"/>
                <w:kern w:val="0"/>
                <w:szCs w:val="21"/>
                <w:highlight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48E37">
            <w:pPr>
              <w:widowControl/>
              <w:jc w:val="center"/>
              <w:textAlignment w:val="center"/>
              <w:rPr>
                <w:rFonts w:ascii="黑体" w:hAnsi="黑体" w:eastAsia="黑体" w:cs="黑体"/>
                <w:color w:val="auto"/>
                <w:kern w:val="0"/>
                <w:szCs w:val="21"/>
                <w:highlight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71036FE">
            <w:pPr>
              <w:widowControl/>
              <w:jc w:val="center"/>
              <w:textAlignment w:val="center"/>
              <w:rPr>
                <w:rFonts w:ascii="黑体" w:hAnsi="黑体" w:eastAsia="黑体" w:cs="黑体"/>
                <w:color w:val="auto"/>
                <w:kern w:val="0"/>
                <w:szCs w:val="21"/>
                <w:highlight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65D718D">
            <w:pPr>
              <w:jc w:val="center"/>
              <w:rPr>
                <w:rFonts w:ascii="黑体" w:hAnsi="黑体" w:eastAsia="黑体" w:cs="黑体"/>
                <w:color w:val="auto"/>
                <w:szCs w:val="21"/>
                <w:highlight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C1EED94">
            <w:pPr>
              <w:jc w:val="center"/>
              <w:rPr>
                <w:rFonts w:ascii="黑体" w:hAnsi="黑体" w:eastAsia="黑体" w:cs="黑体"/>
                <w:color w:val="auto"/>
                <w:kern w:val="0"/>
                <w:szCs w:val="21"/>
                <w:highlight w:val="none"/>
              </w:rPr>
            </w:pPr>
          </w:p>
        </w:tc>
      </w:tr>
      <w:tr w14:paraId="6E96353A">
        <w:tblPrEx>
          <w:tblCellMar>
            <w:top w:w="0" w:type="dxa"/>
            <w:left w:w="108" w:type="dxa"/>
            <w:bottom w:w="0" w:type="dxa"/>
            <w:right w:w="108" w:type="dxa"/>
          </w:tblCellMar>
        </w:tblPrEx>
        <w:trPr>
          <w:trHeight w:val="520" w:hRule="atLeast"/>
        </w:trPr>
        <w:tc>
          <w:tcPr>
            <w:tcW w:w="9303" w:type="dxa"/>
            <w:gridSpan w:val="8"/>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AFA73A">
            <w:pPr>
              <w:widowControl/>
              <w:jc w:val="left"/>
              <w:textAlignment w:val="bottom"/>
              <w:rPr>
                <w:rFonts w:ascii="黑体" w:hAnsi="黑体" w:eastAsia="黑体" w:cs="黑体"/>
                <w:color w:val="auto"/>
                <w:kern w:val="0"/>
                <w:szCs w:val="21"/>
                <w:highlight w:val="none"/>
              </w:rPr>
            </w:pPr>
            <w:r>
              <w:rPr>
                <w:rFonts w:hint="eastAsia" w:ascii="黑体" w:hAnsi="黑体" w:eastAsia="黑体" w:cs="黑体"/>
                <w:color w:val="auto"/>
                <w:kern w:val="0"/>
                <w:szCs w:val="21"/>
                <w:highlight w:val="none"/>
              </w:rPr>
              <w:t>总价大写：                                 （小写：                ）</w:t>
            </w:r>
          </w:p>
        </w:tc>
      </w:tr>
    </w:tbl>
    <w:p w14:paraId="022BA412">
      <w:pPr>
        <w:pStyle w:val="38"/>
        <w:spacing w:before="120"/>
        <w:rPr>
          <w:rFonts w:ascii="黑体" w:hAnsi="黑体" w:eastAsia="黑体" w:cs="Segoe UI"/>
          <w:color w:val="auto"/>
          <w:highlight w:val="none"/>
        </w:rPr>
      </w:pPr>
      <w:r>
        <w:rPr>
          <w:rFonts w:hint="eastAsia" w:ascii="黑体" w:hAnsi="黑体" w:eastAsia="黑体" w:cs="Segoe UI"/>
          <w:color w:val="auto"/>
          <w:highlight w:val="none"/>
        </w:rPr>
        <w:t>注1：</w:t>
      </w:r>
    </w:p>
    <w:p w14:paraId="791012DC">
      <w:pPr>
        <w:pStyle w:val="38"/>
        <w:numPr>
          <w:ilvl w:val="0"/>
          <w:numId w:val="4"/>
        </w:numPr>
        <w:spacing w:before="120" w:line="360" w:lineRule="auto"/>
        <w:rPr>
          <w:rFonts w:ascii="黑体" w:hAnsi="黑体" w:eastAsia="黑体" w:cs="Segoe UI"/>
          <w:color w:val="auto"/>
          <w:highlight w:val="none"/>
        </w:rPr>
      </w:pPr>
      <w:r>
        <w:rPr>
          <w:rFonts w:hint="eastAsia" w:ascii="黑体" w:hAnsi="黑体" w:eastAsia="黑体" w:cs="Segoe UI"/>
          <w:color w:val="auto"/>
          <w:highlight w:val="none"/>
        </w:rPr>
        <w:t>报价包含投标人完成本项目工作所需的一切费用，包括但不限于设备、运输、保险、代理、安装调试、培训、税费和招标文件规定的其它费用等全部内容的含税价。</w:t>
      </w:r>
      <w:r>
        <w:rPr>
          <w:rFonts w:hint="eastAsia" w:ascii="黑体" w:hAnsi="黑体" w:eastAsia="黑体" w:cs="Segoe UI"/>
          <w:color w:val="auto"/>
          <w:highlight w:val="none"/>
          <w:lang w:val="en-US" w:eastAsia="zh-CN"/>
        </w:rPr>
        <w:t>若各项税率不同，请单独注明。</w:t>
      </w:r>
    </w:p>
    <w:p w14:paraId="47113913">
      <w:pPr>
        <w:pStyle w:val="38"/>
        <w:numPr>
          <w:ilvl w:val="0"/>
          <w:numId w:val="4"/>
        </w:numPr>
        <w:spacing w:before="120" w:line="360" w:lineRule="auto"/>
        <w:rPr>
          <w:rFonts w:ascii="黑体" w:hAnsi="黑体" w:eastAsia="黑体" w:cs="Segoe UI"/>
          <w:color w:val="auto"/>
          <w:highlight w:val="none"/>
        </w:rPr>
      </w:pPr>
      <w:r>
        <w:rPr>
          <w:rFonts w:hint="eastAsia" w:ascii="黑体" w:hAnsi="黑体" w:eastAsia="黑体" w:cs="Segoe UI"/>
          <w:color w:val="auto"/>
          <w:highlight w:val="none"/>
        </w:rPr>
        <w:t>投标人需填写</w:t>
      </w:r>
      <w:r>
        <w:rPr>
          <w:rFonts w:hint="eastAsia" w:ascii="黑体" w:hAnsi="黑体" w:eastAsia="黑体" w:cs="Segoe UI"/>
          <w:color w:val="auto"/>
          <w:highlight w:val="none"/>
          <w:lang w:val="en-US" w:eastAsia="zh-CN"/>
        </w:rPr>
        <w:t>软硬件</w:t>
      </w:r>
      <w:r>
        <w:rPr>
          <w:rFonts w:hint="eastAsia" w:ascii="黑体" w:hAnsi="黑体" w:eastAsia="黑体" w:cs="Segoe UI"/>
          <w:color w:val="auto"/>
          <w:highlight w:val="none"/>
        </w:rPr>
        <w:t>的完整准确规格型号（包括软件版本号）。</w:t>
      </w:r>
    </w:p>
    <w:p w14:paraId="2211143C">
      <w:pPr>
        <w:pStyle w:val="38"/>
        <w:numPr>
          <w:ilvl w:val="0"/>
          <w:numId w:val="4"/>
        </w:numPr>
        <w:spacing w:before="120" w:line="360" w:lineRule="auto"/>
        <w:rPr>
          <w:rFonts w:ascii="黑体" w:hAnsi="黑体" w:eastAsia="黑体" w:cs="Segoe UI"/>
          <w:color w:val="auto"/>
          <w:highlight w:val="none"/>
        </w:rPr>
      </w:pPr>
      <w:r>
        <w:rPr>
          <w:rFonts w:hint="eastAsia" w:ascii="黑体" w:hAnsi="黑体" w:eastAsia="黑体" w:cs="Segoe UI"/>
          <w:color w:val="auto"/>
          <w:highlight w:val="none"/>
          <w:lang w:val="en-US" w:eastAsia="zh-CN"/>
        </w:rPr>
        <w:t>表格可由投标人自行增减。</w:t>
      </w:r>
    </w:p>
    <w:p w14:paraId="452500EB">
      <w:pPr>
        <w:pStyle w:val="38"/>
        <w:spacing w:before="120" w:line="360" w:lineRule="auto"/>
        <w:rPr>
          <w:rFonts w:ascii="黑体" w:hAnsi="黑体" w:eastAsia="黑体" w:cs="Segoe UI"/>
          <w:color w:val="auto"/>
          <w:highlight w:val="none"/>
        </w:rPr>
      </w:pPr>
      <w:r>
        <w:rPr>
          <w:rFonts w:hint="eastAsia" w:ascii="黑体" w:hAnsi="黑体" w:eastAsia="黑体" w:cs="Segoe UI"/>
          <w:color w:val="auto"/>
          <w:highlight w:val="none"/>
        </w:rPr>
        <w:t>注2：商务响应条款</w:t>
      </w:r>
    </w:p>
    <w:p w14:paraId="5DFDCE20">
      <w:pPr>
        <w:pStyle w:val="38"/>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lang w:val="en-US" w:eastAsia="zh-CN"/>
        </w:rPr>
        <w:t>1.</w:t>
      </w: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4A61F3EC">
      <w:pPr>
        <w:pStyle w:val="38"/>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2.建设工期：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EC3A293">
      <w:pPr>
        <w:pStyle w:val="38"/>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3、质保期（维保工期）：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0197799B">
      <w:pPr>
        <w:pStyle w:val="38"/>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4、税率：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75D4264F">
      <w:pPr>
        <w:pStyle w:val="15"/>
        <w:spacing w:before="0" w:beforeAutospacing="0" w:after="0" w:afterAutospacing="0" w:line="360" w:lineRule="auto"/>
        <w:rPr>
          <w:rFonts w:hint="eastAsia" w:ascii="黑体" w:hAnsi="黑体" w:eastAsia="黑体" w:cs="Segoe UI"/>
          <w:color w:val="auto"/>
          <w:highlight w:val="none"/>
          <w:lang w:val="en-US" w:eastAsia="zh-CN"/>
        </w:rPr>
      </w:pPr>
    </w:p>
    <w:p w14:paraId="3C5CFF3C">
      <w:pPr>
        <w:pStyle w:val="15"/>
        <w:spacing w:before="0" w:beforeAutospacing="0" w:after="0" w:afterAutospacing="0" w:line="360" w:lineRule="auto"/>
        <w:rPr>
          <w:rFonts w:hint="eastAsia" w:ascii="黑体" w:hAnsi="黑体" w:eastAsia="黑体" w:cs="Segoe UI"/>
          <w:color w:val="auto"/>
          <w:highlight w:val="none"/>
          <w:lang w:val="en-US" w:eastAsia="zh-CN"/>
        </w:rPr>
      </w:pPr>
    </w:p>
    <w:p w14:paraId="0B77D001">
      <w:pPr>
        <w:pStyle w:val="15"/>
        <w:spacing w:before="0" w:beforeAutospacing="0" w:after="0" w:afterAutospacing="0" w:line="360" w:lineRule="auto"/>
        <w:ind w:firstLine="4080" w:firstLineChars="1700"/>
        <w:jc w:val="center"/>
        <w:rPr>
          <w:rFonts w:hint="eastAsia" w:ascii="黑体" w:hAnsi="黑体" w:eastAsia="黑体" w:cs="Segoe UI"/>
          <w:color w:val="auto"/>
          <w:highlight w:val="none"/>
        </w:rPr>
      </w:pPr>
    </w:p>
    <w:p w14:paraId="30FC9E41">
      <w:pPr>
        <w:pStyle w:val="15"/>
        <w:spacing w:before="0" w:beforeAutospacing="0" w:after="0" w:afterAutospacing="0" w:line="360" w:lineRule="auto"/>
        <w:ind w:firstLine="4080" w:firstLineChars="1700"/>
        <w:jc w:val="center"/>
        <w:rPr>
          <w:rFonts w:hint="eastAsia" w:ascii="黑体" w:hAnsi="黑体" w:eastAsia="黑体" w:cs="Segoe UI"/>
          <w:color w:val="auto"/>
          <w:highlight w:val="none"/>
        </w:rPr>
      </w:pPr>
    </w:p>
    <w:p w14:paraId="24426AAB">
      <w:pPr>
        <w:pStyle w:val="15"/>
        <w:spacing w:before="0" w:beforeAutospacing="0" w:after="0" w:afterAutospacing="0" w:line="360" w:lineRule="auto"/>
        <w:ind w:firstLine="4080" w:firstLineChars="1700"/>
        <w:jc w:val="center"/>
        <w:rPr>
          <w:rFonts w:ascii="黑体" w:hAnsi="黑体" w:eastAsia="黑体" w:cs="Segoe UI"/>
          <w:color w:val="auto"/>
          <w:highlight w:val="none"/>
        </w:rPr>
      </w:pPr>
      <w:r>
        <w:rPr>
          <w:rFonts w:hint="eastAsia" w:ascii="黑体" w:hAnsi="黑体" w:eastAsia="黑体" w:cs="Segoe UI"/>
          <w:color w:val="auto"/>
          <w:highlight w:val="none"/>
        </w:rPr>
        <w:t>投标人名称（盖章）：</w:t>
      </w:r>
    </w:p>
    <w:p w14:paraId="0B8EEFE8">
      <w:pPr>
        <w:pStyle w:val="15"/>
        <w:spacing w:before="0" w:beforeAutospacing="0" w:after="0" w:afterAutospacing="0" w:line="360" w:lineRule="auto"/>
        <w:ind w:firstLine="3840" w:firstLineChars="1600"/>
        <w:jc w:val="right"/>
        <w:rPr>
          <w:rFonts w:hint="eastAsia" w:ascii="黑体" w:hAnsi="黑体" w:eastAsia="黑体" w:cs="Segoe UI"/>
          <w:color w:val="auto"/>
          <w:highlight w:val="none"/>
        </w:rPr>
      </w:pPr>
    </w:p>
    <w:p w14:paraId="311E0132">
      <w:pPr>
        <w:pStyle w:val="15"/>
        <w:spacing w:before="0" w:beforeAutospacing="0" w:after="0" w:afterAutospacing="0" w:line="360" w:lineRule="auto"/>
        <w:ind w:firstLine="3840" w:firstLineChars="1600"/>
        <w:jc w:val="right"/>
        <w:rPr>
          <w:rFonts w:hint="eastAsia" w:ascii="宋体" w:hAnsi="宋体"/>
          <w:color w:val="auto"/>
          <w:sz w:val="28"/>
          <w:szCs w:val="28"/>
          <w:highlight w:val="none"/>
          <w:lang w:val="en-US" w:eastAsia="zh-CN"/>
        </w:rPr>
      </w:pPr>
      <w:r>
        <w:rPr>
          <w:rFonts w:hint="eastAsia" w:ascii="黑体" w:hAnsi="黑体" w:eastAsia="黑体" w:cs="Segoe UI"/>
          <w:color w:val="auto"/>
          <w:highlight w:val="none"/>
        </w:rPr>
        <w:t xml:space="preserve">日期：    年   月   </w:t>
      </w:r>
    </w:p>
    <w:p w14:paraId="0AAA3B4B">
      <w:pPr>
        <w:pStyle w:val="15"/>
        <w:spacing w:before="0" w:beforeAutospacing="0" w:after="0" w:afterAutospacing="0" w:line="360" w:lineRule="auto"/>
        <w:rPr>
          <w:rFonts w:hint="eastAsia" w:ascii="黑体" w:hAnsi="黑体" w:eastAsia="黑体" w:cs="Segoe UI"/>
          <w:color w:val="auto"/>
          <w:highlight w:val="none"/>
          <w:lang w:val="en-US" w:eastAsia="zh-CN"/>
        </w:rPr>
      </w:pPr>
    </w:p>
    <w:p w14:paraId="5F9A2B6D">
      <w:pPr>
        <w:pStyle w:val="15"/>
        <w:spacing w:before="0" w:beforeAutospacing="0" w:after="0" w:afterAutospacing="0" w:line="360" w:lineRule="auto"/>
        <w:rPr>
          <w:rFonts w:hint="eastAsia" w:ascii="黑体" w:hAnsi="黑体" w:eastAsia="黑体" w:cs="Segoe UI"/>
          <w:color w:val="auto"/>
          <w:highlight w:val="none"/>
          <w:lang w:val="en-US" w:eastAsia="zh-CN"/>
        </w:rPr>
      </w:pPr>
    </w:p>
    <w:p w14:paraId="3DC2FB1B">
      <w:pPr>
        <w:pStyle w:val="15"/>
        <w:spacing w:before="0" w:beforeAutospacing="0" w:after="0" w:afterAutospacing="0" w:line="360" w:lineRule="auto"/>
        <w:rPr>
          <w:rFonts w:hint="eastAsia" w:ascii="黑体" w:hAnsi="黑体" w:eastAsia="黑体" w:cs="Segoe UI"/>
          <w:color w:val="auto"/>
          <w:highlight w:val="none"/>
          <w:lang w:val="en-US" w:eastAsia="zh-CN"/>
        </w:rPr>
      </w:pPr>
    </w:p>
    <w:p w14:paraId="4A8E4D20">
      <w:pPr>
        <w:pStyle w:val="15"/>
        <w:spacing w:before="0" w:beforeAutospacing="0" w:after="0" w:afterAutospacing="0" w:line="360" w:lineRule="auto"/>
        <w:rPr>
          <w:rFonts w:hint="eastAsia" w:ascii="黑体" w:hAnsi="黑体" w:eastAsia="黑体" w:cs="Segoe UI"/>
          <w:color w:val="auto"/>
          <w:highlight w:val="none"/>
          <w:lang w:val="en-US" w:eastAsia="zh-CN"/>
        </w:rPr>
      </w:pPr>
    </w:p>
    <w:p w14:paraId="769F5768">
      <w:pPr>
        <w:pStyle w:val="15"/>
        <w:spacing w:before="0" w:beforeAutospacing="0" w:after="0" w:afterAutospacing="0" w:line="360" w:lineRule="auto"/>
        <w:rPr>
          <w:rFonts w:hint="eastAsia" w:ascii="黑体" w:hAnsi="黑体" w:eastAsia="黑体" w:cs="Segoe UI"/>
          <w:color w:val="auto"/>
          <w:highlight w:val="none"/>
          <w:lang w:val="en-US" w:eastAsia="zh-CN"/>
        </w:rPr>
      </w:pPr>
    </w:p>
    <w:p w14:paraId="1DD48B7C">
      <w:pPr>
        <w:pStyle w:val="15"/>
        <w:spacing w:before="0" w:beforeAutospacing="0" w:after="0" w:afterAutospacing="0" w:line="360" w:lineRule="auto"/>
        <w:rPr>
          <w:rFonts w:hint="eastAsia" w:ascii="黑体" w:hAnsi="黑体" w:eastAsia="黑体" w:cs="Segoe UI"/>
          <w:color w:val="auto"/>
          <w:highlight w:val="none"/>
          <w:lang w:val="en-US" w:eastAsia="zh-CN"/>
        </w:rPr>
      </w:pPr>
    </w:p>
    <w:p w14:paraId="3DA3BF02">
      <w:pPr>
        <w:pStyle w:val="15"/>
        <w:spacing w:before="0" w:beforeAutospacing="0" w:after="0" w:afterAutospacing="0" w:line="360" w:lineRule="auto"/>
        <w:rPr>
          <w:rFonts w:hint="eastAsia" w:ascii="黑体" w:hAnsi="黑体" w:eastAsia="黑体" w:cs="Segoe UI"/>
          <w:color w:val="auto"/>
          <w:highlight w:val="none"/>
          <w:lang w:val="en-US" w:eastAsia="zh-CN"/>
        </w:rPr>
      </w:pPr>
    </w:p>
    <w:p w14:paraId="0A0E60AB">
      <w:pPr>
        <w:pStyle w:val="15"/>
        <w:spacing w:before="0" w:beforeAutospacing="0" w:after="0" w:afterAutospacing="0" w:line="360" w:lineRule="auto"/>
        <w:rPr>
          <w:rFonts w:hint="eastAsia" w:ascii="黑体" w:hAnsi="黑体" w:eastAsia="黑体" w:cs="Segoe UI"/>
          <w:color w:val="auto"/>
          <w:highlight w:val="none"/>
          <w:lang w:val="en-US" w:eastAsia="zh-CN"/>
        </w:rPr>
      </w:pPr>
    </w:p>
    <w:p w14:paraId="4090D5EC">
      <w:pPr>
        <w:pStyle w:val="15"/>
        <w:spacing w:before="0" w:beforeAutospacing="0" w:after="0" w:afterAutospacing="0" w:line="360" w:lineRule="auto"/>
        <w:rPr>
          <w:rFonts w:ascii="黑体" w:hAnsi="黑体" w:eastAsia="黑体" w:cs="Segoe UI"/>
          <w:color w:val="auto"/>
          <w:sz w:val="28"/>
          <w:szCs w:val="28"/>
          <w:highlight w:val="none"/>
        </w:rPr>
      </w:pPr>
      <w:r>
        <w:rPr>
          <w:rFonts w:hint="eastAsia" w:ascii="黑体" w:hAnsi="黑体" w:eastAsia="黑体" w:cs="Segoe UI"/>
          <w:color w:val="auto"/>
          <w:sz w:val="28"/>
          <w:szCs w:val="28"/>
          <w:highlight w:val="none"/>
          <w:lang w:val="en-US" w:eastAsia="zh-CN"/>
        </w:rPr>
        <w:t>3.</w:t>
      </w:r>
      <w:r>
        <w:rPr>
          <w:rFonts w:hint="eastAsia" w:ascii="黑体" w:hAnsi="黑体" w:eastAsia="黑体" w:cs="Segoe UI"/>
          <w:color w:val="auto"/>
          <w:sz w:val="28"/>
          <w:szCs w:val="28"/>
          <w:highlight w:val="none"/>
        </w:rPr>
        <w:t>投标人承诺：</w:t>
      </w:r>
    </w:p>
    <w:p w14:paraId="215BE36F">
      <w:pPr>
        <w:pStyle w:val="15"/>
        <w:spacing w:before="0" w:beforeAutospacing="0" w:after="0" w:afterAutospacing="0" w:line="360" w:lineRule="auto"/>
        <w:rPr>
          <w:rFonts w:ascii="黑体" w:hAnsi="黑体" w:eastAsia="黑体" w:cs="Segoe UI"/>
          <w:color w:val="auto"/>
          <w:highlight w:val="none"/>
        </w:rPr>
      </w:pPr>
      <w:r>
        <w:rPr>
          <w:rFonts w:hint="eastAsia" w:ascii="黑体" w:hAnsi="黑体" w:eastAsia="黑体" w:cs="Segoe UI"/>
          <w:color w:val="auto"/>
          <w:highlight w:val="none"/>
        </w:rPr>
        <w:t>（1）一旦中标，我司愿意按照招标文件和招标人的规定和要求签订购销合同，并信守合同，保证质量，如期交货。</w:t>
      </w:r>
    </w:p>
    <w:p w14:paraId="730AB7D7">
      <w:pPr>
        <w:pStyle w:val="15"/>
        <w:spacing w:before="0" w:beforeAutospacing="0" w:after="0" w:afterAutospacing="0" w:line="360" w:lineRule="auto"/>
        <w:rPr>
          <w:rFonts w:ascii="黑体" w:hAnsi="黑体" w:eastAsia="黑体" w:cs="Segoe UI"/>
          <w:color w:val="auto"/>
          <w:highlight w:val="none"/>
        </w:rPr>
      </w:pPr>
      <w:r>
        <w:rPr>
          <w:rFonts w:hint="eastAsia" w:ascii="黑体" w:hAnsi="黑体" w:eastAsia="黑体" w:cs="Segoe UI"/>
          <w:color w:val="auto"/>
          <w:highlight w:val="none"/>
        </w:rPr>
        <w:t>（2）投标人同意按照招标方的要求，严格遵守招标纪律，恪守招标方的各项规定，保证投标工作的顺利进行。</w:t>
      </w:r>
    </w:p>
    <w:p w14:paraId="335513AD">
      <w:pPr>
        <w:pStyle w:val="15"/>
        <w:spacing w:before="0" w:beforeAutospacing="0" w:after="0" w:afterAutospacing="0" w:line="360" w:lineRule="auto"/>
        <w:rPr>
          <w:rFonts w:ascii="黑体" w:hAnsi="黑体" w:eastAsia="黑体" w:cs="Segoe UI"/>
          <w:color w:val="auto"/>
          <w:highlight w:val="none"/>
        </w:rPr>
      </w:pPr>
      <w:r>
        <w:rPr>
          <w:rFonts w:hint="eastAsia" w:ascii="黑体" w:hAnsi="黑体" w:eastAsia="黑体" w:cs="Segoe UI"/>
          <w:color w:val="auto"/>
          <w:highlight w:val="none"/>
        </w:rPr>
        <w:t xml:space="preserve">（3）我方已经审查全部的招标文件，包括修改文件，以及全部的参考资料和有关附件，我方完全理解同意放弃对这方面有不明和误解的权利。        </w:t>
      </w:r>
    </w:p>
    <w:p w14:paraId="6CB21FDF">
      <w:pPr>
        <w:pStyle w:val="15"/>
        <w:spacing w:before="0" w:beforeAutospacing="0" w:after="0" w:afterAutospacing="0" w:line="360" w:lineRule="auto"/>
        <w:ind w:firstLine="4080" w:firstLineChars="1700"/>
        <w:rPr>
          <w:rFonts w:ascii="黑体" w:hAnsi="黑体" w:eastAsia="黑体" w:cs="Segoe UI"/>
          <w:color w:val="auto"/>
          <w:highlight w:val="none"/>
        </w:rPr>
      </w:pPr>
    </w:p>
    <w:p w14:paraId="602D8BB7">
      <w:pPr>
        <w:pStyle w:val="15"/>
        <w:spacing w:before="0" w:beforeAutospacing="0" w:after="0" w:afterAutospacing="0" w:line="360" w:lineRule="auto"/>
        <w:ind w:firstLine="4080" w:firstLineChars="1700"/>
        <w:jc w:val="center"/>
        <w:rPr>
          <w:rFonts w:hint="eastAsia" w:ascii="黑体" w:hAnsi="黑体" w:eastAsia="黑体" w:cs="Segoe UI"/>
          <w:color w:val="auto"/>
          <w:highlight w:val="none"/>
        </w:rPr>
      </w:pPr>
    </w:p>
    <w:p w14:paraId="1222E3E6">
      <w:pPr>
        <w:pStyle w:val="15"/>
        <w:spacing w:before="0" w:beforeAutospacing="0" w:after="0" w:afterAutospacing="0" w:line="360" w:lineRule="auto"/>
        <w:ind w:firstLine="4080" w:firstLineChars="1700"/>
        <w:jc w:val="center"/>
        <w:rPr>
          <w:rFonts w:hint="eastAsia" w:ascii="黑体" w:hAnsi="黑体" w:eastAsia="黑体" w:cs="Segoe UI"/>
          <w:color w:val="auto"/>
          <w:highlight w:val="none"/>
        </w:rPr>
      </w:pPr>
    </w:p>
    <w:p w14:paraId="5447775E">
      <w:pPr>
        <w:pStyle w:val="15"/>
        <w:spacing w:before="0" w:beforeAutospacing="0" w:after="0" w:afterAutospacing="0" w:line="360" w:lineRule="auto"/>
        <w:ind w:firstLine="4080" w:firstLineChars="1700"/>
        <w:jc w:val="center"/>
        <w:rPr>
          <w:rFonts w:hint="eastAsia" w:ascii="黑体" w:hAnsi="黑体" w:eastAsia="黑体" w:cs="Segoe UI"/>
          <w:color w:val="auto"/>
          <w:highlight w:val="none"/>
        </w:rPr>
      </w:pPr>
    </w:p>
    <w:p w14:paraId="55ADF479">
      <w:pPr>
        <w:pStyle w:val="15"/>
        <w:spacing w:before="0" w:beforeAutospacing="0" w:after="0" w:afterAutospacing="0" w:line="360" w:lineRule="auto"/>
        <w:ind w:firstLine="4080" w:firstLineChars="1700"/>
        <w:jc w:val="center"/>
        <w:rPr>
          <w:rFonts w:hint="eastAsia" w:ascii="黑体" w:hAnsi="黑体" w:eastAsia="黑体" w:cs="Segoe UI"/>
          <w:color w:val="auto"/>
          <w:highlight w:val="none"/>
        </w:rPr>
      </w:pPr>
    </w:p>
    <w:p w14:paraId="2E07CDFC">
      <w:pPr>
        <w:pStyle w:val="15"/>
        <w:spacing w:before="0" w:beforeAutospacing="0" w:after="0" w:afterAutospacing="0" w:line="360" w:lineRule="auto"/>
        <w:ind w:firstLine="4080" w:firstLineChars="1700"/>
        <w:jc w:val="center"/>
        <w:rPr>
          <w:rFonts w:hint="eastAsia" w:ascii="黑体" w:hAnsi="黑体" w:eastAsia="黑体" w:cs="Segoe UI"/>
          <w:color w:val="auto"/>
          <w:highlight w:val="none"/>
        </w:rPr>
      </w:pPr>
    </w:p>
    <w:p w14:paraId="20669144">
      <w:pPr>
        <w:pStyle w:val="15"/>
        <w:spacing w:before="0" w:beforeAutospacing="0" w:after="0" w:afterAutospacing="0" w:line="360" w:lineRule="auto"/>
        <w:ind w:firstLine="4080" w:firstLineChars="1700"/>
        <w:jc w:val="center"/>
        <w:rPr>
          <w:rFonts w:hint="eastAsia" w:ascii="黑体" w:hAnsi="黑体" w:eastAsia="黑体" w:cs="Segoe UI"/>
          <w:color w:val="auto"/>
          <w:highlight w:val="none"/>
        </w:rPr>
      </w:pPr>
    </w:p>
    <w:p w14:paraId="01C18F58">
      <w:pPr>
        <w:pStyle w:val="15"/>
        <w:spacing w:before="0" w:beforeAutospacing="0" w:after="0" w:afterAutospacing="0" w:line="360" w:lineRule="auto"/>
        <w:ind w:firstLine="4080" w:firstLineChars="1700"/>
        <w:jc w:val="center"/>
        <w:rPr>
          <w:rFonts w:hint="eastAsia" w:ascii="黑体" w:hAnsi="黑体" w:eastAsia="黑体" w:cs="Segoe UI"/>
          <w:color w:val="auto"/>
          <w:highlight w:val="none"/>
        </w:rPr>
      </w:pPr>
    </w:p>
    <w:p w14:paraId="2BF612DD">
      <w:pPr>
        <w:pStyle w:val="15"/>
        <w:spacing w:before="0" w:beforeAutospacing="0" w:after="0" w:afterAutospacing="0" w:line="360" w:lineRule="auto"/>
        <w:ind w:firstLine="4080" w:firstLineChars="1700"/>
        <w:jc w:val="center"/>
        <w:rPr>
          <w:rFonts w:hint="eastAsia" w:ascii="黑体" w:hAnsi="黑体" w:eastAsia="黑体" w:cs="Segoe UI"/>
          <w:color w:val="auto"/>
          <w:highlight w:val="none"/>
        </w:rPr>
      </w:pPr>
    </w:p>
    <w:p w14:paraId="6B2A7799">
      <w:pPr>
        <w:pStyle w:val="15"/>
        <w:spacing w:before="0" w:beforeAutospacing="0" w:after="0" w:afterAutospacing="0" w:line="360" w:lineRule="auto"/>
        <w:ind w:firstLine="4080" w:firstLineChars="1700"/>
        <w:jc w:val="center"/>
        <w:rPr>
          <w:rFonts w:hint="eastAsia" w:ascii="黑体" w:hAnsi="黑体" w:eastAsia="黑体" w:cs="Segoe UI"/>
          <w:color w:val="auto"/>
          <w:highlight w:val="none"/>
        </w:rPr>
      </w:pPr>
    </w:p>
    <w:p w14:paraId="7F308753">
      <w:pPr>
        <w:pStyle w:val="15"/>
        <w:spacing w:before="0" w:beforeAutospacing="0" w:after="0" w:afterAutospacing="0" w:line="360" w:lineRule="auto"/>
        <w:ind w:firstLine="4080" w:firstLineChars="1700"/>
        <w:jc w:val="center"/>
        <w:rPr>
          <w:rFonts w:hint="eastAsia" w:ascii="黑体" w:hAnsi="黑体" w:eastAsia="黑体" w:cs="Segoe UI"/>
          <w:color w:val="auto"/>
          <w:highlight w:val="none"/>
        </w:rPr>
      </w:pPr>
    </w:p>
    <w:p w14:paraId="54D6C865">
      <w:pPr>
        <w:pStyle w:val="15"/>
        <w:spacing w:before="0" w:beforeAutospacing="0" w:after="0" w:afterAutospacing="0" w:line="360" w:lineRule="auto"/>
        <w:ind w:firstLine="4080" w:firstLineChars="1700"/>
        <w:jc w:val="center"/>
        <w:rPr>
          <w:rFonts w:ascii="黑体" w:hAnsi="黑体" w:eastAsia="黑体" w:cs="Segoe UI"/>
          <w:color w:val="auto"/>
          <w:highlight w:val="none"/>
        </w:rPr>
      </w:pPr>
      <w:r>
        <w:rPr>
          <w:rFonts w:hint="eastAsia" w:ascii="黑体" w:hAnsi="黑体" w:eastAsia="黑体" w:cs="Segoe UI"/>
          <w:color w:val="auto"/>
          <w:highlight w:val="none"/>
        </w:rPr>
        <w:t>投标人名称（盖章）：</w:t>
      </w:r>
    </w:p>
    <w:p w14:paraId="378E3A63">
      <w:pPr>
        <w:pStyle w:val="15"/>
        <w:spacing w:before="0" w:beforeAutospacing="0" w:after="0" w:afterAutospacing="0" w:line="360" w:lineRule="auto"/>
        <w:ind w:firstLine="3840" w:firstLineChars="1600"/>
        <w:jc w:val="right"/>
        <w:rPr>
          <w:rFonts w:hint="eastAsia" w:ascii="黑体" w:hAnsi="黑体" w:eastAsia="黑体" w:cs="Segoe UI"/>
          <w:color w:val="auto"/>
          <w:highlight w:val="none"/>
        </w:rPr>
      </w:pPr>
    </w:p>
    <w:p w14:paraId="4685F563">
      <w:pPr>
        <w:pStyle w:val="15"/>
        <w:spacing w:before="0" w:beforeAutospacing="0" w:after="0" w:afterAutospacing="0" w:line="360" w:lineRule="auto"/>
        <w:ind w:firstLine="3840" w:firstLineChars="1600"/>
        <w:jc w:val="right"/>
        <w:rPr>
          <w:rFonts w:hint="eastAsia" w:ascii="宋体" w:hAnsi="宋体"/>
          <w:color w:val="auto"/>
          <w:sz w:val="28"/>
          <w:szCs w:val="28"/>
          <w:highlight w:val="none"/>
          <w:lang w:val="en-US" w:eastAsia="zh-CN"/>
        </w:rPr>
      </w:pPr>
      <w:r>
        <w:rPr>
          <w:rFonts w:hint="eastAsia" w:ascii="黑体" w:hAnsi="黑体" w:eastAsia="黑体" w:cs="Segoe UI"/>
          <w:color w:val="auto"/>
          <w:highlight w:val="none"/>
        </w:rPr>
        <w:t xml:space="preserve">日期：    年   月   </w:t>
      </w:r>
    </w:p>
    <w:p w14:paraId="7ACCC5F2">
      <w:pPr>
        <w:pStyle w:val="2"/>
        <w:numPr>
          <w:ilvl w:val="1"/>
          <w:numId w:val="0"/>
        </w:numPr>
        <w:jc w:val="both"/>
        <w:rPr>
          <w:rFonts w:hint="eastAsia" w:ascii="宋体" w:hAnsi="宋体"/>
          <w:color w:val="auto"/>
          <w:sz w:val="28"/>
          <w:szCs w:val="28"/>
          <w:highlight w:val="none"/>
          <w:lang w:val="en-US" w:eastAsia="zh-CN"/>
        </w:rPr>
      </w:pPr>
    </w:p>
    <w:p w14:paraId="34D48844">
      <w:pPr>
        <w:rPr>
          <w:rFonts w:hint="eastAsia" w:ascii="宋体" w:hAnsi="宋体"/>
          <w:color w:val="auto"/>
          <w:sz w:val="28"/>
          <w:szCs w:val="28"/>
          <w:highlight w:val="none"/>
          <w:lang w:val="en-US" w:eastAsia="zh-CN"/>
        </w:rPr>
      </w:pPr>
    </w:p>
    <w:p w14:paraId="132B10F8">
      <w:pPr>
        <w:rPr>
          <w:rFonts w:ascii="黑体" w:hAnsi="黑体" w:eastAsia="黑体" w:cs="Segoe UI"/>
          <w:color w:val="auto"/>
          <w:sz w:val="28"/>
          <w:szCs w:val="28"/>
          <w:highlight w:val="none"/>
        </w:rPr>
      </w:pPr>
    </w:p>
    <w:p w14:paraId="61938C59">
      <w:pPr>
        <w:rPr>
          <w:rFonts w:ascii="黑体" w:hAnsi="黑体" w:eastAsia="黑体" w:cs="Segoe UI"/>
          <w:color w:val="auto"/>
          <w:sz w:val="28"/>
          <w:szCs w:val="28"/>
          <w:highlight w:val="none"/>
        </w:rPr>
      </w:pPr>
    </w:p>
    <w:p w14:paraId="7365CF66">
      <w:pPr>
        <w:rPr>
          <w:rFonts w:ascii="黑体" w:hAnsi="黑体" w:eastAsia="黑体" w:cs="Segoe UI"/>
          <w:color w:val="auto"/>
          <w:sz w:val="28"/>
          <w:szCs w:val="28"/>
          <w:highlight w:val="none"/>
        </w:rPr>
      </w:pPr>
    </w:p>
    <w:p w14:paraId="7A9369C1">
      <w:pPr>
        <w:rPr>
          <w:rFonts w:hint="eastAsia" w:ascii="黑体" w:hAnsi="黑体" w:eastAsia="黑体" w:cs="Segoe UI"/>
          <w:color w:val="auto"/>
          <w:sz w:val="28"/>
          <w:szCs w:val="28"/>
          <w:highlight w:val="none"/>
          <w:lang w:val="en-US" w:eastAsia="zh-CN"/>
        </w:rPr>
      </w:pPr>
      <w:r>
        <w:rPr>
          <w:rFonts w:hint="eastAsia" w:ascii="黑体" w:hAnsi="黑体" w:eastAsia="黑体" w:cs="Segoe UI"/>
          <w:color w:val="auto"/>
          <w:sz w:val="28"/>
          <w:szCs w:val="28"/>
          <w:highlight w:val="none"/>
          <w:lang w:val="en-US" w:eastAsia="zh-CN"/>
        </w:rPr>
        <w:t>附件3：合同</w:t>
      </w:r>
    </w:p>
    <w:p w14:paraId="5E4835BD">
      <w:pPr>
        <w:pStyle w:val="2"/>
        <w:numPr>
          <w:ilvl w:val="1"/>
          <w:numId w:val="0"/>
        </w:numPr>
        <w:rPr>
          <w:rFonts w:ascii="宋体" w:hAnsi="宋体"/>
          <w:color w:val="auto"/>
          <w:highlight w:val="none"/>
        </w:rPr>
      </w:pPr>
    </w:p>
    <w:p w14:paraId="0A84B721">
      <w:pPr>
        <w:spacing w:line="400" w:lineRule="exact"/>
        <w:jc w:val="center"/>
        <w:rPr>
          <w:rFonts w:ascii="黑体" w:hAnsi="黑体" w:eastAsia="黑体"/>
          <w:b/>
          <w:color w:val="auto"/>
          <w:sz w:val="36"/>
          <w:szCs w:val="36"/>
          <w:highlight w:val="none"/>
        </w:rPr>
      </w:pPr>
      <w:r>
        <w:rPr>
          <w:rFonts w:hint="eastAsia" w:ascii="黑体" w:hAnsi="黑体" w:eastAsia="黑体"/>
          <w:b/>
          <w:color w:val="auto"/>
          <w:sz w:val="36"/>
          <w:szCs w:val="36"/>
          <w:highlight w:val="none"/>
        </w:rPr>
        <w:t>购销合同</w:t>
      </w:r>
    </w:p>
    <w:p w14:paraId="306116F0">
      <w:pPr>
        <w:spacing w:line="400" w:lineRule="exact"/>
        <w:jc w:val="center"/>
        <w:rPr>
          <w:rFonts w:ascii="黑体" w:hAnsi="黑体" w:eastAsia="黑体"/>
          <w:bCs/>
          <w:color w:val="auto"/>
          <w:sz w:val="24"/>
          <w:szCs w:val="24"/>
          <w:highlight w:val="none"/>
        </w:rPr>
      </w:pPr>
    </w:p>
    <w:p w14:paraId="6F8167B1">
      <w:pPr>
        <w:spacing w:line="400" w:lineRule="exact"/>
        <w:ind w:right="750"/>
        <w:jc w:val="right"/>
        <w:rPr>
          <w:rFonts w:ascii="黑体" w:hAnsi="黑体" w:eastAsia="黑体" w:cs="黑体"/>
          <w:color w:val="auto"/>
          <w:sz w:val="24"/>
          <w:szCs w:val="24"/>
          <w:highlight w:val="none"/>
          <w:u w:val="single"/>
        </w:rPr>
      </w:pPr>
      <w:r>
        <w:rPr>
          <w:rFonts w:hint="eastAsia" w:ascii="黑体" w:hAnsi="黑体" w:eastAsia="黑体" w:cs="黑体"/>
          <w:color w:val="auto"/>
          <w:sz w:val="24"/>
          <w:szCs w:val="24"/>
          <w:highlight w:val="none"/>
        </w:rPr>
        <w:t>合同编号：GY-202</w:t>
      </w:r>
      <w:r>
        <w:rPr>
          <w:rFonts w:hint="eastAsia" w:ascii="黑体" w:hAnsi="黑体" w:eastAsia="黑体" w:cs="黑体"/>
          <w:color w:val="auto"/>
          <w:sz w:val="24"/>
          <w:szCs w:val="24"/>
          <w:highlight w:val="none"/>
          <w:lang w:val="en-US" w:eastAsia="zh-CN"/>
        </w:rPr>
        <w:t>6</w:t>
      </w:r>
      <w:r>
        <w:rPr>
          <w:rFonts w:hint="eastAsia" w:ascii="黑体" w:hAnsi="黑体" w:eastAsia="黑体" w:cs="黑体"/>
          <w:color w:val="auto"/>
          <w:sz w:val="24"/>
          <w:szCs w:val="24"/>
          <w:highlight w:val="none"/>
        </w:rPr>
        <w:t>-</w:t>
      </w:r>
    </w:p>
    <w:p w14:paraId="0F96C92E">
      <w:pPr>
        <w:spacing w:line="400" w:lineRule="exact"/>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买方：四川宏达股份有限公司</w:t>
      </w:r>
    </w:p>
    <w:p w14:paraId="674367D7">
      <w:pPr>
        <w:spacing w:line="400" w:lineRule="exact"/>
        <w:rPr>
          <w:rFonts w:ascii="黑体" w:hAnsi="黑体" w:eastAsia="黑体" w:cs="黑体"/>
          <w:b/>
          <w:color w:val="auto"/>
          <w:sz w:val="24"/>
          <w:szCs w:val="24"/>
          <w:highlight w:val="none"/>
        </w:rPr>
      </w:pPr>
      <w:r>
        <w:rPr>
          <w:rFonts w:hint="eastAsia" w:ascii="黑体" w:hAnsi="黑体" w:eastAsia="黑体" w:cs="黑体"/>
          <w:color w:val="auto"/>
          <w:sz w:val="24"/>
          <w:szCs w:val="24"/>
          <w:highlight w:val="none"/>
        </w:rPr>
        <w:t>卖方：</w:t>
      </w:r>
    </w:p>
    <w:p w14:paraId="26D034F3">
      <w:pPr>
        <w:spacing w:line="400" w:lineRule="exact"/>
        <w:ind w:firstLine="480" w:firstLineChars="200"/>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根据《中华人民共和国民法典》及相关法律法规的规定，本着平等互利、诚实守信的原则，经买卖双方协商一致，就买方向卖方购买下列标的物宜达成本合同，具体内容如下：</w:t>
      </w:r>
    </w:p>
    <w:p w14:paraId="6CDC7B11">
      <w:pPr>
        <w:pStyle w:val="51"/>
        <w:numPr>
          <w:ilvl w:val="0"/>
          <w:numId w:val="5"/>
        </w:numPr>
        <w:spacing w:line="400" w:lineRule="exact"/>
        <w:ind w:firstLineChars="0"/>
        <w:jc w:val="left"/>
        <w:rPr>
          <w:rFonts w:ascii="黑体" w:hAnsi="黑体" w:eastAsia="黑体" w:cs="黑体"/>
          <w:b/>
          <w:color w:val="auto"/>
          <w:sz w:val="24"/>
          <w:szCs w:val="24"/>
          <w:highlight w:val="none"/>
        </w:rPr>
      </w:pPr>
      <w:r>
        <w:rPr>
          <w:rFonts w:hint="eastAsia" w:ascii="黑体" w:hAnsi="黑体" w:eastAsia="黑体" w:cs="黑体"/>
          <w:b/>
          <w:color w:val="auto"/>
          <w:sz w:val="24"/>
          <w:szCs w:val="24"/>
          <w:highlight w:val="none"/>
        </w:rPr>
        <w:t>标的物基本信息</w:t>
      </w:r>
    </w:p>
    <w:tbl>
      <w:tblPr>
        <w:tblStyle w:val="20"/>
        <w:tblpPr w:leftFromText="180" w:rightFromText="180" w:vertAnchor="text" w:horzAnchor="page" w:tblpX="1762" w:tblpY="412"/>
        <w:tblOverlap w:val="never"/>
        <w:tblW w:w="9213"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700"/>
        <w:gridCol w:w="1583"/>
        <w:gridCol w:w="710"/>
        <w:gridCol w:w="620"/>
        <w:gridCol w:w="930"/>
        <w:gridCol w:w="850"/>
        <w:gridCol w:w="770"/>
        <w:gridCol w:w="1090"/>
        <w:gridCol w:w="960"/>
      </w:tblGrid>
      <w:tr w14:paraId="12FEAB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70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4A7D32">
            <w:pPr>
              <w:pStyle w:val="51"/>
              <w:spacing w:line="400" w:lineRule="exact"/>
              <w:ind w:firstLine="0" w:firstLineChars="0"/>
              <w:jc w:val="center"/>
              <w:rPr>
                <w:rFonts w:ascii="黑体" w:hAnsi="黑体" w:eastAsia="黑体" w:cs="黑体"/>
                <w:b/>
                <w:color w:val="auto"/>
                <w:szCs w:val="21"/>
                <w:highlight w:val="none"/>
              </w:rPr>
            </w:pPr>
            <w:r>
              <w:rPr>
                <w:rFonts w:hint="eastAsia" w:ascii="黑体" w:hAnsi="黑体" w:eastAsia="黑体" w:cs="黑体"/>
                <w:b/>
                <w:color w:val="auto"/>
                <w:szCs w:val="21"/>
                <w:highlight w:val="none"/>
              </w:rPr>
              <w:t>产品名称</w:t>
            </w:r>
          </w:p>
        </w:tc>
        <w:tc>
          <w:tcPr>
            <w:tcW w:w="158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328FD7A">
            <w:pPr>
              <w:pStyle w:val="51"/>
              <w:spacing w:line="400" w:lineRule="exact"/>
              <w:ind w:firstLine="0" w:firstLineChars="0"/>
              <w:jc w:val="center"/>
              <w:rPr>
                <w:rFonts w:ascii="黑体" w:hAnsi="黑体" w:eastAsia="黑体" w:cs="黑体"/>
                <w:b/>
                <w:color w:val="auto"/>
                <w:szCs w:val="21"/>
                <w:highlight w:val="none"/>
              </w:rPr>
            </w:pPr>
            <w:r>
              <w:rPr>
                <w:rFonts w:hint="eastAsia" w:ascii="黑体" w:hAnsi="黑体" w:eastAsia="黑体" w:cs="黑体"/>
                <w:b/>
                <w:color w:val="auto"/>
                <w:szCs w:val="21"/>
                <w:highlight w:val="none"/>
              </w:rPr>
              <w:t>规格型号</w:t>
            </w: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1F479A7">
            <w:pPr>
              <w:pStyle w:val="51"/>
              <w:spacing w:line="400" w:lineRule="exact"/>
              <w:ind w:firstLine="0" w:firstLineChars="0"/>
              <w:jc w:val="center"/>
              <w:rPr>
                <w:rFonts w:ascii="黑体" w:hAnsi="黑体" w:eastAsia="黑体" w:cs="黑体"/>
                <w:b/>
                <w:color w:val="auto"/>
                <w:szCs w:val="21"/>
                <w:highlight w:val="none"/>
              </w:rPr>
            </w:pPr>
            <w:r>
              <w:rPr>
                <w:rFonts w:hint="eastAsia" w:ascii="黑体" w:hAnsi="黑体" w:eastAsia="黑体" w:cs="黑体"/>
                <w:b/>
                <w:color w:val="auto"/>
                <w:szCs w:val="21"/>
                <w:highlight w:val="none"/>
              </w:rPr>
              <w:t>单位</w:t>
            </w:r>
          </w:p>
        </w:tc>
        <w:tc>
          <w:tcPr>
            <w:tcW w:w="6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531D655">
            <w:pPr>
              <w:pStyle w:val="51"/>
              <w:spacing w:line="400" w:lineRule="exact"/>
              <w:ind w:firstLine="0" w:firstLineChars="0"/>
              <w:jc w:val="center"/>
              <w:rPr>
                <w:rFonts w:ascii="黑体" w:hAnsi="黑体" w:eastAsia="黑体" w:cs="黑体"/>
                <w:b/>
                <w:color w:val="auto"/>
                <w:szCs w:val="21"/>
                <w:highlight w:val="none"/>
              </w:rPr>
            </w:pPr>
            <w:r>
              <w:rPr>
                <w:rFonts w:hint="eastAsia" w:ascii="黑体" w:hAnsi="黑体" w:eastAsia="黑体" w:cs="黑体"/>
                <w:b/>
                <w:color w:val="auto"/>
                <w:szCs w:val="21"/>
                <w:highlight w:val="none"/>
              </w:rPr>
              <w:t>数量</w:t>
            </w:r>
          </w:p>
        </w:tc>
        <w:tc>
          <w:tcPr>
            <w:tcW w:w="93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051C041">
            <w:pPr>
              <w:pStyle w:val="51"/>
              <w:spacing w:line="400" w:lineRule="exact"/>
              <w:ind w:firstLine="0" w:firstLineChars="0"/>
              <w:jc w:val="center"/>
              <w:rPr>
                <w:rFonts w:ascii="黑体" w:hAnsi="黑体" w:eastAsia="黑体" w:cs="黑体"/>
                <w:b/>
                <w:color w:val="auto"/>
                <w:szCs w:val="21"/>
                <w:highlight w:val="none"/>
              </w:rPr>
            </w:pPr>
            <w:r>
              <w:rPr>
                <w:rFonts w:hint="eastAsia" w:ascii="黑体" w:hAnsi="黑体" w:eastAsia="黑体" w:cs="黑体"/>
                <w:b/>
                <w:color w:val="auto"/>
                <w:szCs w:val="21"/>
                <w:highlight w:val="none"/>
              </w:rPr>
              <w:t>到厂单价（元）</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90B157A">
            <w:pPr>
              <w:pStyle w:val="51"/>
              <w:spacing w:line="400" w:lineRule="exact"/>
              <w:ind w:firstLine="0" w:firstLineChars="0"/>
              <w:jc w:val="center"/>
              <w:rPr>
                <w:rFonts w:ascii="黑体" w:hAnsi="黑体" w:eastAsia="黑体" w:cs="黑体"/>
                <w:b/>
                <w:color w:val="auto"/>
                <w:szCs w:val="21"/>
                <w:highlight w:val="none"/>
              </w:rPr>
            </w:pPr>
            <w:r>
              <w:rPr>
                <w:rFonts w:hint="eastAsia" w:ascii="黑体" w:hAnsi="黑体" w:eastAsia="黑体" w:cs="黑体"/>
                <w:b/>
                <w:color w:val="auto"/>
                <w:szCs w:val="21"/>
                <w:highlight w:val="none"/>
              </w:rPr>
              <w:t>税率</w:t>
            </w:r>
          </w:p>
        </w:tc>
        <w:tc>
          <w:tcPr>
            <w:tcW w:w="770" w:type="dxa"/>
            <w:tcBorders>
              <w:top w:val="single" w:color="000000" w:themeColor="text1" w:sz="4" w:space="0"/>
              <w:left w:val="single" w:color="auto" w:sz="4" w:space="0"/>
              <w:bottom w:val="single" w:color="000000" w:themeColor="text1" w:sz="4" w:space="0"/>
              <w:right w:val="single" w:color="auto" w:sz="4" w:space="0"/>
            </w:tcBorders>
            <w:vAlign w:val="center"/>
          </w:tcPr>
          <w:p w14:paraId="187043A8">
            <w:pPr>
              <w:pStyle w:val="51"/>
              <w:spacing w:line="400" w:lineRule="exact"/>
              <w:ind w:firstLine="0" w:firstLineChars="0"/>
              <w:jc w:val="center"/>
              <w:rPr>
                <w:rFonts w:ascii="黑体" w:hAnsi="黑体" w:eastAsia="黑体" w:cs="黑体"/>
                <w:b/>
                <w:color w:val="auto"/>
                <w:szCs w:val="21"/>
                <w:highlight w:val="none"/>
              </w:rPr>
            </w:pPr>
            <w:r>
              <w:rPr>
                <w:rFonts w:hint="eastAsia" w:ascii="黑体" w:hAnsi="黑体" w:eastAsia="黑体" w:cs="黑体"/>
                <w:b/>
                <w:color w:val="auto"/>
                <w:szCs w:val="21"/>
                <w:highlight w:val="none"/>
              </w:rPr>
              <w:t>税额（元）</w:t>
            </w:r>
          </w:p>
        </w:tc>
        <w:tc>
          <w:tcPr>
            <w:tcW w:w="1090" w:type="dxa"/>
            <w:tcBorders>
              <w:top w:val="single" w:color="000000" w:themeColor="text1" w:sz="4" w:space="0"/>
              <w:left w:val="single" w:color="auto" w:sz="4" w:space="0"/>
              <w:bottom w:val="single" w:color="000000" w:themeColor="text1" w:sz="4" w:space="0"/>
              <w:right w:val="single" w:color="auto" w:sz="4" w:space="0"/>
            </w:tcBorders>
            <w:vAlign w:val="center"/>
          </w:tcPr>
          <w:p w14:paraId="56E89100">
            <w:pPr>
              <w:pStyle w:val="51"/>
              <w:spacing w:line="400" w:lineRule="exact"/>
              <w:ind w:firstLine="0" w:firstLineChars="0"/>
              <w:jc w:val="center"/>
              <w:rPr>
                <w:rFonts w:ascii="黑体" w:hAnsi="黑体" w:eastAsia="黑体" w:cs="黑体"/>
                <w:b/>
                <w:color w:val="auto"/>
                <w:szCs w:val="21"/>
                <w:highlight w:val="none"/>
              </w:rPr>
            </w:pPr>
            <w:r>
              <w:rPr>
                <w:rFonts w:hint="eastAsia" w:ascii="黑体" w:hAnsi="黑体" w:eastAsia="黑体" w:cs="黑体"/>
                <w:b/>
                <w:color w:val="auto"/>
                <w:szCs w:val="21"/>
                <w:highlight w:val="none"/>
              </w:rPr>
              <w:t>不含税金额（元）</w:t>
            </w:r>
          </w:p>
        </w:tc>
        <w:tc>
          <w:tcPr>
            <w:tcW w:w="96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27545C2">
            <w:pPr>
              <w:pStyle w:val="51"/>
              <w:spacing w:line="400" w:lineRule="exact"/>
              <w:ind w:firstLine="0" w:firstLineChars="0"/>
              <w:jc w:val="center"/>
              <w:rPr>
                <w:rFonts w:ascii="黑体" w:hAnsi="黑体" w:eastAsia="黑体" w:cs="黑体"/>
                <w:b/>
                <w:color w:val="auto"/>
                <w:szCs w:val="21"/>
                <w:highlight w:val="none"/>
              </w:rPr>
            </w:pPr>
            <w:r>
              <w:rPr>
                <w:rFonts w:hint="eastAsia" w:ascii="黑体" w:hAnsi="黑体" w:eastAsia="黑体" w:cs="黑体"/>
                <w:b/>
                <w:color w:val="auto"/>
                <w:szCs w:val="21"/>
                <w:highlight w:val="none"/>
              </w:rPr>
              <w:t>含税金额（元）</w:t>
            </w:r>
          </w:p>
        </w:tc>
      </w:tr>
      <w:tr w14:paraId="193D79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08" w:hRule="atLeast"/>
        </w:trPr>
        <w:tc>
          <w:tcPr>
            <w:tcW w:w="170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CFC830B">
            <w:pPr>
              <w:widowControl/>
              <w:tabs>
                <w:tab w:val="left" w:pos="547"/>
              </w:tabs>
              <w:spacing w:line="300" w:lineRule="atLeast"/>
              <w:jc w:val="left"/>
              <w:rPr>
                <w:rFonts w:hint="eastAsia" w:ascii="黑体" w:hAnsi="黑体" w:eastAsia="黑体" w:cs="黑体"/>
                <w:color w:val="auto"/>
                <w:szCs w:val="21"/>
                <w:highlight w:val="none"/>
                <w:lang w:eastAsia="zh-CN"/>
              </w:rPr>
            </w:pPr>
          </w:p>
        </w:tc>
        <w:tc>
          <w:tcPr>
            <w:tcW w:w="158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0EFBE29">
            <w:pPr>
              <w:widowControl/>
              <w:spacing w:line="300" w:lineRule="atLeast"/>
              <w:rPr>
                <w:rFonts w:ascii="黑体" w:hAnsi="黑体" w:eastAsia="黑体" w:cs="黑体"/>
                <w:color w:val="auto"/>
                <w:szCs w:val="21"/>
                <w:highlight w:val="none"/>
              </w:rPr>
            </w:pP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784A4D">
            <w:pPr>
              <w:widowControl/>
              <w:spacing w:line="300" w:lineRule="atLeast"/>
              <w:jc w:val="center"/>
              <w:rPr>
                <w:rFonts w:ascii="黑体" w:hAnsi="黑体" w:eastAsia="黑体" w:cs="黑体"/>
                <w:color w:val="auto"/>
                <w:szCs w:val="21"/>
                <w:highlight w:val="none"/>
              </w:rPr>
            </w:pPr>
          </w:p>
        </w:tc>
        <w:tc>
          <w:tcPr>
            <w:tcW w:w="6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C718E09">
            <w:pPr>
              <w:widowControl/>
              <w:spacing w:line="300" w:lineRule="atLeast"/>
              <w:jc w:val="center"/>
              <w:rPr>
                <w:rFonts w:ascii="黑体" w:hAnsi="黑体" w:eastAsia="黑体" w:cs="黑体"/>
                <w:color w:val="auto"/>
                <w:szCs w:val="21"/>
                <w:highlight w:val="none"/>
              </w:rPr>
            </w:pPr>
          </w:p>
        </w:tc>
        <w:tc>
          <w:tcPr>
            <w:tcW w:w="93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088E63C">
            <w:pPr>
              <w:pStyle w:val="51"/>
              <w:spacing w:line="400" w:lineRule="exact"/>
              <w:ind w:firstLine="0" w:firstLineChars="0"/>
              <w:jc w:val="center"/>
              <w:rPr>
                <w:rFonts w:ascii="黑体" w:hAnsi="黑体" w:eastAsia="黑体" w:cs="黑体"/>
                <w:color w:val="auto"/>
                <w:szCs w:val="21"/>
                <w:highlight w:val="none"/>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2319F87">
            <w:pPr>
              <w:pStyle w:val="51"/>
              <w:spacing w:line="400" w:lineRule="exact"/>
              <w:ind w:firstLine="0" w:firstLineChars="0"/>
              <w:jc w:val="center"/>
              <w:rPr>
                <w:rFonts w:ascii="黑体" w:hAnsi="黑体" w:eastAsia="黑体" w:cs="黑体"/>
                <w:color w:val="auto"/>
                <w:szCs w:val="21"/>
                <w:highlight w:val="none"/>
              </w:rPr>
            </w:pPr>
          </w:p>
        </w:tc>
        <w:tc>
          <w:tcPr>
            <w:tcW w:w="770" w:type="dxa"/>
            <w:tcBorders>
              <w:top w:val="single" w:color="000000" w:themeColor="text1" w:sz="4" w:space="0"/>
              <w:left w:val="single" w:color="auto" w:sz="4" w:space="0"/>
              <w:bottom w:val="single" w:color="000000" w:themeColor="text1" w:sz="4" w:space="0"/>
              <w:right w:val="single" w:color="auto" w:sz="4" w:space="0"/>
            </w:tcBorders>
            <w:vAlign w:val="center"/>
          </w:tcPr>
          <w:p w14:paraId="48FA9CDF">
            <w:pPr>
              <w:pStyle w:val="51"/>
              <w:spacing w:line="400" w:lineRule="exact"/>
              <w:ind w:firstLine="0" w:firstLineChars="0"/>
              <w:jc w:val="center"/>
              <w:rPr>
                <w:rFonts w:ascii="黑体" w:hAnsi="黑体" w:eastAsia="黑体" w:cs="黑体"/>
                <w:color w:val="auto"/>
                <w:szCs w:val="21"/>
                <w:highlight w:val="none"/>
              </w:rPr>
            </w:pPr>
          </w:p>
        </w:tc>
        <w:tc>
          <w:tcPr>
            <w:tcW w:w="1090" w:type="dxa"/>
            <w:tcBorders>
              <w:top w:val="single" w:color="000000" w:themeColor="text1" w:sz="4" w:space="0"/>
              <w:left w:val="single" w:color="auto" w:sz="4" w:space="0"/>
              <w:bottom w:val="single" w:color="000000" w:themeColor="text1" w:sz="4" w:space="0"/>
              <w:right w:val="single" w:color="auto" w:sz="4" w:space="0"/>
            </w:tcBorders>
            <w:vAlign w:val="center"/>
          </w:tcPr>
          <w:p w14:paraId="1EC1872D">
            <w:pPr>
              <w:pStyle w:val="51"/>
              <w:spacing w:line="400" w:lineRule="exact"/>
              <w:ind w:firstLine="0" w:firstLineChars="0"/>
              <w:jc w:val="center"/>
              <w:rPr>
                <w:rFonts w:ascii="黑体" w:hAnsi="黑体" w:eastAsia="黑体" w:cs="黑体"/>
                <w:color w:val="auto"/>
                <w:szCs w:val="21"/>
                <w:highlight w:val="none"/>
              </w:rPr>
            </w:pPr>
          </w:p>
        </w:tc>
        <w:tc>
          <w:tcPr>
            <w:tcW w:w="96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4AAF93B">
            <w:pPr>
              <w:pStyle w:val="51"/>
              <w:spacing w:line="400" w:lineRule="exact"/>
              <w:ind w:firstLine="0" w:firstLineChars="0"/>
              <w:jc w:val="center"/>
              <w:rPr>
                <w:rFonts w:ascii="黑体" w:hAnsi="黑体" w:eastAsia="黑体" w:cs="黑体"/>
                <w:color w:val="auto"/>
                <w:szCs w:val="21"/>
                <w:highlight w:val="none"/>
              </w:rPr>
            </w:pPr>
          </w:p>
        </w:tc>
      </w:tr>
      <w:tr w14:paraId="679F127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08" w:hRule="atLeast"/>
        </w:trPr>
        <w:tc>
          <w:tcPr>
            <w:tcW w:w="170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0176713">
            <w:pPr>
              <w:widowControl/>
              <w:spacing w:line="300" w:lineRule="atLeast"/>
              <w:rPr>
                <w:rFonts w:ascii="黑体" w:hAnsi="黑体" w:eastAsia="黑体" w:cs="宋体"/>
                <w:color w:val="auto"/>
                <w:kern w:val="0"/>
                <w:szCs w:val="21"/>
                <w:highlight w:val="none"/>
              </w:rPr>
            </w:pPr>
          </w:p>
        </w:tc>
        <w:tc>
          <w:tcPr>
            <w:tcW w:w="158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674D71A">
            <w:pPr>
              <w:widowControl/>
              <w:spacing w:line="300" w:lineRule="atLeast"/>
              <w:rPr>
                <w:rFonts w:ascii="黑体" w:hAnsi="黑体" w:eastAsia="黑体" w:cs="黑体"/>
                <w:color w:val="auto"/>
                <w:szCs w:val="21"/>
                <w:highlight w:val="none"/>
              </w:rPr>
            </w:pP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266B0BA">
            <w:pPr>
              <w:widowControl/>
              <w:spacing w:line="300" w:lineRule="atLeast"/>
              <w:jc w:val="center"/>
              <w:rPr>
                <w:rFonts w:ascii="黑体" w:hAnsi="黑体" w:eastAsia="黑体" w:cs="宋体"/>
                <w:color w:val="auto"/>
                <w:kern w:val="0"/>
                <w:szCs w:val="21"/>
                <w:highlight w:val="none"/>
              </w:rPr>
            </w:pPr>
          </w:p>
        </w:tc>
        <w:tc>
          <w:tcPr>
            <w:tcW w:w="6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D3A5E2">
            <w:pPr>
              <w:widowControl/>
              <w:spacing w:line="300" w:lineRule="atLeast"/>
              <w:jc w:val="center"/>
              <w:rPr>
                <w:rFonts w:ascii="黑体" w:hAnsi="黑体" w:eastAsia="黑体" w:cs="黑体"/>
                <w:color w:val="auto"/>
                <w:szCs w:val="21"/>
                <w:highlight w:val="none"/>
              </w:rPr>
            </w:pPr>
          </w:p>
        </w:tc>
        <w:tc>
          <w:tcPr>
            <w:tcW w:w="93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DB679B8">
            <w:pPr>
              <w:pStyle w:val="51"/>
              <w:spacing w:line="400" w:lineRule="exact"/>
              <w:ind w:firstLine="0" w:firstLineChars="0"/>
              <w:jc w:val="center"/>
              <w:rPr>
                <w:rFonts w:ascii="黑体" w:hAnsi="黑体" w:eastAsia="黑体" w:cs="黑体"/>
                <w:color w:val="auto"/>
                <w:szCs w:val="21"/>
                <w:highlight w:val="none"/>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CE6B128">
            <w:pPr>
              <w:pStyle w:val="51"/>
              <w:spacing w:line="400" w:lineRule="exact"/>
              <w:ind w:firstLine="0" w:firstLineChars="0"/>
              <w:jc w:val="center"/>
              <w:rPr>
                <w:rFonts w:ascii="黑体" w:hAnsi="黑体" w:eastAsia="黑体" w:cs="黑体"/>
                <w:color w:val="auto"/>
                <w:szCs w:val="21"/>
                <w:highlight w:val="none"/>
              </w:rPr>
            </w:pPr>
          </w:p>
        </w:tc>
        <w:tc>
          <w:tcPr>
            <w:tcW w:w="770" w:type="dxa"/>
            <w:tcBorders>
              <w:top w:val="single" w:color="000000" w:themeColor="text1" w:sz="4" w:space="0"/>
              <w:left w:val="single" w:color="auto" w:sz="4" w:space="0"/>
              <w:bottom w:val="single" w:color="000000" w:themeColor="text1" w:sz="4" w:space="0"/>
              <w:right w:val="single" w:color="auto" w:sz="4" w:space="0"/>
            </w:tcBorders>
            <w:vAlign w:val="center"/>
          </w:tcPr>
          <w:p w14:paraId="63CE5AE0">
            <w:pPr>
              <w:pStyle w:val="51"/>
              <w:spacing w:line="400" w:lineRule="exact"/>
              <w:ind w:firstLine="0" w:firstLineChars="0"/>
              <w:jc w:val="center"/>
              <w:rPr>
                <w:rFonts w:ascii="黑体" w:hAnsi="黑体" w:eastAsia="黑体" w:cs="黑体"/>
                <w:color w:val="auto"/>
                <w:szCs w:val="21"/>
                <w:highlight w:val="none"/>
              </w:rPr>
            </w:pPr>
          </w:p>
        </w:tc>
        <w:tc>
          <w:tcPr>
            <w:tcW w:w="1090" w:type="dxa"/>
            <w:tcBorders>
              <w:top w:val="single" w:color="000000" w:themeColor="text1" w:sz="4" w:space="0"/>
              <w:left w:val="single" w:color="auto" w:sz="4" w:space="0"/>
              <w:bottom w:val="single" w:color="000000" w:themeColor="text1" w:sz="4" w:space="0"/>
              <w:right w:val="single" w:color="auto" w:sz="4" w:space="0"/>
            </w:tcBorders>
            <w:vAlign w:val="center"/>
          </w:tcPr>
          <w:p w14:paraId="6A552D05">
            <w:pPr>
              <w:pStyle w:val="51"/>
              <w:spacing w:line="400" w:lineRule="exact"/>
              <w:ind w:firstLine="0" w:firstLineChars="0"/>
              <w:jc w:val="center"/>
              <w:rPr>
                <w:rFonts w:ascii="黑体" w:hAnsi="黑体" w:eastAsia="黑体" w:cs="黑体"/>
                <w:color w:val="auto"/>
                <w:szCs w:val="21"/>
                <w:highlight w:val="none"/>
              </w:rPr>
            </w:pPr>
          </w:p>
        </w:tc>
        <w:tc>
          <w:tcPr>
            <w:tcW w:w="96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3905A0D">
            <w:pPr>
              <w:pStyle w:val="51"/>
              <w:spacing w:line="400" w:lineRule="exact"/>
              <w:ind w:firstLine="0" w:firstLineChars="0"/>
              <w:jc w:val="center"/>
              <w:rPr>
                <w:rFonts w:ascii="黑体" w:hAnsi="黑体" w:eastAsia="黑体" w:cs="黑体"/>
                <w:color w:val="auto"/>
                <w:szCs w:val="21"/>
                <w:highlight w:val="none"/>
              </w:rPr>
            </w:pPr>
          </w:p>
        </w:tc>
      </w:tr>
      <w:tr w14:paraId="1B1C77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08" w:hRule="atLeast"/>
        </w:trPr>
        <w:tc>
          <w:tcPr>
            <w:tcW w:w="170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EF92F5E">
            <w:pPr>
              <w:widowControl/>
              <w:spacing w:line="300" w:lineRule="atLeast"/>
              <w:rPr>
                <w:rFonts w:hint="default" w:ascii="黑体" w:hAnsi="黑体" w:eastAsia="黑体" w:cs="宋体"/>
                <w:color w:val="auto"/>
                <w:kern w:val="0"/>
                <w:szCs w:val="21"/>
                <w:highlight w:val="none"/>
                <w:lang w:val="en-US" w:eastAsia="zh-CN"/>
              </w:rPr>
            </w:pPr>
            <w:r>
              <w:rPr>
                <w:rFonts w:hint="eastAsia" w:ascii="黑体" w:hAnsi="黑体" w:eastAsia="黑体" w:cs="宋体"/>
                <w:color w:val="auto"/>
                <w:kern w:val="0"/>
                <w:szCs w:val="21"/>
                <w:highlight w:val="none"/>
                <w:lang w:val="en-US" w:eastAsia="zh-CN"/>
              </w:rPr>
              <w:t>.........</w:t>
            </w:r>
          </w:p>
        </w:tc>
        <w:tc>
          <w:tcPr>
            <w:tcW w:w="158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D2CF305">
            <w:pPr>
              <w:widowControl/>
              <w:spacing w:line="300" w:lineRule="atLeast"/>
              <w:rPr>
                <w:rFonts w:ascii="黑体" w:hAnsi="黑体" w:eastAsia="黑体" w:cs="黑体"/>
                <w:color w:val="auto"/>
                <w:szCs w:val="21"/>
                <w:highlight w:val="none"/>
              </w:rPr>
            </w:pP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5C6E115">
            <w:pPr>
              <w:widowControl/>
              <w:spacing w:line="300" w:lineRule="atLeast"/>
              <w:jc w:val="center"/>
              <w:rPr>
                <w:rFonts w:ascii="黑体" w:hAnsi="黑体" w:eastAsia="黑体" w:cs="宋体"/>
                <w:color w:val="auto"/>
                <w:kern w:val="0"/>
                <w:szCs w:val="21"/>
                <w:highlight w:val="none"/>
              </w:rPr>
            </w:pPr>
          </w:p>
        </w:tc>
        <w:tc>
          <w:tcPr>
            <w:tcW w:w="6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F5E2C4E">
            <w:pPr>
              <w:widowControl/>
              <w:spacing w:line="300" w:lineRule="atLeast"/>
              <w:jc w:val="center"/>
              <w:rPr>
                <w:rFonts w:ascii="黑体" w:hAnsi="黑体" w:eastAsia="黑体" w:cs="黑体"/>
                <w:color w:val="auto"/>
                <w:szCs w:val="21"/>
                <w:highlight w:val="none"/>
              </w:rPr>
            </w:pPr>
          </w:p>
        </w:tc>
        <w:tc>
          <w:tcPr>
            <w:tcW w:w="93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0DF6739">
            <w:pPr>
              <w:pStyle w:val="51"/>
              <w:spacing w:line="400" w:lineRule="exact"/>
              <w:ind w:firstLine="0" w:firstLineChars="0"/>
              <w:jc w:val="center"/>
              <w:rPr>
                <w:rFonts w:ascii="黑体" w:hAnsi="黑体" w:eastAsia="黑体" w:cs="黑体"/>
                <w:color w:val="auto"/>
                <w:szCs w:val="21"/>
                <w:highlight w:val="none"/>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D0268C">
            <w:pPr>
              <w:pStyle w:val="51"/>
              <w:spacing w:line="400" w:lineRule="exact"/>
              <w:ind w:firstLine="0" w:firstLineChars="0"/>
              <w:jc w:val="center"/>
              <w:rPr>
                <w:rFonts w:ascii="黑体" w:hAnsi="黑体" w:eastAsia="黑体" w:cs="黑体"/>
                <w:color w:val="auto"/>
                <w:szCs w:val="21"/>
                <w:highlight w:val="none"/>
              </w:rPr>
            </w:pPr>
          </w:p>
        </w:tc>
        <w:tc>
          <w:tcPr>
            <w:tcW w:w="770" w:type="dxa"/>
            <w:tcBorders>
              <w:top w:val="single" w:color="000000" w:themeColor="text1" w:sz="4" w:space="0"/>
              <w:left w:val="single" w:color="auto" w:sz="4" w:space="0"/>
              <w:bottom w:val="single" w:color="000000" w:themeColor="text1" w:sz="4" w:space="0"/>
              <w:right w:val="single" w:color="auto" w:sz="4" w:space="0"/>
            </w:tcBorders>
            <w:vAlign w:val="center"/>
          </w:tcPr>
          <w:p w14:paraId="4E9F7F2B">
            <w:pPr>
              <w:pStyle w:val="51"/>
              <w:spacing w:line="400" w:lineRule="exact"/>
              <w:ind w:firstLine="0" w:firstLineChars="0"/>
              <w:jc w:val="center"/>
              <w:rPr>
                <w:rFonts w:ascii="黑体" w:hAnsi="黑体" w:eastAsia="黑体" w:cs="黑体"/>
                <w:color w:val="auto"/>
                <w:szCs w:val="21"/>
                <w:highlight w:val="none"/>
              </w:rPr>
            </w:pPr>
          </w:p>
        </w:tc>
        <w:tc>
          <w:tcPr>
            <w:tcW w:w="1090" w:type="dxa"/>
            <w:tcBorders>
              <w:top w:val="single" w:color="000000" w:themeColor="text1" w:sz="4" w:space="0"/>
              <w:left w:val="single" w:color="auto" w:sz="4" w:space="0"/>
              <w:bottom w:val="single" w:color="000000" w:themeColor="text1" w:sz="4" w:space="0"/>
              <w:right w:val="single" w:color="auto" w:sz="4" w:space="0"/>
            </w:tcBorders>
            <w:vAlign w:val="center"/>
          </w:tcPr>
          <w:p w14:paraId="40A804D5">
            <w:pPr>
              <w:pStyle w:val="51"/>
              <w:spacing w:line="400" w:lineRule="exact"/>
              <w:ind w:firstLine="0" w:firstLineChars="0"/>
              <w:jc w:val="center"/>
              <w:rPr>
                <w:rFonts w:ascii="黑体" w:hAnsi="黑体" w:eastAsia="黑体" w:cs="黑体"/>
                <w:color w:val="auto"/>
                <w:szCs w:val="21"/>
                <w:highlight w:val="none"/>
              </w:rPr>
            </w:pPr>
          </w:p>
        </w:tc>
        <w:tc>
          <w:tcPr>
            <w:tcW w:w="96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1D01D37">
            <w:pPr>
              <w:pStyle w:val="51"/>
              <w:spacing w:line="400" w:lineRule="exact"/>
              <w:ind w:firstLine="0" w:firstLineChars="0"/>
              <w:jc w:val="center"/>
              <w:rPr>
                <w:rFonts w:ascii="黑体" w:hAnsi="黑体" w:eastAsia="黑体" w:cs="黑体"/>
                <w:color w:val="auto"/>
                <w:szCs w:val="21"/>
                <w:highlight w:val="none"/>
              </w:rPr>
            </w:pPr>
          </w:p>
        </w:tc>
      </w:tr>
      <w:tr w14:paraId="18F61F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213"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63CA750">
            <w:pPr>
              <w:pStyle w:val="51"/>
              <w:spacing w:line="400" w:lineRule="exact"/>
              <w:ind w:firstLine="0" w:firstLineChars="0"/>
              <w:rPr>
                <w:rFonts w:ascii="黑体" w:hAnsi="黑体" w:eastAsia="黑体" w:cs="黑体"/>
                <w:b/>
                <w:color w:val="auto"/>
                <w:szCs w:val="21"/>
                <w:highlight w:val="none"/>
              </w:rPr>
            </w:pPr>
            <w:r>
              <w:rPr>
                <w:rFonts w:hint="eastAsia" w:ascii="黑体" w:hAnsi="黑体" w:eastAsia="黑体" w:cs="黑体"/>
                <w:bCs/>
                <w:color w:val="auto"/>
                <w:szCs w:val="21"/>
                <w:highlight w:val="none"/>
              </w:rPr>
              <w:t>合计人民币总金额（大写）：元。该价款为一次性包干总价，系卖方履行本合同项下的所有内容而能获得的全部价款，包括但不限于材料费、包装费、运费、保险费、安装及调试费用、税金等。除此之外，不做任何调整，如有遗漏，均视为卖方的自愿让利行为。</w:t>
            </w:r>
          </w:p>
        </w:tc>
      </w:tr>
    </w:tbl>
    <w:p w14:paraId="62FADD83">
      <w:pPr>
        <w:spacing w:line="440" w:lineRule="exact"/>
        <w:rPr>
          <w:rFonts w:ascii="黑体" w:hAnsi="黑体" w:eastAsia="黑体" w:cs="宋体"/>
          <w:color w:val="auto"/>
          <w:sz w:val="24"/>
          <w:szCs w:val="24"/>
          <w:highlight w:val="none"/>
        </w:rPr>
      </w:pPr>
      <w:bookmarkStart w:id="3" w:name="OLE_LINK5"/>
      <w:bookmarkStart w:id="4" w:name="OLE_LINK3"/>
      <w:r>
        <w:rPr>
          <w:rFonts w:hint="eastAsia" w:ascii="黑体" w:hAnsi="黑体" w:eastAsia="黑体"/>
          <w:color w:val="auto"/>
          <w:sz w:val="24"/>
          <w:szCs w:val="24"/>
          <w:highlight w:val="none"/>
          <w:shd w:val="clear" w:color="auto" w:fill="FAFAFA"/>
        </w:rPr>
        <w:t>第</w:t>
      </w:r>
      <w:r>
        <w:rPr>
          <w:rFonts w:hint="eastAsia" w:ascii="黑体" w:hAnsi="黑体" w:eastAsia="黑体" w:cs="黑体"/>
          <w:color w:val="auto"/>
          <w:sz w:val="24"/>
          <w:szCs w:val="24"/>
          <w:highlight w:val="none"/>
        </w:rPr>
        <w:t>二条  质量标准及要求</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1、质量要求：按国家标准执行，满足买方使用要求。</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2、质保期：</w:t>
      </w:r>
      <w:r>
        <w:rPr>
          <w:rFonts w:hint="eastAsia" w:ascii="黑体" w:hAnsi="黑体" w:eastAsia="黑体" w:cs="宋体"/>
          <w:color w:val="auto"/>
          <w:sz w:val="24"/>
          <w:szCs w:val="24"/>
          <w:highlight w:val="none"/>
        </w:rPr>
        <w:t>标的物到厂运行验收合格、双方确认后起12个月内或货到中标人现场18个月（因招标人原因未安装投用），以先到为准。</w:t>
      </w:r>
    </w:p>
    <w:p w14:paraId="38551B42">
      <w:pPr>
        <w:pStyle w:val="6"/>
        <w:spacing w:before="185" w:line="440" w:lineRule="exact"/>
        <w:ind w:left="0" w:leftChars="0" w:right="296" w:firstLine="0" w:firstLineChars="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第三条  交付地点、交付方式及交付时间</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1、交付地点：买方</w:t>
      </w:r>
      <w:r>
        <w:rPr>
          <w:rFonts w:hint="eastAsia" w:ascii="黑体" w:hAnsi="黑体" w:eastAsia="黑体" w:cs="黑体"/>
          <w:color w:val="auto"/>
          <w:sz w:val="24"/>
          <w:szCs w:val="24"/>
          <w:highlight w:val="none"/>
          <w:lang w:val="en-US" w:eastAsia="zh-CN"/>
        </w:rPr>
        <w:t>四川宏达股份有限公司</w:t>
      </w:r>
      <w:r>
        <w:rPr>
          <w:rFonts w:hint="eastAsia" w:ascii="黑体" w:hAnsi="黑体" w:eastAsia="黑体" w:cs="黑体"/>
          <w:color w:val="auto"/>
          <w:sz w:val="24"/>
          <w:szCs w:val="24"/>
          <w:highlight w:val="none"/>
        </w:rPr>
        <w:t>有色金属分公司指定地点（四川省德阳市什邡市师古镇）。</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2、交付方式：卖方负责送（发）货到交货地点，并安装调试。</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3、交付时间：</w:t>
      </w:r>
    </w:p>
    <w:p w14:paraId="6512CE78">
      <w:pPr>
        <w:pStyle w:val="6"/>
        <w:spacing w:before="185" w:line="440" w:lineRule="exact"/>
        <w:ind w:left="0" w:leftChars="0" w:right="296" w:firstLine="0" w:firstLineChars="0"/>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第四条  运输方式、包装要求、费用承担</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1、运输方式：汽车运输。</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第五条  标的物验收及异议处理</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 xml:space="preserve">1、标的物验收标准按本合同第二条要求执行，标的物的数量、质量、型号规格、外观等一切指标以买方的验收结果为准。 </w:t>
      </w:r>
    </w:p>
    <w:p w14:paraId="200D542D">
      <w:pPr>
        <w:pStyle w:val="6"/>
        <w:spacing w:before="185" w:line="440" w:lineRule="exact"/>
        <w:ind w:left="0" w:leftChars="0" w:right="296" w:firstLine="0" w:firstLineChars="0"/>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2、如标的物的数量、质量、型号规格、外观等一切指标不符合合同约定或未通过买方验收的，买方有权不予收货；卖方应按买方要求退货或换货，并承担由此产生的所有费用。</w:t>
      </w:r>
    </w:p>
    <w:p w14:paraId="605F3B6F">
      <w:pPr>
        <w:pStyle w:val="6"/>
        <w:spacing w:before="185" w:line="440" w:lineRule="exact"/>
        <w:ind w:left="0" w:leftChars="0" w:right="296" w:firstLine="0" w:firstLineChars="0"/>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3、卖方异议处置：如卖方对买方验收结果有异议，应于收到买方通知之日起5个工作日内提出书面异议，异议提出后，双方协商处理，协商不成的可提交有资质且双方一致认可的第三方机构检测，第三方机构检测显示标的物合格的，费用由买方承担；第三方机构检测显示标的物不合格的，费用由卖方承担；如卖方逾期未提出异议的，视为认同买方验收结果。</w:t>
      </w:r>
    </w:p>
    <w:p w14:paraId="02722D85">
      <w:pPr>
        <w:spacing w:line="440" w:lineRule="exact"/>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第六条  付款方式及发票</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1、</w:t>
      </w:r>
      <w:r>
        <w:rPr>
          <w:rFonts w:hint="eastAsia" w:ascii="黑体" w:hAnsi="黑体" w:eastAsia="黑体" w:cs="Segoe UI"/>
          <w:color w:val="auto"/>
          <w:kern w:val="0"/>
          <w:sz w:val="24"/>
          <w:szCs w:val="24"/>
          <w:highlight w:val="none"/>
        </w:rPr>
        <w:t>合同生效后10个工作日内买方向卖方支付合同总金额的30%；货到买方，经买方入库验收合格且收到卖方出具的合法有效的符合买方要求的发票后20个工作日内支付合同总金额的60%，余10%作为质保金，待标的物质保期结束且无质量异议后，买方在期满之日起20个工作日内无息支付。</w:t>
      </w:r>
      <w:r>
        <w:rPr>
          <w:rFonts w:hint="eastAsia" w:ascii="黑体" w:hAnsi="黑体" w:eastAsia="黑体" w:cs="Segoe UI"/>
          <w:color w:val="auto"/>
          <w:kern w:val="0"/>
          <w:sz w:val="24"/>
          <w:szCs w:val="24"/>
          <w:highlight w:val="none"/>
          <w:lang w:val="en-US" w:eastAsia="zh-CN"/>
        </w:rPr>
        <w:t>以银行现汇或银行承兑支付。</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2、发票：一票制，卖方开具合同全额增值税专用发票（税率13%）。</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第七条  违约责任</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3、卖方必须按合同约定，提前或按时交付标的物。否则，每逾期一天，卖方按合同总金额的0.5%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424745BE">
      <w:pPr>
        <w:pStyle w:val="6"/>
        <w:spacing w:before="5" w:line="360" w:lineRule="auto"/>
        <w:ind w:left="0" w:leftChars="0" w:right="296" w:firstLine="0" w:firstLineChars="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  】日内提交记载不可抗力的详细情况及无法履行本协议的证明文件。市场价格波动、铁路运力不足不得作为免责事由，双方另有约定的除外。</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第八条  争议解决方式</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第九条  合同有效期限</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本合同有效期自2025年**月**日起至质保期结束之日止。合同有效期限届满本合同自动终止。</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第十条  合同生效及份数                                         </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本合同自买卖双方盖章后生效。本合同一式肆份，买卖双方各执贰份，具有同等法律效力。</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十一条  其它约定事项</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需方已付款项，买卖双方签订产品质量问题处理协议书。</w:t>
      </w:r>
      <w:r>
        <w:rPr>
          <w:rFonts w:hint="eastAsia" w:ascii="黑体" w:hAnsi="黑体" w:eastAsia="黑体" w:cs="黑体"/>
          <w:color w:val="auto"/>
          <w:sz w:val="24"/>
          <w:szCs w:val="24"/>
          <w:highlight w:val="none"/>
        </w:rPr>
        <w:br w:type="textWrapping"/>
      </w:r>
      <w:r>
        <w:rPr>
          <w:rFonts w:hint="eastAsia" w:ascii="黑体" w:hAnsi="黑体" w:eastAsia="黑体" w:cs="黑体"/>
          <w:color w:val="auto"/>
          <w:sz w:val="24"/>
          <w:szCs w:val="24"/>
          <w:highlight w:val="none"/>
        </w:rPr>
        <w:t>3、双方以本合同载明的通讯联络方式作为通知的依据，前述通讯方式变更的，应提前三天书面通知对方，否则按原通讯方式送达仍视为有效送达。</w:t>
      </w:r>
    </w:p>
    <w:p w14:paraId="4E69485C">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default" w:ascii="黑体" w:hAnsi="黑体" w:eastAsia="黑体" w:cs="黑体"/>
          <w:color w:val="auto"/>
          <w:kern w:val="2"/>
          <w:sz w:val="24"/>
          <w:szCs w:val="24"/>
          <w:highlight w:val="none"/>
          <w:lang w:val="en-US" w:eastAsia="zh-CN" w:bidi="ar-SA"/>
        </w:rPr>
      </w:pPr>
      <w:r>
        <w:rPr>
          <w:rFonts w:hint="eastAsia" w:ascii="黑体" w:hAnsi="黑体" w:eastAsia="黑体" w:cs="黑体"/>
          <w:color w:val="auto"/>
          <w:sz w:val="24"/>
          <w:szCs w:val="24"/>
          <w:highlight w:val="none"/>
          <w:lang w:val="en-US" w:eastAsia="zh-CN"/>
        </w:rPr>
        <w:t>4、</w:t>
      </w:r>
      <w:r>
        <w:rPr>
          <w:rFonts w:hint="eastAsia" w:ascii="黑体" w:hAnsi="黑体" w:eastAsia="黑体" w:cs="黑体"/>
          <w:color w:val="auto"/>
          <w:kern w:val="2"/>
          <w:sz w:val="24"/>
          <w:szCs w:val="24"/>
          <w:highlight w:val="none"/>
          <w:lang w:val="en-US" w:eastAsia="zh-CN" w:bidi="ar-SA"/>
        </w:rPr>
        <w:t>合同附件（配置清单）作为本合同的验收标准，具备同等法律效力。</w:t>
      </w:r>
    </w:p>
    <w:p w14:paraId="66C9D854">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kern w:val="2"/>
          <w:sz w:val="24"/>
          <w:szCs w:val="24"/>
          <w:highlight w:val="none"/>
          <w:lang w:val="en-US" w:eastAsia="zh-CN" w:bidi="ar-SA"/>
        </w:rPr>
      </w:pPr>
      <w:r>
        <w:rPr>
          <w:rFonts w:hint="eastAsia" w:ascii="黑体" w:hAnsi="黑体" w:eastAsia="黑体" w:cs="黑体"/>
          <w:color w:val="auto"/>
          <w:kern w:val="2"/>
          <w:sz w:val="24"/>
          <w:szCs w:val="24"/>
          <w:highlight w:val="none"/>
          <w:lang w:val="en-US" w:eastAsia="zh-CN" w:bidi="ar-SA"/>
        </w:rPr>
        <w:t>5、卖方现场施工人员在进场前应知晓买方《公司（厂）内部环境和职业健康安全告知书》的全部内容并签署《施工单位安全管理协议书》。卖方在安装服务过程中，所发生的安全环保事故（包括人身伤害、财产损失和环保污染事故等），由卖方承担全部责任及损失。若因此给买方造成经济损失，由卖方全额赔偿。</w:t>
      </w:r>
    </w:p>
    <w:p w14:paraId="1ADDBCE6">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default" w:ascii="黑体" w:hAnsi="黑体" w:eastAsia="黑体" w:cs="黑体"/>
          <w:color w:val="auto"/>
          <w:kern w:val="2"/>
          <w:sz w:val="24"/>
          <w:szCs w:val="24"/>
          <w:highlight w:val="none"/>
          <w:lang w:val="en-US" w:eastAsia="zh-CN" w:bidi="ar-SA"/>
        </w:rPr>
      </w:pPr>
      <w:r>
        <w:rPr>
          <w:rFonts w:hint="eastAsia" w:ascii="黑体" w:hAnsi="黑体" w:eastAsia="黑体" w:cs="黑体"/>
          <w:color w:val="auto"/>
          <w:kern w:val="2"/>
          <w:sz w:val="24"/>
          <w:szCs w:val="24"/>
          <w:highlight w:val="none"/>
          <w:lang w:val="en-US" w:eastAsia="zh-CN" w:bidi="ar-SA"/>
        </w:rPr>
        <w:t>6、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33736B06">
      <w:pPr>
        <w:spacing w:line="440" w:lineRule="exact"/>
        <w:jc w:val="left"/>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（以下无正文）</w:t>
      </w:r>
      <w:bookmarkEnd w:id="3"/>
      <w:bookmarkEnd w:id="4"/>
    </w:p>
    <w:tbl>
      <w:tblPr>
        <w:tblStyle w:val="19"/>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DA50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57422F24">
            <w:pPr>
              <w:spacing w:line="400" w:lineRule="exact"/>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买方（盖章）：四川宏达股份有限公司</w:t>
            </w:r>
          </w:p>
        </w:tc>
        <w:tc>
          <w:tcPr>
            <w:tcW w:w="4819" w:type="dxa"/>
            <w:tcBorders>
              <w:top w:val="single" w:color="auto" w:sz="4" w:space="0"/>
              <w:left w:val="nil"/>
              <w:bottom w:val="single" w:color="auto" w:sz="4" w:space="0"/>
              <w:right w:val="single" w:color="auto" w:sz="4" w:space="0"/>
            </w:tcBorders>
          </w:tcPr>
          <w:p w14:paraId="14CAAAE3">
            <w:pPr>
              <w:spacing w:line="400" w:lineRule="exact"/>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卖方（盖章）：</w:t>
            </w:r>
          </w:p>
        </w:tc>
      </w:tr>
      <w:tr w14:paraId="2E517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46D5919">
            <w:pPr>
              <w:spacing w:line="400" w:lineRule="exact"/>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法定代表人或委托代理人（签字）：</w:t>
            </w:r>
          </w:p>
        </w:tc>
        <w:tc>
          <w:tcPr>
            <w:tcW w:w="4819" w:type="dxa"/>
            <w:tcBorders>
              <w:top w:val="single" w:color="auto" w:sz="4" w:space="0"/>
              <w:left w:val="nil"/>
              <w:bottom w:val="single" w:color="auto" w:sz="4" w:space="0"/>
              <w:right w:val="single" w:color="auto" w:sz="4" w:space="0"/>
            </w:tcBorders>
          </w:tcPr>
          <w:p w14:paraId="725D5DBF">
            <w:pPr>
              <w:spacing w:line="400" w:lineRule="exact"/>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法定代表人或委托代理人（签字）：</w:t>
            </w:r>
          </w:p>
        </w:tc>
      </w:tr>
      <w:tr w14:paraId="1ADB3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88A0526">
            <w:pPr>
              <w:spacing w:line="400" w:lineRule="exact"/>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联系人及电话：</w:t>
            </w:r>
          </w:p>
        </w:tc>
        <w:tc>
          <w:tcPr>
            <w:tcW w:w="4819" w:type="dxa"/>
            <w:tcBorders>
              <w:top w:val="single" w:color="auto" w:sz="4" w:space="0"/>
              <w:left w:val="nil"/>
              <w:bottom w:val="single" w:color="auto" w:sz="4" w:space="0"/>
              <w:right w:val="single" w:color="auto" w:sz="4" w:space="0"/>
            </w:tcBorders>
            <w:vAlign w:val="center"/>
          </w:tcPr>
          <w:p w14:paraId="63430242">
            <w:pPr>
              <w:spacing w:line="400" w:lineRule="exact"/>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联系人及电话：</w:t>
            </w:r>
          </w:p>
        </w:tc>
      </w:tr>
      <w:tr w14:paraId="7CC80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4D1E68F">
            <w:pPr>
              <w:spacing w:line="400" w:lineRule="exact"/>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0A077A72">
            <w:pPr>
              <w:spacing w:line="400" w:lineRule="exact"/>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通讯地址：</w:t>
            </w:r>
          </w:p>
        </w:tc>
      </w:tr>
      <w:tr w14:paraId="6BF2E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22AB075">
            <w:pPr>
              <w:spacing w:line="400" w:lineRule="exact"/>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1341EF5B">
            <w:pPr>
              <w:spacing w:line="400" w:lineRule="exact"/>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开户行：</w:t>
            </w:r>
          </w:p>
        </w:tc>
      </w:tr>
      <w:tr w14:paraId="58BB8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987759E">
            <w:pPr>
              <w:spacing w:line="400" w:lineRule="exact"/>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帐号：121203636202</w:t>
            </w:r>
          </w:p>
        </w:tc>
        <w:tc>
          <w:tcPr>
            <w:tcW w:w="4819" w:type="dxa"/>
            <w:tcBorders>
              <w:top w:val="single" w:color="auto" w:sz="4" w:space="0"/>
              <w:left w:val="nil"/>
              <w:bottom w:val="single" w:color="auto" w:sz="4" w:space="0"/>
              <w:right w:val="single" w:color="auto" w:sz="4" w:space="0"/>
            </w:tcBorders>
            <w:vAlign w:val="center"/>
          </w:tcPr>
          <w:p w14:paraId="2B9C1F52">
            <w:pPr>
              <w:spacing w:line="400" w:lineRule="exact"/>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帐号：</w:t>
            </w:r>
          </w:p>
        </w:tc>
      </w:tr>
      <w:tr w14:paraId="0BE53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03BEAAB4">
            <w:pPr>
              <w:spacing w:line="400" w:lineRule="exact"/>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税号：91510600205363163Y</w:t>
            </w:r>
          </w:p>
        </w:tc>
        <w:tc>
          <w:tcPr>
            <w:tcW w:w="4819" w:type="dxa"/>
            <w:tcBorders>
              <w:top w:val="single" w:color="auto" w:sz="4" w:space="0"/>
              <w:left w:val="nil"/>
              <w:bottom w:val="single" w:color="auto" w:sz="4" w:space="0"/>
              <w:right w:val="single" w:color="auto" w:sz="4" w:space="0"/>
            </w:tcBorders>
            <w:vAlign w:val="center"/>
          </w:tcPr>
          <w:p w14:paraId="3751B6EE">
            <w:pPr>
              <w:spacing w:line="400" w:lineRule="exact"/>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税号:</w:t>
            </w:r>
          </w:p>
        </w:tc>
      </w:tr>
      <w:tr w14:paraId="0B1C8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8773BBA">
            <w:pPr>
              <w:spacing w:line="400" w:lineRule="exact"/>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签订地点：</w:t>
            </w:r>
          </w:p>
        </w:tc>
        <w:tc>
          <w:tcPr>
            <w:tcW w:w="4819" w:type="dxa"/>
            <w:tcBorders>
              <w:top w:val="single" w:color="auto" w:sz="4" w:space="0"/>
              <w:left w:val="nil"/>
              <w:bottom w:val="single" w:color="auto" w:sz="4" w:space="0"/>
              <w:right w:val="single" w:color="auto" w:sz="4" w:space="0"/>
            </w:tcBorders>
            <w:vAlign w:val="center"/>
          </w:tcPr>
          <w:p w14:paraId="7DBC73C4">
            <w:pPr>
              <w:spacing w:line="400" w:lineRule="exact"/>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签订日期：</w:t>
            </w:r>
          </w:p>
        </w:tc>
      </w:tr>
    </w:tbl>
    <w:p w14:paraId="56BF85E2">
      <w:pPr>
        <w:spacing w:line="400" w:lineRule="exact"/>
        <w:rPr>
          <w:rFonts w:ascii="黑体" w:hAnsi="黑体" w:eastAsia="黑体" w:cs="黑体"/>
          <w:b/>
          <w:color w:val="auto"/>
          <w:sz w:val="24"/>
          <w:szCs w:val="24"/>
          <w:highlight w:val="none"/>
        </w:rPr>
      </w:pPr>
    </w:p>
    <w:p w14:paraId="7C17ECA7">
      <w:pPr>
        <w:pStyle w:val="37"/>
        <w:spacing w:line="400" w:lineRule="exact"/>
        <w:ind w:firstLine="0" w:firstLineChars="0"/>
        <w:rPr>
          <w:rFonts w:ascii="黑体" w:hAnsi="黑体" w:eastAsia="黑体" w:cs="黑体"/>
          <w:color w:val="auto"/>
          <w:sz w:val="24"/>
          <w:szCs w:val="24"/>
          <w:highlight w:val="none"/>
        </w:rPr>
      </w:pPr>
      <w:r>
        <w:rPr>
          <w:rFonts w:hint="eastAsia" w:ascii="黑体" w:hAnsi="黑体" w:eastAsia="黑体" w:cs="黑体"/>
          <w:color w:val="auto"/>
          <w:sz w:val="24"/>
          <w:szCs w:val="24"/>
          <w:highlight w:val="none"/>
        </w:rPr>
        <w:t>合同附件（配置清单）：</w:t>
      </w:r>
    </w:p>
    <w:p w14:paraId="1E5DD40A">
      <w:pPr>
        <w:pStyle w:val="37"/>
        <w:spacing w:line="400" w:lineRule="exact"/>
        <w:ind w:firstLine="0" w:firstLineChars="0"/>
        <w:rPr>
          <w:rFonts w:ascii="黑体" w:hAnsi="黑体" w:eastAsia="黑体" w:cs="黑体"/>
          <w:color w:val="auto"/>
          <w:sz w:val="24"/>
          <w:szCs w:val="24"/>
          <w:highlight w:val="none"/>
        </w:rPr>
      </w:pPr>
    </w:p>
    <w:p w14:paraId="47A759E7">
      <w:pPr>
        <w:rPr>
          <w:rFonts w:hint="default" w:ascii="黑体" w:hAnsi="黑体" w:eastAsia="黑体" w:cs="Segoe UI"/>
          <w:color w:val="auto"/>
          <w:sz w:val="28"/>
          <w:szCs w:val="28"/>
          <w:highlight w:val="none"/>
          <w:lang w:val="en-US" w:eastAsia="zh-CN"/>
        </w:rPr>
      </w:pPr>
    </w:p>
    <w:p w14:paraId="2AAA7714">
      <w:pPr>
        <w:rPr>
          <w:rFonts w:ascii="黑体" w:hAnsi="黑体" w:eastAsia="黑体" w:cs="Segoe UI"/>
          <w:color w:val="auto"/>
          <w:sz w:val="28"/>
          <w:szCs w:val="28"/>
          <w:highlight w:val="none"/>
        </w:rPr>
      </w:pPr>
    </w:p>
    <w:p w14:paraId="0D18B69B">
      <w:pPr>
        <w:widowControl/>
        <w:shd w:val="clear" w:color="auto" w:fill="FFFFFF"/>
        <w:spacing w:line="600" w:lineRule="exact"/>
        <w:jc w:val="left"/>
        <w:rPr>
          <w:rFonts w:ascii="黑体" w:hAnsi="黑体" w:eastAsia="黑体" w:cs="Segoe UI"/>
          <w:color w:val="auto"/>
          <w:kern w:val="0"/>
          <w:sz w:val="28"/>
          <w:szCs w:val="28"/>
          <w:highlight w:val="none"/>
        </w:rPr>
      </w:pPr>
    </w:p>
    <w:p w14:paraId="77129705">
      <w:pPr>
        <w:pStyle w:val="2"/>
        <w:numPr>
          <w:ilvl w:val="1"/>
          <w:numId w:val="0"/>
        </w:numPr>
        <w:rPr>
          <w:rFonts w:ascii="宋体" w:hAnsi="宋体"/>
          <w:color w:val="auto"/>
          <w:highlight w:val="none"/>
        </w:rPr>
      </w:pPr>
    </w:p>
    <w:p w14:paraId="339BFE78">
      <w:pPr>
        <w:pStyle w:val="2"/>
        <w:numPr>
          <w:ilvl w:val="1"/>
          <w:numId w:val="0"/>
        </w:numPr>
        <w:rPr>
          <w:rFonts w:ascii="宋体" w:hAnsi="宋体"/>
          <w:color w:val="auto"/>
          <w:highlight w:val="none"/>
        </w:rPr>
      </w:pPr>
    </w:p>
    <w:p w14:paraId="2316C6D9">
      <w:pPr>
        <w:pStyle w:val="15"/>
        <w:spacing w:before="0" w:beforeAutospacing="0" w:after="0" w:afterAutospacing="0"/>
        <w:rPr>
          <w:rFonts w:hint="eastAsia" w:ascii="黑体" w:hAnsi="黑体" w:eastAsia="黑体" w:cs="宋体"/>
          <w:b/>
          <w:kern w:val="0"/>
          <w:sz w:val="28"/>
          <w:szCs w:val="28"/>
          <w:lang w:val="en-US" w:eastAsia="zh-CN"/>
        </w:rPr>
      </w:pPr>
      <w:r>
        <w:rPr>
          <w:rFonts w:hint="eastAsia" w:ascii="黑体" w:hAnsi="黑体" w:eastAsia="黑体" w:cs="黑体"/>
          <w:color w:val="auto"/>
          <w:sz w:val="28"/>
          <w:szCs w:val="28"/>
          <w:highlight w:val="none"/>
        </w:rPr>
        <w:fldChar w:fldCharType="end"/>
      </w:r>
    </w:p>
    <w:sectPr>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11"/>
      <w:tabs>
        <w:tab w:val="left" w:pos="645"/>
        <w:tab w:val="clear" w:pos="4153"/>
        <w:tab w:val="clear" w:pos="8306"/>
      </w:tabs>
      <w:ind w:right="360"/>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4D1A0A">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74D1A0A">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11"/>
      <w:ind w:right="360"/>
      <w:jc w:val="center"/>
    </w:pPr>
    <w:r>
      <w:fldChar w:fldCharType="begin"/>
    </w:r>
    <w:r>
      <w:rPr>
        <w:rStyle w:val="23"/>
      </w:rPr>
      <w:instrText xml:space="preserve"> PAGE </w:instrText>
    </w:r>
    <w:r>
      <w:fldChar w:fldCharType="separate"/>
    </w:r>
    <w:r>
      <w:rPr>
        <w:rStyle w:val="23"/>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DD2CA">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0C078C">
                          <w:pPr>
                            <w:pStyle w:val="11"/>
                            <w:rPr>
                              <w:rStyle w:val="23"/>
                            </w:rPr>
                          </w:pPr>
                          <w:r>
                            <w:fldChar w:fldCharType="begin"/>
                          </w:r>
                          <w:r>
                            <w:rPr>
                              <w:rStyle w:val="23"/>
                            </w:rPr>
                            <w:instrText xml:space="preserve">PAGE  </w:instrText>
                          </w:r>
                          <w:r>
                            <w:fldChar w:fldCharType="separate"/>
                          </w:r>
                          <w:r>
                            <w:rPr>
                              <w:rStyle w:val="23"/>
                            </w:rP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80C078C">
                    <w:pPr>
                      <w:pStyle w:val="11"/>
                      <w:rPr>
                        <w:rStyle w:val="23"/>
                      </w:rPr>
                    </w:pPr>
                    <w:r>
                      <w:fldChar w:fldCharType="begin"/>
                    </w:r>
                    <w:r>
                      <w:rPr>
                        <w:rStyle w:val="23"/>
                      </w:rPr>
                      <w:instrText xml:space="preserve">PAGE  </w:instrText>
                    </w:r>
                    <w:r>
                      <w:fldChar w:fldCharType="separate"/>
                    </w:r>
                    <w:r>
                      <w:rPr>
                        <w:rStyle w:val="23"/>
                      </w:rPr>
                      <w:t>12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087AC58B"/>
    <w:multiLevelType w:val="singleLevel"/>
    <w:tmpl w:val="087AC58B"/>
    <w:lvl w:ilvl="0" w:tentative="0">
      <w:start w:val="1"/>
      <w:numFmt w:val="decimal"/>
      <w:lvlText w:val="%1."/>
      <w:lvlJc w:val="left"/>
      <w:pPr>
        <w:tabs>
          <w:tab w:val="left" w:pos="312"/>
        </w:tabs>
      </w:pPr>
    </w:lvl>
  </w:abstractNum>
  <w:abstractNum w:abstractNumId="2">
    <w:nsid w:val="0F245295"/>
    <w:multiLevelType w:val="singleLevel"/>
    <w:tmpl w:val="0F245295"/>
    <w:lvl w:ilvl="0" w:tentative="0">
      <w:start w:val="1"/>
      <w:numFmt w:val="decimal"/>
      <w:lvlText w:val="%1."/>
      <w:lvlJc w:val="left"/>
      <w:pPr>
        <w:tabs>
          <w:tab w:val="left" w:pos="312"/>
        </w:tabs>
      </w:pPr>
    </w:lvl>
  </w:abstractNum>
  <w:abstractNum w:abstractNumId="3">
    <w:nsid w:val="3EBB3C91"/>
    <w:multiLevelType w:val="multilevel"/>
    <w:tmpl w:val="3EBB3C91"/>
    <w:lvl w:ilvl="0" w:tentative="0">
      <w:start w:val="1"/>
      <w:numFmt w:val="chineseCountingThousand"/>
      <w:suff w:val="space"/>
      <w:lvlText w:val="%1. "/>
      <w:lvlJc w:val="left"/>
      <w:pPr>
        <w:ind w:left="1191"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57"/>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4">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2"/>
  </w:num>
  <w:num w:numId="3">
    <w:abstractNumId w:val="0"/>
  </w:num>
  <w:num w:numId="4">
    <w:abstractNumId w:val="1"/>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6437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6940"/>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1E3808"/>
    <w:rsid w:val="04325B0B"/>
    <w:rsid w:val="043B2184"/>
    <w:rsid w:val="0475718F"/>
    <w:rsid w:val="0485137E"/>
    <w:rsid w:val="04C66C1A"/>
    <w:rsid w:val="04C771FD"/>
    <w:rsid w:val="04D1736D"/>
    <w:rsid w:val="05573D16"/>
    <w:rsid w:val="057443B4"/>
    <w:rsid w:val="05C017FD"/>
    <w:rsid w:val="0687687D"/>
    <w:rsid w:val="06F2489E"/>
    <w:rsid w:val="070268E6"/>
    <w:rsid w:val="074D6E67"/>
    <w:rsid w:val="07501427"/>
    <w:rsid w:val="076636BD"/>
    <w:rsid w:val="094A00EB"/>
    <w:rsid w:val="094D7C7A"/>
    <w:rsid w:val="097507C7"/>
    <w:rsid w:val="097D22E2"/>
    <w:rsid w:val="09AD2157"/>
    <w:rsid w:val="0A3C4D43"/>
    <w:rsid w:val="0B2329EA"/>
    <w:rsid w:val="0B6C6FDB"/>
    <w:rsid w:val="0C2D337D"/>
    <w:rsid w:val="0C5F0F6E"/>
    <w:rsid w:val="0D004BE0"/>
    <w:rsid w:val="0D6635DC"/>
    <w:rsid w:val="0D755681"/>
    <w:rsid w:val="0DD72F2A"/>
    <w:rsid w:val="0EC51CF1"/>
    <w:rsid w:val="0F6F4342"/>
    <w:rsid w:val="0F783207"/>
    <w:rsid w:val="0F797A29"/>
    <w:rsid w:val="0FBB34F5"/>
    <w:rsid w:val="0FEC31E6"/>
    <w:rsid w:val="0FFD54BA"/>
    <w:rsid w:val="103F1EF5"/>
    <w:rsid w:val="10525110"/>
    <w:rsid w:val="110E7C3C"/>
    <w:rsid w:val="117D68B3"/>
    <w:rsid w:val="11947CBC"/>
    <w:rsid w:val="120F5BA7"/>
    <w:rsid w:val="1235718D"/>
    <w:rsid w:val="128A3A09"/>
    <w:rsid w:val="12A6008B"/>
    <w:rsid w:val="12D009A7"/>
    <w:rsid w:val="12EC30C1"/>
    <w:rsid w:val="136E3A67"/>
    <w:rsid w:val="13C54541"/>
    <w:rsid w:val="13EE3A98"/>
    <w:rsid w:val="14592936"/>
    <w:rsid w:val="14676D7E"/>
    <w:rsid w:val="147A67BD"/>
    <w:rsid w:val="15916DD0"/>
    <w:rsid w:val="16413351"/>
    <w:rsid w:val="164E090F"/>
    <w:rsid w:val="16576555"/>
    <w:rsid w:val="16937390"/>
    <w:rsid w:val="172F5937"/>
    <w:rsid w:val="17660053"/>
    <w:rsid w:val="177C482D"/>
    <w:rsid w:val="17BA0720"/>
    <w:rsid w:val="190E59FE"/>
    <w:rsid w:val="19393A07"/>
    <w:rsid w:val="1A294B27"/>
    <w:rsid w:val="1A683441"/>
    <w:rsid w:val="1ACE2A72"/>
    <w:rsid w:val="1C4C57FF"/>
    <w:rsid w:val="1D176383"/>
    <w:rsid w:val="1D64697C"/>
    <w:rsid w:val="1DA8507A"/>
    <w:rsid w:val="1DD969AB"/>
    <w:rsid w:val="1ED14404"/>
    <w:rsid w:val="1EF74148"/>
    <w:rsid w:val="1F2E11BB"/>
    <w:rsid w:val="1FA15E62"/>
    <w:rsid w:val="1FDB7383"/>
    <w:rsid w:val="20A629C0"/>
    <w:rsid w:val="20FB5765"/>
    <w:rsid w:val="21196F94"/>
    <w:rsid w:val="21263865"/>
    <w:rsid w:val="213571AA"/>
    <w:rsid w:val="217D645B"/>
    <w:rsid w:val="21843C8D"/>
    <w:rsid w:val="21F13065"/>
    <w:rsid w:val="22A07CA6"/>
    <w:rsid w:val="22BB54F5"/>
    <w:rsid w:val="237F15B6"/>
    <w:rsid w:val="240E783E"/>
    <w:rsid w:val="246966F1"/>
    <w:rsid w:val="2470465E"/>
    <w:rsid w:val="24E62943"/>
    <w:rsid w:val="24F6510A"/>
    <w:rsid w:val="24FA55ED"/>
    <w:rsid w:val="25106F93"/>
    <w:rsid w:val="25CC5B88"/>
    <w:rsid w:val="25EA69AA"/>
    <w:rsid w:val="26933E36"/>
    <w:rsid w:val="26BC19A6"/>
    <w:rsid w:val="279E3E6D"/>
    <w:rsid w:val="27A73E71"/>
    <w:rsid w:val="27B8643F"/>
    <w:rsid w:val="28564D7B"/>
    <w:rsid w:val="289607B9"/>
    <w:rsid w:val="28F11C08"/>
    <w:rsid w:val="290166AE"/>
    <w:rsid w:val="2A494963"/>
    <w:rsid w:val="2A5A72A6"/>
    <w:rsid w:val="2A7A0382"/>
    <w:rsid w:val="2AAB5DE7"/>
    <w:rsid w:val="2AC075D6"/>
    <w:rsid w:val="2C0635BA"/>
    <w:rsid w:val="2C0F4BDB"/>
    <w:rsid w:val="2C612895"/>
    <w:rsid w:val="2C672453"/>
    <w:rsid w:val="2D67104D"/>
    <w:rsid w:val="2EC03E0B"/>
    <w:rsid w:val="2EE64169"/>
    <w:rsid w:val="300E355A"/>
    <w:rsid w:val="30337F16"/>
    <w:rsid w:val="30464A25"/>
    <w:rsid w:val="3082583C"/>
    <w:rsid w:val="31A45B7D"/>
    <w:rsid w:val="31A5035D"/>
    <w:rsid w:val="33980AB1"/>
    <w:rsid w:val="344A7D4E"/>
    <w:rsid w:val="347D19AD"/>
    <w:rsid w:val="34C32719"/>
    <w:rsid w:val="34DF4182"/>
    <w:rsid w:val="34E44129"/>
    <w:rsid w:val="34E65643"/>
    <w:rsid w:val="3539753D"/>
    <w:rsid w:val="35633254"/>
    <w:rsid w:val="356A2E05"/>
    <w:rsid w:val="35771A99"/>
    <w:rsid w:val="361436EF"/>
    <w:rsid w:val="363D49D0"/>
    <w:rsid w:val="36481456"/>
    <w:rsid w:val="366D59FA"/>
    <w:rsid w:val="371A057C"/>
    <w:rsid w:val="37296A11"/>
    <w:rsid w:val="388861A3"/>
    <w:rsid w:val="38DC340E"/>
    <w:rsid w:val="39B630F1"/>
    <w:rsid w:val="3A801D52"/>
    <w:rsid w:val="3A887EF3"/>
    <w:rsid w:val="3A8D5E5F"/>
    <w:rsid w:val="3ABF1B60"/>
    <w:rsid w:val="3B10121D"/>
    <w:rsid w:val="3BA23F27"/>
    <w:rsid w:val="3BB75F0B"/>
    <w:rsid w:val="3BF62074"/>
    <w:rsid w:val="3D2D4ECB"/>
    <w:rsid w:val="3D8E7046"/>
    <w:rsid w:val="3DB1150E"/>
    <w:rsid w:val="3DD85B51"/>
    <w:rsid w:val="3E197344"/>
    <w:rsid w:val="3E583D12"/>
    <w:rsid w:val="3F213F33"/>
    <w:rsid w:val="3FE536F1"/>
    <w:rsid w:val="40083152"/>
    <w:rsid w:val="40085CD0"/>
    <w:rsid w:val="4041301D"/>
    <w:rsid w:val="42587944"/>
    <w:rsid w:val="42932E0A"/>
    <w:rsid w:val="43243278"/>
    <w:rsid w:val="435B56FC"/>
    <w:rsid w:val="43884ABF"/>
    <w:rsid w:val="44A00219"/>
    <w:rsid w:val="45367494"/>
    <w:rsid w:val="457345D5"/>
    <w:rsid w:val="45877724"/>
    <w:rsid w:val="45D1274E"/>
    <w:rsid w:val="467A2DE5"/>
    <w:rsid w:val="470A03A4"/>
    <w:rsid w:val="47F46EAE"/>
    <w:rsid w:val="48724017"/>
    <w:rsid w:val="48750F6C"/>
    <w:rsid w:val="48EC2AE8"/>
    <w:rsid w:val="492B4B3C"/>
    <w:rsid w:val="4A185620"/>
    <w:rsid w:val="4A6F4C2B"/>
    <w:rsid w:val="4B964C95"/>
    <w:rsid w:val="4BDF7931"/>
    <w:rsid w:val="4D241CFD"/>
    <w:rsid w:val="4D477799"/>
    <w:rsid w:val="4DCF4AEB"/>
    <w:rsid w:val="4E0D1159"/>
    <w:rsid w:val="4E5A52AA"/>
    <w:rsid w:val="4EE10E98"/>
    <w:rsid w:val="4EE97C85"/>
    <w:rsid w:val="4F203C16"/>
    <w:rsid w:val="4FE70DC0"/>
    <w:rsid w:val="502E581F"/>
    <w:rsid w:val="50CC06E1"/>
    <w:rsid w:val="50E83939"/>
    <w:rsid w:val="50F46497"/>
    <w:rsid w:val="514328A4"/>
    <w:rsid w:val="51875472"/>
    <w:rsid w:val="51F577C4"/>
    <w:rsid w:val="52884ADC"/>
    <w:rsid w:val="52A80CDA"/>
    <w:rsid w:val="533212A1"/>
    <w:rsid w:val="53EE72C6"/>
    <w:rsid w:val="54887ACF"/>
    <w:rsid w:val="548B2661"/>
    <w:rsid w:val="54AA722A"/>
    <w:rsid w:val="55307A62"/>
    <w:rsid w:val="55BE4F5F"/>
    <w:rsid w:val="55E22755"/>
    <w:rsid w:val="57193C9E"/>
    <w:rsid w:val="57541431"/>
    <w:rsid w:val="576C2775"/>
    <w:rsid w:val="586048F0"/>
    <w:rsid w:val="588549CE"/>
    <w:rsid w:val="58AE7DA1"/>
    <w:rsid w:val="58DD7D9A"/>
    <w:rsid w:val="595C3800"/>
    <w:rsid w:val="59AD4E28"/>
    <w:rsid w:val="5AB80078"/>
    <w:rsid w:val="5B1D65E8"/>
    <w:rsid w:val="5C772360"/>
    <w:rsid w:val="5C8C341B"/>
    <w:rsid w:val="5D152C97"/>
    <w:rsid w:val="5D2F2B1E"/>
    <w:rsid w:val="5DEF5A0F"/>
    <w:rsid w:val="5DF72B16"/>
    <w:rsid w:val="5E3D6E80"/>
    <w:rsid w:val="5EB75F23"/>
    <w:rsid w:val="5ECA3D86"/>
    <w:rsid w:val="5ED17D96"/>
    <w:rsid w:val="5F4D50E3"/>
    <w:rsid w:val="60303C60"/>
    <w:rsid w:val="6122394F"/>
    <w:rsid w:val="61E15FB7"/>
    <w:rsid w:val="61ED37A2"/>
    <w:rsid w:val="626B0ACC"/>
    <w:rsid w:val="626F728B"/>
    <w:rsid w:val="62A42563"/>
    <w:rsid w:val="631B496A"/>
    <w:rsid w:val="63210307"/>
    <w:rsid w:val="633B16F7"/>
    <w:rsid w:val="63613BBD"/>
    <w:rsid w:val="64132ACB"/>
    <w:rsid w:val="644F1AB3"/>
    <w:rsid w:val="659E2384"/>
    <w:rsid w:val="65CA7906"/>
    <w:rsid w:val="661512EF"/>
    <w:rsid w:val="66A77D57"/>
    <w:rsid w:val="66C75014"/>
    <w:rsid w:val="672B6AD9"/>
    <w:rsid w:val="677813E3"/>
    <w:rsid w:val="67CD5013"/>
    <w:rsid w:val="68E42148"/>
    <w:rsid w:val="68F9171A"/>
    <w:rsid w:val="693A47A3"/>
    <w:rsid w:val="6965768D"/>
    <w:rsid w:val="69B61D6F"/>
    <w:rsid w:val="69C1618A"/>
    <w:rsid w:val="6A3D5AFB"/>
    <w:rsid w:val="6AB2229E"/>
    <w:rsid w:val="6AFB2A69"/>
    <w:rsid w:val="6B3E4F40"/>
    <w:rsid w:val="6B4C26F3"/>
    <w:rsid w:val="6B73407C"/>
    <w:rsid w:val="6C465631"/>
    <w:rsid w:val="6C6400AB"/>
    <w:rsid w:val="6C8B590C"/>
    <w:rsid w:val="6D343A27"/>
    <w:rsid w:val="6DCF182B"/>
    <w:rsid w:val="6F712728"/>
    <w:rsid w:val="6FF06CE8"/>
    <w:rsid w:val="71710FBA"/>
    <w:rsid w:val="72712A3F"/>
    <w:rsid w:val="72F9402A"/>
    <w:rsid w:val="733A4279"/>
    <w:rsid w:val="73831C53"/>
    <w:rsid w:val="74125240"/>
    <w:rsid w:val="74D06143"/>
    <w:rsid w:val="75284014"/>
    <w:rsid w:val="75942B42"/>
    <w:rsid w:val="75D4756D"/>
    <w:rsid w:val="75E36E5B"/>
    <w:rsid w:val="76A36F44"/>
    <w:rsid w:val="775744D2"/>
    <w:rsid w:val="77E24ED1"/>
    <w:rsid w:val="78117E1A"/>
    <w:rsid w:val="789E730E"/>
    <w:rsid w:val="79042BD4"/>
    <w:rsid w:val="79AC2AE7"/>
    <w:rsid w:val="7A450456"/>
    <w:rsid w:val="7AC516D6"/>
    <w:rsid w:val="7BBE5F26"/>
    <w:rsid w:val="7C9D75AD"/>
    <w:rsid w:val="7D717D97"/>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iPriority="99" w:semiHidden="0"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next w:val="5"/>
    <w:semiHidden/>
    <w:unhideWhenUsed/>
    <w:qFormat/>
    <w:uiPriority w:val="99"/>
    <w:pPr>
      <w:jc w:val="left"/>
    </w:pPr>
  </w:style>
  <w:style w:type="paragraph" w:styleId="5">
    <w:name w:val="Salutation"/>
    <w:basedOn w:val="1"/>
    <w:next w:val="1"/>
    <w:unhideWhenUsed/>
    <w:qFormat/>
    <w:uiPriority w:val="99"/>
    <w:pPr>
      <w:ind w:firstLine="5632"/>
    </w:pPr>
  </w:style>
  <w:style w:type="paragraph" w:styleId="6">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8"/>
    <w:qFormat/>
    <w:uiPriority w:val="0"/>
    <w:pPr>
      <w:ind w:left="420" w:leftChars="200"/>
    </w:pPr>
  </w:style>
  <w:style w:type="paragraph" w:styleId="8">
    <w:name w:val="envelope return"/>
    <w:basedOn w:val="1"/>
    <w:qFormat/>
    <w:uiPriority w:val="0"/>
  </w:style>
  <w:style w:type="paragraph" w:styleId="9">
    <w:name w:val="Plain Text"/>
    <w:basedOn w:val="1"/>
    <w:qFormat/>
    <w:uiPriority w:val="0"/>
    <w:rPr>
      <w:rFonts w:ascii="宋体" w:hAnsi="Courier New" w:cs="金山简魏碑"/>
      <w:szCs w:val="21"/>
    </w:rPr>
  </w:style>
  <w:style w:type="paragraph" w:styleId="10">
    <w:name w:val="Balloon Text"/>
    <w:basedOn w:val="1"/>
    <w:link w:val="43"/>
    <w:semiHidden/>
    <w:unhideWhenUsed/>
    <w:qFormat/>
    <w:uiPriority w:val="99"/>
    <w:rPr>
      <w:sz w:val="18"/>
      <w:szCs w:val="18"/>
    </w:rPr>
  </w:style>
  <w:style w:type="paragraph" w:styleId="11">
    <w:name w:val="footer"/>
    <w:basedOn w:val="1"/>
    <w:link w:val="42"/>
    <w:unhideWhenUsed/>
    <w:qFormat/>
    <w:uiPriority w:val="99"/>
    <w:pPr>
      <w:tabs>
        <w:tab w:val="center" w:pos="4153"/>
        <w:tab w:val="right" w:pos="8306"/>
      </w:tabs>
      <w:snapToGrid w:val="0"/>
      <w:jc w:val="left"/>
    </w:pPr>
    <w:rPr>
      <w:sz w:val="18"/>
      <w:szCs w:val="18"/>
    </w:rPr>
  </w:style>
  <w:style w:type="paragraph" w:styleId="12">
    <w:name w:val="header"/>
    <w:basedOn w:val="1"/>
    <w:link w:val="41"/>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qFormat/>
    <w:uiPriority w:val="0"/>
    <w:pPr>
      <w:wordWrap w:val="0"/>
      <w:spacing w:after="60"/>
      <w:jc w:val="center"/>
    </w:pPr>
    <w:rPr>
      <w:sz w:val="24"/>
      <w:lang w:val="en-US" w:eastAsia="zh-CN" w:bidi="ar-SA"/>
    </w:rPr>
  </w:style>
  <w:style w:type="paragraph" w:styleId="1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5">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6">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7">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18">
    <w:name w:val="Body Text First Indent 2"/>
    <w:basedOn w:val="7"/>
    <w:qFormat/>
    <w:uiPriority w:val="0"/>
    <w:pPr>
      <w:spacing w:line="360" w:lineRule="auto"/>
      <w:ind w:firstLine="420" w:firstLineChars="200"/>
    </w:pPr>
    <w:rPr>
      <w:sz w:val="24"/>
    </w:rPr>
  </w:style>
  <w:style w:type="table" w:styleId="20">
    <w:name w:val="Table Grid"/>
    <w:basedOn w:val="19"/>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2">
    <w:name w:val="Strong"/>
    <w:basedOn w:val="21"/>
    <w:qFormat/>
    <w:uiPriority w:val="22"/>
    <w:rPr>
      <w:b/>
      <w:bCs/>
    </w:rPr>
  </w:style>
  <w:style w:type="character" w:styleId="23">
    <w:name w:val="page number"/>
    <w:basedOn w:val="21"/>
    <w:qFormat/>
    <w:uiPriority w:val="0"/>
  </w:style>
  <w:style w:type="character" w:styleId="24">
    <w:name w:val="FollowedHyperlink"/>
    <w:basedOn w:val="21"/>
    <w:semiHidden/>
    <w:unhideWhenUsed/>
    <w:qFormat/>
    <w:uiPriority w:val="99"/>
    <w:rPr>
      <w:color w:val="5C5C5C"/>
      <w:u w:val="none"/>
    </w:rPr>
  </w:style>
  <w:style w:type="character" w:styleId="25">
    <w:name w:val="Emphasis"/>
    <w:basedOn w:val="21"/>
    <w:qFormat/>
    <w:uiPriority w:val="20"/>
    <w:rPr>
      <w:b/>
      <w:bCs/>
    </w:rPr>
  </w:style>
  <w:style w:type="character" w:styleId="26">
    <w:name w:val="HTML Definition"/>
    <w:basedOn w:val="21"/>
    <w:semiHidden/>
    <w:unhideWhenUsed/>
    <w:qFormat/>
    <w:uiPriority w:val="99"/>
  </w:style>
  <w:style w:type="character" w:styleId="27">
    <w:name w:val="HTML Typewriter"/>
    <w:basedOn w:val="21"/>
    <w:semiHidden/>
    <w:unhideWhenUsed/>
    <w:qFormat/>
    <w:uiPriority w:val="99"/>
    <w:rPr>
      <w:rFonts w:hint="default" w:ascii="monospace" w:hAnsi="monospace" w:eastAsia="monospace" w:cs="monospace"/>
      <w:sz w:val="20"/>
    </w:rPr>
  </w:style>
  <w:style w:type="character" w:styleId="28">
    <w:name w:val="HTML Acronym"/>
    <w:basedOn w:val="21"/>
    <w:semiHidden/>
    <w:unhideWhenUsed/>
    <w:qFormat/>
    <w:uiPriority w:val="99"/>
  </w:style>
  <w:style w:type="character" w:styleId="29">
    <w:name w:val="HTML Variable"/>
    <w:basedOn w:val="21"/>
    <w:semiHidden/>
    <w:unhideWhenUsed/>
    <w:qFormat/>
    <w:uiPriority w:val="99"/>
  </w:style>
  <w:style w:type="character" w:styleId="30">
    <w:name w:val="Hyperlink"/>
    <w:basedOn w:val="21"/>
    <w:semiHidden/>
    <w:unhideWhenUsed/>
    <w:qFormat/>
    <w:uiPriority w:val="99"/>
    <w:rPr>
      <w:color w:val="0000FF"/>
      <w:u w:val="single"/>
    </w:rPr>
  </w:style>
  <w:style w:type="character" w:styleId="31">
    <w:name w:val="HTML Code"/>
    <w:basedOn w:val="21"/>
    <w:semiHidden/>
    <w:unhideWhenUsed/>
    <w:qFormat/>
    <w:uiPriority w:val="99"/>
    <w:rPr>
      <w:rFonts w:hint="default" w:ascii="monospace" w:hAnsi="monospace" w:eastAsia="monospace" w:cs="monospace"/>
      <w:sz w:val="20"/>
    </w:rPr>
  </w:style>
  <w:style w:type="character" w:styleId="32">
    <w:name w:val="annotation reference"/>
    <w:basedOn w:val="21"/>
    <w:semiHidden/>
    <w:unhideWhenUsed/>
    <w:qFormat/>
    <w:uiPriority w:val="99"/>
    <w:rPr>
      <w:sz w:val="21"/>
      <w:szCs w:val="21"/>
    </w:rPr>
  </w:style>
  <w:style w:type="character" w:styleId="33">
    <w:name w:val="HTML Cite"/>
    <w:basedOn w:val="21"/>
    <w:semiHidden/>
    <w:unhideWhenUsed/>
    <w:qFormat/>
    <w:uiPriority w:val="99"/>
    <w:rPr>
      <w:vanish/>
      <w:color w:val="FFFFFF"/>
      <w:sz w:val="18"/>
      <w:szCs w:val="18"/>
      <w:shd w:val="clear" w:color="auto" w:fill="7CBCF3"/>
    </w:rPr>
  </w:style>
  <w:style w:type="character" w:styleId="34">
    <w:name w:val="HTML Keyboard"/>
    <w:basedOn w:val="21"/>
    <w:semiHidden/>
    <w:unhideWhenUsed/>
    <w:qFormat/>
    <w:uiPriority w:val="99"/>
    <w:rPr>
      <w:rFonts w:ascii="monospace" w:hAnsi="monospace" w:eastAsia="monospace" w:cs="monospace"/>
      <w:sz w:val="16"/>
      <w:szCs w:val="16"/>
    </w:rPr>
  </w:style>
  <w:style w:type="character" w:styleId="35">
    <w:name w:val="HTML Sample"/>
    <w:basedOn w:val="21"/>
    <w:semiHidden/>
    <w:unhideWhenUsed/>
    <w:qFormat/>
    <w:uiPriority w:val="99"/>
    <w:rPr>
      <w:rFonts w:hint="default" w:ascii="monospace" w:hAnsi="monospace" w:eastAsia="monospace" w:cs="monospace"/>
    </w:rPr>
  </w:style>
  <w:style w:type="paragraph" w:customStyle="1" w:styleId="36">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7">
    <w:name w:val="样式 小四 行距: 1.5 倍行距"/>
    <w:basedOn w:val="1"/>
    <w:qFormat/>
    <w:uiPriority w:val="0"/>
    <w:pPr>
      <w:ind w:firstLine="480" w:firstLineChars="200"/>
    </w:pPr>
    <w:rPr>
      <w:rFonts w:cs="宋体"/>
    </w:rPr>
  </w:style>
  <w:style w:type="paragraph" w:customStyle="1" w:styleId="38">
    <w:name w:val="p0"/>
    <w:basedOn w:val="1"/>
    <w:qFormat/>
    <w:uiPriority w:val="0"/>
    <w:pPr>
      <w:widowControl/>
      <w:snapToGrid w:val="0"/>
      <w:jc w:val="left"/>
    </w:pPr>
    <w:rPr>
      <w:rFonts w:ascii="宋体" w:hAnsi="宋体" w:eastAsia="宋体" w:cs="宋体"/>
      <w:kern w:val="0"/>
      <w:sz w:val="24"/>
      <w:szCs w:val="24"/>
    </w:rPr>
  </w:style>
  <w:style w:type="table" w:customStyle="1" w:styleId="39">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40">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1">
    <w:name w:val="页眉 Char"/>
    <w:basedOn w:val="21"/>
    <w:link w:val="12"/>
    <w:qFormat/>
    <w:uiPriority w:val="99"/>
    <w:rPr>
      <w:rFonts w:asciiTheme="minorHAnsi" w:hAnsiTheme="minorHAnsi" w:eastAsiaTheme="minorEastAsia" w:cstheme="minorBidi"/>
      <w:kern w:val="2"/>
      <w:sz w:val="18"/>
      <w:szCs w:val="18"/>
    </w:rPr>
  </w:style>
  <w:style w:type="character" w:customStyle="1" w:styleId="42">
    <w:name w:val="页脚 Char"/>
    <w:basedOn w:val="21"/>
    <w:link w:val="11"/>
    <w:qFormat/>
    <w:uiPriority w:val="99"/>
    <w:rPr>
      <w:rFonts w:asciiTheme="minorHAnsi" w:hAnsiTheme="minorHAnsi" w:eastAsiaTheme="minorEastAsia" w:cstheme="minorBidi"/>
      <w:kern w:val="2"/>
      <w:sz w:val="18"/>
      <w:szCs w:val="18"/>
    </w:rPr>
  </w:style>
  <w:style w:type="character" w:customStyle="1" w:styleId="43">
    <w:name w:val="批注框文本 Char"/>
    <w:basedOn w:val="21"/>
    <w:link w:val="10"/>
    <w:semiHidden/>
    <w:qFormat/>
    <w:uiPriority w:val="99"/>
    <w:rPr>
      <w:rFonts w:asciiTheme="minorHAnsi" w:hAnsiTheme="minorHAnsi" w:eastAsiaTheme="minorEastAsia" w:cstheme="minorBidi"/>
      <w:kern w:val="2"/>
      <w:sz w:val="18"/>
      <w:szCs w:val="18"/>
    </w:rPr>
  </w:style>
  <w:style w:type="character" w:customStyle="1" w:styleId="44">
    <w:name w:val="hover"/>
    <w:basedOn w:val="21"/>
    <w:qFormat/>
    <w:uiPriority w:val="0"/>
    <w:rPr>
      <w:shd w:val="clear" w:color="auto" w:fill="E9F4FD"/>
    </w:rPr>
  </w:style>
  <w:style w:type="character" w:customStyle="1" w:styleId="45">
    <w:name w:val="hover1"/>
    <w:basedOn w:val="21"/>
    <w:qFormat/>
    <w:uiPriority w:val="0"/>
    <w:rPr>
      <w:color w:val="2590EB"/>
    </w:rPr>
  </w:style>
  <w:style w:type="character" w:customStyle="1" w:styleId="46">
    <w:name w:val="hover2"/>
    <w:basedOn w:val="21"/>
    <w:qFormat/>
    <w:uiPriority w:val="0"/>
    <w:rPr>
      <w:color w:val="2590EB"/>
      <w:shd w:val="clear" w:color="auto" w:fill="E9F4FD"/>
    </w:rPr>
  </w:style>
  <w:style w:type="character" w:customStyle="1" w:styleId="47">
    <w:name w:val="hover3"/>
    <w:basedOn w:val="21"/>
    <w:qFormat/>
    <w:uiPriority w:val="0"/>
    <w:rPr>
      <w:color w:val="2590EB"/>
    </w:rPr>
  </w:style>
  <w:style w:type="character" w:customStyle="1" w:styleId="48">
    <w:name w:val="laydate-disabled"/>
    <w:basedOn w:val="21"/>
    <w:qFormat/>
    <w:uiPriority w:val="0"/>
    <w:rPr>
      <w:color w:val="2590EB"/>
    </w:rPr>
  </w:style>
  <w:style w:type="character" w:customStyle="1" w:styleId="49">
    <w:name w:val="status"/>
    <w:basedOn w:val="21"/>
    <w:qFormat/>
    <w:uiPriority w:val="0"/>
    <w:rPr>
      <w:color w:val="0776DD"/>
    </w:rPr>
  </w:style>
  <w:style w:type="character" w:customStyle="1" w:styleId="50">
    <w:name w:val="time"/>
    <w:basedOn w:val="21"/>
    <w:qFormat/>
    <w:uiPriority w:val="0"/>
  </w:style>
  <w:style w:type="paragraph" w:styleId="51">
    <w:name w:val="List Paragraph"/>
    <w:basedOn w:val="1"/>
    <w:next w:val="1"/>
    <w:qFormat/>
    <w:uiPriority w:val="34"/>
    <w:pPr>
      <w:ind w:firstLine="420" w:firstLineChars="200"/>
    </w:pPr>
    <w:rPr>
      <w:rFonts w:cs="Times New Roman"/>
    </w:rPr>
  </w:style>
  <w:style w:type="paragraph" w:customStyle="1" w:styleId="52">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3">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4">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5">
    <w:name w:val="font21"/>
    <w:basedOn w:val="21"/>
    <w:qFormat/>
    <w:uiPriority w:val="0"/>
    <w:rPr>
      <w:rFonts w:hint="eastAsia" w:ascii="宋体" w:hAnsi="宋体" w:eastAsia="宋体" w:cs="宋体"/>
      <w:color w:val="FF0000"/>
      <w:sz w:val="18"/>
      <w:szCs w:val="18"/>
      <w:u w:val="none"/>
    </w:rPr>
  </w:style>
  <w:style w:type="character" w:customStyle="1" w:styleId="56">
    <w:name w:val="font31"/>
    <w:basedOn w:val="21"/>
    <w:qFormat/>
    <w:uiPriority w:val="0"/>
    <w:rPr>
      <w:rFonts w:hint="default" w:ascii="Times New Roman" w:hAnsi="Times New Roman" w:cs="Times New Roman"/>
      <w:color w:val="FF0000"/>
      <w:sz w:val="18"/>
      <w:szCs w:val="18"/>
      <w:u w:val="none"/>
    </w:rPr>
  </w:style>
  <w:style w:type="paragraph" w:customStyle="1" w:styleId="57">
    <w:name w:val="标题 5（有编号）（绿盟科技）"/>
    <w:basedOn w:val="1"/>
    <w:next w:val="58"/>
    <w:autoRedefine/>
    <w:qFormat/>
    <w:uiPriority w:val="0"/>
    <w:pPr>
      <w:keepNext/>
      <w:keepLines/>
      <w:numPr>
        <w:ilvl w:val="4"/>
        <w:numId w:val="1"/>
      </w:numPr>
      <w:spacing w:before="280" w:after="156" w:line="377" w:lineRule="auto"/>
      <w:jc w:val="left"/>
      <w:outlineLvl w:val="4"/>
    </w:pPr>
    <w:rPr>
      <w:rFonts w:ascii="Arial" w:hAnsi="Arial" w:eastAsia="黑体"/>
      <w:b/>
      <w:kern w:val="0"/>
      <w:sz w:val="24"/>
      <w:szCs w:val="28"/>
    </w:rPr>
  </w:style>
  <w:style w:type="paragraph" w:customStyle="1" w:styleId="58">
    <w:name w:val="正文（绿盟科技）"/>
    <w:autoRedefine/>
    <w:qFormat/>
    <w:uiPriority w:val="0"/>
    <w:pPr>
      <w:spacing w:line="300" w:lineRule="auto"/>
    </w:pPr>
    <w:rPr>
      <w:rFonts w:ascii="Arial" w:hAnsi="Arial" w:eastAsia="宋体" w:cs="黑体"/>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2109</Words>
  <Characters>2361</Characters>
  <Lines>16</Lines>
  <Paragraphs>4</Paragraphs>
  <TotalTime>1</TotalTime>
  <ScaleCrop>false</ScaleCrop>
  <LinksUpToDate>false</LinksUpToDate>
  <CharactersWithSpaces>2396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2026-08-10T03:03:44Z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2052-12.1.0.28043</vt:lpwstr>
  </property>
  <property fmtid="{D5CDD505-2E9C-101B-9397-08002B2CF9AE}" pid="4" name="ICV">
    <vt:lpwstr>5D5870F4185F45218B1A8926A469D69D_13</vt:lpwstr>
  </property>
</Properties>
</file>