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便携式氢电导率分析仪采购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编号：SFLHG-GKBX-2026-HW97</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4</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四川宏达股份公司电导率仪</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编号：SFLHG-GKBX-2025-HW97</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宏达股份磷化工分公司因生产需要，需采购便携式氢电导率分析仪2台，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便携式氢电导率分析仪</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443"/>
        <w:gridCol w:w="4960"/>
        <w:gridCol w:w="990"/>
        <w:gridCol w:w="1587"/>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443"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496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99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1587"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443"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便携式氢电导率分析仪</w:t>
            </w:r>
          </w:p>
        </w:tc>
        <w:tc>
          <w:tcPr>
            <w:tcW w:w="4960" w:type="dxa"/>
            <w:tcBorders>
              <w:right w:val="single" w:color="auto" w:sz="4" w:space="0"/>
            </w:tcBorders>
            <w:noWrap w:val="0"/>
            <w:vAlign w:val="center"/>
          </w:tcPr>
          <w:p w14:paraId="6ACD40B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测量范围： K=0.01cm-1  </w:t>
            </w:r>
          </w:p>
          <w:p w14:paraId="0FBE41C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（0.000～2.000）μS/cm </w:t>
            </w:r>
          </w:p>
          <w:p w14:paraId="66075741">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准 确 度： ±2.5% F·S</w:t>
            </w:r>
          </w:p>
          <w:p w14:paraId="1ADD986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分 辨 率： 0.001μS/cm </w:t>
            </w:r>
          </w:p>
          <w:p w14:paraId="6FACA13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重 复 性： ≤1%</w:t>
            </w:r>
          </w:p>
          <w:p w14:paraId="6FE4073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温度传感器：pt1000</w:t>
            </w:r>
          </w:p>
          <w:p w14:paraId="5170997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温补范围：（0～60）℃</w:t>
            </w:r>
          </w:p>
          <w:p w14:paraId="0D77159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水样温度：（5～60）℃</w:t>
            </w:r>
          </w:p>
          <w:p w14:paraId="2DB5E9E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水样流量：0.1 L/min</w:t>
            </w:r>
          </w:p>
          <w:p w14:paraId="0613A3B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工作压力：≤0.3MPa</w:t>
            </w:r>
          </w:p>
          <w:p w14:paraId="46A1642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环境温度：（5～45）℃</w:t>
            </w:r>
          </w:p>
          <w:p w14:paraId="43DAF91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环境湿度： ≤85%RH(无冷凝) </w:t>
            </w:r>
          </w:p>
          <w:p w14:paraId="724A85F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供电电源： AC（220±22）V   频率（50±1）Hz；</w:t>
            </w:r>
          </w:p>
        </w:tc>
        <w:tc>
          <w:tcPr>
            <w:tcW w:w="990"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 台</w:t>
            </w:r>
          </w:p>
        </w:tc>
        <w:tc>
          <w:tcPr>
            <w:tcW w:w="1587"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用于锅炉水质检测</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30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2026年8月5日10时 00 分至 2026年8月16日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w:t>
      </w:r>
      <w:r>
        <w:rPr>
          <w:rFonts w:hint="eastAsia" w:ascii="黑体" w:hAnsi="黑体" w:eastAsia="黑体" w:cs="黑体"/>
          <w:kern w:val="2"/>
          <w:sz w:val="28"/>
          <w:szCs w:val="28"/>
          <w:lang w:val="en-US" w:eastAsia="zh-CN" w:bidi="ar-SA"/>
        </w:rPr>
        <w:t>月16日</w:t>
      </w:r>
      <w:r>
        <w:rPr>
          <w:rFonts w:hint="eastAsia" w:ascii="黑体" w:hAnsi="黑体" w:eastAsia="黑体" w:cs="仿宋_GB2312"/>
          <w:sz w:val="28"/>
          <w:szCs w:val="28"/>
          <w:lang w:val="en-US" w:eastAsia="zh-CN"/>
        </w:rPr>
        <w:t>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①比选申请人需提供营业执照（三证合一）。代理商投标需提供授权文件。</w:t>
      </w:r>
    </w:p>
    <w:p w14:paraId="52A1514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黑体"/>
          <w:b w:val="0"/>
          <w:bCs w:val="0"/>
          <w:color w:val="auto"/>
          <w:sz w:val="28"/>
          <w:szCs w:val="28"/>
          <w:highlight w:val="none"/>
          <w:lang w:val="en-US" w:eastAsia="zh-CN"/>
        </w:rPr>
        <w:t>便携式氢电导率分析仪</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黑体"/>
          <w:b w:val="0"/>
          <w:bCs w:val="0"/>
          <w:color w:val="auto"/>
          <w:sz w:val="28"/>
          <w:szCs w:val="28"/>
          <w:highlight w:val="none"/>
          <w:lang w:val="en-US" w:eastAsia="zh-CN"/>
        </w:rPr>
        <w:t>便携式氢电导率分析仪</w:t>
      </w:r>
      <w:r>
        <w:rPr>
          <w:rFonts w:hint="eastAsia" w:ascii="黑体" w:hAnsi="黑体" w:eastAsia="黑体" w:cs="Segoe UI"/>
          <w:kern w:val="0"/>
          <w:sz w:val="28"/>
          <w:szCs w:val="28"/>
          <w:lang w:val="en-US" w:eastAsia="zh-CN"/>
        </w:rPr>
        <w:t>规格型号不限。代理商业绩提供生产商予以认可。</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455BE296">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④提供</w:t>
      </w:r>
      <w:r>
        <w:rPr>
          <w:rFonts w:hint="eastAsia" w:ascii="黑体" w:hAnsi="黑体" w:eastAsia="黑体" w:cs="黑体"/>
          <w:b w:val="0"/>
          <w:bCs w:val="0"/>
          <w:color w:val="auto"/>
          <w:sz w:val="28"/>
          <w:szCs w:val="28"/>
          <w:highlight w:val="none"/>
          <w:lang w:val="en-US" w:eastAsia="zh-CN"/>
        </w:rPr>
        <w:t>便携式氢电导率分析仪</w:t>
      </w:r>
      <w:r>
        <w:rPr>
          <w:rFonts w:hint="eastAsia" w:ascii="黑体" w:hAnsi="黑体" w:eastAsia="黑体" w:cs="仿宋_GB2312"/>
          <w:sz w:val="28"/>
          <w:szCs w:val="28"/>
          <w:lang w:val="en-US" w:eastAsia="zh-CN"/>
        </w:rPr>
        <w:t>技术规格书或技术参数表。</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600C92AC">
      <w:p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技术咨询：雷先生13881096686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4D17E4CD">
      <w:pPr>
        <w:spacing w:line="360" w:lineRule="exact"/>
        <w:rPr>
          <w:rFonts w:hint="eastAsia" w:ascii="黑体" w:hAnsi="黑体" w:eastAsia="黑体" w:cs="宋体"/>
          <w:b/>
          <w:kern w:val="0"/>
          <w:sz w:val="28"/>
          <w:szCs w:val="28"/>
          <w:lang w:val="en-US" w:eastAsia="zh-CN"/>
        </w:rPr>
      </w:pPr>
    </w:p>
    <w:p w14:paraId="30327911">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color w:val="auto"/>
          <w:sz w:val="28"/>
          <w:szCs w:val="28"/>
          <w:highlight w:val="none"/>
          <w:lang w:val="en-US" w:eastAsia="zh-CN"/>
        </w:rPr>
        <w:t>便携式氢电导率分析仪</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default"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4384"/>
      <w:bookmarkStart w:id="1" w:name="_Toc30198"/>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 代理商投标另需提供生产商</w:t>
      </w:r>
      <w:bookmarkStart w:id="4" w:name="_GoBack"/>
      <w:bookmarkEnd w:id="4"/>
      <w:r>
        <w:rPr>
          <w:rFonts w:hint="eastAsia" w:ascii="宋体" w:hAnsi="宋体" w:cs="宋体"/>
          <w:b/>
          <w:bCs/>
          <w:color w:val="auto"/>
          <w:sz w:val="28"/>
          <w:szCs w:val="28"/>
          <w:lang w:val="en-US" w:eastAsia="zh-CN"/>
        </w:rPr>
        <w:t>授权文件</w:t>
      </w: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黑体"/>
          <w:b w:val="0"/>
          <w:bCs w:val="0"/>
          <w:color w:val="auto"/>
          <w:sz w:val="28"/>
          <w:szCs w:val="28"/>
          <w:highlight w:val="none"/>
          <w:lang w:val="en-US" w:eastAsia="zh-CN"/>
        </w:rPr>
        <w:t>便携式氢电导率分析仪</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黑体"/>
          <w:b w:val="0"/>
          <w:bCs w:val="0"/>
          <w:color w:val="auto"/>
          <w:sz w:val="28"/>
          <w:szCs w:val="28"/>
          <w:highlight w:val="none"/>
          <w:lang w:val="en-US" w:eastAsia="zh-CN"/>
        </w:rPr>
        <w:t>便携式氢电导率分析仪</w:t>
      </w:r>
      <w:r>
        <w:rPr>
          <w:rFonts w:hint="eastAsia" w:ascii="黑体" w:hAnsi="黑体" w:eastAsia="黑体" w:cs="Segoe UI"/>
          <w:kern w:val="0"/>
          <w:sz w:val="28"/>
          <w:szCs w:val="28"/>
          <w:lang w:val="en-US" w:eastAsia="zh-CN"/>
        </w:rPr>
        <w:t>规格型号不限。生产商或代理商业绩予以认可。。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CC4B37">
      <w:pPr>
        <w:numPr>
          <w:ilvl w:val="0"/>
          <w:numId w:val="0"/>
        </w:numPr>
        <w:spacing w:line="420" w:lineRule="exact"/>
        <w:ind w:leftChars="0"/>
        <w:rPr>
          <w:rFonts w:hint="default" w:ascii="黑体" w:hAnsi="黑体" w:eastAsia="黑体" w:cs="Segoe UI"/>
          <w:kern w:val="0"/>
          <w:sz w:val="28"/>
          <w:szCs w:val="28"/>
          <w:lang w:val="en-US"/>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黑体" w:hAnsi="黑体" w:eastAsia="黑体" w:cs="黑体"/>
          <w:b w:val="0"/>
          <w:bCs w:val="0"/>
          <w:color w:val="auto"/>
          <w:sz w:val="28"/>
          <w:szCs w:val="28"/>
          <w:highlight w:val="none"/>
          <w:lang w:val="en-US" w:eastAsia="zh-CN"/>
        </w:rPr>
        <w:t>便携式氢电导率分析仪</w:t>
      </w:r>
      <w:r>
        <w:rPr>
          <w:rFonts w:hint="eastAsia" w:ascii="黑体" w:hAnsi="黑体" w:eastAsia="黑体" w:cs="仿宋_GB2312"/>
          <w:sz w:val="28"/>
          <w:szCs w:val="28"/>
          <w:lang w:val="en-US" w:eastAsia="zh-CN"/>
        </w:rPr>
        <w:t>技术规格书或技术参数表，格式自拟。</w:t>
      </w:r>
    </w:p>
    <w:p w14:paraId="3CA13FA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numPr>
          <w:ilvl w:val="0"/>
          <w:numId w:val="0"/>
        </w:numPr>
        <w:spacing w:line="420" w:lineRule="exact"/>
        <w:ind w:leftChars="0"/>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（五）承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594B5E"/>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EEE740C"/>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4D4436"/>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AE62543"/>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480354"/>
    <w:rsid w:val="55BE4F5F"/>
    <w:rsid w:val="55E22755"/>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4483</Words>
  <Characters>4786</Characters>
  <Lines>16</Lines>
  <Paragraphs>4</Paragraphs>
  <TotalTime>6</TotalTime>
  <ScaleCrop>false</ScaleCrop>
  <LinksUpToDate>false</LinksUpToDate>
  <CharactersWithSpaces>5696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2026-08-04T06:33:36Z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555DBE08FC0A4EF4805F892A85504D79_13</vt:lpwstr>
  </property>
</Properties>
</file>