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8AFCC">
      <w:pPr>
        <w:autoSpaceDE w:val="0"/>
        <w:autoSpaceDN w:val="0"/>
        <w:adjustRightInd w:val="0"/>
        <w:spacing w:before="100" w:after="100"/>
        <w:jc w:val="center"/>
        <w:rPr>
          <w:rFonts w:asciiTheme="minorEastAsia" w:hAnsiTheme="minorEastAsia" w:cstheme="minorEastAsia"/>
          <w:sz w:val="48"/>
          <w:szCs w:val="48"/>
          <w:lang w:val="zh-CN"/>
        </w:rPr>
      </w:pPr>
      <w:r>
        <w:rPr>
          <w:rFonts w:hint="eastAsia" w:asciiTheme="minorEastAsia" w:hAnsiTheme="minorEastAsia" w:cstheme="minorEastAsia"/>
          <w:b/>
          <w:bCs/>
          <w:sz w:val="48"/>
          <w:szCs w:val="48"/>
        </w:rPr>
        <w:t>四川宏达股份有限公司</w:t>
      </w:r>
      <w:r>
        <w:rPr>
          <w:rFonts w:hint="eastAsia" w:asciiTheme="minorEastAsia" w:hAnsiTheme="minorEastAsia" w:cstheme="minorEastAsia"/>
          <w:b/>
          <w:bCs/>
          <w:kern w:val="0"/>
          <w:sz w:val="48"/>
          <w:szCs w:val="48"/>
          <w:lang w:val="en-US" w:eastAsia="zh-CN"/>
        </w:rPr>
        <w:t>板式换热器</w:t>
      </w:r>
      <w:r>
        <w:rPr>
          <w:rFonts w:hint="eastAsia" w:asciiTheme="minorEastAsia" w:hAnsiTheme="minorEastAsia" w:cstheme="minorEastAsia"/>
          <w:b/>
          <w:bCs/>
          <w:sz w:val="48"/>
          <w:szCs w:val="48"/>
        </w:rPr>
        <w:t>采购</w:t>
      </w:r>
    </w:p>
    <w:p w14:paraId="41A24CBE">
      <w:pPr>
        <w:widowControl/>
        <w:rPr>
          <w:rFonts w:asciiTheme="minorEastAsia" w:hAnsiTheme="minorEastAsia"/>
          <w:b/>
          <w:kern w:val="0"/>
          <w:sz w:val="72"/>
          <w:szCs w:val="72"/>
        </w:rPr>
      </w:pPr>
    </w:p>
    <w:p w14:paraId="15C553B8">
      <w:pPr>
        <w:pStyle w:val="5"/>
        <w:ind w:firstLine="1440"/>
        <w:rPr>
          <w:rFonts w:asciiTheme="minorEastAsia" w:hAnsiTheme="minorEastAsia"/>
          <w:bCs/>
          <w:kern w:val="0"/>
          <w:sz w:val="72"/>
          <w:szCs w:val="72"/>
        </w:rPr>
      </w:pPr>
    </w:p>
    <w:p w14:paraId="7A415E28">
      <w:pPr>
        <w:pStyle w:val="12"/>
        <w:rPr>
          <w:rFonts w:asciiTheme="minorEastAsia" w:hAnsiTheme="minorEastAsia"/>
          <w:b/>
          <w:kern w:val="0"/>
          <w:sz w:val="72"/>
          <w:szCs w:val="72"/>
        </w:rPr>
      </w:pPr>
    </w:p>
    <w:p w14:paraId="5398E625"/>
    <w:p w14:paraId="042DCF72">
      <w:pPr>
        <w:pStyle w:val="12"/>
      </w:pPr>
    </w:p>
    <w:p w14:paraId="73E08862">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336D8240">
      <w:pPr>
        <w:pStyle w:val="5"/>
        <w:ind w:firstLine="643"/>
        <w:jc w:val="center"/>
        <w:rPr>
          <w:rFonts w:ascii="黑体" w:hAnsi="黑体" w:eastAsia="黑体" w:cs="宋体"/>
          <w:b/>
          <w:kern w:val="0"/>
          <w:sz w:val="32"/>
          <w:szCs w:val="32"/>
        </w:rPr>
      </w:pPr>
    </w:p>
    <w:p w14:paraId="78895D5F">
      <w:pPr>
        <w:pStyle w:val="5"/>
        <w:ind w:firstLine="643"/>
        <w:jc w:val="center"/>
        <w:rPr>
          <w:rFonts w:hint="default" w:eastAsia="黑体"/>
          <w:lang w:val="en-US" w:eastAsia="zh-CN"/>
        </w:rPr>
      </w:pPr>
      <w:r>
        <w:rPr>
          <w:rFonts w:hint="eastAsia" w:ascii="黑体" w:hAnsi="黑体" w:eastAsia="黑体" w:cs="宋体"/>
          <w:b/>
          <w:kern w:val="0"/>
          <w:sz w:val="32"/>
          <w:szCs w:val="32"/>
        </w:rPr>
        <w:t>编号：YS-GKBX-2026-HW</w:t>
      </w:r>
      <w:r>
        <w:rPr>
          <w:rFonts w:hint="eastAsia" w:ascii="黑体" w:hAnsi="黑体" w:eastAsia="黑体" w:cs="宋体"/>
          <w:b/>
          <w:kern w:val="0"/>
          <w:sz w:val="32"/>
          <w:szCs w:val="32"/>
          <w:lang w:val="en-US" w:eastAsia="zh-CN"/>
        </w:rPr>
        <w:t>162</w:t>
      </w:r>
    </w:p>
    <w:p w14:paraId="623ED5FF">
      <w:pPr>
        <w:autoSpaceDE w:val="0"/>
        <w:autoSpaceDN w:val="0"/>
        <w:adjustRightInd w:val="0"/>
        <w:spacing w:line="360" w:lineRule="auto"/>
        <w:jc w:val="center"/>
        <w:rPr>
          <w:rFonts w:asciiTheme="minorEastAsia" w:hAnsiTheme="minorEastAsia"/>
          <w:sz w:val="48"/>
          <w:szCs w:val="48"/>
          <w:lang w:val="zh-CN"/>
        </w:rPr>
      </w:pPr>
    </w:p>
    <w:p w14:paraId="3326F42D">
      <w:pPr>
        <w:autoSpaceDE w:val="0"/>
        <w:autoSpaceDN w:val="0"/>
        <w:adjustRightInd w:val="0"/>
        <w:spacing w:line="360" w:lineRule="auto"/>
        <w:rPr>
          <w:rFonts w:cs="黑体" w:asciiTheme="minorEastAsia" w:hAnsiTheme="minorEastAsia"/>
          <w:lang w:val="zh-CN"/>
        </w:rPr>
      </w:pPr>
    </w:p>
    <w:p w14:paraId="2515D33B">
      <w:pPr>
        <w:jc w:val="center"/>
        <w:rPr>
          <w:rFonts w:cs="黑体" w:asciiTheme="minorEastAsia" w:hAnsiTheme="minorEastAsia"/>
          <w:lang w:val="zh-CN"/>
        </w:rPr>
      </w:pPr>
    </w:p>
    <w:p w14:paraId="640F5A25">
      <w:pPr>
        <w:jc w:val="center"/>
        <w:rPr>
          <w:rFonts w:cs="黑体" w:asciiTheme="minorEastAsia" w:hAnsiTheme="minorEastAsia"/>
          <w:lang w:val="zh-CN"/>
        </w:rPr>
      </w:pPr>
    </w:p>
    <w:p w14:paraId="42354426">
      <w:pPr>
        <w:jc w:val="center"/>
        <w:rPr>
          <w:rFonts w:cs="黑体" w:asciiTheme="minorEastAsia" w:hAnsiTheme="minorEastAsia"/>
          <w:lang w:val="zh-CN"/>
        </w:rPr>
      </w:pPr>
    </w:p>
    <w:p w14:paraId="32AEA305">
      <w:pPr>
        <w:jc w:val="center"/>
        <w:rPr>
          <w:rFonts w:cs="黑体" w:asciiTheme="minorEastAsia" w:hAnsiTheme="minorEastAsia"/>
          <w:lang w:val="zh-CN"/>
        </w:rPr>
      </w:pPr>
    </w:p>
    <w:p w14:paraId="4B741C15">
      <w:pPr>
        <w:jc w:val="center"/>
        <w:rPr>
          <w:rFonts w:cs="黑体" w:asciiTheme="minorEastAsia" w:hAnsiTheme="minorEastAsia"/>
          <w:lang w:val="zh-CN"/>
        </w:rPr>
      </w:pPr>
    </w:p>
    <w:p w14:paraId="7113840B">
      <w:pPr>
        <w:spacing w:line="600" w:lineRule="auto"/>
        <w:ind w:firstLine="2127" w:firstLineChars="709"/>
        <w:rPr>
          <w:rFonts w:asciiTheme="minorEastAsia" w:hAnsiTheme="minorEastAsia"/>
          <w:sz w:val="30"/>
          <w:szCs w:val="30"/>
        </w:rPr>
      </w:pPr>
    </w:p>
    <w:p w14:paraId="4985F355">
      <w:pPr>
        <w:spacing w:line="480" w:lineRule="auto"/>
        <w:ind w:left="1050" w:leftChars="500" w:right="1050" w:rightChars="500"/>
        <w:jc w:val="center"/>
        <w:rPr>
          <w:rFonts w:asciiTheme="minorEastAsia" w:hAnsiTheme="minorEastAsia"/>
          <w:b/>
          <w:bCs/>
          <w:color w:val="FF0000"/>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1EAFAFC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8</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3</w:t>
      </w:r>
      <w:r>
        <w:rPr>
          <w:rFonts w:hint="eastAsia" w:cs="黑体" w:asciiTheme="minorEastAsia" w:hAnsiTheme="minorEastAsia"/>
          <w:b/>
          <w:bCs/>
          <w:sz w:val="30"/>
          <w:szCs w:val="30"/>
        </w:rPr>
        <w:t>日</w:t>
      </w:r>
    </w:p>
    <w:p w14:paraId="1E00B113">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2DFDFC8B">
      <w:pPr>
        <w:jc w:val="center"/>
        <w:rPr>
          <w:rFonts w:ascii="黑体" w:hAnsi="黑体" w:eastAsia="黑体" w:cs="宋体"/>
          <w:b/>
          <w:color w:val="333333"/>
          <w:kern w:val="0"/>
          <w:sz w:val="32"/>
          <w:szCs w:val="32"/>
        </w:rPr>
      </w:pPr>
      <w:r>
        <w:rPr>
          <w:rFonts w:hint="eastAsia" w:ascii="黑体" w:hAnsi="黑体" w:eastAsia="黑体" w:cs="Segoe UI"/>
          <w:b/>
          <w:bCs/>
          <w:color w:val="000000"/>
          <w:kern w:val="0"/>
          <w:sz w:val="32"/>
          <w:szCs w:val="32"/>
          <w:lang w:val="en-US" w:eastAsia="zh-CN"/>
        </w:rPr>
        <w:t>板式换热器</w:t>
      </w:r>
      <w:r>
        <w:rPr>
          <w:rFonts w:hint="eastAsia" w:ascii="黑体" w:hAnsi="黑体" w:eastAsia="黑体" w:cs="宋体"/>
          <w:b/>
          <w:color w:val="333333"/>
          <w:kern w:val="0"/>
          <w:sz w:val="32"/>
          <w:szCs w:val="32"/>
        </w:rPr>
        <w:t>采购比选文件</w:t>
      </w:r>
    </w:p>
    <w:p w14:paraId="1E1CF1FC">
      <w:pPr>
        <w:pStyle w:val="5"/>
        <w:ind w:firstLine="562"/>
        <w:jc w:val="center"/>
        <w:rPr>
          <w:rFonts w:hint="default" w:eastAsia="黑体"/>
          <w:lang w:val="en-US" w:eastAsia="zh-CN"/>
        </w:rPr>
      </w:pPr>
      <w:r>
        <w:rPr>
          <w:rFonts w:hint="eastAsia" w:ascii="黑体" w:hAnsi="黑体" w:eastAsia="黑体" w:cs="宋体"/>
          <w:b/>
          <w:kern w:val="0"/>
          <w:sz w:val="28"/>
          <w:szCs w:val="28"/>
        </w:rPr>
        <w:t xml:space="preserve">                      编号：YS-GKBX-2026-HW</w:t>
      </w:r>
      <w:r>
        <w:rPr>
          <w:rFonts w:hint="eastAsia" w:ascii="黑体" w:hAnsi="黑体" w:eastAsia="黑体" w:cs="宋体"/>
          <w:b/>
          <w:kern w:val="0"/>
          <w:sz w:val="28"/>
          <w:szCs w:val="28"/>
          <w:lang w:val="en-US" w:eastAsia="zh-CN"/>
        </w:rPr>
        <w:t>162</w:t>
      </w:r>
    </w:p>
    <w:p w14:paraId="5AB69F2F">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4007A0CC">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由四川宏达股份有限公司有色金属分公司因生产需采购</w:t>
      </w:r>
      <w:r>
        <w:rPr>
          <w:rFonts w:hint="eastAsia" w:ascii="黑体" w:hAnsi="黑体" w:eastAsia="黑体" w:cs="Segoe UI"/>
          <w:color w:val="000000"/>
          <w:kern w:val="0"/>
          <w:sz w:val="28"/>
          <w:szCs w:val="28"/>
          <w:lang w:val="en-US" w:eastAsia="zh-CN"/>
        </w:rPr>
        <w:t>板式换热器</w:t>
      </w:r>
      <w:r>
        <w:rPr>
          <w:rFonts w:hint="eastAsia" w:ascii="黑体" w:hAnsi="黑体" w:eastAsia="黑体" w:cs="宋体"/>
          <w:kern w:val="0"/>
          <w:sz w:val="28"/>
          <w:szCs w:val="28"/>
        </w:rPr>
        <w:t>，本着“公开、公平、公正”的原则，现对</w:t>
      </w:r>
      <w:r>
        <w:rPr>
          <w:rFonts w:hint="eastAsia" w:ascii="黑体" w:hAnsi="黑体" w:eastAsia="黑体" w:cs="Segoe UI"/>
          <w:color w:val="000000"/>
          <w:kern w:val="0"/>
          <w:sz w:val="28"/>
          <w:szCs w:val="28"/>
          <w:lang w:eastAsia="zh-CN"/>
        </w:rPr>
        <w:t>板式换热器</w:t>
      </w:r>
      <w:r>
        <w:rPr>
          <w:rFonts w:hint="eastAsia" w:ascii="黑体" w:hAnsi="黑体" w:eastAsia="黑体" w:cs="Segoe UI"/>
          <w:color w:val="000000"/>
          <w:kern w:val="0"/>
          <w:sz w:val="28"/>
          <w:szCs w:val="28"/>
        </w:rPr>
        <w:t>采购</w:t>
      </w:r>
      <w:r>
        <w:rPr>
          <w:rFonts w:hint="eastAsia" w:ascii="黑体" w:hAnsi="黑体" w:eastAsia="黑体" w:cs="宋体"/>
          <w:kern w:val="0"/>
          <w:sz w:val="28"/>
          <w:szCs w:val="28"/>
        </w:rPr>
        <w:t>进行公开比选。欢迎贵公司前来报价，现将相关事项公告如下：</w:t>
      </w:r>
    </w:p>
    <w:p w14:paraId="6958D647">
      <w:pPr>
        <w:pStyle w:val="14"/>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sz w:val="28"/>
          <w:szCs w:val="28"/>
        </w:rPr>
        <w:t>一、标的物：</w:t>
      </w:r>
      <w:r>
        <w:rPr>
          <w:rFonts w:hint="eastAsia" w:ascii="黑体" w:hAnsi="黑体" w:eastAsia="黑体" w:cs="Segoe UI"/>
          <w:color w:val="000000"/>
          <w:sz w:val="28"/>
          <w:szCs w:val="28"/>
          <w:lang w:val="en-US" w:eastAsia="zh-CN"/>
        </w:rPr>
        <w:t>板式换热器1台</w:t>
      </w:r>
      <w:r>
        <w:rPr>
          <w:rFonts w:hint="eastAsia" w:ascii="黑体" w:hAnsi="黑体" w:eastAsia="黑体" w:cs="Segoe UI"/>
          <w:color w:val="000000" w:themeColor="text1"/>
          <w:sz w:val="28"/>
          <w:szCs w:val="28"/>
          <w14:textFill>
            <w14:solidFill>
              <w14:schemeClr w14:val="tx1"/>
            </w14:solidFill>
          </w14:textFill>
        </w:rPr>
        <w:t>。</w:t>
      </w:r>
    </w:p>
    <w:p w14:paraId="59FC51DF">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702C7BB0">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59CEDCE3">
      <w:pPr>
        <w:pStyle w:val="14"/>
        <w:spacing w:before="0" w:beforeAutospacing="0" w:after="0" w:afterAutospacing="0" w:line="40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标的物技术要求：</w:t>
      </w:r>
    </w:p>
    <w:tbl>
      <w:tblPr>
        <w:tblStyle w:val="19"/>
        <w:tblW w:w="99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1823"/>
        <w:gridCol w:w="5341"/>
        <w:gridCol w:w="1560"/>
      </w:tblGrid>
      <w:tr w14:paraId="5670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5" w:type="dxa"/>
            <w:vAlign w:val="center"/>
          </w:tcPr>
          <w:p w14:paraId="25BAF51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1823" w:type="dxa"/>
            <w:vAlign w:val="center"/>
          </w:tcPr>
          <w:p w14:paraId="2DCA917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5341" w:type="dxa"/>
            <w:vAlign w:val="center"/>
          </w:tcPr>
          <w:p w14:paraId="706F3E22">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技术参数</w:t>
            </w:r>
          </w:p>
        </w:tc>
        <w:tc>
          <w:tcPr>
            <w:tcW w:w="1560" w:type="dxa"/>
            <w:vAlign w:val="center"/>
          </w:tcPr>
          <w:p w14:paraId="63438A2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rPr>
              <w:t>）</w:t>
            </w:r>
          </w:p>
        </w:tc>
      </w:tr>
      <w:tr w14:paraId="04B2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1C30785F">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1823" w:type="dxa"/>
            <w:shd w:val="clear" w:color="auto" w:fill="auto"/>
            <w:vAlign w:val="center"/>
          </w:tcPr>
          <w:p w14:paraId="14D566B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板式换热器</w:t>
            </w:r>
          </w:p>
        </w:tc>
        <w:tc>
          <w:tcPr>
            <w:tcW w:w="5341" w:type="dxa"/>
            <w:shd w:val="clear"/>
            <w:vAlign w:val="center"/>
          </w:tcPr>
          <w:p w14:paraId="0E47FB0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2"/>
                <w:szCs w:val="22"/>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1、热侧介质：稀硫酸，浓度5-8%，工作温度：30-55℃，流量：150-220m3/h，氯离子含量：2000-2500mg/l，氟离子含量：2500-3000mg/l，含少量的锌、镉、铅、铜、砷、汞；</w:t>
            </w:r>
            <w:r>
              <w:rPr>
                <w:rFonts w:hint="eastAsia" w:ascii="微软雅黑" w:hAnsi="微软雅黑" w:eastAsia="微软雅黑" w:cs="微软雅黑"/>
                <w:i w:val="0"/>
                <w:iCs w:val="0"/>
                <w:color w:val="000000"/>
                <w:kern w:val="0"/>
                <w:sz w:val="22"/>
                <w:szCs w:val="22"/>
                <w:u w:val="none"/>
                <w:lang w:val="en-US" w:eastAsia="zh-CN" w:bidi="ar"/>
              </w:rPr>
              <w:br w:type="textWrapping"/>
            </w:r>
            <w:r>
              <w:rPr>
                <w:rFonts w:hint="eastAsia" w:ascii="微软雅黑" w:hAnsi="微软雅黑" w:eastAsia="微软雅黑" w:cs="微软雅黑"/>
                <w:i w:val="0"/>
                <w:iCs w:val="0"/>
                <w:color w:val="000000"/>
                <w:kern w:val="0"/>
                <w:sz w:val="22"/>
                <w:szCs w:val="22"/>
                <w:u w:val="none"/>
                <w:lang w:val="en-US" w:eastAsia="zh-CN" w:bidi="ar"/>
              </w:rPr>
              <w:t>2、冷侧介质：循环清水，工作温度30-40℃，流量300-380m3/h；</w:t>
            </w:r>
            <w:r>
              <w:rPr>
                <w:rFonts w:hint="eastAsia" w:ascii="微软雅黑" w:hAnsi="微软雅黑" w:eastAsia="微软雅黑" w:cs="微软雅黑"/>
                <w:i w:val="0"/>
                <w:iCs w:val="0"/>
                <w:color w:val="000000"/>
                <w:kern w:val="0"/>
                <w:sz w:val="22"/>
                <w:szCs w:val="22"/>
                <w:u w:val="none"/>
                <w:lang w:val="en-US" w:eastAsia="zh-CN" w:bidi="ar"/>
              </w:rPr>
              <w:br w:type="textWrapping"/>
            </w:r>
            <w:r>
              <w:rPr>
                <w:rFonts w:hint="eastAsia" w:ascii="微软雅黑" w:hAnsi="微软雅黑" w:eastAsia="微软雅黑" w:cs="微软雅黑"/>
                <w:i w:val="0"/>
                <w:iCs w:val="0"/>
                <w:color w:val="000000"/>
                <w:kern w:val="0"/>
                <w:sz w:val="22"/>
                <w:szCs w:val="22"/>
                <w:u w:val="none"/>
                <w:lang w:val="en-US" w:eastAsia="zh-CN" w:bidi="ar"/>
              </w:rPr>
              <w:t>3、冷热介质可相互交换；</w:t>
            </w:r>
            <w:r>
              <w:rPr>
                <w:rFonts w:hint="eastAsia" w:ascii="微软雅黑" w:hAnsi="微软雅黑" w:eastAsia="微软雅黑" w:cs="微软雅黑"/>
                <w:i w:val="0"/>
                <w:iCs w:val="0"/>
                <w:color w:val="000000"/>
                <w:kern w:val="0"/>
                <w:sz w:val="22"/>
                <w:szCs w:val="22"/>
                <w:u w:val="none"/>
                <w:lang w:val="en-US" w:eastAsia="zh-CN" w:bidi="ar"/>
              </w:rPr>
              <w:br w:type="textWrapping"/>
            </w:r>
            <w:r>
              <w:rPr>
                <w:rFonts w:hint="eastAsia" w:ascii="微软雅黑" w:hAnsi="微软雅黑" w:eastAsia="微软雅黑" w:cs="微软雅黑"/>
                <w:i w:val="0"/>
                <w:iCs w:val="0"/>
                <w:color w:val="000000"/>
                <w:kern w:val="0"/>
                <w:sz w:val="22"/>
                <w:szCs w:val="22"/>
                <w:u w:val="none"/>
                <w:lang w:val="en-US" w:eastAsia="zh-CN" w:bidi="ar"/>
              </w:rPr>
              <w:t>4、换热面积：250m²；</w:t>
            </w:r>
            <w:r>
              <w:rPr>
                <w:rFonts w:hint="eastAsia" w:ascii="微软雅黑" w:hAnsi="微软雅黑" w:eastAsia="微软雅黑" w:cs="微软雅黑"/>
                <w:i w:val="0"/>
                <w:iCs w:val="0"/>
                <w:color w:val="000000"/>
                <w:kern w:val="0"/>
                <w:sz w:val="22"/>
                <w:szCs w:val="22"/>
                <w:u w:val="none"/>
                <w:lang w:val="en-US" w:eastAsia="zh-CN" w:bidi="ar"/>
              </w:rPr>
              <w:br w:type="textWrapping"/>
            </w:r>
            <w:r>
              <w:rPr>
                <w:rFonts w:hint="eastAsia" w:ascii="微软雅黑" w:hAnsi="微软雅黑" w:eastAsia="微软雅黑" w:cs="微软雅黑"/>
                <w:i w:val="0"/>
                <w:iCs w:val="0"/>
                <w:color w:val="000000"/>
                <w:kern w:val="0"/>
                <w:sz w:val="22"/>
                <w:szCs w:val="22"/>
                <w:u w:val="none"/>
                <w:lang w:val="en-US" w:eastAsia="zh-CN" w:bidi="ar"/>
              </w:rPr>
              <w:t>5、冷热接口口径：DN200</w:t>
            </w:r>
          </w:p>
        </w:tc>
        <w:tc>
          <w:tcPr>
            <w:tcW w:w="1560" w:type="dxa"/>
            <w:shd w:val="clear" w:color="auto" w:fill="auto"/>
            <w:vAlign w:val="center"/>
          </w:tcPr>
          <w:p w14:paraId="265CA395">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1</w:t>
            </w:r>
          </w:p>
        </w:tc>
      </w:tr>
    </w:tbl>
    <w:p w14:paraId="7774073E">
      <w:pPr>
        <w:spacing w:line="360" w:lineRule="exact"/>
        <w:rPr>
          <w:rFonts w:ascii="黑体" w:hAnsi="黑体" w:eastAsia="黑体" w:cs="宋体"/>
          <w:kern w:val="0"/>
          <w:sz w:val="28"/>
          <w:szCs w:val="28"/>
        </w:rPr>
      </w:pPr>
    </w:p>
    <w:p w14:paraId="1C0B50C7">
      <w:pPr>
        <w:spacing w:line="360" w:lineRule="exact"/>
        <w:rPr>
          <w:rFonts w:ascii="黑体" w:hAnsi="黑体" w:eastAsia="黑体" w:cs="宋体"/>
          <w:kern w:val="0"/>
          <w:sz w:val="28"/>
          <w:szCs w:val="28"/>
        </w:rPr>
      </w:pPr>
      <w:r>
        <w:rPr>
          <w:rFonts w:hint="eastAsia" w:ascii="黑体" w:hAnsi="黑体" w:eastAsia="黑体" w:cs="宋体"/>
          <w:kern w:val="0"/>
          <w:sz w:val="28"/>
          <w:szCs w:val="28"/>
        </w:rPr>
        <w:t>2.交货地点：四川宏达股份有限公司师古镇</w:t>
      </w:r>
    </w:p>
    <w:p w14:paraId="6D3C5C14">
      <w:pPr>
        <w:spacing w:line="420" w:lineRule="exact"/>
        <w:rPr>
          <w:rFonts w:ascii="黑体" w:hAnsi="黑体" w:eastAsia="黑体" w:cs="宋体"/>
          <w:kern w:val="0"/>
          <w:sz w:val="28"/>
          <w:szCs w:val="28"/>
        </w:rPr>
      </w:pPr>
      <w:r>
        <w:rPr>
          <w:rFonts w:hint="eastAsia" w:ascii="黑体" w:hAnsi="黑体" w:eastAsia="黑体" w:cs="宋体"/>
          <w:kern w:val="0"/>
          <w:sz w:val="28"/>
          <w:szCs w:val="28"/>
        </w:rPr>
        <w:t>3.交货期：</w:t>
      </w:r>
      <w:r>
        <w:rPr>
          <w:rFonts w:hint="eastAsia" w:ascii="黑体" w:hAnsi="黑体" w:eastAsia="黑体" w:cs="Times New Roman"/>
          <w:sz w:val="28"/>
          <w:szCs w:val="28"/>
        </w:rPr>
        <w:t>合同生效</w:t>
      </w:r>
      <w:r>
        <w:rPr>
          <w:rFonts w:hint="eastAsia" w:ascii="黑体" w:hAnsi="黑体" w:eastAsia="黑体" w:cs="Times New Roman"/>
          <w:sz w:val="28"/>
          <w:szCs w:val="28"/>
          <w:lang w:val="en-US" w:eastAsia="zh-CN"/>
        </w:rPr>
        <w:t>预付款到账</w:t>
      </w:r>
      <w:r>
        <w:rPr>
          <w:rFonts w:hint="eastAsia" w:ascii="黑体" w:hAnsi="黑体" w:eastAsia="黑体" w:cs="Times New Roman"/>
          <w:sz w:val="28"/>
          <w:szCs w:val="28"/>
        </w:rPr>
        <w:t>之日起</w:t>
      </w:r>
      <w:bookmarkStart w:id="20" w:name="_GoBack"/>
      <w:r>
        <w:rPr>
          <w:rFonts w:hint="eastAsia" w:ascii="黑体" w:hAnsi="黑体" w:eastAsia="黑体" w:cs="Times New Roman"/>
          <w:sz w:val="28"/>
          <w:szCs w:val="28"/>
          <w:lang w:val="en-US" w:eastAsia="zh-CN"/>
        </w:rPr>
        <w:t>3</w:t>
      </w:r>
      <w:bookmarkEnd w:id="20"/>
      <w:r>
        <w:rPr>
          <w:rFonts w:hint="eastAsia" w:ascii="黑体" w:hAnsi="黑体" w:eastAsia="黑体" w:cs="Times New Roman"/>
          <w:sz w:val="28"/>
          <w:szCs w:val="28"/>
        </w:rPr>
        <w:t>0个自然日内</w:t>
      </w:r>
      <w:r>
        <w:rPr>
          <w:rFonts w:hint="eastAsia" w:ascii="黑体" w:hAnsi="黑体" w:eastAsia="黑体" w:cs="宋体"/>
          <w:kern w:val="1"/>
          <w:sz w:val="28"/>
          <w:szCs w:val="28"/>
        </w:rPr>
        <w:t>。</w:t>
      </w:r>
    </w:p>
    <w:p w14:paraId="62CC57BC">
      <w:pPr>
        <w:spacing w:line="420" w:lineRule="exact"/>
        <w:rPr>
          <w:rFonts w:ascii="黑体" w:hAnsi="黑体" w:eastAsia="黑体" w:cs="宋体"/>
          <w:kern w:val="0"/>
          <w:sz w:val="28"/>
          <w:szCs w:val="28"/>
        </w:rPr>
      </w:pPr>
      <w:r>
        <w:rPr>
          <w:rFonts w:hint="eastAsia" w:ascii="黑体" w:hAnsi="黑体" w:eastAsia="黑体" w:cs="宋体"/>
          <w:kern w:val="0"/>
          <w:sz w:val="28"/>
          <w:szCs w:val="28"/>
        </w:rPr>
        <w:t xml:space="preserve">4.付款方式及发票： </w:t>
      </w:r>
    </w:p>
    <w:p w14:paraId="74BF770D">
      <w:pPr>
        <w:widowControl/>
        <w:shd w:val="clear" w:color="auto" w:fill="FFFFFF"/>
        <w:spacing w:line="400" w:lineRule="exact"/>
        <w:jc w:val="left"/>
        <w:rPr>
          <w:rFonts w:ascii="黑体" w:hAnsi="黑体" w:eastAsia="黑体"/>
          <w:bCs/>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黑体"/>
          <w:bCs/>
          <w:sz w:val="28"/>
          <w:szCs w:val="28"/>
        </w:rPr>
        <w:t>以现汇支付。</w:t>
      </w:r>
      <w:r>
        <w:rPr>
          <w:rFonts w:hint="eastAsia" w:ascii="黑体" w:hAnsi="黑体" w:eastAsia="黑体" w:cs="Segoe UI"/>
          <w:kern w:val="0"/>
          <w:sz w:val="28"/>
          <w:szCs w:val="28"/>
        </w:rPr>
        <w:t>合同生效后7个工作日内买方向卖方支付合同总金额的30%；货到买方，经买方验收合格且收到卖方出具的合法有效的符合买方要求的增值税专用发票后15个工作日内支付合同总金额的60%，余10%质保金待质保期满且无质量异议后，买方在质保期满后15个工作日内无息支付。</w:t>
      </w:r>
    </w:p>
    <w:p w14:paraId="0720125F">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288DA5A6">
      <w:pPr>
        <w:numPr>
          <w:ilvl w:val="0"/>
          <w:numId w:val="1"/>
        </w:numPr>
        <w:spacing w:line="420" w:lineRule="exact"/>
        <w:outlineLvl w:val="0"/>
        <w:rPr>
          <w:rFonts w:ascii="黑体" w:hAnsi="黑体" w:eastAsia="黑体" w:cs="黑体"/>
          <w:sz w:val="28"/>
          <w:szCs w:val="28"/>
        </w:rPr>
      </w:pP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1C510399">
      <w:pPr>
        <w:numPr>
          <w:ilvl w:val="0"/>
          <w:numId w:val="1"/>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3750261F">
      <w:pPr>
        <w:spacing w:line="420" w:lineRule="exact"/>
        <w:outlineLvl w:val="0"/>
        <w:rPr>
          <w:rFonts w:ascii="黑体" w:hAnsi="黑体" w:eastAsia="黑体" w:cs="黑体"/>
          <w:sz w:val="28"/>
          <w:szCs w:val="28"/>
        </w:rPr>
      </w:pPr>
      <w:r>
        <w:rPr>
          <w:rFonts w:hint="eastAsia" w:ascii="黑体" w:hAnsi="黑体" w:eastAsia="黑体" w:cs="黑体"/>
          <w:sz w:val="28"/>
          <w:szCs w:val="28"/>
        </w:rPr>
        <w:t xml:space="preserve">获取方式为通过四川宏达股份有限公司集采中心招投标平台(以下简称“ 宏达股份集采平台”）（http://jc.sichuanhongda.com/）进行注册并登录后参与投标并下载比选文件。 </w:t>
      </w:r>
    </w:p>
    <w:p w14:paraId="2F276571">
      <w:pPr>
        <w:numPr>
          <w:ilvl w:val="0"/>
          <w:numId w:val="1"/>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039C5211">
      <w:pPr>
        <w:spacing w:line="420" w:lineRule="exact"/>
        <w:rPr>
          <w:rFonts w:ascii="黑体" w:hAnsi="黑体" w:eastAsia="黑体" w:cs="仿宋_GB2312"/>
          <w:sz w:val="28"/>
          <w:szCs w:val="28"/>
        </w:rPr>
      </w:pPr>
      <w:r>
        <w:rPr>
          <w:rFonts w:hint="eastAsia" w:ascii="黑体" w:hAnsi="黑体" w:eastAsia="黑体" w:cs="仿宋_GB2312"/>
          <w:sz w:val="28"/>
          <w:szCs w:val="28"/>
        </w:rPr>
        <w:t xml:space="preserve">递交截止时间：2026年 </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13</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10</w:t>
      </w:r>
      <w:r>
        <w:rPr>
          <w:rFonts w:hint="eastAsia" w:ascii="黑体" w:hAnsi="黑体" w:eastAsia="黑体" w:cs="仿宋_GB2312"/>
          <w:sz w:val="28"/>
          <w:szCs w:val="28"/>
        </w:rPr>
        <w:t>时 0 分。</w:t>
      </w:r>
    </w:p>
    <w:p w14:paraId="1F11FEDC">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DA99C43">
      <w:pPr>
        <w:spacing w:line="420" w:lineRule="exact"/>
        <w:rPr>
          <w:rFonts w:ascii="黑体" w:hAnsi="黑体" w:eastAsia="黑体" w:cs="黑体"/>
          <w:sz w:val="28"/>
          <w:szCs w:val="28"/>
        </w:rPr>
      </w:pPr>
      <w:r>
        <w:rPr>
          <w:rFonts w:hint="eastAsia" w:ascii="黑体" w:hAnsi="黑体" w:eastAsia="黑体" w:cs="黑体"/>
          <w:sz w:val="28"/>
          <w:szCs w:val="28"/>
        </w:rPr>
        <w:t>8.响应性文件的要求</w:t>
      </w:r>
    </w:p>
    <w:p w14:paraId="7916B756">
      <w:pPr>
        <w:spacing w:line="420" w:lineRule="exact"/>
        <w:rPr>
          <w:rFonts w:hint="eastAsia" w:ascii="黑体" w:hAnsi="黑体" w:eastAsia="黑体" w:cs="黑体"/>
          <w:sz w:val="28"/>
          <w:szCs w:val="28"/>
        </w:rPr>
      </w:pPr>
      <w:r>
        <w:rPr>
          <w:rFonts w:hint="eastAsia" w:ascii="黑体" w:hAnsi="黑体" w:eastAsia="黑体" w:cs="仿宋_GB2312"/>
          <w:sz w:val="28"/>
          <w:szCs w:val="28"/>
          <w:lang w:val="en-US" w:eastAsia="zh-CN"/>
        </w:rPr>
        <w:t>①</w:t>
      </w:r>
      <w:r>
        <w:rPr>
          <w:rFonts w:hint="eastAsia" w:ascii="黑体" w:hAnsi="黑体" w:eastAsia="黑体" w:cs="黑体"/>
          <w:sz w:val="28"/>
          <w:szCs w:val="28"/>
        </w:rPr>
        <w:t>比选申请人需提供</w:t>
      </w:r>
      <w:bookmarkStart w:id="0" w:name="OLE_LINK4"/>
      <w:bookmarkStart w:id="1" w:name="OLE_LINK3"/>
      <w:r>
        <w:rPr>
          <w:rFonts w:hint="eastAsia" w:ascii="黑体" w:hAnsi="黑体" w:eastAsia="黑体" w:cs="黑体"/>
          <w:sz w:val="28"/>
          <w:szCs w:val="28"/>
        </w:rPr>
        <w:t>营业执照（三证合一）</w:t>
      </w:r>
      <w:bookmarkEnd w:id="0"/>
      <w:bookmarkEnd w:id="1"/>
      <w:r>
        <w:rPr>
          <w:rFonts w:hint="eastAsia" w:ascii="黑体" w:hAnsi="黑体" w:eastAsia="黑体" w:cs="黑体"/>
          <w:sz w:val="28"/>
          <w:szCs w:val="28"/>
        </w:rPr>
        <w:t>。</w:t>
      </w:r>
    </w:p>
    <w:p w14:paraId="539C008C">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②生产销售业绩要求：提供近三年（2023年1月-2026年1月）内板式换热器生产销售业绩3个或以上的业绩，并提供合同（附合同扫描件，包括已履约完成和正在履约均可，同一家单位多次采购，合同数量可累计）。</w:t>
      </w:r>
    </w:p>
    <w:p w14:paraId="42089AF6">
      <w:pPr>
        <w:spacing w:line="420" w:lineRule="exact"/>
        <w:rPr>
          <w:rFonts w:ascii="黑体" w:hAnsi="黑体" w:eastAsia="黑体" w:cs="黑体"/>
          <w:kern w:val="0"/>
          <w:sz w:val="28"/>
          <w:szCs w:val="28"/>
        </w:rPr>
      </w:pPr>
      <w:r>
        <w:rPr>
          <w:rFonts w:hint="eastAsia" w:ascii="黑体" w:hAnsi="黑体" w:eastAsia="黑体" w:cs="黑体"/>
          <w:kern w:val="0"/>
          <w:sz w:val="28"/>
          <w:szCs w:val="28"/>
        </w:rPr>
        <w:t>9.</w:t>
      </w:r>
      <w:r>
        <w:rPr>
          <w:rFonts w:hint="eastAsia" w:ascii="黑体" w:hAnsi="黑体" w:eastAsia="黑体" w:cs="Times New Roman"/>
          <w:sz w:val="28"/>
          <w:szCs w:val="28"/>
        </w:rPr>
        <w:t>本项目采用符合响应性条款后的最低投标价法</w:t>
      </w:r>
      <w:r>
        <w:rPr>
          <w:rFonts w:hint="eastAsia" w:ascii="黑体" w:hAnsi="黑体" w:eastAsia="黑体" w:cs="黑体"/>
          <w:sz w:val="28"/>
          <w:szCs w:val="28"/>
        </w:rPr>
        <w:t>。</w:t>
      </w:r>
    </w:p>
    <w:p w14:paraId="165824E6">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46186522">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比选人按比选文件或合同约定、图纸技术要求对标的物外观质量、规格型号、数量、技术参数、配置清单等</w:t>
      </w:r>
      <w:r>
        <w:rPr>
          <w:rFonts w:hint="eastAsia" w:ascii="黑体" w:hAnsi="黑体" w:eastAsia="黑体" w:cs="Times New Roman"/>
          <w:sz w:val="28"/>
          <w:szCs w:val="28"/>
        </w:rPr>
        <w:t>进行入库验收。</w:t>
      </w:r>
    </w:p>
    <w:p w14:paraId="37E215B1">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7CF41FFF">
      <w:pPr>
        <w:spacing w:line="420" w:lineRule="exact"/>
        <w:rPr>
          <w:rFonts w:ascii="黑体" w:hAnsi="黑体" w:eastAsia="黑体" w:cs="宋体"/>
          <w:kern w:val="0"/>
          <w:sz w:val="28"/>
          <w:szCs w:val="28"/>
        </w:rPr>
      </w:pPr>
      <w:r>
        <w:rPr>
          <w:rFonts w:hint="eastAsia" w:ascii="黑体" w:hAnsi="黑体" w:eastAsia="黑体" w:cs="宋体"/>
          <w:kern w:val="0"/>
          <w:sz w:val="28"/>
          <w:szCs w:val="28"/>
        </w:rPr>
        <w:t>联系人：曾先生  13508001166</w:t>
      </w:r>
    </w:p>
    <w:p w14:paraId="6156E77A">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址：四川省德阳市什邡市师古镇          邮 编：618401           </w:t>
      </w:r>
    </w:p>
    <w:p w14:paraId="7C8D9B97">
      <w:pPr>
        <w:pStyle w:val="5"/>
        <w:ind w:firstLine="0" w:firstLineChars="0"/>
        <w:rPr>
          <w:rFonts w:ascii="黑体" w:hAnsi="黑体" w:eastAsia="黑体" w:cs="宋体"/>
          <w:kern w:val="0"/>
          <w:sz w:val="28"/>
          <w:szCs w:val="28"/>
        </w:rPr>
      </w:pPr>
    </w:p>
    <w:p w14:paraId="450F5957">
      <w:pPr>
        <w:rPr>
          <w:rFonts w:ascii="黑体" w:hAnsi="黑体" w:eastAsia="黑体" w:cs="宋体"/>
          <w:kern w:val="0"/>
          <w:sz w:val="28"/>
          <w:szCs w:val="28"/>
        </w:rPr>
      </w:pPr>
    </w:p>
    <w:p w14:paraId="6BFB73D5">
      <w:pPr>
        <w:pStyle w:val="5"/>
      </w:pPr>
    </w:p>
    <w:p w14:paraId="361F38AF">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74562964">
      <w:pPr>
        <w:spacing w:line="420" w:lineRule="exact"/>
        <w:ind w:firstLine="5880" w:firstLineChars="2100"/>
        <w:rPr>
          <w:rFonts w:ascii="黑体" w:hAnsi="黑体" w:eastAsia="黑体" w:cs="宋体"/>
          <w:b/>
          <w:kern w:val="0"/>
          <w:sz w:val="28"/>
          <w:szCs w:val="28"/>
        </w:rPr>
      </w:pPr>
      <w:r>
        <w:rPr>
          <w:rFonts w:hint="eastAsia" w:ascii="黑体" w:hAnsi="黑体" w:eastAsia="黑体" w:cs="宋体"/>
          <w:kern w:val="0"/>
          <w:sz w:val="28"/>
          <w:szCs w:val="28"/>
        </w:rPr>
        <w:t>2026年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 xml:space="preserve"> 月</w:t>
      </w: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日</w:t>
      </w:r>
    </w:p>
    <w:p w14:paraId="7BC6C10A">
      <w:pPr>
        <w:ind w:firstLine="4337" w:firstLineChars="1200"/>
        <w:rPr>
          <w:rFonts w:ascii="宋体" w:hAnsi="宋体"/>
          <w:b/>
          <w:bCs/>
          <w:sz w:val="36"/>
          <w:szCs w:val="36"/>
        </w:rPr>
      </w:pPr>
      <w:bookmarkStart w:id="2" w:name="_Hlk155791057"/>
      <w:bookmarkStart w:id="3" w:name="_Toc275019290"/>
      <w:bookmarkStart w:id="4" w:name="_Toc303149804"/>
      <w:bookmarkStart w:id="5" w:name="_Toc274596702"/>
      <w:bookmarkStart w:id="6" w:name="_Toc269113527"/>
      <w:bookmarkStart w:id="7" w:name="_Toc274236999"/>
      <w:bookmarkStart w:id="8" w:name="_Toc238552273"/>
      <w:bookmarkStart w:id="9" w:name="_Toc318986166"/>
      <w:bookmarkStart w:id="10" w:name="_Toc268793030"/>
      <w:bookmarkStart w:id="11" w:name="_Toc275019836"/>
      <w:bookmarkStart w:id="12" w:name="_Toc16684"/>
      <w:bookmarkStart w:id="13" w:name="_Toc275019684"/>
      <w:bookmarkStart w:id="14" w:name="_Toc238797630"/>
      <w:bookmarkStart w:id="15" w:name="_Toc275014947"/>
    </w:p>
    <w:p w14:paraId="527A4387">
      <w:pPr>
        <w:rPr>
          <w:rFonts w:ascii="宋体" w:hAnsi="宋体"/>
          <w:b/>
          <w:bCs/>
          <w:sz w:val="36"/>
          <w:szCs w:val="36"/>
        </w:rPr>
      </w:pPr>
    </w:p>
    <w:p w14:paraId="4341B935">
      <w:pPr>
        <w:rPr>
          <w:rFonts w:ascii="宋体" w:hAnsi="宋体"/>
          <w:b/>
          <w:bCs/>
          <w:sz w:val="36"/>
          <w:szCs w:val="36"/>
        </w:rPr>
      </w:pPr>
    </w:p>
    <w:p w14:paraId="3425DD6E">
      <w:pPr>
        <w:rPr>
          <w:rFonts w:ascii="宋体" w:hAnsi="宋体"/>
          <w:b/>
          <w:bCs/>
          <w:sz w:val="36"/>
          <w:szCs w:val="36"/>
        </w:rPr>
      </w:pPr>
    </w:p>
    <w:p w14:paraId="01FD3DF1">
      <w:pPr>
        <w:ind w:firstLine="4337" w:firstLineChars="1200"/>
        <w:rPr>
          <w:rFonts w:ascii="宋体" w:hAnsi="宋体"/>
          <w:b/>
          <w:bCs/>
          <w:sz w:val="36"/>
          <w:szCs w:val="36"/>
        </w:rPr>
      </w:pPr>
    </w:p>
    <w:p w14:paraId="3FD47896">
      <w:pPr>
        <w:ind w:firstLine="4337" w:firstLineChars="1200"/>
        <w:rPr>
          <w:rFonts w:ascii="宋体" w:hAnsi="宋体"/>
          <w:b/>
          <w:bCs/>
          <w:sz w:val="36"/>
          <w:szCs w:val="36"/>
        </w:rPr>
      </w:pPr>
      <w:r>
        <w:rPr>
          <w:rFonts w:hint="eastAsia" w:ascii="宋体" w:hAnsi="宋体"/>
          <w:b/>
          <w:bCs/>
          <w:sz w:val="36"/>
          <w:szCs w:val="36"/>
        </w:rPr>
        <w:t xml:space="preserve">第二章 </w:t>
      </w:r>
    </w:p>
    <w:p w14:paraId="7FE75BB7">
      <w:pPr>
        <w:jc w:val="center"/>
        <w:rPr>
          <w:b/>
          <w:bCs/>
          <w:sz w:val="36"/>
          <w:szCs w:val="36"/>
        </w:rPr>
      </w:pPr>
      <w:r>
        <w:rPr>
          <w:rFonts w:hint="eastAsia" w:ascii="宋体" w:hAnsi="宋体"/>
          <w:b/>
          <w:bCs/>
          <w:sz w:val="36"/>
          <w:szCs w:val="36"/>
        </w:rPr>
        <w:t>合同条款及格式</w:t>
      </w:r>
    </w:p>
    <w:bookmarkEnd w:id="2"/>
    <w:p w14:paraId="434EC8AA">
      <w:pPr>
        <w:spacing w:line="440" w:lineRule="exact"/>
        <w:ind w:firstLine="3570" w:firstLineChars="1700"/>
        <w:rPr>
          <w:rFonts w:ascii="宋体" w:hAnsi="宋体"/>
          <w:color w:val="FF0000"/>
          <w:kern w:val="0"/>
          <w:szCs w:val="21"/>
        </w:rPr>
      </w:pPr>
    </w:p>
    <w:p w14:paraId="1FDE2A09">
      <w:pPr>
        <w:spacing w:line="440" w:lineRule="exact"/>
        <w:ind w:firstLine="6505" w:firstLineChars="1800"/>
        <w:rPr>
          <w:rFonts w:ascii="黑体" w:hAnsi="黑体" w:eastAsia="黑体"/>
          <w:b/>
          <w:sz w:val="36"/>
          <w:szCs w:val="36"/>
        </w:rPr>
      </w:pPr>
      <w:r>
        <w:rPr>
          <w:rFonts w:hint="eastAsia" w:ascii="黑体" w:hAnsi="黑体" w:eastAsia="黑体"/>
          <w:b/>
          <w:sz w:val="36"/>
          <w:szCs w:val="36"/>
        </w:rPr>
        <w:t>购销合同</w:t>
      </w:r>
    </w:p>
    <w:p w14:paraId="32F4D23F">
      <w:pPr>
        <w:spacing w:line="440" w:lineRule="exact"/>
        <w:jc w:val="center"/>
        <w:rPr>
          <w:rFonts w:ascii="黑体" w:hAnsi="黑体" w:eastAsia="黑体"/>
          <w:bCs/>
          <w:sz w:val="36"/>
          <w:szCs w:val="36"/>
        </w:rPr>
      </w:pPr>
    </w:p>
    <w:p w14:paraId="3D4FD416">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1C07D93">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05697FBB">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49251C46">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eastAsia="zh-CN"/>
        </w:rPr>
        <w:t>板式换热器</w:t>
      </w:r>
      <w:r>
        <w:rPr>
          <w:rFonts w:hint="eastAsia" w:cs="黑体" w:asciiTheme="minorEastAsia" w:hAnsiTheme="minorEastAsia"/>
          <w:sz w:val="24"/>
          <w:szCs w:val="24"/>
        </w:rPr>
        <w:t>事宜达成本合同，具体内容如下：</w:t>
      </w:r>
    </w:p>
    <w:p w14:paraId="13004C14">
      <w:pPr>
        <w:pStyle w:val="50"/>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417"/>
        <w:gridCol w:w="862"/>
        <w:gridCol w:w="775"/>
        <w:gridCol w:w="1309"/>
        <w:gridCol w:w="731"/>
        <w:gridCol w:w="894"/>
        <w:gridCol w:w="1308"/>
        <w:gridCol w:w="1596"/>
      </w:tblGrid>
      <w:tr w14:paraId="4FCE9B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A7C05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FC6276F">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00F1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5FCD225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3797A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B45F41E">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BA3BC0">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195B2A33">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48DE4AF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B68C2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31BD3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C30EF8">
            <w:pPr>
              <w:spacing w:line="360" w:lineRule="exact"/>
              <w:jc w:val="center"/>
              <w:rPr>
                <w:rFonts w:cs="黑体" w:asciiTheme="minorEastAsia" w:hAnsiTheme="minorEastAsia"/>
                <w:sz w:val="24"/>
                <w:szCs w:val="24"/>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95C12C3">
            <w:pPr>
              <w:widowControl/>
              <w:jc w:val="center"/>
              <w:textAlignment w:val="center"/>
              <w:rPr>
                <w:rFonts w:cs="黑体" w:asciiTheme="minorEastAsia" w:hAnsiTheme="minorEastAsia"/>
                <w:sz w:val="24"/>
                <w:szCs w:val="24"/>
              </w:rPr>
            </w:pP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5876">
            <w:pPr>
              <w:pStyle w:val="50"/>
              <w:spacing w:line="380" w:lineRule="exact"/>
              <w:ind w:firstLine="0" w:firstLineChars="0"/>
              <w:jc w:val="center"/>
              <w:rPr>
                <w:rFonts w:cs="黑体" w:asciiTheme="minorEastAsia" w:hAnsiTheme="minorEastAsia"/>
                <w:sz w:val="24"/>
                <w:szCs w:val="24"/>
              </w:rPr>
            </w:pP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683ADAF">
            <w:pPr>
              <w:pStyle w:val="50"/>
              <w:spacing w:line="380" w:lineRule="exact"/>
              <w:ind w:firstLine="0" w:firstLineChars="0"/>
              <w:jc w:val="center"/>
              <w:rPr>
                <w:rFonts w:cs="黑体" w:asciiTheme="minorEastAsia" w:hAnsiTheme="minorEastAsia"/>
                <w:sz w:val="24"/>
                <w:szCs w:val="24"/>
              </w:rPr>
            </w:pP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878441">
            <w:pPr>
              <w:pStyle w:val="50"/>
              <w:spacing w:line="380" w:lineRule="exact"/>
              <w:ind w:firstLine="0" w:firstLineChars="0"/>
              <w:jc w:val="center"/>
              <w:rPr>
                <w:rFonts w:cs="黑体" w:asciiTheme="minorEastAsia" w:hAnsiTheme="minorEastAsia"/>
                <w:sz w:val="24"/>
                <w:szCs w:val="24"/>
              </w:rPr>
            </w:pP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CA1519">
            <w:pPr>
              <w:pStyle w:val="50"/>
              <w:spacing w:line="380" w:lineRule="exact"/>
              <w:ind w:firstLine="0" w:firstLineChars="0"/>
              <w:jc w:val="center"/>
              <w:rPr>
                <w:rFonts w:cs="黑体" w:asciiTheme="minorEastAsia" w:hAnsiTheme="minorEastAsia"/>
                <w:sz w:val="24"/>
                <w:szCs w:val="24"/>
              </w:rPr>
            </w:pP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7042BAC8">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0CD2C00A">
            <w:pPr>
              <w:pStyle w:val="50"/>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E0C307">
            <w:pPr>
              <w:pStyle w:val="50"/>
              <w:spacing w:line="380" w:lineRule="exact"/>
              <w:ind w:firstLine="0" w:firstLineChars="0"/>
              <w:jc w:val="center"/>
              <w:rPr>
                <w:rFonts w:cs="黑体" w:asciiTheme="minorEastAsia" w:hAnsiTheme="minorEastAsia"/>
                <w:sz w:val="24"/>
                <w:szCs w:val="24"/>
              </w:rPr>
            </w:pPr>
          </w:p>
        </w:tc>
      </w:tr>
      <w:tr w14:paraId="01ACDC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C00AC3">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8960567">
      <w:pPr>
        <w:pStyle w:val="13"/>
        <w:widowControl/>
        <w:shd w:val="clear" w:color="auto" w:fill="FFFFFF"/>
        <w:jc w:val="left"/>
        <w:rPr>
          <w:rFonts w:asciiTheme="majorEastAsia" w:hAnsiTheme="majorEastAsia" w:eastAsiaTheme="majorEastAsia" w:cstheme="majorEastAsia"/>
          <w:color w:val="333333"/>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color w:val="333333"/>
          <w:sz w:val="24"/>
          <w:szCs w:val="24"/>
          <w:shd w:val="clear" w:color="auto" w:fill="FFFFFF"/>
        </w:rPr>
        <w:t>1、质量要求：执行国家现行法律法规及行业相关标准，且满足买方使用要求。</w:t>
      </w:r>
    </w:p>
    <w:p w14:paraId="12513460">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1.交货地点：买方什邡有色金属分公司指定地点（四川省什邡市师古镇）。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w:t>
      </w:r>
      <w:r>
        <w:rPr>
          <w:rFonts w:hint="eastAsia" w:cs="黑体" w:asciiTheme="minorEastAsia" w:hAnsiTheme="minorEastAsia"/>
          <w:color w:val="auto"/>
          <w:sz w:val="24"/>
          <w:szCs w:val="24"/>
        </w:rPr>
        <w:t>202</w:t>
      </w:r>
      <w:r>
        <w:rPr>
          <w:rFonts w:hint="eastAsia" w:cs="黑体" w:asciiTheme="minorEastAsia" w:hAnsiTheme="minorEastAsia"/>
          <w:color w:val="auto"/>
          <w:sz w:val="24"/>
          <w:szCs w:val="24"/>
          <w:lang w:val="en-US" w:eastAsia="zh-CN"/>
        </w:rPr>
        <w:t>6</w:t>
      </w:r>
      <w:r>
        <w:rPr>
          <w:rFonts w:hint="eastAsia" w:cs="黑体" w:asciiTheme="minorEastAsia" w:hAnsiTheme="minorEastAsia"/>
          <w:color w:val="auto"/>
          <w:sz w:val="24"/>
          <w:szCs w:val="24"/>
        </w:rPr>
        <w:t>年月日起至202</w:t>
      </w:r>
      <w:r>
        <w:rPr>
          <w:rFonts w:hint="eastAsia" w:cs="黑体" w:asciiTheme="minorEastAsia" w:hAnsiTheme="minorEastAsia"/>
          <w:color w:val="auto"/>
          <w:sz w:val="24"/>
          <w:szCs w:val="24"/>
          <w:lang w:val="en-US" w:eastAsia="zh-CN"/>
        </w:rPr>
        <w:t>7</w:t>
      </w:r>
      <w:r>
        <w:rPr>
          <w:rFonts w:hint="eastAsia" w:cs="黑体" w:asciiTheme="minorEastAsia" w:hAnsiTheme="minorEastAsia"/>
          <w:color w:val="auto"/>
          <w:sz w:val="24"/>
          <w:szCs w:val="24"/>
        </w:rPr>
        <w:t>年月</w:t>
      </w:r>
      <w:r>
        <w:rPr>
          <w:rFonts w:hint="eastAsia" w:cs="黑体" w:asciiTheme="minorEastAsia" w:hAnsiTheme="minorEastAsia"/>
          <w:color w:val="000000"/>
          <w:sz w:val="24"/>
          <w:szCs w:val="24"/>
        </w:rPr>
        <w:t>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3BEF187">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798A7437">
      <w:pPr>
        <w:pStyle w:val="13"/>
        <w:widowControl/>
        <w:shd w:val="clear" w:color="auto" w:fill="FFFFFF"/>
        <w:jc w:val="left"/>
        <w:rPr>
          <w:rFonts w:cs="黑体" w:asciiTheme="minorEastAsia" w:hAnsiTheme="minorEastAsia"/>
          <w:sz w:val="24"/>
          <w:szCs w:val="24"/>
        </w:rPr>
      </w:pPr>
      <w:r>
        <w:rPr>
          <w:rFonts w:hint="eastAsia" w:ascii="宋体" w:hAnsi="宋体" w:eastAsia="宋体" w:cs="宋体"/>
          <w:color w:val="333333"/>
          <w:sz w:val="24"/>
          <w:szCs w:val="24"/>
          <w:shd w:val="clear" w:color="auto"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2389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2DB691EF">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05E1A2B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003D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078234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1FDDBCA3">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EAF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F12E3B8">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968" w:type="dxa"/>
            <w:tcBorders>
              <w:top w:val="single" w:color="auto" w:sz="4" w:space="0"/>
              <w:left w:val="nil"/>
              <w:bottom w:val="single" w:color="auto" w:sz="4" w:space="0"/>
              <w:right w:val="single" w:color="auto" w:sz="4" w:space="0"/>
            </w:tcBorders>
            <w:vAlign w:val="center"/>
          </w:tcPr>
          <w:p w14:paraId="16539972">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06A6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743A09B">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4EF635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2C6C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562FE0E">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4CB11D73">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4DA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737912F">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DD3CF5F">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D21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94E4AC1">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DC64BB2">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662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3F368C9">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0B76A4AC">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60C42126">
      <w:pPr>
        <w:spacing w:line="380" w:lineRule="exact"/>
        <w:rPr>
          <w:rFonts w:cs="黑体" w:asciiTheme="minorEastAsia" w:hAnsiTheme="minorEastAsia"/>
          <w:sz w:val="24"/>
          <w:szCs w:val="24"/>
        </w:rPr>
      </w:pPr>
    </w:p>
    <w:p w14:paraId="7AC4DB9A">
      <w:pPr>
        <w:pStyle w:val="36"/>
        <w:spacing w:line="380" w:lineRule="exact"/>
        <w:ind w:firstLine="0" w:firstLineChars="0"/>
        <w:rPr>
          <w:rFonts w:cs="黑体" w:asciiTheme="minorEastAsia" w:hAnsiTheme="minorEastAsia"/>
          <w:sz w:val="24"/>
          <w:szCs w:val="24"/>
        </w:rPr>
      </w:pPr>
    </w:p>
    <w:p w14:paraId="12DF1CAB">
      <w:pPr>
        <w:pStyle w:val="36"/>
        <w:ind w:firstLine="0" w:firstLineChars="0"/>
      </w:pPr>
    </w:p>
    <w:p w14:paraId="38C5EF4F">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5B21E339">
      <w:pPr>
        <w:jc w:val="center"/>
        <w:rPr>
          <w:rFonts w:ascii="黑体" w:hAnsi="宋体" w:eastAsia="黑体"/>
          <w:sz w:val="36"/>
          <w:szCs w:val="36"/>
        </w:rPr>
      </w:pPr>
      <w:r>
        <w:rPr>
          <w:rFonts w:hint="eastAsia" w:ascii="黑体" w:hAnsi="宋体" w:eastAsia="黑体"/>
          <w:sz w:val="36"/>
          <w:szCs w:val="36"/>
        </w:rPr>
        <w:t>第三章</w:t>
      </w:r>
    </w:p>
    <w:p w14:paraId="23E49A23">
      <w:pPr>
        <w:ind w:firstLine="3600" w:firstLineChars="1000"/>
        <w:rPr>
          <w:rFonts w:ascii="黑体" w:hAnsi="宋体" w:eastAsia="黑体"/>
          <w:sz w:val="36"/>
          <w:szCs w:val="36"/>
          <w:lang w:val="zh-CN"/>
        </w:rPr>
      </w:pPr>
      <w:r>
        <w:rPr>
          <w:rFonts w:hint="eastAsia" w:ascii="黑体" w:hAnsi="宋体" w:eastAsia="黑体"/>
          <w:sz w:val="36"/>
          <w:szCs w:val="36"/>
        </w:rPr>
        <w:t>报价</w:t>
      </w:r>
      <w:r>
        <w:rPr>
          <w:rFonts w:hint="eastAsia" w:ascii="黑体" w:hAnsi="宋体" w:eastAsia="黑体"/>
          <w:sz w:val="36"/>
          <w:szCs w:val="36"/>
          <w:lang w:val="zh-CN"/>
        </w:rPr>
        <w:t>文件格式</w:t>
      </w:r>
    </w:p>
    <w:p w14:paraId="4AE16130">
      <w:pPr>
        <w:widowControl/>
        <w:tabs>
          <w:tab w:val="left" w:pos="2980"/>
          <w:tab w:val="left" w:pos="3828"/>
          <w:tab w:val="center" w:pos="4422"/>
        </w:tabs>
        <w:autoSpaceDE w:val="0"/>
        <w:autoSpaceDN w:val="0"/>
        <w:ind w:firstLine="720" w:firstLineChars="200"/>
        <w:jc w:val="left"/>
        <w:textAlignment w:val="bottom"/>
        <w:rPr>
          <w:rFonts w:ascii="黑体" w:hAnsi="黑体" w:eastAsia="黑体" w:cs="宋体"/>
          <w:sz w:val="36"/>
          <w:szCs w:val="36"/>
          <w:u w:val="single"/>
        </w:rPr>
      </w:pPr>
    </w:p>
    <w:p w14:paraId="5ECB1DF6">
      <w:pPr>
        <w:widowControl/>
        <w:tabs>
          <w:tab w:val="left" w:pos="2980"/>
          <w:tab w:val="left" w:pos="3828"/>
          <w:tab w:val="center" w:pos="4422"/>
        </w:tabs>
        <w:autoSpaceDE w:val="0"/>
        <w:autoSpaceDN w:val="0"/>
        <w:ind w:firstLine="3600" w:firstLineChars="1000"/>
        <w:textAlignment w:val="bottom"/>
        <w:rPr>
          <w:rFonts w:ascii="黑体" w:hAnsi="黑体" w:eastAsia="黑体" w:cs="宋体"/>
          <w:sz w:val="36"/>
          <w:szCs w:val="36"/>
        </w:rPr>
      </w:pPr>
      <w:r>
        <w:rPr>
          <w:rFonts w:hint="eastAsia" w:ascii="黑体" w:hAnsi="黑体" w:eastAsia="黑体" w:cs="Segoe UI"/>
          <w:color w:val="000000"/>
          <w:kern w:val="0"/>
          <w:sz w:val="36"/>
          <w:szCs w:val="36"/>
          <w:lang w:val="en-US" w:eastAsia="zh-CN"/>
        </w:rPr>
        <w:t>板式换热器</w:t>
      </w:r>
      <w:r>
        <w:rPr>
          <w:rFonts w:hint="eastAsia" w:ascii="黑体" w:hAnsi="黑体" w:eastAsia="黑体" w:cs="宋体"/>
          <w:sz w:val="36"/>
          <w:szCs w:val="36"/>
        </w:rPr>
        <w:t>采购</w:t>
      </w:r>
    </w:p>
    <w:p w14:paraId="11D45EC2">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06A906FF">
      <w:pPr>
        <w:ind w:firstLine="1680" w:firstLineChars="200"/>
        <w:jc w:val="center"/>
        <w:rPr>
          <w:rFonts w:ascii="黑体" w:eastAsia="黑体"/>
          <w:sz w:val="84"/>
          <w:szCs w:val="84"/>
        </w:rPr>
      </w:pPr>
    </w:p>
    <w:p w14:paraId="498AC69A">
      <w:pPr>
        <w:ind w:firstLine="1680" w:firstLineChars="200"/>
        <w:jc w:val="center"/>
        <w:rPr>
          <w:rFonts w:ascii="黑体" w:eastAsia="黑体"/>
          <w:sz w:val="84"/>
          <w:szCs w:val="84"/>
        </w:rPr>
      </w:pPr>
    </w:p>
    <w:p w14:paraId="5F22ADB6">
      <w:pPr>
        <w:jc w:val="center"/>
        <w:rPr>
          <w:rFonts w:ascii="楷体_GB2312" w:eastAsia="楷体_GB2312"/>
          <w:sz w:val="72"/>
          <w:szCs w:val="72"/>
        </w:rPr>
      </w:pPr>
      <w:r>
        <w:rPr>
          <w:rFonts w:hint="eastAsia" w:ascii="楷体_GB2312" w:eastAsia="楷体_GB2312"/>
          <w:sz w:val="72"/>
          <w:szCs w:val="72"/>
        </w:rPr>
        <w:t>响应性文件</w:t>
      </w:r>
    </w:p>
    <w:p w14:paraId="1A93E785">
      <w:pPr>
        <w:ind w:firstLine="720" w:firstLineChars="200"/>
        <w:jc w:val="center"/>
        <w:rPr>
          <w:rFonts w:ascii="黑体" w:hAnsi="宋体" w:eastAsia="黑体"/>
          <w:sz w:val="36"/>
          <w:szCs w:val="36"/>
        </w:rPr>
      </w:pPr>
    </w:p>
    <w:p w14:paraId="0F5A0168">
      <w:pPr>
        <w:ind w:firstLine="720" w:firstLineChars="200"/>
        <w:rPr>
          <w:rFonts w:ascii="黑体" w:hAnsi="宋体" w:eastAsia="黑体"/>
          <w:sz w:val="36"/>
          <w:szCs w:val="36"/>
        </w:rPr>
      </w:pPr>
    </w:p>
    <w:p w14:paraId="584E8B39">
      <w:pPr>
        <w:ind w:firstLine="720" w:firstLineChars="200"/>
        <w:rPr>
          <w:rFonts w:ascii="黑体" w:hAnsi="宋体" w:eastAsia="黑体"/>
          <w:sz w:val="36"/>
          <w:szCs w:val="36"/>
        </w:rPr>
      </w:pPr>
    </w:p>
    <w:p w14:paraId="499FECB5">
      <w:pPr>
        <w:ind w:firstLine="720" w:firstLineChars="200"/>
        <w:rPr>
          <w:rFonts w:ascii="楷体_GB2312" w:hAnsi="宋体" w:eastAsia="楷体_GB2312"/>
          <w:sz w:val="36"/>
          <w:szCs w:val="36"/>
        </w:rPr>
      </w:pPr>
    </w:p>
    <w:p w14:paraId="53BCEAB5">
      <w:pPr>
        <w:ind w:firstLine="720" w:firstLineChars="200"/>
        <w:rPr>
          <w:rFonts w:ascii="楷体_GB2312" w:hAnsi="宋体" w:eastAsia="楷体_GB2312"/>
          <w:sz w:val="36"/>
          <w:szCs w:val="36"/>
        </w:rPr>
      </w:pPr>
    </w:p>
    <w:p w14:paraId="29FB49E0">
      <w:pPr>
        <w:ind w:firstLine="720" w:firstLineChars="200"/>
        <w:rPr>
          <w:rFonts w:ascii="楷体_GB2312" w:hAnsi="宋体" w:eastAsia="楷体_GB2312"/>
          <w:sz w:val="36"/>
          <w:szCs w:val="36"/>
        </w:rPr>
      </w:pPr>
    </w:p>
    <w:p w14:paraId="07A5CCE7">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供应商名称：（盖单位章）</w:t>
      </w:r>
    </w:p>
    <w:p w14:paraId="737BBC9A">
      <w:pPr>
        <w:ind w:firstLine="720" w:firstLineChars="200"/>
        <w:rPr>
          <w:rFonts w:ascii="楷体_GB2312" w:hAnsi="宋体" w:eastAsia="楷体_GB2312"/>
          <w:sz w:val="36"/>
          <w:szCs w:val="36"/>
        </w:rPr>
      </w:pPr>
    </w:p>
    <w:p w14:paraId="3BC923B6">
      <w:pPr>
        <w:ind w:firstLine="1285" w:firstLineChars="400"/>
        <w:rPr>
          <w:rFonts w:ascii="新宋体" w:hAnsi="新宋体" w:eastAsia="楷体_GB2312" w:cs="新宋体"/>
          <w:b/>
          <w:sz w:val="32"/>
          <w:u w:val="single"/>
        </w:rPr>
      </w:pPr>
    </w:p>
    <w:p w14:paraId="07BC4F74">
      <w:pPr>
        <w:ind w:firstLine="720" w:firstLineChars="200"/>
        <w:rPr>
          <w:rFonts w:ascii="楷体_GB2312" w:hAnsi="宋体" w:eastAsia="楷体_GB2312"/>
          <w:sz w:val="36"/>
          <w:szCs w:val="36"/>
        </w:rPr>
      </w:pPr>
    </w:p>
    <w:p w14:paraId="0B80068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30198"/>
      <w:bookmarkStart w:id="18" w:name="_Toc9978"/>
      <w:bookmarkStart w:id="19" w:name="_Toc4384"/>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4906B7E0">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1460902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9"/>
        <w:tblW w:w="97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200"/>
        <w:gridCol w:w="1677"/>
        <w:gridCol w:w="2168"/>
        <w:gridCol w:w="2712"/>
      </w:tblGrid>
      <w:tr w14:paraId="156E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6F7D85E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2200" w:type="dxa"/>
            <w:vAlign w:val="center"/>
          </w:tcPr>
          <w:p w14:paraId="3B51AA85">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677" w:type="dxa"/>
            <w:vAlign w:val="center"/>
          </w:tcPr>
          <w:p w14:paraId="5E766C8A">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2168" w:type="dxa"/>
            <w:vAlign w:val="center"/>
          </w:tcPr>
          <w:p w14:paraId="37894659">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rPr>
              <w:t>）</w:t>
            </w:r>
          </w:p>
        </w:tc>
        <w:tc>
          <w:tcPr>
            <w:tcW w:w="2712" w:type="dxa"/>
            <w:vAlign w:val="center"/>
          </w:tcPr>
          <w:p w14:paraId="66EC833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报价（元）</w:t>
            </w:r>
          </w:p>
        </w:tc>
      </w:tr>
      <w:tr w14:paraId="508D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F613648">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2200" w:type="dxa"/>
            <w:vAlign w:val="center"/>
          </w:tcPr>
          <w:p w14:paraId="3971964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板式换热器</w:t>
            </w:r>
          </w:p>
        </w:tc>
        <w:tc>
          <w:tcPr>
            <w:tcW w:w="1677" w:type="dxa"/>
            <w:vAlign w:val="center"/>
          </w:tcPr>
          <w:p w14:paraId="6F05D337">
            <w:pPr>
              <w:keepNext w:val="0"/>
              <w:keepLines w:val="0"/>
              <w:widowControl/>
              <w:suppressLineNumbers w:val="0"/>
              <w:jc w:val="left"/>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 xml:space="preserve">  </w:t>
            </w:r>
          </w:p>
        </w:tc>
        <w:tc>
          <w:tcPr>
            <w:tcW w:w="2168" w:type="dxa"/>
            <w:vAlign w:val="center"/>
          </w:tcPr>
          <w:p w14:paraId="7BCAFAC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1</w:t>
            </w:r>
          </w:p>
        </w:tc>
        <w:tc>
          <w:tcPr>
            <w:tcW w:w="2712" w:type="dxa"/>
            <w:vAlign w:val="center"/>
          </w:tcPr>
          <w:p w14:paraId="48BA35A1">
            <w:pPr>
              <w:spacing w:line="360" w:lineRule="exact"/>
              <w:jc w:val="center"/>
              <w:rPr>
                <w:rFonts w:ascii="黑体" w:hAnsi="黑体" w:eastAsia="黑体" w:cs="宋体"/>
                <w:kern w:val="0"/>
                <w:sz w:val="28"/>
                <w:szCs w:val="28"/>
              </w:rPr>
            </w:pPr>
          </w:p>
        </w:tc>
      </w:tr>
    </w:tbl>
    <w:p w14:paraId="126218DF">
      <w:pPr>
        <w:pStyle w:val="37"/>
        <w:spacing w:before="120" w:line="500" w:lineRule="exact"/>
        <w:rPr>
          <w:rFonts w:hint="default" w:eastAsiaTheme="minorEastAsia" w:cstheme="minorBidi"/>
          <w:kern w:val="2"/>
          <w:lang w:val="en-US" w:eastAsia="zh-CN"/>
        </w:rPr>
      </w:pPr>
      <w:r>
        <w:rPr>
          <w:rFonts w:hint="eastAsia" w:eastAsiaTheme="minorEastAsia" w:cstheme="minorBidi"/>
          <w:kern w:val="2"/>
          <w:lang w:val="en-US" w:eastAsia="zh-CN"/>
        </w:rPr>
        <w:t>含税总价：</w:t>
      </w:r>
    </w:p>
    <w:p w14:paraId="03472397">
      <w:pPr>
        <w:pStyle w:val="37"/>
        <w:spacing w:before="120" w:line="500" w:lineRule="exact"/>
        <w:rPr>
          <w:rFonts w:eastAsiaTheme="minorEastAsia" w:cstheme="minorBidi"/>
          <w:kern w:val="2"/>
        </w:rPr>
      </w:pPr>
      <w:r>
        <w:rPr>
          <w:rFonts w:hint="eastAsia" w:eastAsiaTheme="minorEastAsia" w:cstheme="minorBidi"/>
          <w:kern w:val="2"/>
        </w:rPr>
        <w:t>付款方式：</w:t>
      </w:r>
    </w:p>
    <w:p w14:paraId="629BFB25">
      <w:pPr>
        <w:pStyle w:val="37"/>
        <w:spacing w:before="120" w:line="500" w:lineRule="exact"/>
        <w:rPr>
          <w:rFonts w:eastAsiaTheme="minorEastAsia" w:cstheme="minorBidi"/>
          <w:kern w:val="2"/>
        </w:rPr>
      </w:pPr>
      <w:r>
        <w:rPr>
          <w:rFonts w:hint="eastAsia" w:eastAsiaTheme="minorEastAsia" w:cstheme="minorBidi"/>
          <w:kern w:val="2"/>
        </w:rPr>
        <w:t xml:space="preserve">交货期： </w:t>
      </w:r>
    </w:p>
    <w:p w14:paraId="0304DB4B">
      <w:pPr>
        <w:pStyle w:val="37"/>
        <w:spacing w:before="120" w:line="500" w:lineRule="exact"/>
        <w:rPr>
          <w:rFonts w:eastAsiaTheme="minorEastAsia" w:cstheme="minorBidi"/>
          <w:kern w:val="2"/>
        </w:rPr>
      </w:pPr>
      <w:r>
        <w:rPr>
          <w:rFonts w:hint="eastAsia" w:eastAsiaTheme="minorEastAsia" w:cstheme="minorBidi"/>
          <w:kern w:val="2"/>
        </w:rPr>
        <w:t xml:space="preserve">质保期：   </w:t>
      </w:r>
    </w:p>
    <w:p w14:paraId="2D76BF66">
      <w:pPr>
        <w:pStyle w:val="37"/>
        <w:spacing w:before="120" w:line="500" w:lineRule="exact"/>
        <w:rPr>
          <w:rFonts w:eastAsiaTheme="minorEastAsia" w:cstheme="minorBidi"/>
          <w:kern w:val="2"/>
        </w:rPr>
      </w:pPr>
      <w:r>
        <w:rPr>
          <w:rFonts w:hint="eastAsia" w:eastAsiaTheme="minorEastAsia" w:cstheme="minorBidi"/>
          <w:kern w:val="2"/>
        </w:rPr>
        <w:t xml:space="preserve">税率：   </w:t>
      </w:r>
    </w:p>
    <w:p w14:paraId="5BE48BD3">
      <w:pPr>
        <w:pStyle w:val="37"/>
        <w:spacing w:before="120" w:line="480" w:lineRule="exact"/>
        <w:rPr>
          <w:rFonts w:hint="eastAsia" w:eastAsiaTheme="minorEastAsia" w:cstheme="minorBidi"/>
          <w:kern w:val="2"/>
        </w:rPr>
      </w:pPr>
      <w:r>
        <w:rPr>
          <w:rFonts w:hint="eastAsia" w:eastAsiaTheme="minorEastAsia" w:cstheme="minorBidi"/>
          <w:kern w:val="2"/>
          <w:lang w:val="en-US" w:eastAsia="zh-CN"/>
        </w:rPr>
        <w:t>配件清单</w:t>
      </w:r>
      <w:r>
        <w:rPr>
          <w:rFonts w:hint="eastAsia" w:eastAsiaTheme="minorEastAsia" w:cstheme="minorBidi"/>
          <w:kern w:val="2"/>
        </w:rPr>
        <w:t>：</w:t>
      </w:r>
    </w:p>
    <w:tbl>
      <w:tblPr>
        <w:tblStyle w:val="19"/>
        <w:tblW w:w="96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200"/>
        <w:gridCol w:w="1677"/>
        <w:gridCol w:w="1328"/>
        <w:gridCol w:w="2136"/>
        <w:gridCol w:w="1296"/>
      </w:tblGrid>
      <w:tr w14:paraId="780A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6DDAEBF6">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2200" w:type="dxa"/>
            <w:vAlign w:val="center"/>
          </w:tcPr>
          <w:p w14:paraId="148D895E">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677" w:type="dxa"/>
            <w:vAlign w:val="center"/>
          </w:tcPr>
          <w:p w14:paraId="0D2D98D8">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1328" w:type="dxa"/>
            <w:vAlign w:val="center"/>
          </w:tcPr>
          <w:p w14:paraId="74D8954A">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p>
        </w:tc>
        <w:tc>
          <w:tcPr>
            <w:tcW w:w="2136" w:type="dxa"/>
            <w:vAlign w:val="center"/>
          </w:tcPr>
          <w:p w14:paraId="6DEF2AC6">
            <w:pPr>
              <w:spacing w:line="360" w:lineRule="exact"/>
              <w:jc w:val="center"/>
              <w:rPr>
                <w:rFonts w:hint="eastAsia" w:ascii="黑体" w:hAnsi="黑体" w:eastAsia="黑体" w:cs="宋体"/>
                <w:kern w:val="0"/>
                <w:sz w:val="28"/>
                <w:szCs w:val="28"/>
                <w:lang w:eastAsia="zh-CN"/>
              </w:rPr>
            </w:pPr>
            <w:r>
              <w:rPr>
                <w:rFonts w:hint="eastAsia" w:ascii="黑体" w:hAnsi="黑体" w:eastAsia="黑体" w:cs="宋体"/>
                <w:kern w:val="0"/>
                <w:sz w:val="28"/>
                <w:szCs w:val="28"/>
                <w:lang w:val="en-US" w:eastAsia="zh-CN"/>
              </w:rPr>
              <w:t>材质</w:t>
            </w:r>
          </w:p>
        </w:tc>
        <w:tc>
          <w:tcPr>
            <w:tcW w:w="1296" w:type="dxa"/>
            <w:vAlign w:val="center"/>
          </w:tcPr>
          <w:p w14:paraId="6B37559E">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备注</w:t>
            </w:r>
          </w:p>
        </w:tc>
      </w:tr>
      <w:tr w14:paraId="00316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BA60F8F">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2200" w:type="dxa"/>
            <w:vAlign w:val="center"/>
          </w:tcPr>
          <w:p w14:paraId="32C212A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板片</w:t>
            </w:r>
          </w:p>
        </w:tc>
        <w:tc>
          <w:tcPr>
            <w:tcW w:w="1677" w:type="dxa"/>
            <w:vAlign w:val="center"/>
          </w:tcPr>
          <w:p w14:paraId="656DDBB5">
            <w:pPr>
              <w:keepNext w:val="0"/>
              <w:keepLines w:val="0"/>
              <w:widowControl/>
              <w:suppressLineNumbers w:val="0"/>
              <w:jc w:val="left"/>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 xml:space="preserve">  </w:t>
            </w:r>
          </w:p>
        </w:tc>
        <w:tc>
          <w:tcPr>
            <w:tcW w:w="1328" w:type="dxa"/>
            <w:vAlign w:val="center"/>
          </w:tcPr>
          <w:p w14:paraId="051C732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2136" w:type="dxa"/>
            <w:vAlign w:val="center"/>
          </w:tcPr>
          <w:p w14:paraId="1F11AE27">
            <w:pPr>
              <w:spacing w:line="360" w:lineRule="exact"/>
              <w:jc w:val="center"/>
              <w:rPr>
                <w:rFonts w:ascii="黑体" w:hAnsi="黑体" w:eastAsia="黑体" w:cs="宋体"/>
                <w:kern w:val="0"/>
                <w:sz w:val="28"/>
                <w:szCs w:val="28"/>
              </w:rPr>
            </w:pPr>
          </w:p>
        </w:tc>
        <w:tc>
          <w:tcPr>
            <w:tcW w:w="1296" w:type="dxa"/>
            <w:vAlign w:val="center"/>
          </w:tcPr>
          <w:p w14:paraId="15798238">
            <w:pPr>
              <w:spacing w:line="360" w:lineRule="exact"/>
              <w:jc w:val="center"/>
              <w:rPr>
                <w:rFonts w:ascii="黑体" w:hAnsi="黑体" w:eastAsia="黑体" w:cs="宋体"/>
                <w:kern w:val="0"/>
                <w:sz w:val="28"/>
                <w:szCs w:val="28"/>
              </w:rPr>
            </w:pPr>
          </w:p>
        </w:tc>
      </w:tr>
      <w:tr w14:paraId="1E673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468EC653">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w:t>
            </w:r>
          </w:p>
        </w:tc>
        <w:tc>
          <w:tcPr>
            <w:tcW w:w="2200" w:type="dxa"/>
            <w:vAlign w:val="center"/>
          </w:tcPr>
          <w:p w14:paraId="3B05617C">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密封垫片</w:t>
            </w:r>
          </w:p>
        </w:tc>
        <w:tc>
          <w:tcPr>
            <w:tcW w:w="1677" w:type="dxa"/>
            <w:vAlign w:val="center"/>
          </w:tcPr>
          <w:p w14:paraId="175DFAE4">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1328" w:type="dxa"/>
            <w:vAlign w:val="center"/>
          </w:tcPr>
          <w:p w14:paraId="5B185B5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2136" w:type="dxa"/>
            <w:vAlign w:val="center"/>
          </w:tcPr>
          <w:p w14:paraId="6179B12F">
            <w:pPr>
              <w:spacing w:line="360" w:lineRule="exact"/>
              <w:jc w:val="center"/>
              <w:rPr>
                <w:rFonts w:ascii="黑体" w:hAnsi="黑体" w:eastAsia="黑体" w:cs="宋体"/>
                <w:kern w:val="0"/>
                <w:sz w:val="28"/>
                <w:szCs w:val="28"/>
              </w:rPr>
            </w:pPr>
          </w:p>
        </w:tc>
        <w:tc>
          <w:tcPr>
            <w:tcW w:w="1296" w:type="dxa"/>
            <w:vAlign w:val="center"/>
          </w:tcPr>
          <w:p w14:paraId="3DA4E317">
            <w:pPr>
              <w:spacing w:line="360" w:lineRule="exact"/>
              <w:jc w:val="center"/>
              <w:rPr>
                <w:rFonts w:ascii="黑体" w:hAnsi="黑体" w:eastAsia="黑体" w:cs="宋体"/>
                <w:kern w:val="0"/>
                <w:sz w:val="28"/>
                <w:szCs w:val="28"/>
              </w:rPr>
            </w:pPr>
          </w:p>
        </w:tc>
      </w:tr>
      <w:tr w14:paraId="2B134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6E0FDEA4">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3</w:t>
            </w:r>
          </w:p>
        </w:tc>
        <w:tc>
          <w:tcPr>
            <w:tcW w:w="2200" w:type="dxa"/>
            <w:vAlign w:val="center"/>
          </w:tcPr>
          <w:p w14:paraId="064F5EAB">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橡胶套</w:t>
            </w:r>
          </w:p>
        </w:tc>
        <w:tc>
          <w:tcPr>
            <w:tcW w:w="1677" w:type="dxa"/>
            <w:vAlign w:val="center"/>
          </w:tcPr>
          <w:p w14:paraId="1372B65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1328" w:type="dxa"/>
            <w:vAlign w:val="center"/>
          </w:tcPr>
          <w:p w14:paraId="56D68B3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2136" w:type="dxa"/>
            <w:vAlign w:val="center"/>
          </w:tcPr>
          <w:p w14:paraId="499E26B1">
            <w:pPr>
              <w:spacing w:line="360" w:lineRule="exact"/>
              <w:jc w:val="center"/>
              <w:rPr>
                <w:rFonts w:ascii="黑体" w:hAnsi="黑体" w:eastAsia="黑体" w:cs="宋体"/>
                <w:kern w:val="0"/>
                <w:sz w:val="28"/>
                <w:szCs w:val="28"/>
              </w:rPr>
            </w:pPr>
          </w:p>
        </w:tc>
        <w:tc>
          <w:tcPr>
            <w:tcW w:w="1296" w:type="dxa"/>
            <w:vAlign w:val="center"/>
          </w:tcPr>
          <w:p w14:paraId="16049C72">
            <w:pPr>
              <w:spacing w:line="360" w:lineRule="exact"/>
              <w:jc w:val="center"/>
              <w:rPr>
                <w:rFonts w:ascii="黑体" w:hAnsi="黑体" w:eastAsia="黑体" w:cs="宋体"/>
                <w:kern w:val="0"/>
                <w:sz w:val="28"/>
                <w:szCs w:val="28"/>
              </w:rPr>
            </w:pPr>
          </w:p>
        </w:tc>
      </w:tr>
      <w:tr w14:paraId="48DD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42E0C9CA">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4</w:t>
            </w:r>
          </w:p>
        </w:tc>
        <w:tc>
          <w:tcPr>
            <w:tcW w:w="2200" w:type="dxa"/>
            <w:vAlign w:val="center"/>
          </w:tcPr>
          <w:p w14:paraId="77F15033">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w:t>
            </w:r>
          </w:p>
        </w:tc>
        <w:tc>
          <w:tcPr>
            <w:tcW w:w="1677" w:type="dxa"/>
            <w:vAlign w:val="center"/>
          </w:tcPr>
          <w:p w14:paraId="2421D521">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1328" w:type="dxa"/>
            <w:vAlign w:val="center"/>
          </w:tcPr>
          <w:p w14:paraId="79129AE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2136" w:type="dxa"/>
            <w:vAlign w:val="center"/>
          </w:tcPr>
          <w:p w14:paraId="388E986F">
            <w:pPr>
              <w:spacing w:line="360" w:lineRule="exact"/>
              <w:jc w:val="center"/>
              <w:rPr>
                <w:rFonts w:ascii="黑体" w:hAnsi="黑体" w:eastAsia="黑体" w:cs="宋体"/>
                <w:kern w:val="0"/>
                <w:sz w:val="28"/>
                <w:szCs w:val="28"/>
              </w:rPr>
            </w:pPr>
          </w:p>
        </w:tc>
        <w:tc>
          <w:tcPr>
            <w:tcW w:w="1296" w:type="dxa"/>
            <w:vAlign w:val="center"/>
          </w:tcPr>
          <w:p w14:paraId="0349BBC8">
            <w:pPr>
              <w:spacing w:line="360" w:lineRule="exact"/>
              <w:jc w:val="center"/>
              <w:rPr>
                <w:rFonts w:ascii="黑体" w:hAnsi="黑体" w:eastAsia="黑体" w:cs="宋体"/>
                <w:kern w:val="0"/>
                <w:sz w:val="28"/>
                <w:szCs w:val="28"/>
              </w:rPr>
            </w:pPr>
          </w:p>
        </w:tc>
      </w:tr>
    </w:tbl>
    <w:p w14:paraId="211C73AD">
      <w:pPr>
        <w:pStyle w:val="37"/>
        <w:spacing w:before="120" w:line="480" w:lineRule="exact"/>
        <w:rPr>
          <w:rFonts w:hint="eastAsia" w:eastAsiaTheme="minorEastAsia" w:cstheme="minorBidi"/>
          <w:kern w:val="2"/>
        </w:rPr>
      </w:pPr>
    </w:p>
    <w:p w14:paraId="550F005E">
      <w:pPr>
        <w:widowControl/>
        <w:numPr>
          <w:ilvl w:val="0"/>
          <w:numId w:val="3"/>
        </w:numPr>
        <w:spacing w:line="560" w:lineRule="exact"/>
        <w:ind w:firstLine="480" w:firstLineChars="200"/>
        <w:rPr>
          <w:rFonts w:asciiTheme="minorEastAsia" w:hAnsiTheme="minorEastAsia"/>
          <w:sz w:val="24"/>
          <w:szCs w:val="24"/>
        </w:rPr>
      </w:pPr>
      <w:r>
        <w:rPr>
          <w:rFonts w:hint="eastAsia" w:ascii="宋体" w:hAnsi="宋体"/>
          <w:sz w:val="24"/>
          <w:szCs w:val="24"/>
        </w:rPr>
        <w:t>报价包含但不限于</w:t>
      </w:r>
      <w:r>
        <w:rPr>
          <w:rFonts w:hint="eastAsia"/>
          <w:sz w:val="24"/>
          <w:szCs w:val="24"/>
        </w:rPr>
        <w:t>材料</w:t>
      </w:r>
      <w:r>
        <w:rPr>
          <w:rFonts w:hint="eastAsia" w:ascii="宋体" w:hAnsi="宋体"/>
          <w:sz w:val="24"/>
          <w:szCs w:val="24"/>
        </w:rPr>
        <w:t>费、试验检验费、包装费、装车费、运费、保险费、设计费、税金等。</w:t>
      </w:r>
    </w:p>
    <w:p w14:paraId="461CC7E2">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30248B3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219C1C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7B42C8D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22EAF207">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5.。（其他补充说明）。</w:t>
      </w:r>
    </w:p>
    <w:p w14:paraId="79D7DAD3">
      <w:pPr>
        <w:spacing w:line="560" w:lineRule="exact"/>
        <w:rPr>
          <w:rFonts w:asciiTheme="minorEastAsia" w:hAnsiTheme="minorEastAsia"/>
          <w:sz w:val="24"/>
          <w:szCs w:val="24"/>
        </w:rPr>
      </w:pPr>
    </w:p>
    <w:p w14:paraId="13E79984">
      <w:pPr>
        <w:spacing w:line="560" w:lineRule="exact"/>
        <w:ind w:firstLine="3600" w:firstLineChars="1500"/>
        <w:rPr>
          <w:rFonts w:asciiTheme="minorEastAsia" w:hAnsiTheme="minorEastAsia"/>
          <w:sz w:val="24"/>
          <w:szCs w:val="24"/>
        </w:rPr>
      </w:pPr>
      <w:r>
        <w:rPr>
          <w:rFonts w:hint="eastAsia" w:asciiTheme="minorEastAsia" w:hAnsiTheme="minorEastAsia"/>
          <w:sz w:val="24"/>
          <w:szCs w:val="24"/>
        </w:rPr>
        <w:t>报价单位：（盖单位章）</w:t>
      </w:r>
    </w:p>
    <w:p w14:paraId="72815531">
      <w:pPr>
        <w:spacing w:line="560" w:lineRule="exact"/>
        <w:ind w:firstLine="480" w:firstLineChars="200"/>
        <w:rPr>
          <w:rFonts w:asciiTheme="minorEastAsia" w:hAnsiTheme="minorEastAsia"/>
          <w:sz w:val="24"/>
          <w:szCs w:val="24"/>
        </w:rPr>
      </w:pPr>
    </w:p>
    <w:p w14:paraId="3C780756">
      <w:pPr>
        <w:spacing w:line="560" w:lineRule="exact"/>
        <w:ind w:firstLine="4320" w:firstLineChars="1800"/>
        <w:rPr>
          <w:rFonts w:asciiTheme="minorEastAsia" w:hAnsiTheme="minorEastAsia"/>
          <w:b/>
          <w:sz w:val="32"/>
          <w:szCs w:val="32"/>
        </w:rPr>
        <w:sectPr>
          <w:footerReference r:id="rId6" w:type="default"/>
          <w:pgSz w:w="11906" w:h="16838"/>
          <w:pgMar w:top="1361" w:right="1134" w:bottom="1361" w:left="1134" w:header="851" w:footer="992" w:gutter="0"/>
          <w:cols w:space="0" w:num="1"/>
          <w:docGrid w:linePitch="312" w:charSpace="0"/>
        </w:sectPr>
      </w:pPr>
      <w:r>
        <w:rPr>
          <w:rFonts w:hint="eastAsia" w:asciiTheme="minorEastAsia" w:hAnsiTheme="minorEastAsia"/>
          <w:sz w:val="24"/>
          <w:szCs w:val="24"/>
        </w:rPr>
        <w:t>年</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月</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日</w:t>
      </w:r>
    </w:p>
    <w:p w14:paraId="04FCD7BE">
      <w:pPr>
        <w:spacing w:line="360" w:lineRule="auto"/>
        <w:rPr>
          <w:rFonts w:ascii="宋体" w:hAnsi="宋体" w:cs="宋体"/>
          <w:b/>
          <w:bCs/>
          <w:sz w:val="28"/>
          <w:szCs w:val="28"/>
        </w:rPr>
      </w:pPr>
    </w:p>
    <w:p w14:paraId="7CFDDA29">
      <w:pPr>
        <w:spacing w:line="360" w:lineRule="auto"/>
        <w:ind w:firstLine="3654" w:firstLineChars="1300"/>
        <w:rPr>
          <w:rFonts w:ascii="宋体" w:hAnsi="宋体"/>
          <w:b/>
          <w:sz w:val="28"/>
        </w:rPr>
      </w:pPr>
      <w:r>
        <w:rPr>
          <w:rFonts w:hint="eastAsia" w:ascii="宋体" w:hAnsi="宋体" w:cs="宋体"/>
          <w:b/>
          <w:bCs/>
          <w:sz w:val="28"/>
          <w:szCs w:val="28"/>
        </w:rPr>
        <w:t>（二）、</w:t>
      </w:r>
      <w:r>
        <w:rPr>
          <w:rFonts w:hint="eastAsia" w:ascii="宋体" w:hAnsi="宋体"/>
          <w:b/>
          <w:sz w:val="28"/>
        </w:rPr>
        <w:t>承 诺</w:t>
      </w:r>
    </w:p>
    <w:p w14:paraId="48AF5822">
      <w:pPr>
        <w:spacing w:line="360" w:lineRule="auto"/>
        <w:ind w:firstLine="420" w:firstLineChars="200"/>
        <w:rPr>
          <w:rFonts w:ascii="宋体" w:hAnsi="宋体"/>
        </w:rPr>
      </w:pPr>
      <w:r>
        <w:rPr>
          <w:rFonts w:hint="eastAsia" w:ascii="宋体" w:hAnsi="宋体"/>
        </w:rPr>
        <w:t>致：</w:t>
      </w:r>
    </w:p>
    <w:p w14:paraId="2984DD4A">
      <w:pPr>
        <w:spacing w:line="360" w:lineRule="auto"/>
        <w:ind w:firstLine="420" w:firstLineChars="200"/>
        <w:rPr>
          <w:rFonts w:ascii="宋体" w:hAnsi="宋体"/>
        </w:rPr>
      </w:pPr>
      <w:r>
        <w:rPr>
          <w:rFonts w:hint="eastAsia" w:ascii="宋体" w:hAnsi="宋体"/>
        </w:rPr>
        <w:t>我公司自愿参与（名称）（材料名称）的投标，现郑重作出以下承诺：</w:t>
      </w:r>
    </w:p>
    <w:p w14:paraId="0EECA9CC">
      <w:pPr>
        <w:spacing w:line="360" w:lineRule="auto"/>
        <w:ind w:firstLine="420" w:firstLineChars="200"/>
        <w:rPr>
          <w:rFonts w:ascii="宋体" w:hAnsi="宋体"/>
        </w:rPr>
      </w:pPr>
      <w:r>
        <w:rPr>
          <w:rFonts w:hint="eastAsia" w:ascii="宋体" w:hAnsi="宋体"/>
        </w:rPr>
        <w:t>⑴我公司提供的物资质量、环保、安全符合国家要求；</w:t>
      </w:r>
    </w:p>
    <w:p w14:paraId="2A136A25">
      <w:pPr>
        <w:spacing w:line="360" w:lineRule="auto"/>
        <w:ind w:left="420" w:leftChars="200"/>
        <w:rPr>
          <w:rFonts w:ascii="宋体" w:hAnsi="宋体"/>
        </w:rPr>
      </w:pPr>
      <w:r>
        <w:rPr>
          <w:rFonts w:hint="eastAsia" w:ascii="宋体" w:hAnsi="宋体"/>
        </w:rPr>
        <w:t>⑵我公司具有良好的信誉、企业处于正常生产经营状态；</w:t>
      </w:r>
    </w:p>
    <w:p w14:paraId="1814A8AB">
      <w:pPr>
        <w:spacing w:line="360" w:lineRule="auto"/>
        <w:ind w:left="420" w:leftChars="200"/>
        <w:rPr>
          <w:rFonts w:ascii="宋体" w:hAnsi="宋体"/>
        </w:rPr>
      </w:pPr>
      <w:r>
        <w:rPr>
          <w:rFonts w:hint="eastAsia" w:ascii="宋体" w:hAnsi="宋体"/>
        </w:rPr>
        <w:t>⑶我公司完全按报价文件严格执行。</w:t>
      </w:r>
    </w:p>
    <w:p w14:paraId="59B298AA">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3ABAFE70">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5699255">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206B460A">
      <w:pPr>
        <w:spacing w:line="360" w:lineRule="auto"/>
        <w:ind w:firstLine="420" w:firstLineChars="200"/>
        <w:rPr>
          <w:rFonts w:ascii="宋体" w:hAnsi="宋体"/>
        </w:rPr>
      </w:pPr>
    </w:p>
    <w:p w14:paraId="591CA5C8">
      <w:pPr>
        <w:spacing w:line="360" w:lineRule="auto"/>
        <w:ind w:left="420" w:leftChars="200"/>
        <w:rPr>
          <w:rFonts w:ascii="宋体" w:hAnsi="宋体"/>
        </w:rPr>
      </w:pPr>
    </w:p>
    <w:p w14:paraId="72D51575">
      <w:pPr>
        <w:spacing w:line="360" w:lineRule="auto"/>
        <w:ind w:firstLine="420" w:firstLineChars="200"/>
        <w:rPr>
          <w:rFonts w:ascii="宋体" w:hAnsi="宋体"/>
        </w:rPr>
      </w:pPr>
      <w:r>
        <w:rPr>
          <w:rFonts w:hint="eastAsia" w:ascii="宋体" w:hAnsi="宋体"/>
          <w:szCs w:val="21"/>
        </w:rPr>
        <w:t>供应商</w:t>
      </w:r>
      <w:r>
        <w:rPr>
          <w:rFonts w:hint="eastAsia" w:ascii="宋体" w:hAnsi="宋体"/>
        </w:rPr>
        <w:t>名称：（盖单位章）</w:t>
      </w:r>
    </w:p>
    <w:p w14:paraId="3EDF1059">
      <w:pPr>
        <w:spacing w:line="360" w:lineRule="auto"/>
        <w:ind w:firstLine="420" w:firstLineChars="200"/>
        <w:rPr>
          <w:rFonts w:ascii="宋体" w:hAnsi="宋体"/>
        </w:rPr>
      </w:pPr>
    </w:p>
    <w:p w14:paraId="26BD2705">
      <w:pPr>
        <w:spacing w:line="360" w:lineRule="auto"/>
        <w:ind w:firstLine="4200" w:firstLineChars="2000"/>
        <w:rPr>
          <w:rFonts w:hAnsi="宋体" w:cs="宋体"/>
        </w:rPr>
      </w:pPr>
      <w:r>
        <w:rPr>
          <w:rFonts w:hint="eastAsia" w:ascii="宋体" w:hAnsi="宋体"/>
        </w:rPr>
        <w:t xml:space="preserve">       日  期：年月日</w:t>
      </w:r>
    </w:p>
    <w:p w14:paraId="40DEE125">
      <w:pPr>
        <w:ind w:firstLine="562" w:firstLineChars="200"/>
        <w:rPr>
          <w:rFonts w:ascii="宋体" w:hAnsi="宋体" w:cs="宋体"/>
          <w:b/>
          <w:bCs/>
          <w:sz w:val="28"/>
          <w:szCs w:val="28"/>
        </w:rPr>
      </w:pPr>
    </w:p>
    <w:p w14:paraId="51775CDD">
      <w:pPr>
        <w:pStyle w:val="5"/>
        <w:ind w:firstLine="562"/>
        <w:rPr>
          <w:b/>
          <w:bCs/>
          <w:sz w:val="28"/>
          <w:szCs w:val="28"/>
        </w:rPr>
      </w:pPr>
    </w:p>
    <w:p w14:paraId="4D3844A0">
      <w:pPr>
        <w:pStyle w:val="12"/>
        <w:ind w:firstLine="562" w:firstLineChars="200"/>
        <w:rPr>
          <w:rFonts w:ascii="宋体" w:hAnsi="宋体" w:cs="宋体"/>
          <w:b/>
          <w:bCs/>
          <w:sz w:val="28"/>
          <w:szCs w:val="28"/>
        </w:rPr>
      </w:pPr>
    </w:p>
    <w:p w14:paraId="6D0836C4">
      <w:pPr>
        <w:ind w:firstLine="420" w:firstLineChars="200"/>
      </w:pPr>
    </w:p>
    <w:p w14:paraId="32CE4279">
      <w:pPr>
        <w:snapToGrid w:val="0"/>
        <w:spacing w:line="360" w:lineRule="auto"/>
        <w:ind w:firstLine="482" w:firstLineChars="200"/>
        <w:jc w:val="left"/>
        <w:rPr>
          <w:rFonts w:hAnsi="宋体" w:cs="宋体"/>
          <w:b/>
          <w:sz w:val="24"/>
        </w:rPr>
      </w:pPr>
    </w:p>
    <w:p w14:paraId="727499C9">
      <w:pPr>
        <w:snapToGrid w:val="0"/>
        <w:spacing w:line="360" w:lineRule="auto"/>
        <w:ind w:firstLine="482" w:firstLineChars="200"/>
        <w:jc w:val="left"/>
        <w:rPr>
          <w:rFonts w:hAnsi="宋体" w:cs="宋体"/>
          <w:b/>
          <w:sz w:val="24"/>
        </w:rPr>
      </w:pPr>
    </w:p>
    <w:p w14:paraId="73EBC3DC">
      <w:pPr>
        <w:snapToGrid w:val="0"/>
        <w:spacing w:line="360" w:lineRule="auto"/>
        <w:ind w:firstLine="482" w:firstLineChars="200"/>
        <w:jc w:val="left"/>
        <w:rPr>
          <w:rFonts w:hAnsi="宋体" w:cs="宋体"/>
          <w:b/>
          <w:sz w:val="24"/>
        </w:rPr>
      </w:pPr>
    </w:p>
    <w:p w14:paraId="72726F69">
      <w:pPr>
        <w:snapToGrid w:val="0"/>
        <w:spacing w:line="360" w:lineRule="auto"/>
        <w:ind w:firstLine="482" w:firstLineChars="200"/>
        <w:jc w:val="left"/>
        <w:rPr>
          <w:rFonts w:hAnsi="宋体" w:cs="宋体"/>
          <w:b/>
          <w:sz w:val="24"/>
        </w:rPr>
      </w:pPr>
    </w:p>
    <w:p w14:paraId="573648DC">
      <w:pPr>
        <w:spacing w:line="360" w:lineRule="exact"/>
        <w:rPr>
          <w:rFonts w:ascii="黑体" w:hAnsi="黑体" w:eastAsia="黑体" w:cs="宋体"/>
          <w:b/>
          <w:kern w:val="0"/>
          <w:sz w:val="28"/>
          <w:szCs w:val="28"/>
        </w:rPr>
      </w:pPr>
    </w:p>
    <w:p w14:paraId="2F5E0FF9">
      <w:pPr>
        <w:spacing w:line="360" w:lineRule="exact"/>
        <w:rPr>
          <w:rFonts w:ascii="黑体" w:hAnsi="黑体" w:eastAsia="黑体" w:cs="宋体"/>
          <w:b/>
          <w:kern w:val="0"/>
          <w:sz w:val="28"/>
          <w:szCs w:val="28"/>
        </w:rPr>
      </w:pPr>
    </w:p>
    <w:p w14:paraId="012322F9">
      <w:pPr>
        <w:spacing w:line="360" w:lineRule="exact"/>
        <w:rPr>
          <w:rFonts w:ascii="黑体" w:hAnsi="黑体" w:eastAsia="黑体" w:cs="宋体"/>
          <w:b/>
          <w:kern w:val="0"/>
          <w:sz w:val="28"/>
          <w:szCs w:val="28"/>
        </w:rPr>
      </w:pPr>
    </w:p>
    <w:p w14:paraId="3071BACF">
      <w:pPr>
        <w:spacing w:line="360" w:lineRule="exact"/>
        <w:rPr>
          <w:rFonts w:ascii="黑体" w:hAnsi="黑体" w:eastAsia="黑体" w:cs="宋体"/>
          <w:b/>
          <w:kern w:val="0"/>
          <w:sz w:val="28"/>
          <w:szCs w:val="28"/>
        </w:rPr>
      </w:pPr>
      <w:r>
        <w:rPr>
          <w:rFonts w:hint="eastAsia" w:ascii="黑体" w:hAnsi="黑体" w:eastAsia="黑体" w:cs="宋体"/>
          <w:b/>
          <w:kern w:val="0"/>
          <w:sz w:val="28"/>
          <w:szCs w:val="28"/>
        </w:rPr>
        <w:t>（三）营业执照：</w:t>
      </w:r>
    </w:p>
    <w:p w14:paraId="1CF45E79">
      <w:pPr>
        <w:spacing w:line="360" w:lineRule="exact"/>
        <w:rPr>
          <w:rFonts w:ascii="黑体" w:hAnsi="黑体" w:eastAsia="黑体" w:cs="宋体"/>
          <w:b/>
          <w:kern w:val="0"/>
          <w:sz w:val="28"/>
          <w:szCs w:val="28"/>
        </w:rPr>
      </w:pPr>
    </w:p>
    <w:p w14:paraId="69676F5B">
      <w:pPr>
        <w:spacing w:line="360" w:lineRule="exact"/>
        <w:rPr>
          <w:rFonts w:ascii="黑体" w:hAnsi="黑体" w:eastAsia="黑体" w:cs="宋体"/>
          <w:b/>
          <w:kern w:val="0"/>
          <w:sz w:val="28"/>
          <w:szCs w:val="28"/>
        </w:rPr>
      </w:pPr>
    </w:p>
    <w:p w14:paraId="6BBAC541">
      <w:pPr>
        <w:spacing w:line="360" w:lineRule="exact"/>
        <w:rPr>
          <w:rFonts w:ascii="黑体" w:hAnsi="黑体" w:eastAsia="黑体" w:cs="宋体"/>
          <w:b/>
          <w:kern w:val="0"/>
          <w:sz w:val="28"/>
          <w:szCs w:val="28"/>
        </w:rPr>
      </w:pPr>
    </w:p>
    <w:p w14:paraId="0649C051">
      <w:pPr>
        <w:spacing w:line="360" w:lineRule="exact"/>
        <w:rPr>
          <w:rFonts w:ascii="黑体" w:hAnsi="黑体" w:eastAsia="黑体" w:cs="宋体"/>
          <w:b/>
          <w:kern w:val="0"/>
          <w:sz w:val="28"/>
          <w:szCs w:val="28"/>
        </w:rPr>
      </w:pPr>
    </w:p>
    <w:p w14:paraId="74B17DF3">
      <w:pPr>
        <w:spacing w:line="360" w:lineRule="exact"/>
        <w:rPr>
          <w:rFonts w:ascii="黑体" w:hAnsi="黑体" w:eastAsia="黑体" w:cs="宋体"/>
          <w:b/>
          <w:kern w:val="0"/>
          <w:sz w:val="28"/>
          <w:szCs w:val="28"/>
        </w:rPr>
      </w:pPr>
    </w:p>
    <w:p w14:paraId="34FCB608">
      <w:pPr>
        <w:spacing w:line="360" w:lineRule="exact"/>
        <w:rPr>
          <w:rFonts w:ascii="黑体" w:hAnsi="黑体" w:eastAsia="黑体" w:cs="宋体"/>
          <w:b/>
          <w:kern w:val="0"/>
          <w:sz w:val="28"/>
          <w:szCs w:val="28"/>
        </w:rPr>
      </w:pPr>
    </w:p>
    <w:p w14:paraId="25A483FA">
      <w:pPr>
        <w:spacing w:line="360" w:lineRule="exact"/>
        <w:rPr>
          <w:rFonts w:ascii="黑体" w:hAnsi="黑体" w:eastAsia="黑体" w:cs="宋体"/>
          <w:b/>
          <w:kern w:val="0"/>
          <w:sz w:val="28"/>
          <w:szCs w:val="28"/>
        </w:rPr>
      </w:pPr>
    </w:p>
    <w:p w14:paraId="24E62DC4">
      <w:pPr>
        <w:spacing w:line="360" w:lineRule="exact"/>
        <w:rPr>
          <w:rFonts w:ascii="黑体" w:hAnsi="黑体" w:eastAsia="黑体" w:cs="宋体"/>
          <w:b/>
          <w:kern w:val="0"/>
          <w:sz w:val="28"/>
          <w:szCs w:val="28"/>
        </w:rPr>
      </w:pPr>
    </w:p>
    <w:p w14:paraId="2C54DDBC">
      <w:pPr>
        <w:spacing w:line="360" w:lineRule="exact"/>
        <w:rPr>
          <w:rFonts w:ascii="黑体" w:hAnsi="黑体" w:eastAsia="黑体" w:cs="宋体"/>
          <w:b/>
          <w:kern w:val="0"/>
          <w:sz w:val="28"/>
          <w:szCs w:val="28"/>
        </w:rPr>
      </w:pPr>
    </w:p>
    <w:p w14:paraId="0B2151B1">
      <w:pPr>
        <w:spacing w:line="360" w:lineRule="exact"/>
        <w:rPr>
          <w:rFonts w:ascii="黑体" w:hAnsi="黑体" w:eastAsia="黑体" w:cs="宋体"/>
          <w:b/>
          <w:kern w:val="0"/>
          <w:sz w:val="28"/>
          <w:szCs w:val="28"/>
        </w:rPr>
      </w:pPr>
    </w:p>
    <w:p w14:paraId="247F363A">
      <w:pPr>
        <w:spacing w:line="360" w:lineRule="exact"/>
        <w:rPr>
          <w:rFonts w:ascii="黑体" w:hAnsi="黑体" w:eastAsia="黑体" w:cs="宋体"/>
          <w:b/>
          <w:kern w:val="0"/>
          <w:sz w:val="28"/>
          <w:szCs w:val="28"/>
        </w:rPr>
      </w:pPr>
    </w:p>
    <w:p w14:paraId="1B800D49">
      <w:pPr>
        <w:spacing w:line="360" w:lineRule="exact"/>
        <w:rPr>
          <w:rFonts w:ascii="黑体" w:hAnsi="黑体" w:eastAsia="黑体" w:cs="宋体"/>
          <w:b/>
          <w:kern w:val="0"/>
          <w:sz w:val="28"/>
          <w:szCs w:val="28"/>
        </w:rPr>
      </w:pPr>
    </w:p>
    <w:p w14:paraId="3723F8A7">
      <w:pPr>
        <w:spacing w:line="360" w:lineRule="exact"/>
        <w:rPr>
          <w:rFonts w:ascii="黑体" w:hAnsi="黑体" w:eastAsia="黑体" w:cs="宋体"/>
          <w:b/>
          <w:kern w:val="0"/>
          <w:sz w:val="28"/>
          <w:szCs w:val="28"/>
        </w:rPr>
      </w:pPr>
    </w:p>
    <w:p w14:paraId="7190C47A">
      <w:pPr>
        <w:spacing w:line="360" w:lineRule="exact"/>
        <w:rPr>
          <w:rFonts w:ascii="黑体" w:hAnsi="黑体" w:eastAsia="黑体" w:cs="宋体"/>
          <w:b/>
          <w:kern w:val="0"/>
          <w:sz w:val="28"/>
          <w:szCs w:val="28"/>
        </w:rPr>
      </w:pPr>
    </w:p>
    <w:p w14:paraId="259B86CF">
      <w:pPr>
        <w:spacing w:line="360" w:lineRule="exact"/>
        <w:rPr>
          <w:rFonts w:ascii="黑体" w:hAnsi="黑体" w:eastAsia="黑体" w:cs="宋体"/>
          <w:b/>
          <w:kern w:val="0"/>
          <w:sz w:val="28"/>
          <w:szCs w:val="28"/>
        </w:rPr>
      </w:pPr>
    </w:p>
    <w:p w14:paraId="5F2BAAD1">
      <w:pPr>
        <w:spacing w:line="360" w:lineRule="exact"/>
        <w:rPr>
          <w:rFonts w:ascii="黑体" w:hAnsi="黑体" w:eastAsia="黑体" w:cs="宋体"/>
          <w:b/>
          <w:kern w:val="0"/>
          <w:sz w:val="28"/>
          <w:szCs w:val="28"/>
        </w:rPr>
      </w:pPr>
    </w:p>
    <w:p w14:paraId="5458D3B9">
      <w:pPr>
        <w:spacing w:line="360" w:lineRule="exact"/>
        <w:rPr>
          <w:rFonts w:ascii="黑体" w:hAnsi="黑体" w:eastAsia="黑体" w:cs="宋体"/>
          <w:b/>
          <w:kern w:val="0"/>
          <w:sz w:val="28"/>
          <w:szCs w:val="28"/>
        </w:rPr>
      </w:pPr>
    </w:p>
    <w:p w14:paraId="0380D891">
      <w:pPr>
        <w:spacing w:line="360" w:lineRule="exact"/>
        <w:rPr>
          <w:rFonts w:ascii="黑体" w:hAnsi="黑体" w:eastAsia="黑体" w:cs="宋体"/>
          <w:b/>
          <w:kern w:val="0"/>
          <w:sz w:val="28"/>
          <w:szCs w:val="28"/>
        </w:rPr>
      </w:pPr>
    </w:p>
    <w:p w14:paraId="7BA6B9D4">
      <w:pPr>
        <w:spacing w:line="360" w:lineRule="exact"/>
        <w:rPr>
          <w:rFonts w:ascii="黑体" w:hAnsi="黑体" w:eastAsia="黑体" w:cs="宋体"/>
          <w:b/>
          <w:kern w:val="0"/>
          <w:sz w:val="28"/>
          <w:szCs w:val="28"/>
        </w:rPr>
      </w:pPr>
    </w:p>
    <w:p w14:paraId="063173F1">
      <w:pPr>
        <w:spacing w:line="360" w:lineRule="exact"/>
        <w:rPr>
          <w:rFonts w:ascii="黑体" w:hAnsi="黑体" w:eastAsia="黑体" w:cs="宋体"/>
          <w:b/>
          <w:kern w:val="0"/>
          <w:sz w:val="28"/>
          <w:szCs w:val="28"/>
        </w:rPr>
      </w:pPr>
    </w:p>
    <w:p w14:paraId="76B92E2E">
      <w:pPr>
        <w:spacing w:line="360" w:lineRule="exact"/>
        <w:rPr>
          <w:rFonts w:ascii="黑体" w:hAnsi="黑体" w:eastAsia="黑体" w:cs="宋体"/>
          <w:b/>
          <w:kern w:val="0"/>
          <w:sz w:val="28"/>
          <w:szCs w:val="28"/>
        </w:rPr>
      </w:pPr>
    </w:p>
    <w:p w14:paraId="4B495478">
      <w:pPr>
        <w:spacing w:line="360" w:lineRule="exact"/>
        <w:rPr>
          <w:rFonts w:ascii="黑体" w:hAnsi="黑体" w:eastAsia="黑体" w:cs="宋体"/>
          <w:b/>
          <w:kern w:val="0"/>
          <w:sz w:val="28"/>
          <w:szCs w:val="28"/>
        </w:rPr>
      </w:pPr>
    </w:p>
    <w:p w14:paraId="1A74B1E0">
      <w:pPr>
        <w:spacing w:line="360" w:lineRule="exact"/>
        <w:rPr>
          <w:rFonts w:ascii="黑体" w:hAnsi="黑体" w:eastAsia="黑体" w:cs="宋体"/>
          <w:b/>
          <w:kern w:val="0"/>
          <w:sz w:val="28"/>
          <w:szCs w:val="28"/>
        </w:rPr>
      </w:pPr>
    </w:p>
    <w:p w14:paraId="264B12EF">
      <w:pPr>
        <w:spacing w:line="360" w:lineRule="exact"/>
        <w:rPr>
          <w:rFonts w:ascii="黑体" w:hAnsi="黑体" w:eastAsia="黑体" w:cs="宋体"/>
          <w:b/>
          <w:kern w:val="0"/>
          <w:sz w:val="28"/>
          <w:szCs w:val="28"/>
        </w:rPr>
      </w:pPr>
    </w:p>
    <w:p w14:paraId="385719B8">
      <w:pPr>
        <w:spacing w:line="360" w:lineRule="exact"/>
        <w:rPr>
          <w:rFonts w:ascii="黑体" w:hAnsi="黑体" w:eastAsia="黑体" w:cs="宋体"/>
          <w:b/>
          <w:kern w:val="0"/>
          <w:sz w:val="28"/>
          <w:szCs w:val="28"/>
        </w:rPr>
      </w:pPr>
    </w:p>
    <w:p w14:paraId="4F246965">
      <w:pPr>
        <w:spacing w:line="360" w:lineRule="exact"/>
        <w:rPr>
          <w:rFonts w:ascii="黑体" w:hAnsi="黑体" w:eastAsia="黑体" w:cs="宋体"/>
          <w:b/>
          <w:kern w:val="0"/>
          <w:sz w:val="28"/>
          <w:szCs w:val="28"/>
        </w:rPr>
      </w:pPr>
    </w:p>
    <w:p w14:paraId="7187A533">
      <w:pPr>
        <w:spacing w:line="360" w:lineRule="exact"/>
        <w:rPr>
          <w:rFonts w:ascii="黑体" w:hAnsi="黑体" w:eastAsia="黑体" w:cs="宋体"/>
          <w:b/>
          <w:kern w:val="0"/>
          <w:sz w:val="28"/>
          <w:szCs w:val="28"/>
        </w:rPr>
      </w:pPr>
    </w:p>
    <w:p w14:paraId="230A1D7B">
      <w:pPr>
        <w:spacing w:line="360" w:lineRule="exact"/>
        <w:rPr>
          <w:rFonts w:ascii="黑体" w:hAnsi="黑体" w:eastAsia="黑体" w:cs="宋体"/>
          <w:b/>
          <w:kern w:val="0"/>
          <w:sz w:val="28"/>
          <w:szCs w:val="28"/>
        </w:rPr>
      </w:pPr>
    </w:p>
    <w:p w14:paraId="6BA13BED">
      <w:pPr>
        <w:spacing w:line="360" w:lineRule="exact"/>
        <w:rPr>
          <w:rFonts w:ascii="黑体" w:hAnsi="黑体" w:eastAsia="黑体" w:cs="宋体"/>
          <w:b/>
          <w:kern w:val="0"/>
          <w:sz w:val="28"/>
          <w:szCs w:val="28"/>
        </w:rPr>
      </w:pPr>
    </w:p>
    <w:p w14:paraId="7BBD505E">
      <w:pPr>
        <w:spacing w:line="360" w:lineRule="exact"/>
        <w:rPr>
          <w:rFonts w:ascii="黑体" w:hAnsi="黑体" w:eastAsia="黑体" w:cs="宋体"/>
          <w:b/>
          <w:kern w:val="0"/>
          <w:sz w:val="28"/>
          <w:szCs w:val="28"/>
        </w:rPr>
      </w:pPr>
    </w:p>
    <w:p w14:paraId="2CE0E905">
      <w:pPr>
        <w:spacing w:line="360" w:lineRule="exact"/>
        <w:rPr>
          <w:rFonts w:ascii="黑体" w:hAnsi="黑体" w:eastAsia="黑体" w:cs="宋体"/>
          <w:b/>
          <w:kern w:val="0"/>
          <w:sz w:val="28"/>
          <w:szCs w:val="28"/>
        </w:rPr>
      </w:pPr>
    </w:p>
    <w:p w14:paraId="640FAF49">
      <w:pPr>
        <w:spacing w:line="360" w:lineRule="exact"/>
        <w:rPr>
          <w:rFonts w:ascii="黑体" w:hAnsi="黑体" w:eastAsia="黑体" w:cs="宋体"/>
          <w:b/>
          <w:kern w:val="0"/>
          <w:sz w:val="28"/>
          <w:szCs w:val="28"/>
        </w:rPr>
      </w:pPr>
    </w:p>
    <w:p w14:paraId="3B0B33B6">
      <w:pPr>
        <w:spacing w:line="360" w:lineRule="exact"/>
        <w:rPr>
          <w:rFonts w:ascii="黑体" w:hAnsi="黑体" w:eastAsia="黑体" w:cs="宋体"/>
          <w:b/>
          <w:kern w:val="0"/>
          <w:sz w:val="28"/>
          <w:szCs w:val="28"/>
        </w:rPr>
      </w:pPr>
    </w:p>
    <w:p w14:paraId="2B457125">
      <w:pPr>
        <w:spacing w:line="360" w:lineRule="exact"/>
        <w:rPr>
          <w:rFonts w:ascii="黑体" w:hAnsi="黑体" w:eastAsia="黑体" w:cs="宋体"/>
          <w:b/>
          <w:kern w:val="0"/>
          <w:sz w:val="28"/>
          <w:szCs w:val="28"/>
        </w:rPr>
      </w:pPr>
    </w:p>
    <w:p w14:paraId="2B7B34D2">
      <w:pPr>
        <w:spacing w:line="360" w:lineRule="exact"/>
        <w:rPr>
          <w:rFonts w:ascii="黑体" w:hAnsi="黑体" w:eastAsia="黑体" w:cs="宋体"/>
          <w:b/>
          <w:kern w:val="0"/>
          <w:sz w:val="28"/>
          <w:szCs w:val="28"/>
        </w:rPr>
      </w:pPr>
    </w:p>
    <w:p w14:paraId="1AE0436E">
      <w:pPr>
        <w:spacing w:line="360" w:lineRule="exact"/>
        <w:rPr>
          <w:rFonts w:ascii="黑体" w:hAnsi="黑体" w:eastAsia="黑体" w:cs="宋体"/>
          <w:b/>
          <w:kern w:val="0"/>
          <w:sz w:val="28"/>
          <w:szCs w:val="28"/>
        </w:rPr>
      </w:pPr>
    </w:p>
    <w:p w14:paraId="246CEE74">
      <w:pPr>
        <w:spacing w:line="360" w:lineRule="exact"/>
        <w:rPr>
          <w:rFonts w:ascii="黑体" w:hAnsi="黑体" w:eastAsia="黑体" w:cs="宋体"/>
          <w:b/>
          <w:kern w:val="0"/>
          <w:sz w:val="28"/>
          <w:szCs w:val="28"/>
        </w:rPr>
      </w:pPr>
    </w:p>
    <w:p w14:paraId="303C2174">
      <w:pPr>
        <w:numPr>
          <w:ilvl w:val="0"/>
          <w:numId w:val="4"/>
        </w:numPr>
        <w:autoSpaceDE w:val="0"/>
        <w:autoSpaceDN w:val="0"/>
        <w:adjustRightInd w:val="0"/>
        <w:spacing w:line="320" w:lineRule="exact"/>
        <w:jc w:val="left"/>
        <w:rPr>
          <w:rFonts w:hint="eastAsia" w:ascii="黑体" w:hAnsi="黑体" w:eastAsia="黑体" w:cs="宋体"/>
          <w:b/>
          <w:bCs/>
          <w:kern w:val="0"/>
          <w:sz w:val="28"/>
          <w:szCs w:val="28"/>
          <w:lang w:val="en-US" w:eastAsia="zh-CN"/>
        </w:rPr>
      </w:pPr>
      <w:r>
        <w:rPr>
          <w:rFonts w:hint="eastAsia" w:cs="Segoe UI" w:asciiTheme="minorEastAsia" w:hAnsiTheme="minorEastAsia" w:eastAsiaTheme="minorEastAsia"/>
          <w:b/>
          <w:bCs/>
          <w:sz w:val="28"/>
          <w:szCs w:val="28"/>
        </w:rPr>
        <w:t>生产销售业绩（合同）</w:t>
      </w:r>
    </w:p>
    <w:p w14:paraId="1C6B0411">
      <w:pPr>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4078B655">
      <w:pPr>
        <w:pStyle w:val="36"/>
        <w:spacing w:line="460" w:lineRule="exact"/>
        <w:ind w:firstLine="560"/>
        <w:rPr>
          <w:rFonts w:cs="Segoe UI" w:asciiTheme="minorEastAsia" w:hAnsiTheme="minorEastAsia"/>
          <w:kern w:val="0"/>
          <w:sz w:val="28"/>
          <w:szCs w:val="28"/>
        </w:rPr>
      </w:pPr>
      <w:r>
        <w:rPr>
          <w:rFonts w:hint="eastAsia" w:cs="Segoe UI" w:asciiTheme="minorEastAsia" w:hAnsiTheme="minorEastAsia"/>
          <w:kern w:val="0"/>
          <w:sz w:val="28"/>
          <w:szCs w:val="28"/>
        </w:rPr>
        <w:t>生产销售业绩要求：提供近三年（2023年1月-2026年1月）内</w:t>
      </w:r>
      <w:r>
        <w:rPr>
          <w:rFonts w:hint="eastAsia" w:cs="Segoe UI" w:asciiTheme="minorEastAsia" w:hAnsiTheme="minorEastAsia"/>
          <w:kern w:val="0"/>
          <w:sz w:val="28"/>
          <w:szCs w:val="28"/>
          <w:lang w:val="en-US" w:eastAsia="zh-CN"/>
        </w:rPr>
        <w:t>板式换热器</w:t>
      </w:r>
      <w:r>
        <w:rPr>
          <w:rFonts w:hint="eastAsia" w:cs="Segoe UI" w:asciiTheme="minorEastAsia" w:hAnsiTheme="minorEastAsia"/>
          <w:kern w:val="0"/>
          <w:sz w:val="28"/>
          <w:szCs w:val="28"/>
        </w:rPr>
        <w:t>生产销售业绩3个或以上业绩，并提供合同（附合同扫描件，包括已履约完成和正在履约均可，同一家单位多次采购，合同数量可累计）。</w:t>
      </w:r>
    </w:p>
    <w:p w14:paraId="03592757">
      <w:pPr>
        <w:pStyle w:val="36"/>
        <w:spacing w:line="460" w:lineRule="exact"/>
        <w:ind w:firstLine="560"/>
        <w:rPr>
          <w:rFonts w:cs="Segoe UI" w:asciiTheme="minorEastAsia" w:hAnsiTheme="minorEastAsia"/>
          <w:kern w:val="0"/>
          <w:sz w:val="28"/>
          <w:szCs w:val="28"/>
        </w:rPr>
      </w:pPr>
      <w:r>
        <w:rPr>
          <w:rFonts w:hint="eastAsia" w:cs="Segoe UI" w:asciiTheme="minorEastAsia" w:hAnsiTheme="minorEastAsia"/>
          <w:kern w:val="0"/>
          <w:sz w:val="28"/>
          <w:szCs w:val="28"/>
        </w:rPr>
        <w:t>汇总表如下：</w:t>
      </w:r>
    </w:p>
    <w:tbl>
      <w:tblPr>
        <w:tblStyle w:val="19"/>
        <w:tblW w:w="85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1422"/>
        <w:gridCol w:w="1791"/>
        <w:gridCol w:w="1053"/>
        <w:gridCol w:w="1680"/>
        <w:gridCol w:w="1908"/>
      </w:tblGrid>
      <w:tr w14:paraId="69BD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52DB291F">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序号</w:t>
            </w:r>
          </w:p>
        </w:tc>
        <w:tc>
          <w:tcPr>
            <w:tcW w:w="1422" w:type="dxa"/>
            <w:vAlign w:val="center"/>
          </w:tcPr>
          <w:p w14:paraId="324467CB">
            <w:pPr>
              <w:pStyle w:val="36"/>
              <w:ind w:firstLine="0" w:firstLineChars="0"/>
              <w:jc w:val="center"/>
              <w:rPr>
                <w:rFonts w:hint="eastAsia" w:cs="Segoe UI" w:asciiTheme="minorEastAsia" w:hAnsiTheme="minorEastAsia"/>
                <w:kern w:val="0"/>
                <w:sz w:val="28"/>
                <w:szCs w:val="28"/>
              </w:rPr>
            </w:pPr>
            <w:r>
              <w:rPr>
                <w:rFonts w:hint="eastAsia" w:cs="Segoe UI" w:asciiTheme="minorEastAsia" w:hAnsiTheme="minorEastAsia"/>
                <w:kern w:val="0"/>
                <w:sz w:val="28"/>
                <w:szCs w:val="28"/>
              </w:rPr>
              <w:t>合同签订</w:t>
            </w:r>
          </w:p>
          <w:p w14:paraId="34287BDF">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时间</w:t>
            </w:r>
          </w:p>
        </w:tc>
        <w:tc>
          <w:tcPr>
            <w:tcW w:w="1791" w:type="dxa"/>
            <w:vAlign w:val="center"/>
          </w:tcPr>
          <w:p w14:paraId="758BF3B6">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业绩单位</w:t>
            </w:r>
          </w:p>
        </w:tc>
        <w:tc>
          <w:tcPr>
            <w:tcW w:w="1053" w:type="dxa"/>
            <w:vAlign w:val="center"/>
          </w:tcPr>
          <w:p w14:paraId="647B6F0E">
            <w:pPr>
              <w:pStyle w:val="36"/>
              <w:ind w:firstLine="0" w:firstLineChars="0"/>
              <w:jc w:val="center"/>
              <w:rPr>
                <w:rFonts w:hint="eastAsia" w:cs="Segoe UI" w:asciiTheme="minorEastAsia" w:hAnsiTheme="minorEastAsia"/>
                <w:kern w:val="0"/>
                <w:sz w:val="28"/>
                <w:szCs w:val="28"/>
              </w:rPr>
            </w:pPr>
            <w:r>
              <w:rPr>
                <w:rFonts w:hint="eastAsia" w:cs="Segoe UI" w:asciiTheme="minorEastAsia" w:hAnsiTheme="minorEastAsia"/>
                <w:kern w:val="0"/>
                <w:sz w:val="28"/>
                <w:szCs w:val="28"/>
              </w:rPr>
              <w:t>产品</w:t>
            </w:r>
          </w:p>
          <w:p w14:paraId="64B94BBC">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规格</w:t>
            </w:r>
          </w:p>
        </w:tc>
        <w:tc>
          <w:tcPr>
            <w:tcW w:w="1680" w:type="dxa"/>
            <w:vAlign w:val="center"/>
          </w:tcPr>
          <w:p w14:paraId="49BE8C49">
            <w:pPr>
              <w:pStyle w:val="36"/>
              <w:ind w:firstLine="0" w:firstLineChars="0"/>
              <w:jc w:val="center"/>
              <w:rPr>
                <w:rFonts w:hint="eastAsia" w:cs="Segoe UI" w:asciiTheme="minorEastAsia" w:hAnsiTheme="minorEastAsia"/>
                <w:kern w:val="0"/>
                <w:sz w:val="28"/>
                <w:szCs w:val="28"/>
              </w:rPr>
            </w:pPr>
            <w:r>
              <w:rPr>
                <w:rFonts w:hint="eastAsia" w:cs="Segoe UI" w:asciiTheme="minorEastAsia" w:hAnsiTheme="minorEastAsia"/>
                <w:kern w:val="0"/>
                <w:sz w:val="28"/>
                <w:szCs w:val="28"/>
              </w:rPr>
              <w:t>产品</w:t>
            </w:r>
          </w:p>
          <w:p w14:paraId="26A0A68C">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数量</w:t>
            </w:r>
          </w:p>
        </w:tc>
        <w:tc>
          <w:tcPr>
            <w:tcW w:w="1908" w:type="dxa"/>
            <w:vAlign w:val="center"/>
          </w:tcPr>
          <w:p w14:paraId="510A22F1">
            <w:pPr>
              <w:pStyle w:val="36"/>
              <w:ind w:firstLine="0" w:firstLineChars="0"/>
              <w:jc w:val="center"/>
              <w:rPr>
                <w:rFonts w:hint="eastAsia" w:cs="Segoe UI" w:asciiTheme="minorEastAsia" w:hAnsiTheme="minorEastAsia" w:eastAsiaTheme="minorEastAsia"/>
                <w:kern w:val="0"/>
                <w:sz w:val="28"/>
                <w:szCs w:val="28"/>
                <w:lang w:eastAsia="zh-CN"/>
              </w:rPr>
            </w:pPr>
            <w:r>
              <w:rPr>
                <w:rFonts w:hint="eastAsia" w:cs="Segoe UI" w:asciiTheme="minorEastAsia" w:hAnsiTheme="minorEastAsia"/>
                <w:kern w:val="0"/>
                <w:sz w:val="28"/>
                <w:szCs w:val="28"/>
                <w:lang w:val="en-US" w:eastAsia="zh-CN"/>
              </w:rPr>
              <w:t>备注</w:t>
            </w:r>
          </w:p>
        </w:tc>
      </w:tr>
      <w:tr w14:paraId="0B93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66C91A40">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1</w:t>
            </w:r>
          </w:p>
        </w:tc>
        <w:tc>
          <w:tcPr>
            <w:tcW w:w="1422" w:type="dxa"/>
          </w:tcPr>
          <w:p w14:paraId="752D0DAD">
            <w:pPr>
              <w:pStyle w:val="36"/>
              <w:ind w:firstLine="0" w:firstLineChars="0"/>
              <w:rPr>
                <w:rFonts w:cs="Segoe UI" w:asciiTheme="minorEastAsia" w:hAnsiTheme="minorEastAsia"/>
                <w:kern w:val="0"/>
                <w:sz w:val="28"/>
                <w:szCs w:val="28"/>
              </w:rPr>
            </w:pPr>
          </w:p>
        </w:tc>
        <w:tc>
          <w:tcPr>
            <w:tcW w:w="1791" w:type="dxa"/>
          </w:tcPr>
          <w:p w14:paraId="0EDF276F">
            <w:pPr>
              <w:pStyle w:val="36"/>
              <w:ind w:firstLine="0" w:firstLineChars="0"/>
              <w:rPr>
                <w:rFonts w:cs="Segoe UI" w:asciiTheme="minorEastAsia" w:hAnsiTheme="minorEastAsia"/>
                <w:kern w:val="0"/>
                <w:sz w:val="28"/>
                <w:szCs w:val="28"/>
              </w:rPr>
            </w:pPr>
          </w:p>
        </w:tc>
        <w:tc>
          <w:tcPr>
            <w:tcW w:w="1053" w:type="dxa"/>
          </w:tcPr>
          <w:p w14:paraId="47907FA7">
            <w:pPr>
              <w:pStyle w:val="36"/>
              <w:ind w:firstLine="0" w:firstLineChars="0"/>
              <w:rPr>
                <w:rFonts w:cs="Segoe UI" w:asciiTheme="minorEastAsia" w:hAnsiTheme="minorEastAsia"/>
                <w:kern w:val="0"/>
                <w:sz w:val="28"/>
                <w:szCs w:val="28"/>
              </w:rPr>
            </w:pPr>
          </w:p>
        </w:tc>
        <w:tc>
          <w:tcPr>
            <w:tcW w:w="1680" w:type="dxa"/>
          </w:tcPr>
          <w:p w14:paraId="5F291170">
            <w:pPr>
              <w:pStyle w:val="36"/>
              <w:ind w:firstLine="0" w:firstLineChars="0"/>
              <w:rPr>
                <w:rFonts w:cs="Segoe UI" w:asciiTheme="minorEastAsia" w:hAnsiTheme="minorEastAsia"/>
                <w:kern w:val="0"/>
                <w:sz w:val="28"/>
                <w:szCs w:val="28"/>
              </w:rPr>
            </w:pPr>
          </w:p>
        </w:tc>
        <w:tc>
          <w:tcPr>
            <w:tcW w:w="1908" w:type="dxa"/>
          </w:tcPr>
          <w:p w14:paraId="14BBFD61">
            <w:pPr>
              <w:pStyle w:val="36"/>
              <w:ind w:firstLine="0" w:firstLineChars="0"/>
              <w:rPr>
                <w:rFonts w:cs="Segoe UI" w:asciiTheme="minorEastAsia" w:hAnsiTheme="minorEastAsia"/>
                <w:kern w:val="0"/>
                <w:sz w:val="28"/>
                <w:szCs w:val="28"/>
              </w:rPr>
            </w:pPr>
          </w:p>
        </w:tc>
      </w:tr>
      <w:tr w14:paraId="5810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5FF40877">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w:t>
            </w:r>
          </w:p>
        </w:tc>
        <w:tc>
          <w:tcPr>
            <w:tcW w:w="1422" w:type="dxa"/>
          </w:tcPr>
          <w:p w14:paraId="0812E081">
            <w:pPr>
              <w:pStyle w:val="36"/>
              <w:ind w:firstLine="0" w:firstLineChars="0"/>
              <w:rPr>
                <w:rFonts w:cs="Segoe UI" w:asciiTheme="minorEastAsia" w:hAnsiTheme="minorEastAsia"/>
                <w:kern w:val="0"/>
                <w:sz w:val="28"/>
                <w:szCs w:val="28"/>
              </w:rPr>
            </w:pPr>
          </w:p>
        </w:tc>
        <w:tc>
          <w:tcPr>
            <w:tcW w:w="1791" w:type="dxa"/>
          </w:tcPr>
          <w:p w14:paraId="4FB09F3F">
            <w:pPr>
              <w:pStyle w:val="36"/>
              <w:ind w:firstLine="0" w:firstLineChars="0"/>
              <w:rPr>
                <w:rFonts w:cs="Segoe UI" w:asciiTheme="minorEastAsia" w:hAnsiTheme="minorEastAsia"/>
                <w:kern w:val="0"/>
                <w:sz w:val="28"/>
                <w:szCs w:val="28"/>
              </w:rPr>
            </w:pPr>
          </w:p>
        </w:tc>
        <w:tc>
          <w:tcPr>
            <w:tcW w:w="1053" w:type="dxa"/>
          </w:tcPr>
          <w:p w14:paraId="1B60D133">
            <w:pPr>
              <w:pStyle w:val="36"/>
              <w:ind w:firstLine="0" w:firstLineChars="0"/>
              <w:rPr>
                <w:rFonts w:cs="Segoe UI" w:asciiTheme="minorEastAsia" w:hAnsiTheme="minorEastAsia"/>
                <w:kern w:val="0"/>
                <w:sz w:val="28"/>
                <w:szCs w:val="28"/>
              </w:rPr>
            </w:pPr>
          </w:p>
        </w:tc>
        <w:tc>
          <w:tcPr>
            <w:tcW w:w="1680" w:type="dxa"/>
          </w:tcPr>
          <w:p w14:paraId="55CEE150">
            <w:pPr>
              <w:pStyle w:val="36"/>
              <w:ind w:firstLine="0" w:firstLineChars="0"/>
              <w:rPr>
                <w:rFonts w:cs="Segoe UI" w:asciiTheme="minorEastAsia" w:hAnsiTheme="minorEastAsia"/>
                <w:kern w:val="0"/>
                <w:sz w:val="28"/>
                <w:szCs w:val="28"/>
              </w:rPr>
            </w:pPr>
          </w:p>
        </w:tc>
        <w:tc>
          <w:tcPr>
            <w:tcW w:w="1908" w:type="dxa"/>
          </w:tcPr>
          <w:p w14:paraId="069FC4D9">
            <w:pPr>
              <w:pStyle w:val="36"/>
              <w:ind w:firstLine="0" w:firstLineChars="0"/>
              <w:rPr>
                <w:rFonts w:cs="Segoe UI" w:asciiTheme="minorEastAsia" w:hAnsiTheme="minorEastAsia"/>
                <w:kern w:val="0"/>
                <w:sz w:val="28"/>
                <w:szCs w:val="28"/>
              </w:rPr>
            </w:pPr>
          </w:p>
        </w:tc>
      </w:tr>
      <w:tr w14:paraId="32B9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536198EE">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合计</w:t>
            </w:r>
          </w:p>
        </w:tc>
        <w:tc>
          <w:tcPr>
            <w:tcW w:w="1422" w:type="dxa"/>
          </w:tcPr>
          <w:p w14:paraId="04B02351">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w:t>
            </w:r>
          </w:p>
        </w:tc>
        <w:tc>
          <w:tcPr>
            <w:tcW w:w="1791" w:type="dxa"/>
          </w:tcPr>
          <w:p w14:paraId="7AC7CB56">
            <w:pPr>
              <w:pStyle w:val="36"/>
              <w:ind w:right="560" w:firstLine="980" w:firstLineChars="350"/>
              <w:jc w:val="center"/>
              <w:rPr>
                <w:rFonts w:cs="Segoe UI" w:asciiTheme="minorEastAsia" w:hAnsiTheme="minorEastAsia"/>
                <w:kern w:val="0"/>
                <w:sz w:val="28"/>
                <w:szCs w:val="28"/>
              </w:rPr>
            </w:pPr>
            <w:r>
              <w:rPr>
                <w:rFonts w:hint="eastAsia" w:cs="Segoe UI" w:asciiTheme="minorEastAsia" w:hAnsiTheme="minorEastAsia"/>
                <w:kern w:val="0"/>
                <w:sz w:val="28"/>
                <w:szCs w:val="28"/>
              </w:rPr>
              <w:t>家</w:t>
            </w:r>
          </w:p>
        </w:tc>
        <w:tc>
          <w:tcPr>
            <w:tcW w:w="1053" w:type="dxa"/>
          </w:tcPr>
          <w:p w14:paraId="3407122B">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w:t>
            </w:r>
          </w:p>
        </w:tc>
        <w:tc>
          <w:tcPr>
            <w:tcW w:w="1680" w:type="dxa"/>
          </w:tcPr>
          <w:p w14:paraId="060437A9">
            <w:pPr>
              <w:pStyle w:val="36"/>
              <w:ind w:firstLine="0" w:firstLineChars="0"/>
              <w:jc w:val="center"/>
              <w:rPr>
                <w:rFonts w:hint="eastAsia" w:cs="Segoe UI" w:asciiTheme="minorEastAsia" w:hAnsiTheme="minorEastAsia" w:eastAsiaTheme="minorEastAsia"/>
                <w:kern w:val="0"/>
                <w:sz w:val="28"/>
                <w:szCs w:val="28"/>
                <w:lang w:eastAsia="zh-CN"/>
              </w:rPr>
            </w:pPr>
            <w:r>
              <w:rPr>
                <w:rFonts w:hint="eastAsia" w:cs="Segoe UI" w:asciiTheme="minorEastAsia" w:hAnsiTheme="minorEastAsia"/>
                <w:kern w:val="0"/>
                <w:sz w:val="28"/>
                <w:szCs w:val="28"/>
                <w:lang w:val="en-US" w:eastAsia="zh-CN"/>
              </w:rPr>
              <w:t>件</w:t>
            </w:r>
          </w:p>
        </w:tc>
        <w:tc>
          <w:tcPr>
            <w:tcW w:w="1908" w:type="dxa"/>
          </w:tcPr>
          <w:p w14:paraId="426ED8E3">
            <w:pPr>
              <w:pStyle w:val="36"/>
              <w:ind w:firstLine="0" w:firstLineChars="0"/>
              <w:jc w:val="center"/>
              <w:rPr>
                <w:rFonts w:cs="Segoe UI" w:asciiTheme="minorEastAsia" w:hAnsiTheme="minorEastAsia"/>
                <w:kern w:val="0"/>
                <w:sz w:val="28"/>
                <w:szCs w:val="28"/>
              </w:rPr>
            </w:pPr>
          </w:p>
        </w:tc>
      </w:tr>
    </w:tbl>
    <w:p w14:paraId="481ECDA9">
      <w:pPr>
        <w:pStyle w:val="36"/>
        <w:ind w:firstLine="0" w:firstLineChars="0"/>
        <w:rPr>
          <w:rFonts w:cs="Segoe UI" w:asciiTheme="minorEastAsia" w:hAnsiTheme="minorEastAsia"/>
          <w:kern w:val="0"/>
          <w:sz w:val="28"/>
          <w:szCs w:val="28"/>
        </w:rPr>
      </w:pPr>
      <w:r>
        <w:rPr>
          <w:rFonts w:hint="eastAsia" w:cs="Segoe UI" w:asciiTheme="minorEastAsia" w:hAnsiTheme="minorEastAsia"/>
          <w:kern w:val="0"/>
          <w:sz w:val="28"/>
          <w:szCs w:val="28"/>
        </w:rPr>
        <w:t>附：未附带合同扫描件，有效业绩数量不满足以上要求，均视为业绩不合格。</w:t>
      </w:r>
    </w:p>
    <w:p w14:paraId="5AE9AAB9">
      <w:pPr>
        <w:pStyle w:val="36"/>
        <w:ind w:firstLine="0" w:firstLineChars="0"/>
        <w:rPr>
          <w:rFonts w:cs="Segoe UI" w:asciiTheme="minorEastAsia" w:hAnsiTheme="minorEastAsia"/>
          <w:kern w:val="0"/>
          <w:sz w:val="28"/>
          <w:szCs w:val="28"/>
        </w:rPr>
      </w:pPr>
    </w:p>
    <w:p w14:paraId="0E11B686">
      <w:pPr>
        <w:pStyle w:val="36"/>
        <w:ind w:firstLine="0" w:firstLineChars="0"/>
        <w:rPr>
          <w:rFonts w:cs="Segoe UI" w:asciiTheme="minorEastAsia" w:hAnsiTheme="minorEastAsia"/>
          <w:kern w:val="0"/>
          <w:sz w:val="28"/>
          <w:szCs w:val="28"/>
        </w:rPr>
      </w:pPr>
    </w:p>
    <w:p w14:paraId="450597A7">
      <w:pPr>
        <w:pStyle w:val="36"/>
        <w:ind w:firstLine="0" w:firstLineChars="0"/>
        <w:rPr>
          <w:rFonts w:cs="Segoe UI" w:asciiTheme="minorEastAsia" w:hAnsiTheme="minorEastAsia"/>
          <w:kern w:val="0"/>
          <w:sz w:val="28"/>
          <w:szCs w:val="28"/>
        </w:rPr>
      </w:pPr>
    </w:p>
    <w:p w14:paraId="6422881F">
      <w:pPr>
        <w:pStyle w:val="36"/>
        <w:ind w:firstLine="0" w:firstLineChars="0"/>
        <w:rPr>
          <w:rFonts w:cs="Segoe UI" w:asciiTheme="minorEastAsia" w:hAnsiTheme="minorEastAsia"/>
          <w:kern w:val="0"/>
          <w:sz w:val="28"/>
          <w:szCs w:val="28"/>
        </w:rPr>
      </w:pPr>
    </w:p>
    <w:p w14:paraId="54250004">
      <w:pPr>
        <w:spacing w:line="400" w:lineRule="exact"/>
        <w:ind w:firstLine="3120" w:firstLineChars="1300"/>
        <w:jc w:val="right"/>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r>
        <w:rPr>
          <w:rFonts w:hint="eastAsia" w:ascii="黑体" w:hAnsi="黑体" w:eastAsia="黑体"/>
          <w:sz w:val="24"/>
          <w:szCs w:val="24"/>
          <w:u w:val="single"/>
        </w:rPr>
        <w:t xml:space="preserve">         </w:t>
      </w:r>
    </w:p>
    <w:p w14:paraId="0D708766">
      <w:pPr>
        <w:spacing w:line="400" w:lineRule="exact"/>
        <w:ind w:firstLine="3120" w:firstLineChars="1300"/>
        <w:jc w:val="right"/>
        <w:rPr>
          <w:rFonts w:hint="default" w:ascii="黑体" w:hAnsi="黑体" w:eastAsia="黑体" w:cs="宋体"/>
          <w:b/>
          <w:kern w:val="0"/>
          <w:sz w:val="28"/>
          <w:szCs w:val="28"/>
          <w:lang w:val="en-US" w:eastAsia="zh-CN"/>
        </w:rPr>
      </w:pPr>
      <w:r>
        <w:rPr>
          <w:rFonts w:hint="eastAsia" w:ascii="黑体" w:hAnsi="黑体" w:eastAsia="黑体"/>
          <w:bCs/>
          <w:sz w:val="24"/>
          <w:szCs w:val="24"/>
        </w:rPr>
        <w:t>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p>
    <w:p w14:paraId="4504E744">
      <w:pPr>
        <w:spacing w:line="240" w:lineRule="auto"/>
        <w:rPr>
          <w:rFonts w:ascii="黑体" w:hAnsi="黑体" w:eastAsia="黑体" w:cs="宋体"/>
          <w:b/>
          <w:kern w:val="0"/>
          <w:sz w:val="28"/>
          <w:szCs w:val="28"/>
        </w:rPr>
      </w:pPr>
    </w:p>
    <w:p w14:paraId="5D583A34">
      <w:pPr>
        <w:spacing w:line="360" w:lineRule="exact"/>
        <w:rPr>
          <w:rFonts w:ascii="黑体" w:hAnsi="黑体" w:eastAsia="黑体" w:cs="宋体"/>
          <w:b/>
          <w:kern w:val="0"/>
          <w:sz w:val="28"/>
          <w:szCs w:val="28"/>
        </w:rPr>
      </w:pPr>
    </w:p>
    <w:p w14:paraId="737D2CB5">
      <w:pPr>
        <w:spacing w:line="360" w:lineRule="exact"/>
        <w:rPr>
          <w:rFonts w:ascii="黑体" w:hAnsi="黑体" w:eastAsia="黑体" w:cs="Segoe UI"/>
          <w:sz w:val="28"/>
          <w:szCs w:val="28"/>
        </w:rPr>
      </w:pPr>
    </w:p>
    <w:p w14:paraId="1DCC9546">
      <w:pPr>
        <w:spacing w:line="360" w:lineRule="exact"/>
        <w:rPr>
          <w:rFonts w:ascii="黑体" w:hAnsi="黑体" w:eastAsia="黑体" w:cs="Segoe UI"/>
          <w:sz w:val="28"/>
          <w:szCs w:val="28"/>
        </w:rPr>
      </w:pPr>
    </w:p>
    <w:p w14:paraId="1799E603">
      <w:pPr>
        <w:spacing w:line="360" w:lineRule="exact"/>
        <w:rPr>
          <w:rFonts w:ascii="黑体" w:hAnsi="黑体" w:eastAsia="黑体" w:cs="Segoe UI"/>
          <w:sz w:val="28"/>
          <w:szCs w:val="28"/>
        </w:rPr>
      </w:pPr>
    </w:p>
    <w:p w14:paraId="486C4BA5">
      <w:pPr>
        <w:spacing w:line="360" w:lineRule="exact"/>
        <w:rPr>
          <w:rFonts w:ascii="黑体" w:hAnsi="黑体" w:eastAsia="黑体" w:cs="Segoe UI"/>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4C7AE">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8BB1">
    <w:pPr>
      <w:pStyle w:val="9"/>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269E">
    <w:pPr>
      <w:pStyle w:val="9"/>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22DC5306">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81E3">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F84A317"/>
    <w:multiLevelType w:val="singleLevel"/>
    <w:tmpl w:val="4F84A317"/>
    <w:lvl w:ilvl="0" w:tentative="0">
      <w:start w:val="4"/>
      <w:numFmt w:val="chineseCounting"/>
      <w:suff w:val="nothing"/>
      <w:lvlText w:val="（%1）"/>
      <w:lvlJc w:val="left"/>
      <w:rPr>
        <w:rFonts w:hint="eastAsia"/>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1BED"/>
    <w:rsid w:val="000F24C0"/>
    <w:rsid w:val="000F718E"/>
    <w:rsid w:val="00104EBC"/>
    <w:rsid w:val="0011300F"/>
    <w:rsid w:val="001212CE"/>
    <w:rsid w:val="0013608B"/>
    <w:rsid w:val="001427EF"/>
    <w:rsid w:val="00161949"/>
    <w:rsid w:val="00172B3E"/>
    <w:rsid w:val="00174952"/>
    <w:rsid w:val="00174C25"/>
    <w:rsid w:val="00190BEB"/>
    <w:rsid w:val="001945DA"/>
    <w:rsid w:val="00195548"/>
    <w:rsid w:val="001D2A71"/>
    <w:rsid w:val="001D38BC"/>
    <w:rsid w:val="001D59C1"/>
    <w:rsid w:val="001E2525"/>
    <w:rsid w:val="001E501C"/>
    <w:rsid w:val="001E578D"/>
    <w:rsid w:val="001F30C8"/>
    <w:rsid w:val="001F7291"/>
    <w:rsid w:val="00205084"/>
    <w:rsid w:val="00214289"/>
    <w:rsid w:val="002203ED"/>
    <w:rsid w:val="00262187"/>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151B7"/>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05CD"/>
    <w:rsid w:val="00952C4B"/>
    <w:rsid w:val="00953BFF"/>
    <w:rsid w:val="00961BCB"/>
    <w:rsid w:val="00966557"/>
    <w:rsid w:val="00973E4D"/>
    <w:rsid w:val="009775B6"/>
    <w:rsid w:val="00977EC1"/>
    <w:rsid w:val="009876E0"/>
    <w:rsid w:val="00993B97"/>
    <w:rsid w:val="00993CEF"/>
    <w:rsid w:val="00996ACF"/>
    <w:rsid w:val="009A256F"/>
    <w:rsid w:val="009B35E0"/>
    <w:rsid w:val="009C18F3"/>
    <w:rsid w:val="009C5041"/>
    <w:rsid w:val="009D0F62"/>
    <w:rsid w:val="009D2416"/>
    <w:rsid w:val="009E3DF6"/>
    <w:rsid w:val="009E7305"/>
    <w:rsid w:val="009F2FCD"/>
    <w:rsid w:val="00A01C7B"/>
    <w:rsid w:val="00A13ED6"/>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D6C09"/>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CF4BEC"/>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DF6743"/>
    <w:rsid w:val="00E00269"/>
    <w:rsid w:val="00E0273F"/>
    <w:rsid w:val="00E0351C"/>
    <w:rsid w:val="00E117B3"/>
    <w:rsid w:val="00E11DDF"/>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127729"/>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06F0E8A"/>
    <w:rsid w:val="110E7C3C"/>
    <w:rsid w:val="11625F1D"/>
    <w:rsid w:val="120F5BA7"/>
    <w:rsid w:val="1235718D"/>
    <w:rsid w:val="128A3A09"/>
    <w:rsid w:val="12A6008B"/>
    <w:rsid w:val="12D009A7"/>
    <w:rsid w:val="12FA4915"/>
    <w:rsid w:val="13C54541"/>
    <w:rsid w:val="14676D7E"/>
    <w:rsid w:val="14CB5B87"/>
    <w:rsid w:val="15202502"/>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0BD7B45"/>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220E03"/>
    <w:rsid w:val="25CC5B88"/>
    <w:rsid w:val="26163096"/>
    <w:rsid w:val="26933E36"/>
    <w:rsid w:val="26BC19A6"/>
    <w:rsid w:val="2753604C"/>
    <w:rsid w:val="279E3E6D"/>
    <w:rsid w:val="27A73E71"/>
    <w:rsid w:val="27B8643F"/>
    <w:rsid w:val="27D50238"/>
    <w:rsid w:val="284D6CAB"/>
    <w:rsid w:val="28564D7B"/>
    <w:rsid w:val="289607B9"/>
    <w:rsid w:val="28F11C08"/>
    <w:rsid w:val="290166AE"/>
    <w:rsid w:val="2A003826"/>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7321C6"/>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60721BA"/>
    <w:rsid w:val="57193C9E"/>
    <w:rsid w:val="57541431"/>
    <w:rsid w:val="576C2775"/>
    <w:rsid w:val="57852EA7"/>
    <w:rsid w:val="58450CDC"/>
    <w:rsid w:val="586048F0"/>
    <w:rsid w:val="588549CE"/>
    <w:rsid w:val="58AE7DA1"/>
    <w:rsid w:val="58DD7D9A"/>
    <w:rsid w:val="59AD4E28"/>
    <w:rsid w:val="5ACE14FA"/>
    <w:rsid w:val="5B1D65E8"/>
    <w:rsid w:val="5C7326AA"/>
    <w:rsid w:val="5C8C341B"/>
    <w:rsid w:val="5D2F2B1E"/>
    <w:rsid w:val="5D6F365F"/>
    <w:rsid w:val="5D9E2CB7"/>
    <w:rsid w:val="5DEF5A0F"/>
    <w:rsid w:val="5DF72B16"/>
    <w:rsid w:val="5ECA3D86"/>
    <w:rsid w:val="5F100333"/>
    <w:rsid w:val="5F4D50E3"/>
    <w:rsid w:val="60303C60"/>
    <w:rsid w:val="607F1B18"/>
    <w:rsid w:val="61E15FB7"/>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1403C"/>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E0465B"/>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2"/>
    <w:semiHidden/>
    <w:unhideWhenUsed/>
    <w:qFormat/>
    <w:uiPriority w:val="99"/>
    <w:rPr>
      <w:sz w:val="18"/>
      <w:szCs w:val="18"/>
    </w:rPr>
  </w:style>
  <w:style w:type="paragraph" w:styleId="9">
    <w:name w:val="footer"/>
    <w:basedOn w:val="1"/>
    <w:link w:val="41"/>
    <w:unhideWhenUsed/>
    <w:qFormat/>
    <w:uiPriority w:val="99"/>
    <w:pPr>
      <w:tabs>
        <w:tab w:val="center" w:pos="4153"/>
        <w:tab w:val="right" w:pos="8306"/>
      </w:tabs>
      <w:snapToGrid w:val="0"/>
      <w:jc w:val="left"/>
    </w:pPr>
    <w:rPr>
      <w:sz w:val="18"/>
      <w:szCs w:val="18"/>
    </w:rPr>
  </w:style>
  <w:style w:type="paragraph" w:styleId="10">
    <w:name w:val="envelope return"/>
    <w:basedOn w:val="1"/>
    <w:qFormat/>
    <w:uiPriority w:val="0"/>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9"/>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8"/>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31"/>
    <w:basedOn w:val="20"/>
    <w:qFormat/>
    <w:uiPriority w:val="0"/>
    <w:rPr>
      <w:rFonts w:hint="eastAsia" w:ascii="宋体" w:hAnsi="宋体" w:eastAsia="宋体" w:cs="宋体"/>
      <w:color w:val="000000"/>
      <w:sz w:val="24"/>
      <w:szCs w:val="24"/>
      <w:u w:val="none"/>
    </w:rPr>
  </w:style>
  <w:style w:type="character" w:customStyle="1" w:styleId="55">
    <w:name w:val="font41"/>
    <w:basedOn w:val="20"/>
    <w:qFormat/>
    <w:uiPriority w:val="0"/>
    <w:rPr>
      <w:rFonts w:hint="default" w:ascii="Arial" w:hAnsi="Arial" w:cs="Arial"/>
      <w:color w:val="000000"/>
      <w:sz w:val="24"/>
      <w:szCs w:val="24"/>
      <w:u w:val="none"/>
    </w:rPr>
  </w:style>
  <w:style w:type="character" w:customStyle="1" w:styleId="56">
    <w:name w:val="font51"/>
    <w:basedOn w:val="20"/>
    <w:qFormat/>
    <w:uiPriority w:val="0"/>
    <w:rPr>
      <w:rFonts w:hint="eastAsia" w:ascii="宋体" w:hAnsi="宋体" w:eastAsia="宋体" w:cs="宋体"/>
      <w:color w:val="000000"/>
      <w:sz w:val="24"/>
      <w:szCs w:val="24"/>
      <w:u w:val="none"/>
    </w:rPr>
  </w:style>
  <w:style w:type="character" w:customStyle="1" w:styleId="57">
    <w:name w:val="font61"/>
    <w:basedOn w:val="20"/>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3954</Words>
  <Characters>4167</Characters>
  <Lines>34</Lines>
  <Paragraphs>9</Paragraphs>
  <TotalTime>13</TotalTime>
  <ScaleCrop>false</ScaleCrop>
  <LinksUpToDate>false</LinksUpToDate>
  <CharactersWithSpaces>4325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2026-08-03T03:56:34Z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2052-12.1.0.26895</vt:lpwstr>
  </property>
  <property fmtid="{D5CDD505-2E9C-101B-9397-08002B2CF9AE}" pid="4" name="ICV">
    <vt:lpwstr>D6F1098FDB2F46EBBBB72A2E3B7E0803_13</vt:lpwstr>
  </property>
</Properties>
</file>