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玻璃钢格栅盖板</w:t>
      </w:r>
      <w:r>
        <w:rPr>
          <w:rFonts w:hint="eastAsia" w:ascii="宋体" w:hAnsi="宋体" w:eastAsia="宋体" w:cs="宋体"/>
          <w:b/>
          <w:bCs/>
          <w:sz w:val="48"/>
          <w:szCs w:val="48"/>
        </w:rPr>
        <w:t>采购</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YS-GKBX-2026-HW</w:t>
      </w:r>
      <w:r>
        <w:rPr>
          <w:rFonts w:hint="eastAsia"/>
          <w:lang w:val="en-US" w:eastAsia="zh-CN"/>
        </w:rPr>
        <w:t>129</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13</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玻璃钢格栅盖板</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YS-GKBX-2026-HW</w:t>
      </w:r>
      <w:r>
        <w:rPr>
          <w:rFonts w:hint="eastAsia"/>
          <w:lang w:val="en-US" w:eastAsia="zh-CN"/>
        </w:rPr>
        <w:t>129</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玻璃钢制品</w:t>
      </w:r>
    </w:p>
    <w:tbl>
      <w:tblPr>
        <w:tblStyle w:val="18"/>
        <w:tblW w:w="94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8"/>
        <w:gridCol w:w="1992"/>
        <w:gridCol w:w="3708"/>
        <w:gridCol w:w="1128"/>
        <w:gridCol w:w="1284"/>
      </w:tblGrid>
      <w:tr w14:paraId="3F15B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D0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物资品名</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DA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3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8D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420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3B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14:paraId="2CC8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64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玻璃钢格栅盖板</w:t>
            </w:r>
          </w:p>
        </w:tc>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6B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2400×1220×38 格子38×38</w:t>
            </w:r>
          </w:p>
        </w:tc>
        <w:tc>
          <w:tcPr>
            <w:tcW w:w="3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050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材质 FRP HG/T21633-2024</w:t>
            </w:r>
          </w:p>
          <w:p w14:paraId="241B0A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工况:硫酸含量135g/L～160g/L，氟离子含量≤300mg/L，氯离子含量≤700mg/L，温度常温</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53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F6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m2</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2026年7月13日 0 时 00 分至 2026年 7月20 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20</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3</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玻璃钢制品3</w:t>
      </w:r>
      <w:r>
        <w:rPr>
          <w:rFonts w:hint="eastAsia" w:ascii="黑体" w:hAnsi="黑体" w:eastAsia="黑体" w:cs="黑体"/>
          <w:sz w:val="28"/>
          <w:szCs w:val="28"/>
        </w:rPr>
        <w:t>家或以上不同单位的使用业绩（中标通知书或合同扫描件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技术联系人：刘先生 13981028571</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13</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303149804"/>
      <w:bookmarkStart w:id="4" w:name="_Toc275019290"/>
      <w:bookmarkStart w:id="5" w:name="_Toc274236999"/>
      <w:bookmarkStart w:id="6" w:name="_Toc275014947"/>
      <w:bookmarkStart w:id="7" w:name="_Toc275019836"/>
      <w:bookmarkStart w:id="8" w:name="_Toc275019684"/>
      <w:bookmarkStart w:id="9" w:name="_Toc274596702"/>
      <w:bookmarkStart w:id="10" w:name="_Toc238797630"/>
      <w:bookmarkStart w:id="11" w:name="_Toc238552273"/>
      <w:bookmarkStart w:id="12" w:name="_Toc269113527"/>
      <w:bookmarkStart w:id="13" w:name="_Toc318986166"/>
      <w:bookmarkStart w:id="14" w:name="_Toc268793030"/>
      <w:bookmarkStart w:id="15" w:name="_Toc16684"/>
    </w:p>
    <w:p w14:paraId="21EBA518">
      <w:pPr>
        <w:ind w:firstLine="3975" w:firstLineChars="1100"/>
        <w:rPr>
          <w:rFonts w:hint="eastAsia" w:ascii="宋体" w:hAnsi="宋体"/>
          <w:b/>
          <w:bCs/>
          <w:sz w:val="36"/>
          <w:szCs w:val="36"/>
        </w:rPr>
      </w:pPr>
    </w:p>
    <w:p w14:paraId="1E6A52C5">
      <w:pPr>
        <w:ind w:firstLine="3975" w:firstLineChars="1100"/>
        <w:rPr>
          <w:rFonts w:hint="eastAsia" w:ascii="宋体" w:hAnsi="宋体"/>
          <w:b/>
          <w:bCs/>
          <w:sz w:val="36"/>
          <w:szCs w:val="36"/>
        </w:rPr>
      </w:pPr>
    </w:p>
    <w:p w14:paraId="2BD91EDA">
      <w:pPr>
        <w:ind w:firstLine="3975" w:firstLineChars="1100"/>
        <w:rPr>
          <w:rFonts w:hint="eastAsia" w:ascii="宋体" w:hAnsi="宋体"/>
          <w:b/>
          <w:bCs/>
          <w:sz w:val="36"/>
          <w:szCs w:val="36"/>
        </w:rPr>
      </w:pPr>
    </w:p>
    <w:p w14:paraId="5D4E8C8A">
      <w:pPr>
        <w:spacing w:line="440" w:lineRule="exact"/>
        <w:ind w:firstLine="4698" w:firstLineChars="1300"/>
        <w:rPr>
          <w:rFonts w:hint="eastAsia" w:ascii="黑体" w:hAnsi="黑体" w:eastAsia="黑体"/>
          <w:b/>
          <w:sz w:val="36"/>
          <w:szCs w:val="36"/>
        </w:rPr>
      </w:pPr>
    </w:p>
    <w:p w14:paraId="597B8B63">
      <w:pPr>
        <w:spacing w:line="440" w:lineRule="exact"/>
        <w:ind w:firstLine="3975" w:firstLineChars="1100"/>
        <w:rPr>
          <w:rFonts w:hint="eastAsia" w:ascii="黑体" w:hAnsi="黑体" w:eastAsia="黑体"/>
          <w:b/>
          <w:sz w:val="36"/>
          <w:szCs w:val="36"/>
        </w:rPr>
      </w:pPr>
    </w:p>
    <w:p w14:paraId="058FA0BC">
      <w:pPr>
        <w:spacing w:line="440" w:lineRule="exact"/>
        <w:ind w:firstLine="3975" w:firstLineChars="1100"/>
        <w:rPr>
          <w:rFonts w:hint="eastAsia" w:ascii="黑体" w:hAnsi="黑体" w:eastAsia="黑体"/>
          <w:b/>
          <w:sz w:val="36"/>
          <w:szCs w:val="36"/>
        </w:rPr>
      </w:pPr>
    </w:p>
    <w:p w14:paraId="4B51F8E8">
      <w:pPr>
        <w:spacing w:line="440" w:lineRule="exact"/>
        <w:ind w:firstLine="3975" w:firstLineChars="1100"/>
        <w:rPr>
          <w:rFonts w:hint="eastAsia" w:ascii="黑体" w:hAnsi="黑体" w:eastAsia="黑体"/>
          <w:b/>
          <w:sz w:val="36"/>
          <w:szCs w:val="36"/>
        </w:rPr>
      </w:pPr>
    </w:p>
    <w:p w14:paraId="27BB00C3">
      <w:pPr>
        <w:spacing w:line="440" w:lineRule="exact"/>
        <w:ind w:firstLine="3975" w:firstLineChars="1100"/>
        <w:rPr>
          <w:rFonts w:hint="eastAsia" w:ascii="黑体" w:hAnsi="黑体" w:eastAsia="黑体"/>
          <w:b/>
          <w:sz w:val="36"/>
          <w:szCs w:val="36"/>
        </w:rPr>
      </w:pPr>
    </w:p>
    <w:p w14:paraId="7BC92E43">
      <w:pPr>
        <w:spacing w:line="440" w:lineRule="exact"/>
        <w:ind w:firstLine="3975" w:firstLineChars="1100"/>
        <w:rPr>
          <w:rFonts w:hint="eastAsia" w:ascii="黑体" w:hAnsi="黑体" w:eastAsia="黑体"/>
          <w:b/>
          <w:sz w:val="36"/>
          <w:szCs w:val="36"/>
        </w:rPr>
      </w:pPr>
    </w:p>
    <w:p w14:paraId="55ACB424">
      <w:pPr>
        <w:spacing w:line="440" w:lineRule="exact"/>
        <w:ind w:firstLine="3975" w:firstLineChars="1100"/>
        <w:rPr>
          <w:rFonts w:hint="eastAsia" w:ascii="黑体" w:hAnsi="黑体" w:eastAsia="黑体"/>
          <w:b/>
          <w:sz w:val="36"/>
          <w:szCs w:val="36"/>
        </w:rPr>
      </w:pPr>
    </w:p>
    <w:p w14:paraId="7F61632F">
      <w:pPr>
        <w:spacing w:line="440" w:lineRule="exact"/>
        <w:ind w:firstLine="3975" w:firstLineChars="1100"/>
        <w:rPr>
          <w:rFonts w:hint="eastAsia" w:ascii="黑体" w:hAnsi="黑体" w:eastAsia="黑体"/>
          <w:b/>
          <w:sz w:val="36"/>
          <w:szCs w:val="36"/>
        </w:rPr>
      </w:pPr>
    </w:p>
    <w:p w14:paraId="6E3B06E2">
      <w:pPr>
        <w:spacing w:line="440" w:lineRule="exact"/>
        <w:ind w:firstLine="3975" w:firstLineChars="1100"/>
        <w:rPr>
          <w:rFonts w:hint="eastAsia" w:ascii="黑体" w:hAnsi="黑体" w:eastAsia="黑体"/>
          <w:b/>
          <w:sz w:val="36"/>
          <w:szCs w:val="36"/>
        </w:rPr>
      </w:pPr>
    </w:p>
    <w:p w14:paraId="234039F1">
      <w:pPr>
        <w:spacing w:line="440" w:lineRule="exact"/>
        <w:ind w:firstLine="3975" w:firstLineChars="1100"/>
        <w:rPr>
          <w:rFonts w:hint="eastAsia" w:ascii="黑体" w:hAnsi="黑体" w:eastAsia="黑体"/>
          <w:b/>
          <w:sz w:val="36"/>
          <w:szCs w:val="36"/>
        </w:rPr>
      </w:pPr>
    </w:p>
    <w:p w14:paraId="383FA5C8">
      <w:pPr>
        <w:spacing w:line="440" w:lineRule="exact"/>
        <w:ind w:firstLine="3975" w:firstLineChars="1100"/>
        <w:rPr>
          <w:rFonts w:hint="eastAsia" w:ascii="黑体" w:hAnsi="黑体" w:eastAsia="黑体"/>
          <w:b/>
          <w:sz w:val="36"/>
          <w:szCs w:val="36"/>
        </w:rPr>
      </w:pPr>
    </w:p>
    <w:p w14:paraId="1A53D4AD">
      <w:pPr>
        <w:spacing w:line="440" w:lineRule="exact"/>
        <w:ind w:firstLine="3975" w:firstLineChars="11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玻璃钢制品</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玻璃钢制品</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玻璃钢制品</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4384"/>
      <w:bookmarkStart w:id="17" w:name="_Toc30198"/>
      <w:bookmarkStart w:id="18"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根据贵方玻璃钢制品的招标要求，我方经研究招标有关文件，正式报价如</w:t>
      </w:r>
      <w:r>
        <w:rPr>
          <w:rFonts w:hint="eastAsia" w:ascii="黑体" w:hAnsi="黑体" w:eastAsia="黑体" w:cs="Segoe UI"/>
          <w:color w:val="4E5463"/>
          <w:sz w:val="28"/>
          <w:szCs w:val="28"/>
        </w:rPr>
        <w:t>下：</w:t>
      </w:r>
    </w:p>
    <w:tbl>
      <w:tblPr>
        <w:tblStyle w:val="18"/>
        <w:tblW w:w="102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0"/>
        <w:gridCol w:w="2004"/>
        <w:gridCol w:w="2924"/>
        <w:gridCol w:w="1104"/>
        <w:gridCol w:w="888"/>
        <w:gridCol w:w="972"/>
        <w:gridCol w:w="1020"/>
      </w:tblGrid>
      <w:tr w14:paraId="09FF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F2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物资品名</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FC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2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08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FA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134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BB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24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w:t>
            </w:r>
          </w:p>
        </w:tc>
      </w:tr>
      <w:tr w14:paraId="4DA8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2B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玻璃钢格栅盖板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7C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2400×1220×38 格子38×38</w:t>
            </w:r>
          </w:p>
        </w:tc>
        <w:tc>
          <w:tcPr>
            <w:tcW w:w="2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12E4">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材质 FRP HG/T21633-2024</w:t>
            </w:r>
          </w:p>
          <w:p w14:paraId="357B43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工况:硫酸含量135g/L～160g/L，氟离子含量≤300mg/L，氯离子含量≤700mg/L，温度常温</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09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ED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B716">
            <w:pPr>
              <w:jc w:val="center"/>
              <w:rPr>
                <w:rFonts w:hint="eastAsia" w:ascii="宋体" w:hAnsi="宋体" w:eastAsia="宋体" w:cs="宋体"/>
                <w:b/>
                <w:bCs/>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B706">
            <w:pPr>
              <w:jc w:val="center"/>
              <w:rPr>
                <w:rFonts w:hint="eastAsia" w:ascii="宋体" w:hAnsi="宋体" w:eastAsia="宋体" w:cs="宋体"/>
                <w:b/>
                <w:bCs/>
                <w:i w:val="0"/>
                <w:iCs w:val="0"/>
                <w:color w:val="000000"/>
                <w:sz w:val="22"/>
                <w:szCs w:val="22"/>
                <w:u w:val="none"/>
              </w:rPr>
            </w:pPr>
          </w:p>
        </w:tc>
      </w:tr>
    </w:tbl>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w:t>
      </w:r>
      <w:bookmarkStart w:id="19" w:name="_GoBack"/>
      <w:bookmarkEnd w:id="19"/>
      <w:r>
        <w:rPr>
          <w:rFonts w:hint="eastAsia" w:ascii="黑体" w:hAnsi="黑体" w:eastAsia="黑体" w:cs="Segoe UI"/>
          <w:sz w:val="28"/>
          <w:szCs w:val="28"/>
          <w:u w:val="single"/>
        </w:rPr>
        <w:t>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B5915"/>
    <w:rsid w:val="0255548F"/>
    <w:rsid w:val="02661B78"/>
    <w:rsid w:val="03443858"/>
    <w:rsid w:val="035C5045"/>
    <w:rsid w:val="038F62BE"/>
    <w:rsid w:val="03A80897"/>
    <w:rsid w:val="03BC1030"/>
    <w:rsid w:val="041E3808"/>
    <w:rsid w:val="043B2184"/>
    <w:rsid w:val="0445632C"/>
    <w:rsid w:val="0465206D"/>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6635DC"/>
    <w:rsid w:val="0EC51CF1"/>
    <w:rsid w:val="0EFE3455"/>
    <w:rsid w:val="0F783207"/>
    <w:rsid w:val="0F797A29"/>
    <w:rsid w:val="0F8D20A8"/>
    <w:rsid w:val="0FBB34F5"/>
    <w:rsid w:val="0FFD54BA"/>
    <w:rsid w:val="10525110"/>
    <w:rsid w:val="10702130"/>
    <w:rsid w:val="10A06571"/>
    <w:rsid w:val="110E7C3C"/>
    <w:rsid w:val="112A22DF"/>
    <w:rsid w:val="11F8418B"/>
    <w:rsid w:val="120E0E09"/>
    <w:rsid w:val="120F5BA7"/>
    <w:rsid w:val="121F5BBC"/>
    <w:rsid w:val="1235718D"/>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7011D34"/>
    <w:rsid w:val="172F5937"/>
    <w:rsid w:val="17660053"/>
    <w:rsid w:val="177C482D"/>
    <w:rsid w:val="17A761F4"/>
    <w:rsid w:val="17BB0135"/>
    <w:rsid w:val="190D49C0"/>
    <w:rsid w:val="190E59FE"/>
    <w:rsid w:val="192F0DDA"/>
    <w:rsid w:val="19393A07"/>
    <w:rsid w:val="1A294B27"/>
    <w:rsid w:val="1A332E19"/>
    <w:rsid w:val="1A3A17E5"/>
    <w:rsid w:val="1A683441"/>
    <w:rsid w:val="1A8A49CE"/>
    <w:rsid w:val="1AB86BAD"/>
    <w:rsid w:val="1B0C2C4E"/>
    <w:rsid w:val="1B5A62AE"/>
    <w:rsid w:val="1C132191"/>
    <w:rsid w:val="1C4C57FF"/>
    <w:rsid w:val="1CC932F4"/>
    <w:rsid w:val="1D64697C"/>
    <w:rsid w:val="1DB63878"/>
    <w:rsid w:val="1DD969AB"/>
    <w:rsid w:val="1E8522FD"/>
    <w:rsid w:val="1ED14404"/>
    <w:rsid w:val="1EF74148"/>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A494963"/>
    <w:rsid w:val="2A5A72A6"/>
    <w:rsid w:val="2A7A0382"/>
    <w:rsid w:val="2A7D24AE"/>
    <w:rsid w:val="2AAB5DE7"/>
    <w:rsid w:val="2ABE1FBE"/>
    <w:rsid w:val="2AC075D6"/>
    <w:rsid w:val="2B12230A"/>
    <w:rsid w:val="2B993925"/>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A45B7D"/>
    <w:rsid w:val="31A5035D"/>
    <w:rsid w:val="31F5539B"/>
    <w:rsid w:val="320D7387"/>
    <w:rsid w:val="33980AB1"/>
    <w:rsid w:val="33CF6FEA"/>
    <w:rsid w:val="344A7D4E"/>
    <w:rsid w:val="347D19AD"/>
    <w:rsid w:val="347E631A"/>
    <w:rsid w:val="34917CC1"/>
    <w:rsid w:val="34C32719"/>
    <w:rsid w:val="34E44129"/>
    <w:rsid w:val="34E65643"/>
    <w:rsid w:val="3539753D"/>
    <w:rsid w:val="35441312"/>
    <w:rsid w:val="35771A99"/>
    <w:rsid w:val="360556FD"/>
    <w:rsid w:val="361436EF"/>
    <w:rsid w:val="36177079"/>
    <w:rsid w:val="363D49D0"/>
    <w:rsid w:val="36481456"/>
    <w:rsid w:val="371A057C"/>
    <w:rsid w:val="37296A11"/>
    <w:rsid w:val="388861A3"/>
    <w:rsid w:val="38DC340E"/>
    <w:rsid w:val="38EC46E2"/>
    <w:rsid w:val="3A1F40FB"/>
    <w:rsid w:val="3A801D52"/>
    <w:rsid w:val="3A8911F8"/>
    <w:rsid w:val="3ABF1B60"/>
    <w:rsid w:val="3B091033"/>
    <w:rsid w:val="3B10121D"/>
    <w:rsid w:val="3BA23F27"/>
    <w:rsid w:val="3BB75F0B"/>
    <w:rsid w:val="3BF62074"/>
    <w:rsid w:val="3C076C8A"/>
    <w:rsid w:val="3C344037"/>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83E375C"/>
    <w:rsid w:val="584720E0"/>
    <w:rsid w:val="586048F0"/>
    <w:rsid w:val="588549CE"/>
    <w:rsid w:val="58AE7DA1"/>
    <w:rsid w:val="58DD7D9A"/>
    <w:rsid w:val="59275FDE"/>
    <w:rsid w:val="59AD4E28"/>
    <w:rsid w:val="5B1D65E8"/>
    <w:rsid w:val="5BF13193"/>
    <w:rsid w:val="5C8C341B"/>
    <w:rsid w:val="5D2F2B1E"/>
    <w:rsid w:val="5DEC5E11"/>
    <w:rsid w:val="5DEF5A0F"/>
    <w:rsid w:val="5DF72B16"/>
    <w:rsid w:val="5E2034D2"/>
    <w:rsid w:val="5E4A563C"/>
    <w:rsid w:val="5E832AEE"/>
    <w:rsid w:val="5ECA3D86"/>
    <w:rsid w:val="5F1D47FE"/>
    <w:rsid w:val="5F434264"/>
    <w:rsid w:val="5F4D50E3"/>
    <w:rsid w:val="5FC57A79"/>
    <w:rsid w:val="60303C60"/>
    <w:rsid w:val="60DE7295"/>
    <w:rsid w:val="6115578D"/>
    <w:rsid w:val="61330309"/>
    <w:rsid w:val="613A52BD"/>
    <w:rsid w:val="61E15FB7"/>
    <w:rsid w:val="61E37C50"/>
    <w:rsid w:val="626B0ACC"/>
    <w:rsid w:val="626F728B"/>
    <w:rsid w:val="62A42563"/>
    <w:rsid w:val="63097573"/>
    <w:rsid w:val="63210307"/>
    <w:rsid w:val="633B16F7"/>
    <w:rsid w:val="63613BBD"/>
    <w:rsid w:val="64132ACB"/>
    <w:rsid w:val="644F1AB3"/>
    <w:rsid w:val="645D1674"/>
    <w:rsid w:val="64712CA8"/>
    <w:rsid w:val="64916906"/>
    <w:rsid w:val="65960E66"/>
    <w:rsid w:val="661512EF"/>
    <w:rsid w:val="66A77D57"/>
    <w:rsid w:val="66C75014"/>
    <w:rsid w:val="67095D94"/>
    <w:rsid w:val="672B6AD9"/>
    <w:rsid w:val="672E57FA"/>
    <w:rsid w:val="6751773B"/>
    <w:rsid w:val="67BA0B35"/>
    <w:rsid w:val="67CD5013"/>
    <w:rsid w:val="68555008"/>
    <w:rsid w:val="68E42148"/>
    <w:rsid w:val="68F9171A"/>
    <w:rsid w:val="693A47A3"/>
    <w:rsid w:val="69444545"/>
    <w:rsid w:val="69B61D6F"/>
    <w:rsid w:val="69C1618A"/>
    <w:rsid w:val="69DE3DEE"/>
    <w:rsid w:val="6A3B3D8A"/>
    <w:rsid w:val="6AB2229E"/>
    <w:rsid w:val="6ACD6419"/>
    <w:rsid w:val="6AFB2A69"/>
    <w:rsid w:val="6B3E4F40"/>
    <w:rsid w:val="6B4C26F3"/>
    <w:rsid w:val="6B73407C"/>
    <w:rsid w:val="6B8F70C7"/>
    <w:rsid w:val="6C465631"/>
    <w:rsid w:val="6C6400AB"/>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934EFB"/>
    <w:rsid w:val="75D4756D"/>
    <w:rsid w:val="75E36E5B"/>
    <w:rsid w:val="768C6099"/>
    <w:rsid w:val="76F105F2"/>
    <w:rsid w:val="775744D2"/>
    <w:rsid w:val="77D5581E"/>
    <w:rsid w:val="77E24ED1"/>
    <w:rsid w:val="78581291"/>
    <w:rsid w:val="789E730E"/>
    <w:rsid w:val="78D12489"/>
    <w:rsid w:val="79042BD4"/>
    <w:rsid w:val="795310F0"/>
    <w:rsid w:val="79E513EC"/>
    <w:rsid w:val="79F27B08"/>
    <w:rsid w:val="7A287E87"/>
    <w:rsid w:val="7A450456"/>
    <w:rsid w:val="7A78315F"/>
    <w:rsid w:val="7AC145DF"/>
    <w:rsid w:val="7AC516D6"/>
    <w:rsid w:val="7ACA53E2"/>
    <w:rsid w:val="7BBE5F26"/>
    <w:rsid w:val="7BC6400F"/>
    <w:rsid w:val="7C6720C5"/>
    <w:rsid w:val="7D8E0074"/>
    <w:rsid w:val="7D902913"/>
    <w:rsid w:val="7DA00113"/>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3054</Words>
  <Characters>3325</Characters>
  <Lines>48</Lines>
  <Paragraphs>13</Paragraphs>
  <TotalTime>3</TotalTime>
  <ScaleCrop>false</ScaleCrop>
  <LinksUpToDate>false</LinksUpToDate>
  <CharactersWithSpaces>3444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2026-07-13T00:46:43Z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