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CF6670" w14:textId="77777777" w:rsidR="00C87039" w:rsidRDefault="00C87039">
      <w:pPr>
        <w:autoSpaceDE w:val="0"/>
        <w:autoSpaceDN w:val="0"/>
        <w:adjustRightInd w:val="0"/>
        <w:spacing w:before="100" w:after="100"/>
        <w:jc w:val="center"/>
        <w:rPr>
          <w:rFonts w:ascii="黑体" w:eastAsia="黑体" w:hAnsi="黑体" w:cs="黑体"/>
          <w:b/>
          <w:bCs/>
          <w:sz w:val="36"/>
          <w:szCs w:val="36"/>
        </w:rPr>
      </w:pPr>
    </w:p>
    <w:p w14:paraId="37320AF5" w14:textId="77777777" w:rsidR="00C87039" w:rsidRDefault="00C87039">
      <w:pPr>
        <w:autoSpaceDE w:val="0"/>
        <w:autoSpaceDN w:val="0"/>
        <w:adjustRightInd w:val="0"/>
        <w:spacing w:before="100" w:after="100"/>
        <w:jc w:val="center"/>
        <w:rPr>
          <w:rFonts w:ascii="黑体" w:eastAsia="黑体" w:hAnsi="黑体" w:cs="黑体"/>
          <w:b/>
          <w:bCs/>
          <w:sz w:val="36"/>
          <w:szCs w:val="36"/>
        </w:rPr>
      </w:pPr>
    </w:p>
    <w:p w14:paraId="0E8297F4" w14:textId="77777777" w:rsidR="00A6529E" w:rsidRDefault="00B320E7" w:rsidP="00A6529E">
      <w:pPr>
        <w:autoSpaceDE w:val="0"/>
        <w:autoSpaceDN w:val="0"/>
        <w:adjustRightInd w:val="0"/>
        <w:spacing w:before="100" w:after="100"/>
        <w:jc w:val="center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四川宏达股份有限公司</w:t>
      </w:r>
      <w:r w:rsidR="00A6529E" w:rsidRPr="00A6529E">
        <w:rPr>
          <w:rFonts w:ascii="黑体" w:eastAsia="黑体" w:hAnsi="黑体" w:cs="黑体" w:hint="eastAsia"/>
          <w:b/>
          <w:bCs/>
          <w:sz w:val="36"/>
          <w:szCs w:val="36"/>
        </w:rPr>
        <w:t>磷化工分公司</w:t>
      </w:r>
    </w:p>
    <w:p w14:paraId="7E660D00" w14:textId="77777777" w:rsidR="00A6529E" w:rsidRDefault="00A6529E" w:rsidP="00A6529E">
      <w:pPr>
        <w:autoSpaceDE w:val="0"/>
        <w:autoSpaceDN w:val="0"/>
        <w:adjustRightInd w:val="0"/>
        <w:spacing w:before="100" w:after="100"/>
        <w:jc w:val="center"/>
        <w:rPr>
          <w:rFonts w:ascii="黑体" w:eastAsia="黑体" w:hAnsi="黑体" w:cs="黑体"/>
          <w:b/>
          <w:bCs/>
          <w:sz w:val="36"/>
          <w:szCs w:val="36"/>
        </w:rPr>
      </w:pPr>
    </w:p>
    <w:p w14:paraId="1BA3312B" w14:textId="71DE761C" w:rsidR="00C87039" w:rsidRDefault="00A6529E" w:rsidP="00A6529E">
      <w:pPr>
        <w:autoSpaceDE w:val="0"/>
        <w:autoSpaceDN w:val="0"/>
        <w:adjustRightInd w:val="0"/>
        <w:spacing w:before="100" w:after="100"/>
        <w:jc w:val="center"/>
        <w:rPr>
          <w:rFonts w:ascii="黑体" w:eastAsia="黑体" w:hAnsi="黑体" w:cs="宋体"/>
          <w:b/>
          <w:kern w:val="0"/>
          <w:sz w:val="32"/>
          <w:szCs w:val="32"/>
        </w:rPr>
      </w:pPr>
      <w:r w:rsidRPr="00A6529E">
        <w:rPr>
          <w:rFonts w:ascii="黑体" w:eastAsia="黑体" w:hAnsi="黑体" w:cs="黑体" w:hint="eastAsia"/>
          <w:b/>
          <w:bCs/>
          <w:sz w:val="36"/>
          <w:szCs w:val="36"/>
        </w:rPr>
        <w:t>资产购置、处置评估单位选聘公开比选</w:t>
      </w:r>
    </w:p>
    <w:p w14:paraId="33D068A5" w14:textId="70CDDEE2" w:rsidR="00C87039" w:rsidRPr="00A6529E" w:rsidRDefault="00C87039">
      <w:pPr>
        <w:pStyle w:val="ad"/>
        <w:rPr>
          <w:rFonts w:asciiTheme="minorEastAsia" w:hAnsiTheme="minorEastAsia"/>
          <w:b/>
          <w:kern w:val="0"/>
          <w:sz w:val="72"/>
          <w:szCs w:val="72"/>
        </w:rPr>
      </w:pPr>
    </w:p>
    <w:p w14:paraId="44917994" w14:textId="77777777" w:rsidR="00C87039" w:rsidRDefault="00C87039"/>
    <w:p w14:paraId="7C29320C" w14:textId="77777777" w:rsidR="00C87039" w:rsidRDefault="00C87039">
      <w:pPr>
        <w:pStyle w:val="ad"/>
      </w:pPr>
    </w:p>
    <w:p w14:paraId="789A982C" w14:textId="77777777" w:rsidR="00C87039" w:rsidRDefault="00B320E7">
      <w:pPr>
        <w:widowControl/>
        <w:jc w:val="center"/>
        <w:rPr>
          <w:rFonts w:asciiTheme="minorEastAsia" w:hAnsiTheme="minorEastAsia"/>
          <w:b/>
          <w:kern w:val="0"/>
          <w:sz w:val="44"/>
          <w:szCs w:val="44"/>
        </w:rPr>
      </w:pPr>
      <w:r>
        <w:rPr>
          <w:rFonts w:asciiTheme="minorEastAsia" w:hAnsiTheme="minorEastAsia" w:hint="eastAsia"/>
          <w:b/>
          <w:kern w:val="0"/>
          <w:sz w:val="44"/>
          <w:szCs w:val="44"/>
        </w:rPr>
        <w:t>比选文件</w:t>
      </w:r>
    </w:p>
    <w:p w14:paraId="167E3638" w14:textId="77777777" w:rsidR="00C87039" w:rsidRDefault="00B320E7">
      <w:pPr>
        <w:pStyle w:val="a4"/>
        <w:tabs>
          <w:tab w:val="left" w:pos="2499"/>
          <w:tab w:val="center" w:pos="5198"/>
        </w:tabs>
        <w:ind w:firstLine="643"/>
        <w:jc w:val="left"/>
        <w:rPr>
          <w:rFonts w:ascii="黑体" w:eastAsia="黑体" w:hAnsi="黑体" w:cs="宋体"/>
          <w:b/>
          <w:color w:val="FF0000"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color w:val="FF0000"/>
          <w:kern w:val="0"/>
          <w:sz w:val="32"/>
          <w:szCs w:val="32"/>
        </w:rPr>
        <w:tab/>
      </w:r>
    </w:p>
    <w:p w14:paraId="0005F8A4" w14:textId="77777777" w:rsidR="00C87039" w:rsidRDefault="00C87039">
      <w:pPr>
        <w:pStyle w:val="a4"/>
        <w:tabs>
          <w:tab w:val="left" w:pos="2499"/>
          <w:tab w:val="center" w:pos="5198"/>
        </w:tabs>
        <w:ind w:firstLine="643"/>
        <w:jc w:val="left"/>
        <w:rPr>
          <w:rFonts w:ascii="黑体" w:eastAsia="黑体" w:hAnsi="黑体" w:cs="宋体"/>
          <w:b/>
          <w:color w:val="FF0000"/>
          <w:kern w:val="0"/>
          <w:sz w:val="32"/>
          <w:szCs w:val="32"/>
        </w:rPr>
      </w:pPr>
    </w:p>
    <w:p w14:paraId="4951C11A" w14:textId="77777777" w:rsidR="00C87039" w:rsidRDefault="00C87039">
      <w:pPr>
        <w:pStyle w:val="a4"/>
        <w:tabs>
          <w:tab w:val="left" w:pos="2499"/>
          <w:tab w:val="center" w:pos="5198"/>
        </w:tabs>
        <w:ind w:firstLine="643"/>
        <w:jc w:val="left"/>
        <w:rPr>
          <w:rFonts w:ascii="黑体" w:eastAsia="黑体" w:hAnsi="黑体" w:cs="宋体"/>
          <w:b/>
          <w:color w:val="FF0000"/>
          <w:kern w:val="0"/>
          <w:sz w:val="32"/>
          <w:szCs w:val="32"/>
        </w:rPr>
      </w:pPr>
    </w:p>
    <w:p w14:paraId="4C7901ED" w14:textId="77777777" w:rsidR="00C87039" w:rsidRDefault="00C87039">
      <w:pPr>
        <w:pStyle w:val="a4"/>
        <w:tabs>
          <w:tab w:val="left" w:pos="2499"/>
          <w:tab w:val="center" w:pos="5198"/>
        </w:tabs>
        <w:jc w:val="center"/>
      </w:pPr>
    </w:p>
    <w:p w14:paraId="6B616BDD" w14:textId="191C0F97" w:rsidR="00C87039" w:rsidRPr="002B252E" w:rsidRDefault="00B320E7">
      <w:pPr>
        <w:pStyle w:val="a4"/>
        <w:tabs>
          <w:tab w:val="left" w:pos="2499"/>
          <w:tab w:val="center" w:pos="5198"/>
        </w:tabs>
        <w:ind w:firstLine="643"/>
        <w:jc w:val="center"/>
        <w:rPr>
          <w:color w:val="000000" w:themeColor="text1"/>
        </w:rPr>
      </w:pPr>
      <w:r w:rsidRPr="002B252E">
        <w:rPr>
          <w:rFonts w:ascii="黑体" w:eastAsia="黑体" w:hAnsi="黑体" w:cs="宋体" w:hint="eastAsia"/>
          <w:b/>
          <w:color w:val="000000" w:themeColor="text1"/>
          <w:kern w:val="0"/>
          <w:sz w:val="32"/>
          <w:szCs w:val="32"/>
        </w:rPr>
        <w:t>编号：</w:t>
      </w:r>
      <w:r w:rsidR="002B252E" w:rsidRPr="002B252E">
        <w:rPr>
          <w:rFonts w:ascii="黑体" w:eastAsia="黑体" w:hAnsi="黑体" w:cs="宋体"/>
          <w:b/>
          <w:color w:val="000000" w:themeColor="text1"/>
          <w:kern w:val="0"/>
          <w:sz w:val="32"/>
          <w:szCs w:val="32"/>
        </w:rPr>
        <w:t>SFLHG-GKBX-2026-HW59</w:t>
      </w:r>
    </w:p>
    <w:p w14:paraId="7AE55A23" w14:textId="77777777" w:rsidR="00C87039" w:rsidRPr="002B252E" w:rsidRDefault="00C87039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/>
          <w:color w:val="000000" w:themeColor="text1"/>
          <w:sz w:val="48"/>
          <w:szCs w:val="48"/>
          <w:lang w:val="zh-CN"/>
        </w:rPr>
      </w:pPr>
    </w:p>
    <w:p w14:paraId="21DDDD66" w14:textId="77777777" w:rsidR="00C87039" w:rsidRPr="002B252E" w:rsidRDefault="00C87039">
      <w:pPr>
        <w:autoSpaceDE w:val="0"/>
        <w:autoSpaceDN w:val="0"/>
        <w:adjustRightInd w:val="0"/>
        <w:spacing w:line="360" w:lineRule="auto"/>
        <w:rPr>
          <w:rFonts w:asciiTheme="minorEastAsia" w:hAnsiTheme="minorEastAsia" w:cs="黑体"/>
          <w:color w:val="000000" w:themeColor="text1"/>
          <w:lang w:val="zh-CN"/>
        </w:rPr>
      </w:pPr>
    </w:p>
    <w:p w14:paraId="39575830" w14:textId="77777777" w:rsidR="00C87039" w:rsidRPr="002B252E" w:rsidRDefault="00C87039">
      <w:pPr>
        <w:spacing w:line="600" w:lineRule="auto"/>
        <w:rPr>
          <w:rFonts w:asciiTheme="minorEastAsia" w:hAnsiTheme="minorEastAsia"/>
          <w:color w:val="000000" w:themeColor="text1"/>
          <w:sz w:val="30"/>
          <w:szCs w:val="30"/>
        </w:rPr>
      </w:pPr>
    </w:p>
    <w:p w14:paraId="709DC411" w14:textId="77777777" w:rsidR="00C87039" w:rsidRPr="002B252E" w:rsidRDefault="00B320E7">
      <w:pPr>
        <w:spacing w:line="480" w:lineRule="auto"/>
        <w:ind w:leftChars="500" w:left="1050" w:rightChars="500" w:right="1050"/>
        <w:jc w:val="center"/>
        <w:rPr>
          <w:rFonts w:asciiTheme="minorEastAsia" w:hAnsiTheme="minorEastAsia"/>
          <w:b/>
          <w:bCs/>
          <w:color w:val="000000" w:themeColor="text1"/>
          <w:sz w:val="30"/>
          <w:szCs w:val="30"/>
          <w:u w:val="single"/>
        </w:rPr>
      </w:pPr>
      <w:r w:rsidRPr="002B252E">
        <w:rPr>
          <w:rFonts w:asciiTheme="minorEastAsia" w:hAnsiTheme="minorEastAsia" w:hint="eastAsia"/>
          <w:b/>
          <w:bCs/>
          <w:color w:val="000000" w:themeColor="text1"/>
          <w:sz w:val="30"/>
          <w:szCs w:val="30"/>
        </w:rPr>
        <w:t>比选人：四川宏达股份有限公司</w:t>
      </w:r>
    </w:p>
    <w:p w14:paraId="68FB60FA" w14:textId="6F23E76F" w:rsidR="00C87039" w:rsidRDefault="00B320E7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color w:val="FF0000"/>
          <w:sz w:val="30"/>
          <w:szCs w:val="30"/>
        </w:rPr>
        <w:sectPr w:rsidR="00C87039">
          <w:headerReference w:type="default" r:id="rId8"/>
          <w:footerReference w:type="default" r:id="rId9"/>
          <w:footerReference w:type="first" r:id="rId10"/>
          <w:pgSz w:w="11906" w:h="16838"/>
          <w:pgMar w:top="1361" w:right="1134" w:bottom="1361" w:left="1134" w:header="851" w:footer="992" w:gutter="0"/>
          <w:cols w:space="720"/>
          <w:docGrid w:linePitch="312"/>
        </w:sectPr>
      </w:pPr>
      <w:r w:rsidRPr="002B252E">
        <w:rPr>
          <w:rFonts w:asciiTheme="minorEastAsia" w:hAnsiTheme="minorEastAsia" w:cs="黑体" w:hint="eastAsia"/>
          <w:b/>
          <w:bCs/>
          <w:color w:val="000000" w:themeColor="text1"/>
          <w:sz w:val="30"/>
          <w:szCs w:val="30"/>
        </w:rPr>
        <w:t>2026</w:t>
      </w:r>
      <w:r w:rsidRPr="002B252E">
        <w:rPr>
          <w:rFonts w:asciiTheme="minorEastAsia" w:hAnsiTheme="minorEastAsia" w:cs="黑体" w:hint="eastAsia"/>
          <w:b/>
          <w:bCs/>
          <w:color w:val="000000" w:themeColor="text1"/>
          <w:sz w:val="30"/>
          <w:szCs w:val="30"/>
          <w:lang w:val="zh-CN"/>
        </w:rPr>
        <w:t>年</w:t>
      </w:r>
      <w:r w:rsidR="002B252E" w:rsidRPr="002B252E">
        <w:rPr>
          <w:rFonts w:asciiTheme="minorEastAsia" w:hAnsiTheme="minorEastAsia" w:cs="黑体"/>
          <w:b/>
          <w:bCs/>
          <w:color w:val="000000" w:themeColor="text1"/>
          <w:sz w:val="30"/>
          <w:szCs w:val="30"/>
        </w:rPr>
        <w:t>6</w:t>
      </w:r>
      <w:r w:rsidRPr="002B252E">
        <w:rPr>
          <w:rFonts w:asciiTheme="minorEastAsia" w:hAnsiTheme="minorEastAsia" w:cs="黑体" w:hint="eastAsia"/>
          <w:b/>
          <w:bCs/>
          <w:color w:val="000000" w:themeColor="text1"/>
          <w:sz w:val="30"/>
          <w:szCs w:val="30"/>
        </w:rPr>
        <w:t>月</w:t>
      </w:r>
      <w:r w:rsidR="002B252E" w:rsidRPr="002B252E">
        <w:rPr>
          <w:rFonts w:asciiTheme="minorEastAsia" w:hAnsiTheme="minorEastAsia" w:cs="黑体"/>
          <w:b/>
          <w:bCs/>
          <w:color w:val="000000" w:themeColor="text1"/>
          <w:sz w:val="30"/>
          <w:szCs w:val="30"/>
        </w:rPr>
        <w:t>22</w:t>
      </w:r>
      <w:r w:rsidRPr="002B252E">
        <w:rPr>
          <w:rFonts w:asciiTheme="minorEastAsia" w:hAnsiTheme="minorEastAsia" w:cs="黑体" w:hint="eastAsia"/>
          <w:b/>
          <w:bCs/>
          <w:color w:val="000000" w:themeColor="text1"/>
          <w:sz w:val="30"/>
          <w:szCs w:val="30"/>
        </w:rPr>
        <w:t>日</w:t>
      </w:r>
    </w:p>
    <w:p w14:paraId="3C2905FA" w14:textId="11CF4D0A" w:rsidR="00C87039" w:rsidRDefault="00A6529E">
      <w:pPr>
        <w:widowControl/>
        <w:shd w:val="clear" w:color="auto" w:fill="FFFFFF"/>
        <w:spacing w:line="400" w:lineRule="exact"/>
        <w:ind w:firstLine="371"/>
        <w:jc w:val="center"/>
        <w:rPr>
          <w:rFonts w:ascii="黑体" w:eastAsia="黑体" w:hAnsi="黑体" w:cs="宋体"/>
          <w:b/>
          <w:color w:val="333333"/>
          <w:kern w:val="0"/>
          <w:sz w:val="32"/>
          <w:szCs w:val="32"/>
        </w:rPr>
      </w:pPr>
      <w:r w:rsidRPr="00A6529E">
        <w:rPr>
          <w:rFonts w:ascii="黑体" w:eastAsia="黑体" w:hAnsi="黑体" w:cs="宋体" w:hint="eastAsia"/>
          <w:b/>
          <w:color w:val="333333"/>
          <w:kern w:val="0"/>
          <w:sz w:val="32"/>
          <w:szCs w:val="32"/>
        </w:rPr>
        <w:lastRenderedPageBreak/>
        <w:t>磷化工分公司资产购置、处置评估单位选聘公开比选</w:t>
      </w:r>
      <w:r w:rsidR="00B320E7">
        <w:rPr>
          <w:rFonts w:ascii="黑体" w:eastAsia="黑体" w:hAnsi="黑体" w:cs="宋体" w:hint="eastAsia"/>
          <w:b/>
          <w:color w:val="333333"/>
          <w:kern w:val="0"/>
          <w:sz w:val="32"/>
          <w:szCs w:val="32"/>
        </w:rPr>
        <w:t>文件</w:t>
      </w:r>
    </w:p>
    <w:p w14:paraId="3F352E2A" w14:textId="77777777" w:rsidR="00C87039" w:rsidRDefault="00C87039">
      <w:pPr>
        <w:pStyle w:val="a4"/>
        <w:tabs>
          <w:tab w:val="left" w:pos="2499"/>
          <w:tab w:val="center" w:pos="5198"/>
        </w:tabs>
        <w:ind w:firstLineChars="1300" w:firstLine="3654"/>
        <w:jc w:val="right"/>
        <w:rPr>
          <w:rFonts w:ascii="黑体" w:eastAsia="黑体" w:hAnsi="黑体" w:cs="宋体"/>
          <w:b/>
          <w:kern w:val="0"/>
          <w:sz w:val="28"/>
          <w:szCs w:val="28"/>
        </w:rPr>
      </w:pPr>
    </w:p>
    <w:p w14:paraId="43BCCB98" w14:textId="77777777" w:rsidR="00A6529E" w:rsidRPr="002B252E" w:rsidRDefault="00B320E7" w:rsidP="002B252E">
      <w:pPr>
        <w:pStyle w:val="a4"/>
        <w:tabs>
          <w:tab w:val="left" w:pos="2499"/>
          <w:tab w:val="center" w:pos="5198"/>
        </w:tabs>
        <w:ind w:firstLineChars="1300" w:firstLine="3654"/>
        <w:jc w:val="right"/>
        <w:rPr>
          <w:rFonts w:ascii="黑体" w:eastAsia="黑体" w:hAnsi="黑体" w:cs="宋体"/>
          <w:b/>
          <w:color w:val="000000" w:themeColor="text1"/>
          <w:kern w:val="0"/>
          <w:sz w:val="28"/>
          <w:szCs w:val="28"/>
        </w:rPr>
      </w:pPr>
      <w:r w:rsidRPr="002B252E">
        <w:rPr>
          <w:rFonts w:ascii="黑体" w:eastAsia="黑体" w:hAnsi="黑体" w:cs="宋体" w:hint="eastAsia"/>
          <w:b/>
          <w:color w:val="000000" w:themeColor="text1"/>
          <w:kern w:val="0"/>
          <w:sz w:val="28"/>
          <w:szCs w:val="28"/>
        </w:rPr>
        <w:t>编号：</w:t>
      </w:r>
      <w:r w:rsidR="00A6529E" w:rsidRPr="002B252E">
        <w:rPr>
          <w:rFonts w:ascii="黑体" w:eastAsia="黑体" w:hAnsi="黑体" w:cs="宋体"/>
          <w:b/>
          <w:color w:val="000000" w:themeColor="text1"/>
          <w:kern w:val="0"/>
          <w:sz w:val="28"/>
          <w:szCs w:val="28"/>
        </w:rPr>
        <w:t>SFLHG-GKBX-2026-HW59</w:t>
      </w:r>
    </w:p>
    <w:p w14:paraId="23CFBEF3" w14:textId="6C2C6624" w:rsidR="00C87039" w:rsidRDefault="00B320E7" w:rsidP="00A6529E">
      <w:pPr>
        <w:pStyle w:val="a4"/>
        <w:tabs>
          <w:tab w:val="left" w:pos="2499"/>
          <w:tab w:val="center" w:pos="5198"/>
        </w:tabs>
        <w:ind w:right="2248" w:firstLineChars="0" w:firstLine="0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各</w:t>
      </w:r>
      <w:r w:rsidR="00A6529E">
        <w:rPr>
          <w:rFonts w:ascii="黑体" w:eastAsia="黑体" w:hAnsi="黑体" w:hint="eastAsia"/>
          <w:b/>
          <w:sz w:val="28"/>
          <w:szCs w:val="28"/>
        </w:rPr>
        <w:t>投标</w:t>
      </w:r>
      <w:r>
        <w:rPr>
          <w:rFonts w:ascii="黑体" w:eastAsia="黑体" w:hAnsi="黑体" w:hint="eastAsia"/>
          <w:b/>
          <w:sz w:val="28"/>
          <w:szCs w:val="28"/>
        </w:rPr>
        <w:t>单位：</w:t>
      </w:r>
    </w:p>
    <w:p w14:paraId="7A46ECDF" w14:textId="77777777" w:rsidR="00C87039" w:rsidRDefault="00B320E7">
      <w:pPr>
        <w:spacing w:line="360" w:lineRule="exact"/>
        <w:ind w:firstLineChars="200" w:firstLine="560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四川宏达股份有限公司需对以下资产购、处置行为进行价值评估，本着“公开、公平、公正”的原则，现对</w:t>
      </w:r>
      <w:r>
        <w:rPr>
          <w:rFonts w:ascii="黑体" w:eastAsia="黑体" w:hAnsi="黑体" w:cs="Segoe UI" w:hint="eastAsia"/>
          <w:color w:val="000000" w:themeColor="text1"/>
          <w:kern w:val="0"/>
          <w:sz w:val="28"/>
          <w:szCs w:val="28"/>
        </w:rPr>
        <w:t>该标的物</w:t>
      </w:r>
      <w:r>
        <w:rPr>
          <w:rFonts w:ascii="黑体" w:eastAsia="黑体" w:hAnsi="黑体" w:cs="宋体" w:hint="eastAsia"/>
          <w:kern w:val="0"/>
          <w:sz w:val="28"/>
          <w:szCs w:val="28"/>
        </w:rPr>
        <w:t>进行公开比选。欢迎贵公司前来报价，现将相关事项公告如下：</w:t>
      </w:r>
    </w:p>
    <w:p w14:paraId="6146E5BF" w14:textId="5F995704" w:rsidR="00C87039" w:rsidRDefault="00B320E7">
      <w:pPr>
        <w:spacing w:line="480" w:lineRule="exact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一、标的物：</w:t>
      </w:r>
      <w:r w:rsidR="00A6529E" w:rsidRPr="00A6529E">
        <w:rPr>
          <w:rFonts w:ascii="黑体" w:eastAsia="黑体" w:hAnsi="黑体" w:cs="宋体" w:hint="eastAsia"/>
          <w:kern w:val="0"/>
          <w:sz w:val="28"/>
          <w:szCs w:val="28"/>
        </w:rPr>
        <w:t>磷化工分公司资产购置、处置评估</w:t>
      </w:r>
    </w:p>
    <w:p w14:paraId="3189E225" w14:textId="77777777" w:rsidR="00C87039" w:rsidRDefault="00B320E7">
      <w:pPr>
        <w:spacing w:line="480" w:lineRule="exact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 xml:space="preserve">二、比选人：四川宏达股份有限公司  </w:t>
      </w:r>
    </w:p>
    <w:p w14:paraId="67EB3B3D" w14:textId="77777777" w:rsidR="00C87039" w:rsidRDefault="00B320E7">
      <w:pPr>
        <w:spacing w:line="480" w:lineRule="exact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三、具体内容及要求：</w:t>
      </w:r>
    </w:p>
    <w:p w14:paraId="78BA9BEF" w14:textId="77777777" w:rsidR="00C87039" w:rsidRDefault="00B320E7">
      <w:pPr>
        <w:spacing w:line="480" w:lineRule="exact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1.标的物名称及技术参数：以四川省发展和改革委员会、四川省财政厅发布的《四川省资产评估收费标准》(</w:t>
      </w:r>
      <w:proofErr w:type="gramStart"/>
      <w:r>
        <w:rPr>
          <w:rFonts w:ascii="黑体" w:eastAsia="黑体" w:hAnsi="黑体" w:cs="宋体" w:hint="eastAsia"/>
          <w:kern w:val="0"/>
          <w:sz w:val="28"/>
          <w:szCs w:val="28"/>
        </w:rPr>
        <w:t>川发改价格</w:t>
      </w:r>
      <w:proofErr w:type="gramEnd"/>
      <w:r>
        <w:rPr>
          <w:rFonts w:ascii="黑体" w:eastAsia="黑体" w:hAnsi="黑体" w:cs="宋体" w:hint="eastAsia"/>
          <w:kern w:val="0"/>
          <w:sz w:val="28"/>
          <w:szCs w:val="28"/>
        </w:rPr>
        <w:t>[2012]827号文件)文</w:t>
      </w:r>
      <w:proofErr w:type="gramStart"/>
      <w:r>
        <w:rPr>
          <w:rFonts w:ascii="黑体" w:eastAsia="黑体" w:hAnsi="黑体" w:cs="宋体" w:hint="eastAsia"/>
          <w:kern w:val="0"/>
          <w:sz w:val="28"/>
          <w:szCs w:val="28"/>
        </w:rPr>
        <w:t>做为</w:t>
      </w:r>
      <w:proofErr w:type="gramEnd"/>
      <w:r>
        <w:rPr>
          <w:rFonts w:ascii="黑体" w:eastAsia="黑体" w:hAnsi="黑体" w:cs="宋体" w:hint="eastAsia"/>
          <w:kern w:val="0"/>
          <w:sz w:val="28"/>
          <w:szCs w:val="28"/>
        </w:rPr>
        <w:t>收费依据测算，以12万元</w:t>
      </w:r>
      <w:proofErr w:type="gramStart"/>
      <w:r>
        <w:rPr>
          <w:rFonts w:ascii="黑体" w:eastAsia="黑体" w:hAnsi="黑体" w:cs="宋体" w:hint="eastAsia"/>
          <w:kern w:val="0"/>
          <w:sz w:val="28"/>
          <w:szCs w:val="28"/>
        </w:rPr>
        <w:t>做为</w:t>
      </w:r>
      <w:proofErr w:type="gramEnd"/>
      <w:r>
        <w:rPr>
          <w:rFonts w:ascii="黑体" w:eastAsia="黑体" w:hAnsi="黑体" w:cs="宋体" w:hint="eastAsia"/>
          <w:kern w:val="0"/>
          <w:sz w:val="28"/>
          <w:szCs w:val="28"/>
        </w:rPr>
        <w:t>比选最高控制价：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0"/>
        <w:gridCol w:w="1413"/>
        <w:gridCol w:w="5475"/>
        <w:gridCol w:w="1536"/>
      </w:tblGrid>
      <w:tr w:rsidR="00C87039" w14:paraId="30364A58" w14:textId="77777777">
        <w:tc>
          <w:tcPr>
            <w:tcW w:w="1103" w:type="dxa"/>
            <w:tcBorders>
              <w:right w:val="single" w:sz="4" w:space="0" w:color="auto"/>
            </w:tcBorders>
          </w:tcPr>
          <w:p w14:paraId="54467954" w14:textId="77777777" w:rsidR="00C87039" w:rsidRPr="00A6529E" w:rsidRDefault="00B320E7">
            <w:pPr>
              <w:spacing w:line="480" w:lineRule="exact"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A6529E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14:paraId="431ADC79" w14:textId="77777777" w:rsidR="00C87039" w:rsidRPr="00A6529E" w:rsidRDefault="00B320E7">
            <w:pPr>
              <w:spacing w:line="480" w:lineRule="exact"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A6529E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品名</w:t>
            </w:r>
          </w:p>
        </w:tc>
        <w:tc>
          <w:tcPr>
            <w:tcW w:w="5574" w:type="dxa"/>
            <w:tcBorders>
              <w:right w:val="single" w:sz="4" w:space="0" w:color="auto"/>
            </w:tcBorders>
          </w:tcPr>
          <w:p w14:paraId="42A9A619" w14:textId="77777777" w:rsidR="00C87039" w:rsidRPr="00A6529E" w:rsidRDefault="00B320E7">
            <w:pPr>
              <w:spacing w:line="480" w:lineRule="exact"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A6529E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主要内容</w:t>
            </w:r>
          </w:p>
        </w:tc>
        <w:tc>
          <w:tcPr>
            <w:tcW w:w="1510" w:type="dxa"/>
            <w:tcBorders>
              <w:right w:val="single" w:sz="4" w:space="0" w:color="auto"/>
            </w:tcBorders>
          </w:tcPr>
          <w:p w14:paraId="3637A275" w14:textId="77777777" w:rsidR="00C87039" w:rsidRPr="00A6529E" w:rsidRDefault="00B320E7">
            <w:pPr>
              <w:spacing w:line="480" w:lineRule="exact"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A6529E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数量</w:t>
            </w:r>
          </w:p>
        </w:tc>
      </w:tr>
      <w:tr w:rsidR="00C87039" w14:paraId="2E57F730" w14:textId="77777777">
        <w:tc>
          <w:tcPr>
            <w:tcW w:w="1103" w:type="dxa"/>
            <w:tcBorders>
              <w:right w:val="single" w:sz="4" w:space="0" w:color="auto"/>
            </w:tcBorders>
            <w:vAlign w:val="center"/>
          </w:tcPr>
          <w:p w14:paraId="2420F30D" w14:textId="77777777" w:rsidR="00C87039" w:rsidRPr="00A6529E" w:rsidRDefault="00B320E7">
            <w:pPr>
              <w:spacing w:line="480" w:lineRule="exact"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A6529E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433" w:type="dxa"/>
            <w:tcBorders>
              <w:left w:val="single" w:sz="4" w:space="0" w:color="auto"/>
            </w:tcBorders>
            <w:vAlign w:val="center"/>
          </w:tcPr>
          <w:p w14:paraId="6CA0CEBB" w14:textId="77777777" w:rsidR="00C87039" w:rsidRPr="00A6529E" w:rsidRDefault="00B320E7">
            <w:pPr>
              <w:spacing w:line="480" w:lineRule="exact"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A6529E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评估服务</w:t>
            </w:r>
          </w:p>
        </w:tc>
        <w:tc>
          <w:tcPr>
            <w:tcW w:w="5574" w:type="dxa"/>
            <w:tcBorders>
              <w:right w:val="single" w:sz="4" w:space="0" w:color="auto"/>
            </w:tcBorders>
            <w:vAlign w:val="center"/>
          </w:tcPr>
          <w:p w14:paraId="328F2CD4" w14:textId="77777777" w:rsidR="00C87039" w:rsidRPr="00A6529E" w:rsidRDefault="00C87039">
            <w:pPr>
              <w:pStyle w:val="ae"/>
              <w:spacing w:line="520" w:lineRule="exact"/>
              <w:rPr>
                <w:rFonts w:ascii="黑体" w:eastAsia="黑体" w:hAnsi="黑体" w:cs="黑体"/>
              </w:rPr>
            </w:pPr>
            <w:bookmarkStart w:id="0" w:name="_Hlk208502240"/>
          </w:p>
          <w:p w14:paraId="457CE148" w14:textId="5D506EDA" w:rsidR="00C87039" w:rsidRPr="00A6529E" w:rsidRDefault="00B320E7">
            <w:pPr>
              <w:pStyle w:val="ae"/>
              <w:spacing w:line="520" w:lineRule="exact"/>
              <w:rPr>
                <w:rFonts w:ascii="黑体" w:eastAsia="黑体" w:hAnsi="黑体" w:cs="黑体"/>
              </w:rPr>
            </w:pPr>
            <w:r w:rsidRPr="00A6529E">
              <w:rPr>
                <w:rFonts w:ascii="黑体" w:eastAsia="黑体" w:hAnsi="黑体" w:cs="黑体" w:hint="eastAsia"/>
              </w:rPr>
              <w:t>磷化工分公司废旧资产处置评估。</w:t>
            </w:r>
          </w:p>
          <w:bookmarkEnd w:id="0"/>
          <w:p w14:paraId="396F7F13" w14:textId="77777777" w:rsidR="00C87039" w:rsidRPr="00A6529E" w:rsidRDefault="00C87039">
            <w:pPr>
              <w:spacing w:line="480" w:lineRule="exact"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tcBorders>
              <w:right w:val="single" w:sz="4" w:space="0" w:color="auto"/>
            </w:tcBorders>
            <w:vAlign w:val="center"/>
          </w:tcPr>
          <w:p w14:paraId="37820356" w14:textId="77777777" w:rsidR="00C87039" w:rsidRPr="00A6529E" w:rsidRDefault="00B320E7">
            <w:pPr>
              <w:spacing w:line="480" w:lineRule="exac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A6529E"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</w:rPr>
              <w:t>账面原值11437328.92元。</w:t>
            </w:r>
          </w:p>
        </w:tc>
      </w:tr>
    </w:tbl>
    <w:p w14:paraId="1411B794" w14:textId="2F3A5BDF" w:rsidR="000B42AC" w:rsidRDefault="000B42AC">
      <w:pPr>
        <w:spacing w:line="48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详见附件：各分厂</w:t>
      </w:r>
      <w:r w:rsidRPr="000B42AC">
        <w:rPr>
          <w:rFonts w:ascii="黑体" w:eastAsia="黑体" w:hAnsi="黑体" w:cs="黑体" w:hint="eastAsia"/>
          <w:sz w:val="28"/>
          <w:szCs w:val="28"/>
        </w:rPr>
        <w:t>固定资产报废处置清单</w:t>
      </w:r>
    </w:p>
    <w:p w14:paraId="69F811C3" w14:textId="4E790716" w:rsidR="00C87039" w:rsidRDefault="00B320E7">
      <w:pPr>
        <w:spacing w:line="480" w:lineRule="exact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2.服务</w:t>
      </w:r>
      <w:r>
        <w:rPr>
          <w:rFonts w:ascii="黑体" w:eastAsia="黑体" w:hAnsi="黑体" w:cs="宋体" w:hint="eastAsia"/>
          <w:kern w:val="0"/>
          <w:sz w:val="28"/>
          <w:szCs w:val="28"/>
        </w:rPr>
        <w:t>地点：四川省德阳市什邡市</w:t>
      </w:r>
      <w:proofErr w:type="gramStart"/>
      <w:r>
        <w:rPr>
          <w:rFonts w:ascii="黑体" w:eastAsia="黑体" w:hAnsi="黑体" w:cs="宋体" w:hint="eastAsia"/>
          <w:kern w:val="0"/>
          <w:sz w:val="28"/>
          <w:szCs w:val="28"/>
        </w:rPr>
        <w:t>洛</w:t>
      </w:r>
      <w:proofErr w:type="gramEnd"/>
      <w:r>
        <w:rPr>
          <w:rFonts w:ascii="黑体" w:eastAsia="黑体" w:hAnsi="黑体" w:cs="宋体" w:hint="eastAsia"/>
          <w:kern w:val="0"/>
          <w:sz w:val="28"/>
          <w:szCs w:val="28"/>
        </w:rPr>
        <w:t>水镇</w:t>
      </w:r>
    </w:p>
    <w:p w14:paraId="1248BFDC" w14:textId="77777777" w:rsidR="00C87039" w:rsidRDefault="00B320E7">
      <w:pPr>
        <w:spacing w:line="420" w:lineRule="exac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3.服务工期：</w:t>
      </w:r>
      <w:r>
        <w:rPr>
          <w:rFonts w:ascii="黑体" w:eastAsia="黑体" w:hAnsi="黑体" w:hint="eastAsia"/>
          <w:sz w:val="28"/>
          <w:szCs w:val="28"/>
        </w:rPr>
        <w:t>合同生效</w:t>
      </w:r>
      <w:r>
        <w:rPr>
          <w:rFonts w:ascii="黑体" w:eastAsia="黑体" w:hAnsi="黑体"/>
          <w:sz w:val="28"/>
          <w:szCs w:val="28"/>
        </w:rPr>
        <w:t>之日</w:t>
      </w:r>
      <w:r>
        <w:rPr>
          <w:rFonts w:ascii="黑体" w:eastAsia="黑体" w:hAnsi="黑体" w:hint="eastAsia"/>
          <w:sz w:val="28"/>
          <w:szCs w:val="28"/>
        </w:rPr>
        <w:t>起5个自然日</w:t>
      </w:r>
      <w:r>
        <w:rPr>
          <w:rFonts w:ascii="黑体" w:eastAsia="黑体" w:hAnsi="黑体" w:cs="Segoe UI" w:hint="eastAsia"/>
          <w:kern w:val="0"/>
          <w:sz w:val="28"/>
          <w:szCs w:val="28"/>
        </w:rPr>
        <w:t>内提交评估成果。</w:t>
      </w:r>
    </w:p>
    <w:p w14:paraId="3EE2CBE9" w14:textId="77777777" w:rsidR="00C87039" w:rsidRDefault="00B320E7">
      <w:pPr>
        <w:spacing w:line="480" w:lineRule="exact"/>
        <w:rPr>
          <w:rFonts w:ascii="黑体" w:eastAsia="黑体" w:hAnsi="黑体" w:cs="黑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 xml:space="preserve">4.付款方式及发票： </w:t>
      </w:r>
    </w:p>
    <w:p w14:paraId="5F8B730B" w14:textId="77777777" w:rsidR="00C87039" w:rsidRDefault="00B320E7">
      <w:pPr>
        <w:spacing w:line="420" w:lineRule="exact"/>
        <w:rPr>
          <w:rFonts w:ascii="黑体" w:eastAsia="黑体" w:hAnsi="黑体" w:cs="黑体"/>
          <w:kern w:val="0"/>
          <w:sz w:val="28"/>
          <w:szCs w:val="28"/>
        </w:rPr>
      </w:pPr>
      <w:r>
        <w:rPr>
          <w:rFonts w:ascii="黑体" w:eastAsia="黑体" w:hAnsi="黑体" w:cs="仿宋_GB2312" w:hint="eastAsia"/>
          <w:sz w:val="28"/>
          <w:szCs w:val="28"/>
        </w:rPr>
        <w:t>①</w:t>
      </w:r>
      <w:r>
        <w:rPr>
          <w:rFonts w:ascii="黑体" w:eastAsia="黑体" w:hAnsi="黑体" w:cs="Segoe UI" w:hint="eastAsia"/>
          <w:kern w:val="0"/>
          <w:sz w:val="28"/>
          <w:szCs w:val="28"/>
        </w:rPr>
        <w:t>付款方式：</w:t>
      </w:r>
      <w:r>
        <w:rPr>
          <w:rFonts w:ascii="黑体" w:eastAsia="黑体" w:hAnsi="黑体" w:cs="黑体" w:hint="eastAsia"/>
          <w:kern w:val="0"/>
          <w:sz w:val="28"/>
          <w:szCs w:val="28"/>
        </w:rPr>
        <w:t>收到</w:t>
      </w:r>
      <w:r>
        <w:rPr>
          <w:rFonts w:ascii="黑体" w:eastAsia="黑体" w:hAnsi="黑体" w:cs="Segoe UI" w:hint="eastAsia"/>
          <w:kern w:val="0"/>
          <w:sz w:val="28"/>
          <w:szCs w:val="28"/>
        </w:rPr>
        <w:t>正式评估报告之日起20个工作日内付清全款</w:t>
      </w:r>
      <w:r>
        <w:rPr>
          <w:rFonts w:ascii="黑体" w:eastAsia="黑体" w:hAnsi="黑体" w:cs="黑体" w:hint="eastAsia"/>
          <w:kern w:val="0"/>
          <w:sz w:val="28"/>
          <w:szCs w:val="28"/>
        </w:rPr>
        <w:t>。以银行现汇支付。</w:t>
      </w:r>
    </w:p>
    <w:p w14:paraId="3914BA72" w14:textId="77777777" w:rsidR="00C87039" w:rsidRDefault="00B320E7">
      <w:pPr>
        <w:spacing w:line="420" w:lineRule="exact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仿宋_GB2312" w:hint="eastAsia"/>
          <w:sz w:val="28"/>
          <w:szCs w:val="28"/>
        </w:rPr>
        <w:t>②</w:t>
      </w:r>
      <w:r>
        <w:rPr>
          <w:rFonts w:ascii="黑体" w:eastAsia="黑体" w:hAnsi="黑体" w:cs="宋体" w:hint="eastAsia"/>
          <w:kern w:val="0"/>
          <w:sz w:val="28"/>
          <w:szCs w:val="28"/>
        </w:rPr>
        <w:t>一票制，中选人开具全额增值税专用发票(税率6%)。</w:t>
      </w:r>
    </w:p>
    <w:p w14:paraId="2619F5F6" w14:textId="77777777" w:rsidR="00C87039" w:rsidRDefault="00B320E7">
      <w:pPr>
        <w:spacing w:line="400" w:lineRule="exact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5.资格要求：</w:t>
      </w:r>
    </w:p>
    <w:p w14:paraId="0A6B5AAE" w14:textId="77777777" w:rsidR="00C87039" w:rsidRDefault="00B320E7">
      <w:pPr>
        <w:widowControl/>
        <w:shd w:val="clear" w:color="auto" w:fill="FFFFFF"/>
        <w:spacing w:line="400" w:lineRule="exact"/>
        <w:jc w:val="left"/>
        <w:rPr>
          <w:rFonts w:ascii="黑体" w:eastAsia="黑体" w:hAnsi="黑体" w:cs="Segoe UI"/>
          <w:kern w:val="0"/>
          <w:sz w:val="28"/>
          <w:szCs w:val="28"/>
        </w:rPr>
      </w:pPr>
      <w:r>
        <w:rPr>
          <w:rFonts w:ascii="黑体" w:eastAsia="黑体" w:hAnsi="黑体" w:cs="Segoe UI" w:hint="eastAsia"/>
          <w:kern w:val="0"/>
          <w:sz w:val="28"/>
          <w:szCs w:val="28"/>
        </w:rPr>
        <w:t>5.1比选申请人须具有独立法人资格（营业执照）。</w:t>
      </w:r>
    </w:p>
    <w:p w14:paraId="60590236" w14:textId="77777777" w:rsidR="00C87039" w:rsidRDefault="00B320E7">
      <w:pPr>
        <w:widowControl/>
        <w:shd w:val="clear" w:color="auto" w:fill="FFFFFF"/>
        <w:spacing w:line="400" w:lineRule="exact"/>
        <w:jc w:val="left"/>
        <w:rPr>
          <w:rFonts w:ascii="黑体" w:eastAsia="黑体" w:hAnsi="黑体" w:cs="Segoe UI"/>
          <w:kern w:val="0"/>
          <w:sz w:val="28"/>
          <w:szCs w:val="28"/>
        </w:rPr>
      </w:pPr>
      <w:r>
        <w:rPr>
          <w:rFonts w:ascii="黑体" w:eastAsia="黑体" w:hAnsi="黑体" w:cs="Segoe UI" w:hint="eastAsia"/>
          <w:kern w:val="0"/>
          <w:sz w:val="28"/>
          <w:szCs w:val="28"/>
        </w:rPr>
        <w:t>5.2</w:t>
      </w:r>
      <w:r>
        <w:rPr>
          <w:rFonts w:ascii="黑体" w:eastAsia="黑体" w:hAnsi="黑体" w:cs="黑体"/>
          <w:spacing w:val="-31"/>
          <w:sz w:val="23"/>
          <w:szCs w:val="23"/>
        </w:rPr>
        <w:t xml:space="preserve"> </w:t>
      </w:r>
      <w:r>
        <w:rPr>
          <w:rFonts w:ascii="黑体" w:eastAsia="黑体" w:hAnsi="黑体" w:cs="Segoe UI" w:hint="eastAsia"/>
          <w:kern w:val="0"/>
          <w:sz w:val="28"/>
          <w:szCs w:val="28"/>
        </w:rPr>
        <w:t>资产评估资质二级及以上。</w:t>
      </w:r>
    </w:p>
    <w:p w14:paraId="7AE03BA5" w14:textId="77777777" w:rsidR="00C87039" w:rsidRDefault="00B320E7">
      <w:pPr>
        <w:widowControl/>
        <w:shd w:val="clear" w:color="auto" w:fill="FFFFFF"/>
        <w:spacing w:line="400" w:lineRule="exact"/>
        <w:jc w:val="left"/>
        <w:rPr>
          <w:rFonts w:ascii="黑体" w:eastAsia="黑体" w:hAnsi="黑体" w:cs="Segoe UI"/>
          <w:kern w:val="0"/>
          <w:sz w:val="28"/>
          <w:szCs w:val="28"/>
        </w:rPr>
      </w:pPr>
      <w:r>
        <w:rPr>
          <w:rFonts w:ascii="黑体" w:eastAsia="黑体" w:hAnsi="黑体" w:cs="Segoe UI" w:hint="eastAsia"/>
          <w:kern w:val="0"/>
          <w:sz w:val="28"/>
          <w:szCs w:val="28"/>
        </w:rPr>
        <w:t>5.3提供化工类企业资产处置业绩3个及以上。</w:t>
      </w:r>
    </w:p>
    <w:p w14:paraId="3FE47816" w14:textId="77777777" w:rsidR="00C87039" w:rsidRDefault="00B320E7">
      <w:pPr>
        <w:spacing w:line="420" w:lineRule="exact"/>
        <w:rPr>
          <w:rFonts w:ascii="黑体" w:eastAsia="黑体" w:hAnsi="黑体" w:cs="黑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lastRenderedPageBreak/>
        <w:t>6.</w:t>
      </w:r>
      <w:r>
        <w:rPr>
          <w:rFonts w:ascii="黑体" w:eastAsia="黑体" w:hAnsi="黑体" w:cs="黑体" w:hint="eastAsia"/>
          <w:kern w:val="0"/>
          <w:sz w:val="28"/>
          <w:szCs w:val="28"/>
        </w:rPr>
        <w:t>质量要求：评估报告成果若不满足主管部门审批认可的要求和备案要求，中选人负责免费整改，直到满足比选使用需要。</w:t>
      </w:r>
    </w:p>
    <w:p w14:paraId="6F201807" w14:textId="77777777" w:rsidR="00C87039" w:rsidRDefault="00B320E7">
      <w:pPr>
        <w:spacing w:line="420" w:lineRule="exact"/>
        <w:outlineLvl w:val="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7.比选文件的获取</w:t>
      </w:r>
    </w:p>
    <w:p w14:paraId="63491664" w14:textId="22A2C8E7" w:rsidR="00C87039" w:rsidRPr="00A6529E" w:rsidRDefault="00B320E7">
      <w:pPr>
        <w:spacing w:line="420" w:lineRule="exact"/>
        <w:outlineLvl w:val="0"/>
        <w:rPr>
          <w:rFonts w:ascii="黑体" w:eastAsia="黑体" w:hAnsi="黑体" w:cs="黑体"/>
          <w:color w:val="000000" w:themeColor="text1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获取方式为：</w:t>
      </w:r>
      <w:r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>自 202</w:t>
      </w:r>
      <w:r w:rsidR="00A6529E" w:rsidRPr="00A6529E">
        <w:rPr>
          <w:rFonts w:ascii="黑体" w:eastAsia="黑体" w:hAnsi="黑体" w:cs="黑体"/>
          <w:color w:val="000000" w:themeColor="text1"/>
          <w:sz w:val="28"/>
          <w:szCs w:val="28"/>
        </w:rPr>
        <w:t>6</w:t>
      </w:r>
      <w:r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>年</w:t>
      </w:r>
      <w:r w:rsidR="00A6529E" w:rsidRPr="00A6529E">
        <w:rPr>
          <w:rFonts w:ascii="黑体" w:eastAsia="黑体" w:hAnsi="黑体" w:cs="黑体"/>
          <w:color w:val="000000" w:themeColor="text1"/>
          <w:sz w:val="28"/>
          <w:szCs w:val="28"/>
        </w:rPr>
        <w:t>6</w:t>
      </w:r>
      <w:r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>月</w:t>
      </w:r>
      <w:r w:rsidR="00A6529E" w:rsidRPr="00A6529E">
        <w:rPr>
          <w:rFonts w:ascii="黑体" w:eastAsia="黑体" w:hAnsi="黑体" w:cs="黑体"/>
          <w:color w:val="000000" w:themeColor="text1"/>
          <w:sz w:val="28"/>
          <w:szCs w:val="28"/>
        </w:rPr>
        <w:t>2</w:t>
      </w:r>
      <w:r w:rsidR="00CA2CEC">
        <w:rPr>
          <w:rFonts w:ascii="黑体" w:eastAsia="黑体" w:hAnsi="黑体" w:cs="黑体"/>
          <w:color w:val="000000" w:themeColor="text1"/>
          <w:sz w:val="28"/>
          <w:szCs w:val="28"/>
        </w:rPr>
        <w:t>5</w:t>
      </w:r>
      <w:r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>日</w:t>
      </w:r>
      <w:r w:rsidR="00A6529E" w:rsidRPr="00A6529E">
        <w:rPr>
          <w:rFonts w:ascii="黑体" w:eastAsia="黑体" w:hAnsi="黑体" w:cs="黑体"/>
          <w:color w:val="000000" w:themeColor="text1"/>
          <w:sz w:val="28"/>
          <w:szCs w:val="28"/>
        </w:rPr>
        <w:t>00</w:t>
      </w:r>
      <w:r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>时 00 分至 202</w:t>
      </w:r>
      <w:r w:rsidR="00A6529E" w:rsidRPr="00A6529E">
        <w:rPr>
          <w:rFonts w:ascii="黑体" w:eastAsia="黑体" w:hAnsi="黑体" w:cs="黑体"/>
          <w:color w:val="000000" w:themeColor="text1"/>
          <w:sz w:val="28"/>
          <w:szCs w:val="28"/>
        </w:rPr>
        <w:t>6</w:t>
      </w:r>
      <w:r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>年</w:t>
      </w:r>
      <w:r w:rsidR="00CA2CEC">
        <w:rPr>
          <w:rFonts w:ascii="黑体" w:eastAsia="黑体" w:hAnsi="黑体" w:cs="黑体"/>
          <w:color w:val="000000" w:themeColor="text1"/>
          <w:sz w:val="28"/>
          <w:szCs w:val="28"/>
        </w:rPr>
        <w:t>7</w:t>
      </w:r>
      <w:r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>月</w:t>
      </w:r>
      <w:r w:rsidR="00CA2CEC">
        <w:rPr>
          <w:rFonts w:ascii="黑体" w:eastAsia="黑体" w:hAnsi="黑体" w:cs="黑体"/>
          <w:color w:val="000000" w:themeColor="text1"/>
          <w:sz w:val="28"/>
          <w:szCs w:val="28"/>
        </w:rPr>
        <w:t>1</w:t>
      </w:r>
      <w:r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 xml:space="preserve">日 </w:t>
      </w:r>
      <w:r w:rsidR="00A6529E" w:rsidRPr="00A6529E">
        <w:rPr>
          <w:rFonts w:ascii="黑体" w:eastAsia="黑体" w:hAnsi="黑体" w:cs="黑体"/>
          <w:color w:val="000000" w:themeColor="text1"/>
          <w:sz w:val="28"/>
          <w:szCs w:val="28"/>
        </w:rPr>
        <w:t>10</w:t>
      </w:r>
      <w:r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 xml:space="preserve">时 </w:t>
      </w:r>
      <w:r w:rsidR="00A6529E" w:rsidRPr="00A6529E">
        <w:rPr>
          <w:rFonts w:ascii="黑体" w:eastAsia="黑体" w:hAnsi="黑体" w:cs="黑体"/>
          <w:color w:val="000000" w:themeColor="text1"/>
          <w:sz w:val="28"/>
          <w:szCs w:val="28"/>
        </w:rPr>
        <w:t>3</w:t>
      </w:r>
      <w:r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 xml:space="preserve">0 分通过四川宏达股份有限公司集采中心招投标平台(以下简称“ 宏达股份集采平台”）（http://jc.sichuanhongda.com/）进行注册，登录后下载比选文件参与投标。 </w:t>
      </w:r>
    </w:p>
    <w:p w14:paraId="504767B0" w14:textId="77777777" w:rsidR="00C87039" w:rsidRPr="00A6529E" w:rsidRDefault="00B320E7">
      <w:pPr>
        <w:spacing w:line="420" w:lineRule="exact"/>
        <w:outlineLvl w:val="0"/>
        <w:rPr>
          <w:rFonts w:ascii="黑体" w:eastAsia="黑体" w:hAnsi="黑体" w:cs="仿宋_GB2312"/>
          <w:color w:val="000000" w:themeColor="text1"/>
          <w:sz w:val="28"/>
          <w:szCs w:val="28"/>
        </w:rPr>
      </w:pPr>
      <w:r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>8.</w:t>
      </w:r>
      <w:r w:rsidRPr="00A6529E">
        <w:rPr>
          <w:rFonts w:ascii="黑体" w:eastAsia="黑体" w:hAnsi="黑体" w:cs="仿宋_GB2312" w:hint="eastAsia"/>
          <w:color w:val="000000" w:themeColor="text1"/>
          <w:sz w:val="28"/>
          <w:szCs w:val="28"/>
        </w:rPr>
        <w:t>响应性文件的递交</w:t>
      </w:r>
    </w:p>
    <w:p w14:paraId="03D00619" w14:textId="00B670EC" w:rsidR="00C87039" w:rsidRPr="00A6529E" w:rsidRDefault="00B320E7">
      <w:pPr>
        <w:spacing w:line="420" w:lineRule="exact"/>
        <w:rPr>
          <w:rFonts w:ascii="黑体" w:eastAsia="黑体" w:hAnsi="黑体" w:cs="仿宋_GB2312"/>
          <w:color w:val="000000" w:themeColor="text1"/>
          <w:sz w:val="28"/>
          <w:szCs w:val="28"/>
        </w:rPr>
      </w:pPr>
      <w:r w:rsidRPr="00A6529E">
        <w:rPr>
          <w:rFonts w:ascii="黑体" w:eastAsia="黑体" w:hAnsi="黑体" w:cs="仿宋_GB2312" w:hint="eastAsia"/>
          <w:color w:val="000000" w:themeColor="text1"/>
          <w:sz w:val="28"/>
          <w:szCs w:val="28"/>
        </w:rPr>
        <w:t>递交截止时间：</w:t>
      </w:r>
      <w:r w:rsidR="00A6529E"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>202</w:t>
      </w:r>
      <w:r w:rsidR="00A6529E" w:rsidRPr="00A6529E">
        <w:rPr>
          <w:rFonts w:ascii="黑体" w:eastAsia="黑体" w:hAnsi="黑体" w:cs="黑体"/>
          <w:color w:val="000000" w:themeColor="text1"/>
          <w:sz w:val="28"/>
          <w:szCs w:val="28"/>
        </w:rPr>
        <w:t>6</w:t>
      </w:r>
      <w:r w:rsidR="00A6529E"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>年</w:t>
      </w:r>
      <w:r w:rsidR="00CA2CEC">
        <w:rPr>
          <w:rFonts w:ascii="黑体" w:eastAsia="黑体" w:hAnsi="黑体" w:cs="黑体"/>
          <w:color w:val="000000" w:themeColor="text1"/>
          <w:sz w:val="28"/>
          <w:szCs w:val="28"/>
        </w:rPr>
        <w:t>7</w:t>
      </w:r>
      <w:r w:rsidR="00A6529E"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>月</w:t>
      </w:r>
      <w:r w:rsidR="00CA2CEC">
        <w:rPr>
          <w:rFonts w:ascii="黑体" w:eastAsia="黑体" w:hAnsi="黑体" w:cs="黑体"/>
          <w:color w:val="000000" w:themeColor="text1"/>
          <w:sz w:val="28"/>
          <w:szCs w:val="28"/>
        </w:rPr>
        <w:t>1</w:t>
      </w:r>
      <w:bookmarkStart w:id="1" w:name="_GoBack"/>
      <w:bookmarkEnd w:id="1"/>
      <w:r w:rsidR="00A6529E"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 xml:space="preserve">日 </w:t>
      </w:r>
      <w:r w:rsidR="00A6529E" w:rsidRPr="00A6529E">
        <w:rPr>
          <w:rFonts w:ascii="黑体" w:eastAsia="黑体" w:hAnsi="黑体" w:cs="黑体"/>
          <w:color w:val="000000" w:themeColor="text1"/>
          <w:sz w:val="28"/>
          <w:szCs w:val="28"/>
        </w:rPr>
        <w:t>10</w:t>
      </w:r>
      <w:r w:rsidR="00A6529E"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 xml:space="preserve">时 </w:t>
      </w:r>
      <w:r w:rsidR="00A6529E" w:rsidRPr="00A6529E">
        <w:rPr>
          <w:rFonts w:ascii="黑体" w:eastAsia="黑体" w:hAnsi="黑体" w:cs="黑体"/>
          <w:color w:val="000000" w:themeColor="text1"/>
          <w:sz w:val="28"/>
          <w:szCs w:val="28"/>
        </w:rPr>
        <w:t>3</w:t>
      </w:r>
      <w:r w:rsidR="00A6529E" w:rsidRPr="00A6529E">
        <w:rPr>
          <w:rFonts w:ascii="黑体" w:eastAsia="黑体" w:hAnsi="黑体" w:cs="黑体" w:hint="eastAsia"/>
          <w:color w:val="000000" w:themeColor="text1"/>
          <w:sz w:val="28"/>
          <w:szCs w:val="28"/>
        </w:rPr>
        <w:t>0 分</w:t>
      </w:r>
      <w:r w:rsidRPr="00A6529E">
        <w:rPr>
          <w:rFonts w:ascii="黑体" w:eastAsia="黑体" w:hAnsi="黑体" w:cs="仿宋_GB2312" w:hint="eastAsia"/>
          <w:color w:val="000000" w:themeColor="text1"/>
          <w:sz w:val="28"/>
          <w:szCs w:val="28"/>
        </w:rPr>
        <w:t>。</w:t>
      </w:r>
    </w:p>
    <w:p w14:paraId="0E7C9B66" w14:textId="77777777" w:rsidR="00C87039" w:rsidRDefault="00B320E7">
      <w:pPr>
        <w:spacing w:line="420" w:lineRule="exact"/>
        <w:rPr>
          <w:rFonts w:ascii="黑体" w:eastAsia="黑体" w:hAnsi="黑体" w:cs="仿宋_GB2312"/>
          <w:sz w:val="28"/>
          <w:szCs w:val="28"/>
        </w:rPr>
      </w:pPr>
      <w:r>
        <w:rPr>
          <w:rFonts w:ascii="黑体" w:eastAsia="黑体" w:hAnsi="黑体" w:cs="黑体" w:hint="eastAsia"/>
          <w:kern w:val="0"/>
          <w:sz w:val="28"/>
          <w:szCs w:val="28"/>
        </w:rPr>
        <w:t>比选申请人按本比选文件第二章格式制作</w:t>
      </w:r>
      <w:r>
        <w:rPr>
          <w:rFonts w:ascii="黑体" w:eastAsia="黑体" w:hAnsi="黑体" w:cs="仿宋_GB2312" w:hint="eastAsia"/>
          <w:sz w:val="28"/>
          <w:szCs w:val="28"/>
        </w:rPr>
        <w:t>响应性文件</w:t>
      </w:r>
      <w:r>
        <w:rPr>
          <w:rFonts w:ascii="黑体" w:eastAsia="黑体" w:hAnsi="黑体" w:cs="黑体" w:hint="eastAsia"/>
          <w:kern w:val="0"/>
          <w:sz w:val="28"/>
          <w:szCs w:val="28"/>
        </w:rPr>
        <w:t>，</w:t>
      </w:r>
      <w:r>
        <w:rPr>
          <w:rFonts w:ascii="黑体" w:eastAsia="黑体" w:hAnsi="黑体" w:cs="黑体" w:hint="eastAsia"/>
          <w:sz w:val="28"/>
          <w:szCs w:val="28"/>
        </w:rPr>
        <w:t>注明</w:t>
      </w:r>
      <w:r>
        <w:rPr>
          <w:rFonts w:ascii="黑体" w:eastAsia="黑体" w:hAnsi="黑体" w:cs="黑体" w:hint="eastAsia"/>
          <w:kern w:val="0"/>
          <w:sz w:val="28"/>
          <w:szCs w:val="28"/>
        </w:rPr>
        <w:t>标的物名称、</w:t>
      </w:r>
      <w:r>
        <w:rPr>
          <w:rFonts w:ascii="黑体" w:eastAsia="黑体" w:hAnsi="黑体" w:cs="黑体" w:hint="eastAsia"/>
          <w:sz w:val="28"/>
          <w:szCs w:val="28"/>
        </w:rPr>
        <w:t>合计金额（含税价）、交货期、付款方式等（若对比</w:t>
      </w:r>
      <w:proofErr w:type="gramStart"/>
      <w:r>
        <w:rPr>
          <w:rFonts w:ascii="黑体" w:eastAsia="黑体" w:hAnsi="黑体" w:cs="黑体" w:hint="eastAsia"/>
          <w:sz w:val="28"/>
          <w:szCs w:val="28"/>
        </w:rPr>
        <w:t>选文件</w:t>
      </w:r>
      <w:proofErr w:type="gramEnd"/>
      <w:r>
        <w:rPr>
          <w:rFonts w:ascii="黑体" w:eastAsia="黑体" w:hAnsi="黑体" w:cs="黑体" w:hint="eastAsia"/>
          <w:sz w:val="28"/>
          <w:szCs w:val="28"/>
        </w:rPr>
        <w:t>约定的标的物交货期、付款方式、质</w:t>
      </w:r>
      <w:proofErr w:type="gramStart"/>
      <w:r>
        <w:rPr>
          <w:rFonts w:ascii="黑体" w:eastAsia="黑体" w:hAnsi="黑体" w:cs="黑体" w:hint="eastAsia"/>
          <w:sz w:val="28"/>
          <w:szCs w:val="28"/>
        </w:rPr>
        <w:t>保要求</w:t>
      </w:r>
      <w:proofErr w:type="gramEnd"/>
      <w:r>
        <w:rPr>
          <w:rFonts w:ascii="黑体" w:eastAsia="黑体" w:hAnsi="黑体" w:cs="黑体" w:hint="eastAsia"/>
          <w:sz w:val="28"/>
          <w:szCs w:val="28"/>
        </w:rPr>
        <w:t>等有异议，请在报价文件中另作说明）。所有上述资料组成响应性文件，比选申请人以电子文档方式（PDF格式盖章）上传至宏达股份集采平台。</w:t>
      </w:r>
    </w:p>
    <w:p w14:paraId="0BDA6A4D" w14:textId="77777777" w:rsidR="00C87039" w:rsidRDefault="00B320E7">
      <w:pPr>
        <w:spacing w:line="420" w:lineRule="exact"/>
        <w:rPr>
          <w:rFonts w:ascii="黑体" w:eastAsia="黑体" w:hAnsi="黑体" w:cs="仿宋_GB2312"/>
          <w:sz w:val="28"/>
          <w:szCs w:val="28"/>
        </w:rPr>
      </w:pPr>
      <w:r>
        <w:rPr>
          <w:rFonts w:ascii="黑体" w:eastAsia="黑体" w:hAnsi="黑体" w:cs="仿宋_GB2312" w:hint="eastAsia"/>
          <w:sz w:val="28"/>
          <w:szCs w:val="28"/>
        </w:rPr>
        <w:t>9.响应性文件的组成要求</w:t>
      </w:r>
    </w:p>
    <w:p w14:paraId="191A5673" w14:textId="77777777" w:rsidR="00C87039" w:rsidRDefault="00B320E7">
      <w:pPr>
        <w:spacing w:line="420" w:lineRule="exact"/>
        <w:rPr>
          <w:rFonts w:ascii="黑体" w:eastAsia="黑体" w:hAnsi="黑体" w:cs="仿宋_GB2312"/>
          <w:sz w:val="28"/>
          <w:szCs w:val="28"/>
        </w:rPr>
      </w:pPr>
      <w:r>
        <w:rPr>
          <w:rFonts w:ascii="黑体" w:eastAsia="黑体" w:hAnsi="黑体" w:cs="仿宋_GB2312" w:hint="eastAsia"/>
          <w:sz w:val="28"/>
          <w:szCs w:val="28"/>
        </w:rPr>
        <w:t>①报价函件。</w:t>
      </w:r>
    </w:p>
    <w:p w14:paraId="5BDFFE76" w14:textId="77777777" w:rsidR="00C87039" w:rsidRDefault="00B320E7">
      <w:pPr>
        <w:spacing w:line="420" w:lineRule="exact"/>
        <w:rPr>
          <w:rFonts w:ascii="黑体" w:eastAsia="黑体" w:hAnsi="黑体" w:cs="仿宋_GB2312"/>
          <w:sz w:val="28"/>
          <w:szCs w:val="28"/>
        </w:rPr>
      </w:pPr>
      <w:r>
        <w:rPr>
          <w:rFonts w:ascii="黑体" w:eastAsia="黑体" w:hAnsi="黑体" w:cs="仿宋_GB2312" w:hint="eastAsia"/>
          <w:sz w:val="28"/>
          <w:szCs w:val="28"/>
        </w:rPr>
        <w:t>②比选申请人需提供</w:t>
      </w:r>
      <w:bookmarkStart w:id="2" w:name="OLE_LINK3"/>
      <w:bookmarkStart w:id="3" w:name="OLE_LINK4"/>
      <w:r>
        <w:rPr>
          <w:rFonts w:ascii="黑体" w:eastAsia="黑体" w:hAnsi="黑体" w:cs="仿宋_GB2312" w:hint="eastAsia"/>
          <w:sz w:val="28"/>
          <w:szCs w:val="28"/>
        </w:rPr>
        <w:t>营业执照（三证合一）</w:t>
      </w:r>
      <w:bookmarkEnd w:id="2"/>
      <w:bookmarkEnd w:id="3"/>
      <w:r>
        <w:rPr>
          <w:rFonts w:ascii="黑体" w:eastAsia="黑体" w:hAnsi="黑体" w:cs="仿宋_GB2312" w:hint="eastAsia"/>
          <w:sz w:val="28"/>
          <w:szCs w:val="28"/>
        </w:rPr>
        <w:t>。</w:t>
      </w:r>
    </w:p>
    <w:p w14:paraId="0295FE29" w14:textId="77777777" w:rsidR="00C87039" w:rsidRDefault="00B320E7">
      <w:pPr>
        <w:widowControl/>
        <w:shd w:val="clear" w:color="auto" w:fill="FFFFFF"/>
        <w:spacing w:line="480" w:lineRule="exact"/>
        <w:jc w:val="left"/>
        <w:rPr>
          <w:rFonts w:ascii="黑体" w:eastAsia="黑体" w:hAnsi="黑体" w:cs="Segoe UI"/>
          <w:kern w:val="0"/>
          <w:sz w:val="28"/>
          <w:szCs w:val="28"/>
        </w:rPr>
      </w:pPr>
      <w:r>
        <w:rPr>
          <w:rFonts w:ascii="黑体" w:eastAsia="黑体" w:hAnsi="黑体" w:cs="黑体" w:hint="eastAsia"/>
          <w:kern w:val="0"/>
          <w:sz w:val="28"/>
          <w:szCs w:val="28"/>
        </w:rPr>
        <w:t>③</w:t>
      </w:r>
      <w:r>
        <w:rPr>
          <w:rFonts w:ascii="黑体" w:eastAsia="黑体" w:hAnsi="黑体" w:cs="Segoe UI" w:hint="eastAsia"/>
          <w:kern w:val="0"/>
          <w:sz w:val="28"/>
          <w:szCs w:val="28"/>
        </w:rPr>
        <w:t>承诺函。</w:t>
      </w:r>
    </w:p>
    <w:p w14:paraId="3C6833CA" w14:textId="77777777" w:rsidR="00C87039" w:rsidRDefault="00B320E7">
      <w:pPr>
        <w:spacing w:line="420" w:lineRule="exact"/>
        <w:rPr>
          <w:rFonts w:ascii="黑体" w:eastAsia="黑体" w:hAnsi="黑体" w:cs="Times New Roman"/>
          <w:sz w:val="28"/>
          <w:szCs w:val="28"/>
        </w:rPr>
      </w:pPr>
      <w:r>
        <w:rPr>
          <w:rFonts w:ascii="黑体" w:eastAsia="黑体" w:hAnsi="黑体" w:cs="Times New Roman" w:hint="eastAsia"/>
          <w:sz w:val="28"/>
          <w:szCs w:val="28"/>
        </w:rPr>
        <w:t>10.比选时不保证最低价中选，但充分注意合理的最低报价。</w:t>
      </w:r>
    </w:p>
    <w:p w14:paraId="5BEC8150" w14:textId="77777777" w:rsidR="00C87039" w:rsidRDefault="00B320E7">
      <w:pPr>
        <w:spacing w:line="400" w:lineRule="exact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11.交送报价文件前，比选申请人可自愿前来我公司进行实地考查、技术交流或咨询。</w:t>
      </w:r>
    </w:p>
    <w:p w14:paraId="7471253C" w14:textId="7D2659E1" w:rsidR="00A6529E" w:rsidRPr="00A6529E" w:rsidRDefault="00A6529E" w:rsidP="00A6529E">
      <w:pPr>
        <w:spacing w:line="400" w:lineRule="exact"/>
        <w:rPr>
          <w:rFonts w:ascii="黑体" w:eastAsia="黑体" w:hAnsi="黑体" w:cs="宋体"/>
          <w:kern w:val="0"/>
          <w:sz w:val="28"/>
          <w:szCs w:val="28"/>
        </w:rPr>
      </w:pPr>
      <w:r w:rsidRPr="00A6529E">
        <w:rPr>
          <w:rFonts w:ascii="黑体" w:eastAsia="黑体" w:hAnsi="黑体" w:cs="宋体" w:hint="eastAsia"/>
          <w:kern w:val="0"/>
          <w:sz w:val="28"/>
          <w:szCs w:val="28"/>
        </w:rPr>
        <w:t>技术联系人：温季灏：15308214160</w:t>
      </w:r>
    </w:p>
    <w:p w14:paraId="33AE6183" w14:textId="77777777" w:rsidR="00A6529E" w:rsidRPr="00A6529E" w:rsidRDefault="00A6529E" w:rsidP="00A6529E">
      <w:pPr>
        <w:spacing w:line="400" w:lineRule="exact"/>
        <w:rPr>
          <w:rFonts w:ascii="黑体" w:eastAsia="黑体" w:hAnsi="黑体" w:cs="宋体"/>
          <w:kern w:val="0"/>
          <w:sz w:val="28"/>
          <w:szCs w:val="28"/>
        </w:rPr>
      </w:pPr>
      <w:r w:rsidRPr="00A6529E">
        <w:rPr>
          <w:rFonts w:ascii="黑体" w:eastAsia="黑体" w:hAnsi="黑体" w:cs="宋体" w:hint="eastAsia"/>
          <w:kern w:val="0"/>
          <w:sz w:val="28"/>
          <w:szCs w:val="28"/>
        </w:rPr>
        <w:t xml:space="preserve">商务联系人：李伟 </w:t>
      </w:r>
      <w:r w:rsidRPr="00A6529E">
        <w:rPr>
          <w:rFonts w:ascii="黑体" w:eastAsia="黑体" w:hAnsi="黑体" w:cs="宋体"/>
          <w:kern w:val="0"/>
          <w:sz w:val="28"/>
          <w:szCs w:val="28"/>
        </w:rPr>
        <w:t xml:space="preserve">   13628075717</w:t>
      </w:r>
    </w:p>
    <w:p w14:paraId="446C7FA9" w14:textId="77777777" w:rsidR="00C87039" w:rsidRDefault="00B320E7">
      <w:pPr>
        <w:adjustRightInd w:val="0"/>
        <w:spacing w:line="420" w:lineRule="exact"/>
        <w:jc w:val="left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地 址：四川省德阳市什邡市</w:t>
      </w:r>
      <w:proofErr w:type="gramStart"/>
      <w:r>
        <w:rPr>
          <w:rFonts w:ascii="黑体" w:eastAsia="黑体" w:hAnsi="黑体" w:cs="宋体" w:hint="eastAsia"/>
          <w:kern w:val="0"/>
          <w:sz w:val="28"/>
          <w:szCs w:val="28"/>
        </w:rPr>
        <w:t>洛</w:t>
      </w:r>
      <w:proofErr w:type="gramEnd"/>
      <w:r>
        <w:rPr>
          <w:rFonts w:ascii="黑体" w:eastAsia="黑体" w:hAnsi="黑体" w:cs="宋体" w:hint="eastAsia"/>
          <w:kern w:val="0"/>
          <w:sz w:val="28"/>
          <w:szCs w:val="28"/>
        </w:rPr>
        <w:t xml:space="preserve">水镇          邮 编：618401           </w:t>
      </w:r>
    </w:p>
    <w:p w14:paraId="0BEE090F" w14:textId="77777777" w:rsidR="00C87039" w:rsidRDefault="00C87039">
      <w:pPr>
        <w:pStyle w:val="a4"/>
        <w:ind w:firstLineChars="0" w:firstLine="0"/>
        <w:rPr>
          <w:rFonts w:ascii="黑体" w:eastAsia="黑体" w:hAnsi="黑体" w:cs="宋体"/>
          <w:kern w:val="0"/>
          <w:sz w:val="28"/>
          <w:szCs w:val="28"/>
        </w:rPr>
      </w:pPr>
    </w:p>
    <w:p w14:paraId="6ED43AE4" w14:textId="77777777" w:rsidR="00C87039" w:rsidRDefault="00C87039">
      <w:pPr>
        <w:rPr>
          <w:rFonts w:ascii="黑体" w:eastAsia="黑体" w:hAnsi="黑体" w:cs="宋体"/>
          <w:kern w:val="0"/>
          <w:sz w:val="28"/>
          <w:szCs w:val="28"/>
        </w:rPr>
      </w:pPr>
    </w:p>
    <w:p w14:paraId="20636B28" w14:textId="77777777" w:rsidR="00C87039" w:rsidRDefault="00C87039">
      <w:pPr>
        <w:pStyle w:val="a4"/>
      </w:pPr>
    </w:p>
    <w:p w14:paraId="7F1145CE" w14:textId="77777777" w:rsidR="00C87039" w:rsidRPr="00A6529E" w:rsidRDefault="00B320E7" w:rsidP="00A6529E">
      <w:pPr>
        <w:adjustRightInd w:val="0"/>
        <w:spacing w:line="420" w:lineRule="exact"/>
        <w:ind w:firstLineChars="2350" w:firstLine="6580"/>
        <w:jc w:val="left"/>
        <w:rPr>
          <w:rFonts w:ascii="黑体" w:eastAsia="黑体" w:hAnsi="黑体" w:cs="宋体"/>
          <w:color w:val="000000" w:themeColor="text1"/>
          <w:kern w:val="0"/>
          <w:sz w:val="28"/>
          <w:szCs w:val="28"/>
        </w:rPr>
      </w:pPr>
      <w:r w:rsidRPr="00A6529E">
        <w:rPr>
          <w:rFonts w:ascii="黑体" w:eastAsia="黑体" w:hAnsi="黑体" w:cs="宋体" w:hint="eastAsia"/>
          <w:color w:val="000000" w:themeColor="text1"/>
          <w:kern w:val="0"/>
          <w:sz w:val="28"/>
          <w:szCs w:val="28"/>
        </w:rPr>
        <w:t>四川宏达股份有限公司</w:t>
      </w:r>
    </w:p>
    <w:p w14:paraId="0A9B5430" w14:textId="05AE9732" w:rsidR="00C87039" w:rsidRPr="00A6529E" w:rsidRDefault="00B320E7">
      <w:pPr>
        <w:spacing w:line="420" w:lineRule="exact"/>
        <w:ind w:firstLineChars="2400" w:firstLine="6720"/>
        <w:rPr>
          <w:rFonts w:ascii="黑体" w:eastAsia="黑体" w:hAnsi="黑体" w:cs="宋体"/>
          <w:b/>
          <w:color w:val="000000" w:themeColor="text1"/>
          <w:kern w:val="0"/>
          <w:sz w:val="28"/>
          <w:szCs w:val="28"/>
        </w:rPr>
      </w:pPr>
      <w:r w:rsidRPr="00A6529E">
        <w:rPr>
          <w:rFonts w:ascii="黑体" w:eastAsia="黑体" w:hAnsi="黑体" w:cs="宋体" w:hint="eastAsia"/>
          <w:color w:val="000000" w:themeColor="text1"/>
          <w:kern w:val="0"/>
          <w:sz w:val="28"/>
          <w:szCs w:val="28"/>
        </w:rPr>
        <w:t>2026年</w:t>
      </w:r>
      <w:r w:rsidR="00A6529E" w:rsidRPr="00A6529E">
        <w:rPr>
          <w:rFonts w:ascii="黑体" w:eastAsia="黑体" w:hAnsi="黑体" w:cs="宋体"/>
          <w:color w:val="000000" w:themeColor="text1"/>
          <w:kern w:val="0"/>
          <w:sz w:val="28"/>
          <w:szCs w:val="28"/>
        </w:rPr>
        <w:t>6</w:t>
      </w:r>
      <w:r w:rsidRPr="00A6529E">
        <w:rPr>
          <w:rFonts w:ascii="黑体" w:eastAsia="黑体" w:hAnsi="黑体" w:cs="宋体" w:hint="eastAsia"/>
          <w:color w:val="000000" w:themeColor="text1"/>
          <w:kern w:val="0"/>
          <w:sz w:val="28"/>
          <w:szCs w:val="28"/>
        </w:rPr>
        <w:t>月</w:t>
      </w:r>
      <w:r w:rsidR="00A6529E" w:rsidRPr="00A6529E">
        <w:rPr>
          <w:rFonts w:ascii="黑体" w:eastAsia="黑体" w:hAnsi="黑体" w:cs="宋体"/>
          <w:color w:val="000000" w:themeColor="text1"/>
          <w:kern w:val="0"/>
          <w:sz w:val="28"/>
          <w:szCs w:val="28"/>
        </w:rPr>
        <w:t>22</w:t>
      </w:r>
      <w:r w:rsidRPr="00A6529E">
        <w:rPr>
          <w:rFonts w:ascii="黑体" w:eastAsia="黑体" w:hAnsi="黑体" w:cs="宋体" w:hint="eastAsia"/>
          <w:color w:val="000000" w:themeColor="text1"/>
          <w:kern w:val="0"/>
          <w:sz w:val="28"/>
          <w:szCs w:val="28"/>
        </w:rPr>
        <w:t>日</w:t>
      </w:r>
    </w:p>
    <w:p w14:paraId="12331C79" w14:textId="77777777" w:rsidR="00C87039" w:rsidRDefault="00C87039">
      <w:pPr>
        <w:pStyle w:val="BodyText1"/>
        <w:rPr>
          <w:color w:val="FF0000"/>
        </w:rPr>
      </w:pPr>
    </w:p>
    <w:p w14:paraId="1B73FAF0" w14:textId="77777777" w:rsidR="00C87039" w:rsidRDefault="00C87039">
      <w:pPr>
        <w:pStyle w:val="BodyText1"/>
      </w:pPr>
    </w:p>
    <w:p w14:paraId="10E0B31B" w14:textId="77777777" w:rsidR="00C87039" w:rsidRDefault="00C87039">
      <w:pPr>
        <w:pStyle w:val="BodyText1"/>
      </w:pPr>
    </w:p>
    <w:p w14:paraId="2438A38F" w14:textId="77777777" w:rsidR="00C87039" w:rsidRDefault="00C87039">
      <w:pPr>
        <w:pStyle w:val="BodyText1"/>
      </w:pPr>
    </w:p>
    <w:p w14:paraId="5EBF0292" w14:textId="77777777" w:rsidR="00C87039" w:rsidRDefault="00C87039">
      <w:pPr>
        <w:pStyle w:val="BodyText1"/>
      </w:pPr>
    </w:p>
    <w:p w14:paraId="739957D7" w14:textId="77777777" w:rsidR="00C87039" w:rsidRDefault="00C87039">
      <w:pPr>
        <w:pStyle w:val="BodyText1"/>
      </w:pPr>
    </w:p>
    <w:p w14:paraId="17071F13" w14:textId="77777777" w:rsidR="00C87039" w:rsidRDefault="00B320E7">
      <w:pPr>
        <w:spacing w:line="360" w:lineRule="exact"/>
        <w:rPr>
          <w:rFonts w:ascii="黑体" w:eastAsia="黑体" w:hAnsi="黑体" w:cs="宋体"/>
          <w:b/>
          <w:kern w:val="0"/>
          <w:sz w:val="28"/>
          <w:szCs w:val="28"/>
        </w:rPr>
      </w:pPr>
      <w:r>
        <w:rPr>
          <w:rFonts w:ascii="黑体" w:eastAsia="黑体" w:hAnsi="黑体" w:cs="宋体" w:hint="eastAsia"/>
          <w:b/>
          <w:kern w:val="0"/>
          <w:sz w:val="28"/>
          <w:szCs w:val="28"/>
        </w:rPr>
        <w:t>附件：</w:t>
      </w:r>
    </w:p>
    <w:p w14:paraId="444EDB62" w14:textId="77777777" w:rsidR="00C87039" w:rsidRDefault="00C87039">
      <w:pPr>
        <w:spacing w:line="360" w:lineRule="exact"/>
        <w:rPr>
          <w:rFonts w:ascii="黑体" w:eastAsia="黑体" w:hAnsi="黑体" w:cs="宋体"/>
          <w:b/>
          <w:kern w:val="0"/>
          <w:sz w:val="28"/>
          <w:szCs w:val="28"/>
        </w:rPr>
      </w:pPr>
    </w:p>
    <w:p w14:paraId="7242F37F" w14:textId="77777777" w:rsidR="00C87039" w:rsidRDefault="00C87039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880"/>
        <w:jc w:val="left"/>
        <w:textAlignment w:val="bottom"/>
        <w:rPr>
          <w:rFonts w:ascii="黑体" w:eastAsia="黑体" w:hAnsi="黑体" w:cs="宋体"/>
          <w:sz w:val="44"/>
          <w:szCs w:val="44"/>
          <w:u w:val="single"/>
        </w:rPr>
      </w:pPr>
    </w:p>
    <w:p w14:paraId="114DCC39" w14:textId="77777777" w:rsidR="00A6529E" w:rsidRDefault="00B320E7">
      <w:pPr>
        <w:jc w:val="center"/>
        <w:rPr>
          <w:rFonts w:ascii="黑体" w:eastAsia="黑体" w:hAnsi="黑体" w:cs="宋体"/>
          <w:b/>
          <w:color w:val="333333"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color w:val="333333"/>
          <w:kern w:val="0"/>
          <w:sz w:val="32"/>
          <w:szCs w:val="32"/>
        </w:rPr>
        <w:t>四川宏达股份有限公司</w:t>
      </w:r>
      <w:r w:rsidR="00A6529E" w:rsidRPr="00A6529E">
        <w:rPr>
          <w:rFonts w:ascii="黑体" w:eastAsia="黑体" w:hAnsi="黑体" w:cs="宋体" w:hint="eastAsia"/>
          <w:b/>
          <w:color w:val="333333"/>
          <w:kern w:val="0"/>
          <w:sz w:val="32"/>
          <w:szCs w:val="32"/>
        </w:rPr>
        <w:t>磷化工分公司</w:t>
      </w:r>
    </w:p>
    <w:p w14:paraId="7B3ACFEB" w14:textId="77777777" w:rsidR="00A6529E" w:rsidRDefault="00A6529E">
      <w:pPr>
        <w:jc w:val="center"/>
        <w:rPr>
          <w:rFonts w:ascii="黑体" w:eastAsia="黑体" w:hAnsi="黑体" w:cs="宋体"/>
          <w:b/>
          <w:color w:val="333333"/>
          <w:kern w:val="0"/>
          <w:sz w:val="32"/>
          <w:szCs w:val="32"/>
        </w:rPr>
      </w:pPr>
      <w:r w:rsidRPr="00A6529E">
        <w:rPr>
          <w:rFonts w:ascii="黑体" w:eastAsia="黑体" w:hAnsi="黑体" w:cs="宋体" w:hint="eastAsia"/>
          <w:b/>
          <w:color w:val="333333"/>
          <w:kern w:val="0"/>
          <w:sz w:val="32"/>
          <w:szCs w:val="32"/>
        </w:rPr>
        <w:t>资产购置、处置评估单位选聘</w:t>
      </w:r>
    </w:p>
    <w:p w14:paraId="26DFE4FB" w14:textId="3120C65B" w:rsidR="00C87039" w:rsidRDefault="00A6529E" w:rsidP="00A6529E">
      <w:pPr>
        <w:jc w:val="center"/>
        <w:rPr>
          <w:rFonts w:ascii="黑体" w:eastAsia="黑体" w:hAnsi="黑体" w:cs="黑体"/>
          <w:b/>
          <w:bCs/>
          <w:sz w:val="32"/>
          <w:szCs w:val="32"/>
        </w:rPr>
      </w:pPr>
      <w:r w:rsidRPr="00A6529E">
        <w:rPr>
          <w:rFonts w:ascii="黑体" w:eastAsia="黑体" w:hAnsi="黑体" w:cs="宋体" w:hint="eastAsia"/>
          <w:b/>
          <w:color w:val="333333"/>
          <w:kern w:val="0"/>
          <w:sz w:val="32"/>
          <w:szCs w:val="32"/>
        </w:rPr>
        <w:t>公开比选</w:t>
      </w:r>
      <w:r w:rsidR="00B320E7">
        <w:rPr>
          <w:rFonts w:ascii="黑体" w:eastAsia="黑体" w:hAnsi="黑体" w:cs="黑体" w:hint="eastAsia"/>
          <w:b/>
          <w:bCs/>
          <w:sz w:val="32"/>
          <w:szCs w:val="32"/>
        </w:rPr>
        <w:t>响应性文件</w:t>
      </w:r>
    </w:p>
    <w:p w14:paraId="2D3A4F1A" w14:textId="77777777" w:rsidR="00C87039" w:rsidRDefault="00C87039">
      <w:pPr>
        <w:ind w:firstLineChars="200" w:firstLine="720"/>
        <w:jc w:val="center"/>
        <w:rPr>
          <w:rFonts w:ascii="黑体" w:eastAsia="黑体" w:hAnsi="宋体"/>
          <w:sz w:val="36"/>
          <w:szCs w:val="36"/>
        </w:rPr>
      </w:pPr>
    </w:p>
    <w:p w14:paraId="40A8F8D3" w14:textId="77777777" w:rsidR="00C87039" w:rsidRDefault="00C87039">
      <w:pPr>
        <w:ind w:firstLineChars="200" w:firstLine="720"/>
        <w:rPr>
          <w:rFonts w:ascii="黑体" w:eastAsia="黑体" w:hAnsi="宋体"/>
          <w:sz w:val="36"/>
          <w:szCs w:val="36"/>
        </w:rPr>
      </w:pPr>
    </w:p>
    <w:p w14:paraId="64CD152D" w14:textId="77777777" w:rsidR="00C87039" w:rsidRDefault="00C87039">
      <w:pPr>
        <w:ind w:firstLineChars="200" w:firstLine="720"/>
        <w:rPr>
          <w:rFonts w:ascii="黑体" w:eastAsia="黑体" w:hAnsi="宋体"/>
          <w:sz w:val="36"/>
          <w:szCs w:val="36"/>
        </w:rPr>
      </w:pPr>
    </w:p>
    <w:p w14:paraId="4574B832" w14:textId="77777777" w:rsidR="00C87039" w:rsidRDefault="00C87039">
      <w:pPr>
        <w:ind w:firstLineChars="200" w:firstLine="720"/>
        <w:rPr>
          <w:rFonts w:ascii="楷体_GB2312" w:eastAsia="楷体_GB2312" w:hAnsi="宋体"/>
          <w:sz w:val="36"/>
          <w:szCs w:val="36"/>
        </w:rPr>
      </w:pPr>
    </w:p>
    <w:p w14:paraId="6C7524C3" w14:textId="77777777" w:rsidR="00C87039" w:rsidRDefault="00C87039">
      <w:pPr>
        <w:ind w:firstLineChars="200" w:firstLine="720"/>
        <w:rPr>
          <w:rFonts w:ascii="楷体_GB2312" w:eastAsia="楷体_GB2312" w:hAnsi="宋体"/>
          <w:sz w:val="36"/>
          <w:szCs w:val="36"/>
        </w:rPr>
      </w:pPr>
    </w:p>
    <w:p w14:paraId="0A756231" w14:textId="77777777" w:rsidR="00C87039" w:rsidRDefault="00C87039">
      <w:pPr>
        <w:ind w:firstLineChars="200" w:firstLine="720"/>
        <w:rPr>
          <w:rFonts w:ascii="楷体_GB2312" w:eastAsia="楷体_GB2312" w:hAnsi="宋体"/>
          <w:sz w:val="36"/>
          <w:szCs w:val="36"/>
        </w:rPr>
      </w:pPr>
    </w:p>
    <w:p w14:paraId="7527B20A" w14:textId="77777777" w:rsidR="00C87039" w:rsidRDefault="00B320E7" w:rsidP="002B252E">
      <w:pPr>
        <w:spacing w:line="440" w:lineRule="exact"/>
        <w:jc w:val="center"/>
        <w:rPr>
          <w:rFonts w:ascii="楷体_GB2312" w:eastAsia="楷体_GB2312" w:hAnsi="宋体"/>
          <w:sz w:val="36"/>
          <w:szCs w:val="36"/>
        </w:rPr>
      </w:pPr>
      <w:r>
        <w:rPr>
          <w:rFonts w:ascii="楷体_GB2312" w:eastAsia="楷体_GB2312" w:hAnsi="宋体" w:hint="eastAsia"/>
          <w:sz w:val="36"/>
          <w:szCs w:val="36"/>
        </w:rPr>
        <w:t>供应商名称：</w:t>
      </w:r>
      <w:r>
        <w:rPr>
          <w:rFonts w:ascii="楷体_GB2312" w:eastAsia="楷体_GB2312" w:hAnsi="宋体" w:hint="eastAsia"/>
          <w:sz w:val="36"/>
          <w:szCs w:val="36"/>
          <w:u w:val="single"/>
        </w:rPr>
        <w:t xml:space="preserve">                    </w:t>
      </w:r>
      <w:r>
        <w:rPr>
          <w:rFonts w:ascii="楷体_GB2312" w:eastAsia="楷体_GB2312" w:hAnsi="宋体" w:hint="eastAsia"/>
          <w:sz w:val="36"/>
          <w:szCs w:val="36"/>
        </w:rPr>
        <w:t>（盖单位章）</w:t>
      </w:r>
    </w:p>
    <w:p w14:paraId="539CF4AA" w14:textId="77777777" w:rsidR="00C87039" w:rsidRDefault="00B320E7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asciiTheme="minorEastAsia" w:hAnsiTheme="minorEastAsia" w:cs="黑体"/>
          <w:b/>
          <w:bCs/>
          <w:kern w:val="44"/>
          <w:sz w:val="28"/>
          <w:szCs w:val="28"/>
          <w:lang w:val="zh-CN"/>
        </w:rPr>
      </w:pPr>
      <w:r>
        <w:rPr>
          <w:rFonts w:ascii="宋体" w:hAnsi="宋体" w:cs="宋体" w:hint="eastAsia"/>
          <w:b/>
          <w:bCs/>
          <w:sz w:val="28"/>
          <w:szCs w:val="28"/>
        </w:rPr>
        <w:br w:type="page"/>
      </w:r>
      <w:bookmarkStart w:id="4" w:name="_Toc30198"/>
      <w:bookmarkStart w:id="5" w:name="_Toc4384"/>
      <w:bookmarkStart w:id="6" w:name="_Toc9978"/>
      <w:r>
        <w:rPr>
          <w:rFonts w:asciiTheme="minorEastAsia" w:hAnsiTheme="minorEastAsia" w:cs="黑体" w:hint="eastAsia"/>
          <w:b/>
          <w:bCs/>
          <w:kern w:val="44"/>
          <w:sz w:val="28"/>
          <w:szCs w:val="28"/>
          <w:lang w:val="zh-CN"/>
        </w:rPr>
        <w:lastRenderedPageBreak/>
        <w:t>（一）</w:t>
      </w:r>
      <w:r>
        <w:rPr>
          <w:rFonts w:asciiTheme="minorEastAsia" w:hAnsiTheme="minorEastAsia" w:cs="黑体" w:hint="eastAsia"/>
          <w:b/>
          <w:bCs/>
          <w:kern w:val="44"/>
          <w:sz w:val="28"/>
          <w:szCs w:val="28"/>
        </w:rPr>
        <w:t>报价</w:t>
      </w:r>
      <w:r>
        <w:rPr>
          <w:rFonts w:asciiTheme="minorEastAsia" w:hAnsiTheme="minorEastAsia" w:cs="黑体" w:hint="eastAsia"/>
          <w:b/>
          <w:bCs/>
          <w:kern w:val="44"/>
          <w:sz w:val="28"/>
          <w:szCs w:val="28"/>
          <w:lang w:val="zh-CN"/>
        </w:rPr>
        <w:t>函</w:t>
      </w:r>
      <w:bookmarkEnd w:id="4"/>
      <w:bookmarkEnd w:id="5"/>
      <w:bookmarkEnd w:id="6"/>
    </w:p>
    <w:p w14:paraId="24EF1B26" w14:textId="77777777" w:rsidR="00C87039" w:rsidRDefault="00B320E7">
      <w:pPr>
        <w:spacing w:line="560" w:lineRule="exact"/>
        <w:ind w:firstLineChars="200" w:firstLine="480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cs="宋体" w:hint="eastAsia"/>
          <w:kern w:val="0"/>
          <w:sz w:val="24"/>
          <w:szCs w:val="24"/>
        </w:rPr>
        <w:t xml:space="preserve">    </w:t>
      </w:r>
      <w:r>
        <w:rPr>
          <w:rFonts w:asciiTheme="minorEastAsia" w:hAnsiTheme="minorEastAsia" w:cs="宋体" w:hint="eastAsia"/>
          <w:kern w:val="0"/>
          <w:sz w:val="24"/>
          <w:szCs w:val="24"/>
          <w:u w:val="single"/>
        </w:rPr>
        <w:t xml:space="preserve">                  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(比选申请人名称)</w:t>
      </w:r>
      <w:r>
        <w:rPr>
          <w:rFonts w:asciiTheme="minorEastAsia" w:hAnsiTheme="minorEastAsia" w:hint="eastAsia"/>
          <w:szCs w:val="21"/>
        </w:rPr>
        <w:t>：</w:t>
      </w:r>
    </w:p>
    <w:p w14:paraId="4A0D465D" w14:textId="3BA79CF8" w:rsidR="00C87039" w:rsidRDefault="00B320E7" w:rsidP="00A6529E">
      <w:pPr>
        <w:pStyle w:val="10"/>
        <w:numPr>
          <w:ilvl w:val="0"/>
          <w:numId w:val="1"/>
        </w:numPr>
        <w:adjustRightInd w:val="0"/>
        <w:snapToGrid w:val="0"/>
        <w:spacing w:line="560" w:lineRule="exact"/>
        <w:ind w:firstLineChars="0" w:firstLine="480"/>
        <w:jc w:val="both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我方已仔细研究了</w:t>
      </w:r>
      <w:r>
        <w:rPr>
          <w:rFonts w:asciiTheme="minorEastAsia" w:hAnsiTheme="minorEastAsia" w:hint="eastAsia"/>
          <w:bCs/>
        </w:rPr>
        <w:t>(</w:t>
      </w:r>
      <w:r w:rsidR="00A6529E" w:rsidRPr="00A6529E">
        <w:rPr>
          <w:rFonts w:asciiTheme="minorEastAsia" w:hAnsiTheme="minorEastAsia" w:hint="eastAsia"/>
          <w:u w:val="single"/>
        </w:rPr>
        <w:t>磷化工分公司资产购置、处置评估单位选聘公开比选</w:t>
      </w:r>
      <w:r>
        <w:rPr>
          <w:rFonts w:asciiTheme="minorEastAsia" w:hAnsiTheme="minorEastAsia" w:hint="eastAsia"/>
        </w:rPr>
        <w:t>) 比选文件(包括补充通知的全部内容，愿意</w:t>
      </w:r>
      <w:r>
        <w:rPr>
          <w:rFonts w:asciiTheme="minorEastAsia" w:hAnsiTheme="minorEastAsia" w:cs="Arial" w:hint="eastAsia"/>
          <w:bCs/>
          <w:szCs w:val="21"/>
        </w:rPr>
        <w:t>以含税人民币大写：</w:t>
      </w:r>
      <w:r>
        <w:rPr>
          <w:rFonts w:asciiTheme="minorEastAsia" w:hAnsiTheme="minorEastAsia" w:cs="Arial" w:hint="eastAsia"/>
          <w:bCs/>
          <w:szCs w:val="21"/>
          <w:u w:val="single"/>
        </w:rPr>
        <w:t xml:space="preserve">          </w:t>
      </w:r>
      <w:r>
        <w:rPr>
          <w:rFonts w:asciiTheme="minorEastAsia" w:hAnsiTheme="minorEastAsia" w:cs="Arial" w:hint="eastAsia"/>
          <w:bCs/>
          <w:szCs w:val="21"/>
        </w:rPr>
        <w:t>元</w:t>
      </w:r>
      <w:r>
        <w:rPr>
          <w:rFonts w:eastAsia="宋体"/>
          <w:spacing w:val="-3"/>
        </w:rPr>
        <w:t>（¥</w:t>
      </w:r>
      <w:r>
        <w:rPr>
          <w:rFonts w:eastAsia="宋体" w:hint="eastAsia"/>
          <w:spacing w:val="-3"/>
        </w:rPr>
        <w:t>：</w:t>
      </w:r>
      <w:r>
        <w:rPr>
          <w:rFonts w:eastAsia="宋体"/>
          <w:spacing w:val="-3"/>
          <w:u w:val="single"/>
        </w:rPr>
        <w:tab/>
        <w:t xml:space="preserve">            </w:t>
      </w:r>
      <w:r>
        <w:rPr>
          <w:rFonts w:eastAsia="宋体"/>
          <w:spacing w:val="-3"/>
        </w:rPr>
        <w:t>元</w:t>
      </w:r>
      <w:r>
        <w:rPr>
          <w:rFonts w:eastAsia="宋体"/>
          <w:spacing w:val="-13"/>
        </w:rPr>
        <w:t>）</w:t>
      </w:r>
      <w:r>
        <w:rPr>
          <w:rFonts w:asciiTheme="minorEastAsia" w:hAnsiTheme="minorEastAsia" w:hint="eastAsia"/>
          <w:bCs/>
        </w:rPr>
        <w:t>（其中增值</w:t>
      </w:r>
      <w:r>
        <w:rPr>
          <w:rFonts w:asciiTheme="minorEastAsia" w:hAnsiTheme="minorEastAsia" w:hint="eastAsia"/>
        </w:rPr>
        <w:t>税税率为</w:t>
      </w:r>
      <w:r>
        <w:rPr>
          <w:rFonts w:asciiTheme="minorEastAsia" w:hAnsiTheme="minorEastAsia" w:hint="eastAsia"/>
          <w:u w:val="single"/>
        </w:rPr>
        <w:t xml:space="preserve">     </w:t>
      </w:r>
      <w:r>
        <w:rPr>
          <w:rFonts w:asciiTheme="minorEastAsia" w:hAnsiTheme="minorEastAsia" w:hint="eastAsia"/>
        </w:rPr>
        <w:t>%）的比选总报价，按比选文件规定的条件和要求承担合同规定的全部工作，并承担相关的责任。</w:t>
      </w:r>
    </w:p>
    <w:p w14:paraId="07481A4D" w14:textId="77777777" w:rsidR="00C87039" w:rsidRDefault="00B320E7">
      <w:pPr>
        <w:widowControl/>
        <w:numPr>
          <w:ilvl w:val="0"/>
          <w:numId w:val="1"/>
        </w:numPr>
        <w:spacing w:line="5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我公司承诺在投标有效期</w:t>
      </w:r>
      <w:r>
        <w:rPr>
          <w:rFonts w:asciiTheme="minorEastAsia" w:hAnsiTheme="minorEastAsia" w:hint="eastAsia"/>
          <w:sz w:val="24"/>
          <w:szCs w:val="24"/>
          <w:u w:val="single"/>
        </w:rPr>
        <w:t>30</w:t>
      </w:r>
      <w:proofErr w:type="gramStart"/>
      <w:r>
        <w:rPr>
          <w:rFonts w:asciiTheme="minorEastAsia" w:hAnsiTheme="minorEastAsia" w:hint="eastAsia"/>
          <w:sz w:val="24"/>
          <w:szCs w:val="24"/>
        </w:rPr>
        <w:t>日历天</w:t>
      </w:r>
      <w:proofErr w:type="gramEnd"/>
      <w:r>
        <w:rPr>
          <w:rFonts w:asciiTheme="minorEastAsia" w:hAnsiTheme="minorEastAsia" w:hint="eastAsia"/>
          <w:sz w:val="24"/>
          <w:szCs w:val="24"/>
        </w:rPr>
        <w:t>内不修改、撤销比选文件。</w:t>
      </w:r>
    </w:p>
    <w:p w14:paraId="5DE9AEA5" w14:textId="77777777" w:rsidR="00C87039" w:rsidRDefault="00B320E7">
      <w:pPr>
        <w:spacing w:line="5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3、如我方中标，我方承诺：</w:t>
      </w:r>
    </w:p>
    <w:p w14:paraId="1B20D02A" w14:textId="77777777" w:rsidR="00C87039" w:rsidRDefault="00B320E7">
      <w:pPr>
        <w:spacing w:line="5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（1）在签订合同时不向你方提出附加条件；</w:t>
      </w:r>
    </w:p>
    <w:p w14:paraId="29121027" w14:textId="77777777" w:rsidR="00C87039" w:rsidRDefault="00B320E7">
      <w:pPr>
        <w:spacing w:line="5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（2）在合同约定的期限内完成合同规定的全部义务。</w:t>
      </w:r>
    </w:p>
    <w:p w14:paraId="597BDCFF" w14:textId="77777777" w:rsidR="00C87039" w:rsidRDefault="00B320E7">
      <w:pPr>
        <w:spacing w:line="5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4.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                 </w:t>
      </w:r>
      <w:r>
        <w:rPr>
          <w:rFonts w:asciiTheme="minorEastAsia" w:hAnsiTheme="minorEastAsia" w:hint="eastAsia"/>
          <w:sz w:val="24"/>
          <w:szCs w:val="24"/>
        </w:rPr>
        <w:t>。（其他补充说明）。</w:t>
      </w:r>
    </w:p>
    <w:p w14:paraId="53D069AB" w14:textId="77777777" w:rsidR="00C87039" w:rsidRDefault="00C87039">
      <w:pPr>
        <w:spacing w:line="560" w:lineRule="exact"/>
        <w:rPr>
          <w:rFonts w:asciiTheme="minorEastAsia" w:hAnsiTheme="minorEastAsia"/>
          <w:sz w:val="24"/>
          <w:szCs w:val="24"/>
        </w:rPr>
      </w:pPr>
    </w:p>
    <w:p w14:paraId="2F578CB2" w14:textId="77777777" w:rsidR="00C87039" w:rsidRDefault="00B320E7">
      <w:pPr>
        <w:spacing w:line="5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           报价单位：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           </w:t>
      </w:r>
      <w:r>
        <w:rPr>
          <w:rFonts w:asciiTheme="minorEastAsia" w:hAnsiTheme="minorEastAsia" w:hint="eastAsia"/>
          <w:sz w:val="24"/>
          <w:szCs w:val="24"/>
        </w:rPr>
        <w:t>（盖单位章）</w:t>
      </w:r>
    </w:p>
    <w:p w14:paraId="601BA194" w14:textId="77777777" w:rsidR="00C87039" w:rsidRDefault="00B320E7">
      <w:pPr>
        <w:spacing w:line="5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</w:t>
      </w:r>
    </w:p>
    <w:p w14:paraId="272C6BD8" w14:textId="77777777" w:rsidR="00C87039" w:rsidRDefault="00B320E7">
      <w:pPr>
        <w:spacing w:line="560" w:lineRule="exact"/>
        <w:ind w:firstLineChars="200" w:firstLine="48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                     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</w:t>
      </w:r>
      <w:r>
        <w:rPr>
          <w:rFonts w:asciiTheme="minorEastAsia" w:hAnsiTheme="minorEastAsia" w:hint="eastAsia"/>
          <w:sz w:val="24"/>
          <w:szCs w:val="24"/>
        </w:rPr>
        <w:t>日</w:t>
      </w:r>
    </w:p>
    <w:p w14:paraId="4DAD82C0" w14:textId="77777777" w:rsidR="00C87039" w:rsidRDefault="00C87039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14:paraId="652B85F9" w14:textId="77777777" w:rsidR="00C87039" w:rsidRDefault="00C87039">
      <w:pPr>
        <w:pStyle w:val="af"/>
      </w:pPr>
    </w:p>
    <w:p w14:paraId="3A657EB9" w14:textId="77777777" w:rsidR="00C87039" w:rsidRDefault="00C87039">
      <w:pPr>
        <w:pStyle w:val="378020"/>
        <w:spacing w:line="360" w:lineRule="auto"/>
        <w:ind w:firstLineChars="200" w:firstLine="482"/>
        <w:jc w:val="center"/>
        <w:rPr>
          <w:rFonts w:ascii="宋体" w:eastAsia="宋体" w:hAnsi="宋体"/>
          <w:b/>
        </w:rPr>
      </w:pPr>
    </w:p>
    <w:p w14:paraId="44B37CCE" w14:textId="77777777" w:rsidR="00C87039" w:rsidRDefault="00C87039">
      <w:pPr>
        <w:pStyle w:val="378020"/>
        <w:spacing w:line="360" w:lineRule="auto"/>
        <w:ind w:firstLineChars="200" w:firstLine="482"/>
        <w:jc w:val="center"/>
        <w:rPr>
          <w:rFonts w:ascii="宋体" w:eastAsia="宋体" w:hAnsi="宋体"/>
          <w:b/>
        </w:rPr>
      </w:pPr>
    </w:p>
    <w:p w14:paraId="0102013B" w14:textId="77777777" w:rsidR="00C87039" w:rsidRDefault="00C87039">
      <w:pPr>
        <w:pStyle w:val="378020"/>
        <w:spacing w:line="360" w:lineRule="auto"/>
        <w:rPr>
          <w:rFonts w:ascii="宋体" w:eastAsia="宋体" w:hAnsi="宋体"/>
          <w:b/>
        </w:rPr>
      </w:pPr>
    </w:p>
    <w:p w14:paraId="2AA8F1FB" w14:textId="77777777" w:rsidR="00C87039" w:rsidRDefault="00C87039">
      <w:pPr>
        <w:pStyle w:val="378020"/>
        <w:spacing w:line="360" w:lineRule="auto"/>
        <w:ind w:firstLineChars="200" w:firstLine="482"/>
        <w:jc w:val="center"/>
        <w:rPr>
          <w:rFonts w:ascii="宋体" w:eastAsia="宋体" w:hAnsi="宋体"/>
          <w:b/>
        </w:rPr>
      </w:pPr>
    </w:p>
    <w:p w14:paraId="7F1B48D1" w14:textId="77777777" w:rsidR="00C87039" w:rsidRDefault="00C87039">
      <w:pPr>
        <w:pStyle w:val="378020"/>
        <w:spacing w:line="360" w:lineRule="auto"/>
        <w:ind w:firstLineChars="200" w:firstLine="482"/>
        <w:jc w:val="center"/>
        <w:rPr>
          <w:rFonts w:ascii="宋体" w:eastAsia="宋体" w:hAnsi="宋体"/>
          <w:b/>
        </w:rPr>
      </w:pPr>
    </w:p>
    <w:p w14:paraId="52368491" w14:textId="77777777" w:rsidR="00C87039" w:rsidRDefault="00C87039">
      <w:pPr>
        <w:ind w:firstLineChars="200" w:firstLine="301"/>
        <w:jc w:val="left"/>
        <w:rPr>
          <w:rFonts w:ascii="仿宋_GB2312" w:eastAsia="仿宋_GB2312" w:hAnsi="宋体" w:cs="宋体"/>
          <w:b/>
          <w:bCs/>
          <w:sz w:val="15"/>
          <w:szCs w:val="15"/>
        </w:rPr>
      </w:pPr>
    </w:p>
    <w:p w14:paraId="01DAEE8E" w14:textId="77777777" w:rsidR="00C87039" w:rsidRDefault="00C87039">
      <w:pPr>
        <w:jc w:val="left"/>
        <w:rPr>
          <w:rFonts w:ascii="仿宋_GB2312" w:eastAsia="仿宋_GB2312" w:hAnsi="宋体" w:cs="宋体"/>
          <w:b/>
          <w:bCs/>
          <w:sz w:val="15"/>
          <w:szCs w:val="15"/>
        </w:rPr>
      </w:pPr>
    </w:p>
    <w:p w14:paraId="144F92A1" w14:textId="77777777" w:rsidR="00C87039" w:rsidRDefault="00C87039">
      <w:pPr>
        <w:ind w:firstLineChars="200" w:firstLine="301"/>
        <w:rPr>
          <w:rFonts w:ascii="仿宋_GB2312" w:eastAsia="仿宋_GB2312" w:hAnsi="宋体" w:cs="宋体"/>
          <w:b/>
          <w:bCs/>
          <w:sz w:val="15"/>
          <w:szCs w:val="15"/>
        </w:rPr>
      </w:pPr>
    </w:p>
    <w:p w14:paraId="7F60FBA2" w14:textId="2712708A" w:rsidR="00C87039" w:rsidRDefault="00C87039">
      <w:pPr>
        <w:rPr>
          <w:rFonts w:ascii="宋体" w:hAnsi="宋体" w:cs="宋体"/>
          <w:b/>
          <w:bCs/>
          <w:sz w:val="28"/>
          <w:szCs w:val="28"/>
        </w:rPr>
      </w:pPr>
    </w:p>
    <w:p w14:paraId="71AB6FCC" w14:textId="77777777" w:rsidR="00C87039" w:rsidRDefault="00B320E7">
      <w:pPr>
        <w:ind w:firstLineChars="200" w:firstLine="562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lastRenderedPageBreak/>
        <w:t>（二）营业执照</w:t>
      </w:r>
    </w:p>
    <w:p w14:paraId="6839F7A5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4DB7856E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3CF6304F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3DAEC403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3C17EF95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4F9D4847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5D8CB406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6D271676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23840079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3B614B79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4094A8CA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795F48CD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095EC6F6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6B3AFFC6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13228C7E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03221178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6FC5C2AE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7E13199F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41380F42" w14:textId="77777777" w:rsidR="00C87039" w:rsidRDefault="00C87039">
      <w:pPr>
        <w:ind w:firstLineChars="200" w:firstLine="562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72084A6F" w14:textId="77777777" w:rsidR="00C87039" w:rsidRDefault="00C87039">
      <w:pPr>
        <w:rPr>
          <w:rFonts w:ascii="宋体" w:hAnsi="宋体" w:cs="宋体"/>
          <w:b/>
          <w:bCs/>
          <w:sz w:val="28"/>
          <w:szCs w:val="28"/>
        </w:rPr>
      </w:pPr>
    </w:p>
    <w:p w14:paraId="63B45BD2" w14:textId="77777777" w:rsidR="00C87039" w:rsidRDefault="00C87039">
      <w:pPr>
        <w:rPr>
          <w:rFonts w:ascii="宋体" w:hAnsi="宋体" w:cs="宋体"/>
          <w:b/>
          <w:bCs/>
          <w:sz w:val="28"/>
          <w:szCs w:val="28"/>
        </w:rPr>
      </w:pPr>
    </w:p>
    <w:p w14:paraId="7CA27629" w14:textId="77777777" w:rsidR="00C87039" w:rsidRDefault="00B320E7">
      <w:pPr>
        <w:ind w:firstLineChars="200" w:firstLine="562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lastRenderedPageBreak/>
        <w:t>（三）资质证明文件</w:t>
      </w:r>
    </w:p>
    <w:p w14:paraId="7996355F" w14:textId="77777777" w:rsidR="00C87039" w:rsidRDefault="00C87039">
      <w:pPr>
        <w:widowControl/>
        <w:spacing w:line="360" w:lineRule="auto"/>
        <w:ind w:firstLineChars="200" w:firstLine="480"/>
        <w:rPr>
          <w:rFonts w:ascii="宋体" w:hAnsi="宋体" w:cs="宋体"/>
          <w:sz w:val="24"/>
        </w:rPr>
        <w:sectPr w:rsidR="00C87039">
          <w:footerReference w:type="even" r:id="rId11"/>
          <w:footerReference w:type="default" r:id="rId12"/>
          <w:pgSz w:w="11906" w:h="16838"/>
          <w:pgMar w:top="1440" w:right="1191" w:bottom="1440" w:left="1191" w:header="851" w:footer="992" w:gutter="0"/>
          <w:pgNumType w:start="0"/>
          <w:cols w:space="720"/>
          <w:titlePg/>
          <w:docGrid w:type="lines" w:linePitch="312"/>
        </w:sectPr>
      </w:pPr>
    </w:p>
    <w:p w14:paraId="6A44F188" w14:textId="77777777" w:rsidR="00C87039" w:rsidRDefault="00B320E7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b/>
          <w:sz w:val="28"/>
        </w:rPr>
      </w:pPr>
      <w:r>
        <w:rPr>
          <w:rFonts w:ascii="宋体" w:hAnsi="宋体" w:hint="eastAsia"/>
          <w:szCs w:val="21"/>
        </w:rPr>
        <w:lastRenderedPageBreak/>
        <w:t xml:space="preserve">  </w:t>
      </w:r>
      <w:r>
        <w:rPr>
          <w:rFonts w:hint="eastAsia"/>
        </w:rPr>
        <w:t xml:space="preserve"> </w:t>
      </w:r>
      <w:r>
        <w:rPr>
          <w:rFonts w:ascii="宋体" w:hAnsi="宋体" w:cs="宋体" w:hint="eastAsia"/>
          <w:b/>
          <w:bCs/>
          <w:sz w:val="28"/>
          <w:szCs w:val="28"/>
        </w:rPr>
        <w:t>（四）</w:t>
      </w:r>
      <w:r>
        <w:rPr>
          <w:rFonts w:ascii="宋体" w:hAnsi="宋体" w:hint="eastAsia"/>
          <w:b/>
          <w:sz w:val="28"/>
        </w:rPr>
        <w:t>承 诺</w:t>
      </w:r>
    </w:p>
    <w:p w14:paraId="2D7BA410" w14:textId="77777777" w:rsidR="00C87039" w:rsidRDefault="00B320E7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致：</w:t>
      </w:r>
    </w:p>
    <w:p w14:paraId="2CB5744E" w14:textId="77777777" w:rsidR="00C87039" w:rsidRDefault="00B320E7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我公司自愿参与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>（名称）</w:t>
      </w:r>
      <w:r>
        <w:rPr>
          <w:rFonts w:ascii="宋体" w:hAnsi="宋体" w:hint="eastAsia"/>
          <w:u w:val="single"/>
        </w:rPr>
        <w:t xml:space="preserve">            </w:t>
      </w:r>
      <w:r>
        <w:rPr>
          <w:rFonts w:ascii="宋体" w:hAnsi="宋体" w:hint="eastAsia"/>
        </w:rPr>
        <w:t>（项目名称）的投标，现郑重</w:t>
      </w:r>
      <w:proofErr w:type="gramStart"/>
      <w:r>
        <w:rPr>
          <w:rFonts w:ascii="宋体" w:hAnsi="宋体" w:hint="eastAsia"/>
        </w:rPr>
        <w:t>作出</w:t>
      </w:r>
      <w:proofErr w:type="gramEnd"/>
      <w:r>
        <w:rPr>
          <w:rFonts w:ascii="宋体" w:hAnsi="宋体" w:hint="eastAsia"/>
        </w:rPr>
        <w:t>以下承诺：</w:t>
      </w:r>
    </w:p>
    <w:p w14:paraId="0E8ABEC8" w14:textId="77777777" w:rsidR="00C87039" w:rsidRDefault="00B320E7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⑴我公司提供的评估报告符合国家要求；</w:t>
      </w:r>
    </w:p>
    <w:p w14:paraId="6ABF46E1" w14:textId="77777777" w:rsidR="00C87039" w:rsidRDefault="00B320E7">
      <w:pPr>
        <w:spacing w:line="360" w:lineRule="auto"/>
        <w:ind w:leftChars="200" w:left="420"/>
        <w:rPr>
          <w:rFonts w:ascii="宋体" w:hAnsi="宋体"/>
        </w:rPr>
      </w:pPr>
      <w:r>
        <w:rPr>
          <w:rFonts w:ascii="宋体" w:hAnsi="宋体" w:hint="eastAsia"/>
        </w:rPr>
        <w:t>⑵我公司具有良好的信誉、企业处于正常生产经营状态；</w:t>
      </w:r>
    </w:p>
    <w:p w14:paraId="76614D45" w14:textId="77777777" w:rsidR="00C87039" w:rsidRDefault="00B320E7">
      <w:pPr>
        <w:spacing w:line="360" w:lineRule="auto"/>
        <w:ind w:leftChars="200" w:left="420"/>
        <w:rPr>
          <w:rFonts w:ascii="宋体" w:hAnsi="宋体"/>
        </w:rPr>
      </w:pPr>
      <w:r>
        <w:rPr>
          <w:rFonts w:ascii="宋体" w:hAnsi="宋体" w:hint="eastAsia"/>
        </w:rPr>
        <w:t>⑶我公司完全按报价文件严格执行。</w:t>
      </w:r>
    </w:p>
    <w:p w14:paraId="282E628F" w14:textId="77777777" w:rsidR="00C87039" w:rsidRDefault="00B320E7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⑷我公司将严格遵守投标的各项法律法规和程序，若有违规行为，愿意承担相应法律责任。</w:t>
      </w:r>
    </w:p>
    <w:p w14:paraId="62C59844" w14:textId="77777777" w:rsidR="00C87039" w:rsidRDefault="00B320E7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⑸若中标，我公司将按照合同约定的时间、地点和方式交付评估报告，确保项目顺利推进。</w:t>
      </w:r>
    </w:p>
    <w:p w14:paraId="5B2DB98E" w14:textId="77777777" w:rsidR="00C87039" w:rsidRDefault="00B320E7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⑹我公司保证所提供的所有资料真实、准确、有效，如有虚假，愿意接受相应处罚。 一旦我方中标，愿意按照招标文件和招标人的规定和要求签订合同，并信守合同、保证质量、如期交货。</w:t>
      </w:r>
    </w:p>
    <w:p w14:paraId="1BF320E5" w14:textId="77777777" w:rsidR="00C87039" w:rsidRDefault="00C87039">
      <w:pPr>
        <w:spacing w:line="360" w:lineRule="auto"/>
        <w:ind w:firstLineChars="200" w:firstLine="420"/>
        <w:rPr>
          <w:rFonts w:ascii="宋体" w:hAnsi="宋体"/>
        </w:rPr>
      </w:pPr>
    </w:p>
    <w:p w14:paraId="301FFC5D" w14:textId="77777777" w:rsidR="00C87039" w:rsidRDefault="00C87039">
      <w:pPr>
        <w:spacing w:line="360" w:lineRule="auto"/>
        <w:ind w:leftChars="200" w:left="420"/>
        <w:rPr>
          <w:rFonts w:ascii="宋体" w:hAnsi="宋体"/>
        </w:rPr>
      </w:pPr>
    </w:p>
    <w:p w14:paraId="73BD8FAB" w14:textId="77777777" w:rsidR="00C87039" w:rsidRDefault="00B320E7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            </w:t>
      </w:r>
      <w:r>
        <w:rPr>
          <w:rFonts w:ascii="宋体" w:hAnsi="宋体" w:hint="eastAsia"/>
          <w:szCs w:val="21"/>
        </w:rPr>
        <w:t>供应商</w:t>
      </w:r>
      <w:r>
        <w:rPr>
          <w:rFonts w:ascii="宋体" w:hAnsi="宋体" w:hint="eastAsia"/>
        </w:rPr>
        <w:t>名称：</w:t>
      </w:r>
      <w:r>
        <w:rPr>
          <w:rFonts w:ascii="宋体" w:hAnsi="宋体" w:hint="eastAsia"/>
          <w:u w:val="single"/>
        </w:rPr>
        <w:t xml:space="preserve">              </w:t>
      </w:r>
      <w:r>
        <w:rPr>
          <w:rFonts w:ascii="宋体" w:hAnsi="宋体" w:hint="eastAsia"/>
        </w:rPr>
        <w:t>（盖单位章）</w:t>
      </w:r>
    </w:p>
    <w:p w14:paraId="078625C8" w14:textId="77777777" w:rsidR="00C87039" w:rsidRDefault="00B320E7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           </w:t>
      </w:r>
    </w:p>
    <w:p w14:paraId="57166CBD" w14:textId="77777777" w:rsidR="00C87039" w:rsidRDefault="00B320E7">
      <w:pPr>
        <w:spacing w:line="360" w:lineRule="auto"/>
        <w:ind w:firstLineChars="2000" w:firstLine="4200"/>
        <w:rPr>
          <w:kern w:val="0"/>
        </w:rPr>
        <w:sectPr w:rsidR="00C87039">
          <w:pgSz w:w="11906" w:h="16838"/>
          <w:pgMar w:top="1440" w:right="1191" w:bottom="1440" w:left="1191" w:header="851" w:footer="992" w:gutter="0"/>
          <w:pgNumType w:start="0"/>
          <w:cols w:space="720"/>
          <w:titlePg/>
          <w:docGrid w:type="lines" w:linePitch="312"/>
        </w:sectPr>
      </w:pPr>
      <w:r>
        <w:rPr>
          <w:rFonts w:ascii="宋体" w:hAnsi="宋体" w:hint="eastAsia"/>
        </w:rPr>
        <w:t xml:space="preserve">       日  期：</w:t>
      </w:r>
      <w:r>
        <w:rPr>
          <w:rFonts w:ascii="宋体" w:hAnsi="宋体" w:hint="eastAsia"/>
          <w:u w:val="single"/>
        </w:rPr>
        <w:t xml:space="preserve">      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  <w:u w:val="single"/>
        </w:rPr>
        <w:t xml:space="preserve">  </w:t>
      </w:r>
    </w:p>
    <w:p w14:paraId="2316C6D9" w14:textId="77777777" w:rsidR="00C87039" w:rsidRDefault="00C87039">
      <w:pPr>
        <w:spacing w:line="360" w:lineRule="exact"/>
        <w:rPr>
          <w:rFonts w:ascii="黑体" w:eastAsia="黑体" w:hAnsi="黑体" w:cs="宋体"/>
          <w:b/>
          <w:kern w:val="0"/>
          <w:sz w:val="28"/>
          <w:szCs w:val="28"/>
        </w:rPr>
      </w:pPr>
    </w:p>
    <w:sectPr w:rsidR="00C87039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584E6" w14:textId="77777777" w:rsidR="00E8744B" w:rsidRDefault="00E8744B">
      <w:r>
        <w:separator/>
      </w:r>
    </w:p>
  </w:endnote>
  <w:endnote w:type="continuationSeparator" w:id="0">
    <w:p w14:paraId="52433F4E" w14:textId="77777777" w:rsidR="00E8744B" w:rsidRDefault="00E87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金山简魏碑">
    <w:altName w:val="宋体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3C64F" w14:textId="77777777" w:rsidR="00C87039" w:rsidRDefault="00C87039">
    <w:pPr>
      <w:pStyle w:val="a9"/>
      <w:tabs>
        <w:tab w:val="clear" w:pos="4153"/>
        <w:tab w:val="clear" w:pos="8306"/>
        <w:tab w:val="left" w:pos="645"/>
      </w:tabs>
      <w:ind w:right="36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8F215" w14:textId="143FB893" w:rsidR="00C87039" w:rsidRDefault="00B320E7">
    <w:pPr>
      <w:pStyle w:val="a9"/>
      <w:ind w:right="360"/>
      <w:jc w:val="center"/>
    </w:pPr>
    <w:r>
      <w:fldChar w:fldCharType="begin"/>
    </w:r>
    <w:r>
      <w:rPr>
        <w:rStyle w:val="af3"/>
      </w:rPr>
      <w:instrText xml:space="preserve"> PAGE </w:instrText>
    </w:r>
    <w:r>
      <w:fldChar w:fldCharType="separate"/>
    </w:r>
    <w:r w:rsidR="00CA2CEC">
      <w:rPr>
        <w:rStyle w:val="af3"/>
        <w:noProof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D9D3C" w14:textId="77777777" w:rsidR="00C87039" w:rsidRDefault="00B320E7">
    <w:pPr>
      <w:pStyle w:val="a9"/>
      <w:framePr w:wrap="around" w:vAnchor="text" w:hAnchor="margin" w:xAlign="center" w:y="1"/>
      <w:rPr>
        <w:rStyle w:val="af3"/>
      </w:rPr>
    </w:pPr>
    <w:r>
      <w:fldChar w:fldCharType="begin"/>
    </w:r>
    <w:r>
      <w:rPr>
        <w:rStyle w:val="af3"/>
      </w:rPr>
      <w:instrText xml:space="preserve">PAGE  </w:instrText>
    </w:r>
    <w:r>
      <w:fldChar w:fldCharType="end"/>
    </w:r>
  </w:p>
  <w:p w14:paraId="02870EC9" w14:textId="77777777" w:rsidR="00C87039" w:rsidRDefault="00C87039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702B9" w14:textId="39A023FC" w:rsidR="00C87039" w:rsidRDefault="00B320E7">
    <w:pPr>
      <w:pStyle w:val="a9"/>
      <w:framePr w:wrap="around" w:vAnchor="text" w:hAnchor="margin" w:xAlign="center" w:y="1"/>
      <w:rPr>
        <w:rStyle w:val="af3"/>
      </w:rPr>
    </w:pPr>
    <w:r>
      <w:fldChar w:fldCharType="begin"/>
    </w:r>
    <w:r>
      <w:rPr>
        <w:rStyle w:val="af3"/>
      </w:rPr>
      <w:instrText xml:space="preserve">PAGE  </w:instrText>
    </w:r>
    <w:r>
      <w:fldChar w:fldCharType="separate"/>
    </w:r>
    <w:r w:rsidR="00CA2CEC">
      <w:rPr>
        <w:rStyle w:val="af3"/>
        <w:noProof/>
      </w:rPr>
      <w:t>5</w:t>
    </w:r>
    <w:r>
      <w:fldChar w:fldCharType="end"/>
    </w:r>
  </w:p>
  <w:p w14:paraId="525D10BB" w14:textId="77777777" w:rsidR="00C87039" w:rsidRDefault="00C87039">
    <w:pPr>
      <w:pStyle w:val="a9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3EC11" w14:textId="7FC9601A" w:rsidR="00C87039" w:rsidRDefault="00B320E7">
    <w:pPr>
      <w:pStyle w:val="a9"/>
      <w:framePr w:wrap="around" w:vAnchor="text" w:hAnchor="margin" w:xAlign="center" w:y="1"/>
      <w:rPr>
        <w:rStyle w:val="af3"/>
      </w:rPr>
    </w:pPr>
    <w:r>
      <w:fldChar w:fldCharType="begin"/>
    </w:r>
    <w:r>
      <w:rPr>
        <w:rStyle w:val="af3"/>
      </w:rPr>
      <w:instrText xml:space="preserve">PAGE  </w:instrText>
    </w:r>
    <w:r>
      <w:fldChar w:fldCharType="separate"/>
    </w:r>
    <w:r w:rsidR="00CA2CEC">
      <w:rPr>
        <w:rStyle w:val="af3"/>
        <w:noProof/>
      </w:rPr>
      <w:t>1</w:t>
    </w:r>
    <w:r>
      <w:fldChar w:fldCharType="end"/>
    </w:r>
  </w:p>
  <w:p w14:paraId="7BADD2CA" w14:textId="77777777" w:rsidR="00C87039" w:rsidRDefault="00C8703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554E8E" w14:textId="77777777" w:rsidR="00E8744B" w:rsidRDefault="00E8744B">
      <w:r>
        <w:separator/>
      </w:r>
    </w:p>
  </w:footnote>
  <w:footnote w:type="continuationSeparator" w:id="0">
    <w:p w14:paraId="12A5DA83" w14:textId="77777777" w:rsidR="00E8744B" w:rsidRDefault="00E87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520CD" w14:textId="77777777" w:rsidR="00C87039" w:rsidRDefault="00C87039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5A185E7"/>
    <w:multiLevelType w:val="singleLevel"/>
    <w:tmpl w:val="95A185E7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649"/>
    <w:rsid w:val="00061A36"/>
    <w:rsid w:val="00065543"/>
    <w:rsid w:val="00066988"/>
    <w:rsid w:val="00071230"/>
    <w:rsid w:val="00071C22"/>
    <w:rsid w:val="000722E8"/>
    <w:rsid w:val="00075D35"/>
    <w:rsid w:val="0007785F"/>
    <w:rsid w:val="0008220C"/>
    <w:rsid w:val="0008625B"/>
    <w:rsid w:val="000A3E50"/>
    <w:rsid w:val="000A4117"/>
    <w:rsid w:val="000B2E60"/>
    <w:rsid w:val="000B42AC"/>
    <w:rsid w:val="000C142F"/>
    <w:rsid w:val="000C1EB1"/>
    <w:rsid w:val="000D0DAB"/>
    <w:rsid w:val="000D22DD"/>
    <w:rsid w:val="000F24C0"/>
    <w:rsid w:val="000F718E"/>
    <w:rsid w:val="00104EBC"/>
    <w:rsid w:val="0011300F"/>
    <w:rsid w:val="001212CE"/>
    <w:rsid w:val="0013608B"/>
    <w:rsid w:val="001427EF"/>
    <w:rsid w:val="00144391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1F52FD"/>
    <w:rsid w:val="00205084"/>
    <w:rsid w:val="00214289"/>
    <w:rsid w:val="002203ED"/>
    <w:rsid w:val="00262E43"/>
    <w:rsid w:val="00270166"/>
    <w:rsid w:val="0027355F"/>
    <w:rsid w:val="00295E7C"/>
    <w:rsid w:val="002976CE"/>
    <w:rsid w:val="002A2975"/>
    <w:rsid w:val="002B252E"/>
    <w:rsid w:val="002B37D6"/>
    <w:rsid w:val="002C0F82"/>
    <w:rsid w:val="002C2D12"/>
    <w:rsid w:val="002C4DAC"/>
    <w:rsid w:val="002D02EB"/>
    <w:rsid w:val="002D0865"/>
    <w:rsid w:val="002D190E"/>
    <w:rsid w:val="002E7A79"/>
    <w:rsid w:val="00301EF7"/>
    <w:rsid w:val="003063C4"/>
    <w:rsid w:val="0031109D"/>
    <w:rsid w:val="00312836"/>
    <w:rsid w:val="003274D0"/>
    <w:rsid w:val="0033140C"/>
    <w:rsid w:val="00337D58"/>
    <w:rsid w:val="0034055A"/>
    <w:rsid w:val="003414F3"/>
    <w:rsid w:val="003470FC"/>
    <w:rsid w:val="003476B8"/>
    <w:rsid w:val="00354B2A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A0C"/>
    <w:rsid w:val="003D39EC"/>
    <w:rsid w:val="003D5F59"/>
    <w:rsid w:val="003D64A9"/>
    <w:rsid w:val="003E4EC9"/>
    <w:rsid w:val="004040EB"/>
    <w:rsid w:val="0040534D"/>
    <w:rsid w:val="00427D3E"/>
    <w:rsid w:val="004448F3"/>
    <w:rsid w:val="0045342B"/>
    <w:rsid w:val="004620A2"/>
    <w:rsid w:val="004633FD"/>
    <w:rsid w:val="0048035F"/>
    <w:rsid w:val="004A40F2"/>
    <w:rsid w:val="004B55EE"/>
    <w:rsid w:val="004B6569"/>
    <w:rsid w:val="004B7B6D"/>
    <w:rsid w:val="004C3A30"/>
    <w:rsid w:val="004D69C7"/>
    <w:rsid w:val="004E033B"/>
    <w:rsid w:val="004E1035"/>
    <w:rsid w:val="004E6ED5"/>
    <w:rsid w:val="004F4AB3"/>
    <w:rsid w:val="00501B9F"/>
    <w:rsid w:val="00504752"/>
    <w:rsid w:val="00520A4A"/>
    <w:rsid w:val="00525759"/>
    <w:rsid w:val="00532F4F"/>
    <w:rsid w:val="00533F31"/>
    <w:rsid w:val="00537419"/>
    <w:rsid w:val="0054013B"/>
    <w:rsid w:val="00545090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37D96"/>
    <w:rsid w:val="00642EC8"/>
    <w:rsid w:val="00644EEC"/>
    <w:rsid w:val="00653EE2"/>
    <w:rsid w:val="0065569C"/>
    <w:rsid w:val="0065589D"/>
    <w:rsid w:val="0067099D"/>
    <w:rsid w:val="00674861"/>
    <w:rsid w:val="00681ED3"/>
    <w:rsid w:val="006832E5"/>
    <w:rsid w:val="00683C35"/>
    <w:rsid w:val="0069026E"/>
    <w:rsid w:val="006947BA"/>
    <w:rsid w:val="006B0C12"/>
    <w:rsid w:val="006C7B5F"/>
    <w:rsid w:val="006D68F2"/>
    <w:rsid w:val="006E2ACF"/>
    <w:rsid w:val="006E3B84"/>
    <w:rsid w:val="006E42DF"/>
    <w:rsid w:val="006F5241"/>
    <w:rsid w:val="007007B8"/>
    <w:rsid w:val="00710417"/>
    <w:rsid w:val="00715769"/>
    <w:rsid w:val="00715A11"/>
    <w:rsid w:val="00725B99"/>
    <w:rsid w:val="00725D3D"/>
    <w:rsid w:val="0072609D"/>
    <w:rsid w:val="00740DBE"/>
    <w:rsid w:val="00741BE9"/>
    <w:rsid w:val="007542CF"/>
    <w:rsid w:val="007649D9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C53DD"/>
    <w:rsid w:val="007D29EB"/>
    <w:rsid w:val="007F2EA0"/>
    <w:rsid w:val="007F53CF"/>
    <w:rsid w:val="00805453"/>
    <w:rsid w:val="00805D41"/>
    <w:rsid w:val="008105C3"/>
    <w:rsid w:val="00812E44"/>
    <w:rsid w:val="008336F8"/>
    <w:rsid w:val="00841F48"/>
    <w:rsid w:val="00846AA6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C6353"/>
    <w:rsid w:val="009D0F62"/>
    <w:rsid w:val="009D2416"/>
    <w:rsid w:val="009E3DF6"/>
    <w:rsid w:val="009E7305"/>
    <w:rsid w:val="009F2FCD"/>
    <w:rsid w:val="009F7E22"/>
    <w:rsid w:val="00A01C7B"/>
    <w:rsid w:val="00A20F8B"/>
    <w:rsid w:val="00A2500C"/>
    <w:rsid w:val="00A30F6D"/>
    <w:rsid w:val="00A44276"/>
    <w:rsid w:val="00A52FB5"/>
    <w:rsid w:val="00A6529E"/>
    <w:rsid w:val="00A65FBE"/>
    <w:rsid w:val="00A70652"/>
    <w:rsid w:val="00A80ED4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320E7"/>
    <w:rsid w:val="00B55EA0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03C6"/>
    <w:rsid w:val="00BB6C69"/>
    <w:rsid w:val="00BC3933"/>
    <w:rsid w:val="00BD2FAA"/>
    <w:rsid w:val="00BE533B"/>
    <w:rsid w:val="00BE732A"/>
    <w:rsid w:val="00BF5864"/>
    <w:rsid w:val="00BF5F53"/>
    <w:rsid w:val="00C04A15"/>
    <w:rsid w:val="00C07394"/>
    <w:rsid w:val="00C12AB1"/>
    <w:rsid w:val="00C16D22"/>
    <w:rsid w:val="00C23E07"/>
    <w:rsid w:val="00C2542F"/>
    <w:rsid w:val="00C34112"/>
    <w:rsid w:val="00C370E2"/>
    <w:rsid w:val="00C42056"/>
    <w:rsid w:val="00C44139"/>
    <w:rsid w:val="00C6057C"/>
    <w:rsid w:val="00C67A65"/>
    <w:rsid w:val="00C87039"/>
    <w:rsid w:val="00C92639"/>
    <w:rsid w:val="00C9715B"/>
    <w:rsid w:val="00CA0206"/>
    <w:rsid w:val="00CA2CEC"/>
    <w:rsid w:val="00CA4F7E"/>
    <w:rsid w:val="00CA5458"/>
    <w:rsid w:val="00CB0A7E"/>
    <w:rsid w:val="00CB15AF"/>
    <w:rsid w:val="00CB2D5B"/>
    <w:rsid w:val="00CC3671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D0305C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6C88"/>
    <w:rsid w:val="00D73FDA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266DF"/>
    <w:rsid w:val="00E324B9"/>
    <w:rsid w:val="00E33C43"/>
    <w:rsid w:val="00E42739"/>
    <w:rsid w:val="00E45179"/>
    <w:rsid w:val="00E454BC"/>
    <w:rsid w:val="00E67ADB"/>
    <w:rsid w:val="00E70EA2"/>
    <w:rsid w:val="00E7146C"/>
    <w:rsid w:val="00E7505E"/>
    <w:rsid w:val="00E7711F"/>
    <w:rsid w:val="00E8744B"/>
    <w:rsid w:val="00E91EA2"/>
    <w:rsid w:val="00E935F6"/>
    <w:rsid w:val="00E944A0"/>
    <w:rsid w:val="00E94CF8"/>
    <w:rsid w:val="00E965E0"/>
    <w:rsid w:val="00EA2469"/>
    <w:rsid w:val="00EA54A9"/>
    <w:rsid w:val="00EA5D30"/>
    <w:rsid w:val="00ED03DD"/>
    <w:rsid w:val="00ED700E"/>
    <w:rsid w:val="00EE2879"/>
    <w:rsid w:val="00EF4688"/>
    <w:rsid w:val="00F0047E"/>
    <w:rsid w:val="00F02FF4"/>
    <w:rsid w:val="00F3698D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B571F"/>
    <w:rsid w:val="00FC166C"/>
    <w:rsid w:val="00FC7AB9"/>
    <w:rsid w:val="00FE4088"/>
    <w:rsid w:val="00FE6B97"/>
    <w:rsid w:val="017D438D"/>
    <w:rsid w:val="038F62BE"/>
    <w:rsid w:val="03A80897"/>
    <w:rsid w:val="03BB5F01"/>
    <w:rsid w:val="03BC1030"/>
    <w:rsid w:val="041E3808"/>
    <w:rsid w:val="043B2184"/>
    <w:rsid w:val="0475718F"/>
    <w:rsid w:val="0485137E"/>
    <w:rsid w:val="04C66C1A"/>
    <w:rsid w:val="04C771FD"/>
    <w:rsid w:val="04D1736D"/>
    <w:rsid w:val="05573D16"/>
    <w:rsid w:val="057443B4"/>
    <w:rsid w:val="05C017FD"/>
    <w:rsid w:val="0687687D"/>
    <w:rsid w:val="06F2489E"/>
    <w:rsid w:val="070268E6"/>
    <w:rsid w:val="07501427"/>
    <w:rsid w:val="076636BD"/>
    <w:rsid w:val="08C61C4A"/>
    <w:rsid w:val="094A00EB"/>
    <w:rsid w:val="094D7C7A"/>
    <w:rsid w:val="097507C7"/>
    <w:rsid w:val="097D22E2"/>
    <w:rsid w:val="09AD2157"/>
    <w:rsid w:val="0A3C4D43"/>
    <w:rsid w:val="0B6C6FDB"/>
    <w:rsid w:val="0BB27EF8"/>
    <w:rsid w:val="0C2D337D"/>
    <w:rsid w:val="0C5F0F6E"/>
    <w:rsid w:val="0D004BE0"/>
    <w:rsid w:val="0D6635DC"/>
    <w:rsid w:val="0EC51CF1"/>
    <w:rsid w:val="0F783207"/>
    <w:rsid w:val="0F797A29"/>
    <w:rsid w:val="0FBB34F5"/>
    <w:rsid w:val="0FFD54BA"/>
    <w:rsid w:val="10525110"/>
    <w:rsid w:val="110E7C3C"/>
    <w:rsid w:val="117D68B3"/>
    <w:rsid w:val="120F5BA7"/>
    <w:rsid w:val="1235718D"/>
    <w:rsid w:val="128A3A09"/>
    <w:rsid w:val="12A6008B"/>
    <w:rsid w:val="12D009A7"/>
    <w:rsid w:val="13C54541"/>
    <w:rsid w:val="14592936"/>
    <w:rsid w:val="14676D7E"/>
    <w:rsid w:val="15916DD0"/>
    <w:rsid w:val="16413351"/>
    <w:rsid w:val="164E090F"/>
    <w:rsid w:val="16937390"/>
    <w:rsid w:val="172F5937"/>
    <w:rsid w:val="17660053"/>
    <w:rsid w:val="177C482D"/>
    <w:rsid w:val="190E59FE"/>
    <w:rsid w:val="19393A07"/>
    <w:rsid w:val="1A294B27"/>
    <w:rsid w:val="1A683441"/>
    <w:rsid w:val="1C4C57FF"/>
    <w:rsid w:val="1D176383"/>
    <w:rsid w:val="1D64697C"/>
    <w:rsid w:val="1DD969AB"/>
    <w:rsid w:val="1ED14404"/>
    <w:rsid w:val="1EF74148"/>
    <w:rsid w:val="1FA15E62"/>
    <w:rsid w:val="1FDB7383"/>
    <w:rsid w:val="20A629C0"/>
    <w:rsid w:val="21196F94"/>
    <w:rsid w:val="21263865"/>
    <w:rsid w:val="213571AA"/>
    <w:rsid w:val="217D645B"/>
    <w:rsid w:val="21843C8D"/>
    <w:rsid w:val="21F13065"/>
    <w:rsid w:val="22A07CA6"/>
    <w:rsid w:val="237F15B6"/>
    <w:rsid w:val="240E783E"/>
    <w:rsid w:val="246966F1"/>
    <w:rsid w:val="2470465E"/>
    <w:rsid w:val="24F6510A"/>
    <w:rsid w:val="24FA55ED"/>
    <w:rsid w:val="25106F93"/>
    <w:rsid w:val="25CC5B88"/>
    <w:rsid w:val="25EA69AA"/>
    <w:rsid w:val="26933E36"/>
    <w:rsid w:val="26BC19A6"/>
    <w:rsid w:val="279E3E6D"/>
    <w:rsid w:val="27A73E71"/>
    <w:rsid w:val="27B8643F"/>
    <w:rsid w:val="28564D7B"/>
    <w:rsid w:val="289607B9"/>
    <w:rsid w:val="28A84DE7"/>
    <w:rsid w:val="28F11C08"/>
    <w:rsid w:val="290166AE"/>
    <w:rsid w:val="2A494963"/>
    <w:rsid w:val="2A5A72A6"/>
    <w:rsid w:val="2A7A0382"/>
    <w:rsid w:val="2AAB5DE7"/>
    <w:rsid w:val="2AC075D6"/>
    <w:rsid w:val="2C0635BA"/>
    <w:rsid w:val="2C0F4BDB"/>
    <w:rsid w:val="2C612895"/>
    <w:rsid w:val="2C672453"/>
    <w:rsid w:val="2E9D5AAC"/>
    <w:rsid w:val="2EC03E0B"/>
    <w:rsid w:val="2EE64169"/>
    <w:rsid w:val="300E355A"/>
    <w:rsid w:val="30337F16"/>
    <w:rsid w:val="30464A25"/>
    <w:rsid w:val="3082583C"/>
    <w:rsid w:val="31A45B7D"/>
    <w:rsid w:val="31A5035D"/>
    <w:rsid w:val="33980AB1"/>
    <w:rsid w:val="344A7D4E"/>
    <w:rsid w:val="347D19AD"/>
    <w:rsid w:val="348563B9"/>
    <w:rsid w:val="34C32719"/>
    <w:rsid w:val="34DF4182"/>
    <w:rsid w:val="34E44129"/>
    <w:rsid w:val="34E65643"/>
    <w:rsid w:val="3539753D"/>
    <w:rsid w:val="35771A99"/>
    <w:rsid w:val="361436EF"/>
    <w:rsid w:val="363D49D0"/>
    <w:rsid w:val="36481456"/>
    <w:rsid w:val="371A057C"/>
    <w:rsid w:val="37296A11"/>
    <w:rsid w:val="388861A3"/>
    <w:rsid w:val="38DC340E"/>
    <w:rsid w:val="3A801D52"/>
    <w:rsid w:val="3A887EF3"/>
    <w:rsid w:val="3ABF1B60"/>
    <w:rsid w:val="3B10121D"/>
    <w:rsid w:val="3BA23F27"/>
    <w:rsid w:val="3BB75F0B"/>
    <w:rsid w:val="3BF62074"/>
    <w:rsid w:val="3C342845"/>
    <w:rsid w:val="3D2C1A00"/>
    <w:rsid w:val="3D2D4ECB"/>
    <w:rsid w:val="3D8E7046"/>
    <w:rsid w:val="3DB1150E"/>
    <w:rsid w:val="3DD85B51"/>
    <w:rsid w:val="3E197344"/>
    <w:rsid w:val="3E583D12"/>
    <w:rsid w:val="3F213F33"/>
    <w:rsid w:val="3FE536F1"/>
    <w:rsid w:val="40083152"/>
    <w:rsid w:val="40085CD0"/>
    <w:rsid w:val="4041301D"/>
    <w:rsid w:val="40670637"/>
    <w:rsid w:val="42587944"/>
    <w:rsid w:val="42932E0A"/>
    <w:rsid w:val="43243278"/>
    <w:rsid w:val="435B56FC"/>
    <w:rsid w:val="43884ABF"/>
    <w:rsid w:val="44A00219"/>
    <w:rsid w:val="45367494"/>
    <w:rsid w:val="457345D5"/>
    <w:rsid w:val="45877724"/>
    <w:rsid w:val="467A2DE5"/>
    <w:rsid w:val="470A03A4"/>
    <w:rsid w:val="47F46EAE"/>
    <w:rsid w:val="48724017"/>
    <w:rsid w:val="48750F6C"/>
    <w:rsid w:val="492B4B3C"/>
    <w:rsid w:val="4A185620"/>
    <w:rsid w:val="4A6F4C2B"/>
    <w:rsid w:val="4B964C95"/>
    <w:rsid w:val="4BDF7931"/>
    <w:rsid w:val="4D477799"/>
    <w:rsid w:val="4DCF4AEB"/>
    <w:rsid w:val="4E0D1159"/>
    <w:rsid w:val="4E5A52AA"/>
    <w:rsid w:val="4EE10E98"/>
    <w:rsid w:val="4EE97C85"/>
    <w:rsid w:val="4F203C16"/>
    <w:rsid w:val="4FE70DC0"/>
    <w:rsid w:val="502E581F"/>
    <w:rsid w:val="50CC06E1"/>
    <w:rsid w:val="50F46497"/>
    <w:rsid w:val="514328A4"/>
    <w:rsid w:val="51875472"/>
    <w:rsid w:val="51F577C4"/>
    <w:rsid w:val="52884ADC"/>
    <w:rsid w:val="52A80CDA"/>
    <w:rsid w:val="53184FFB"/>
    <w:rsid w:val="533212A1"/>
    <w:rsid w:val="53803301"/>
    <w:rsid w:val="53EE72C6"/>
    <w:rsid w:val="54887ACF"/>
    <w:rsid w:val="548B2661"/>
    <w:rsid w:val="54AA722A"/>
    <w:rsid w:val="559A23C6"/>
    <w:rsid w:val="55BE4F5F"/>
    <w:rsid w:val="55E22755"/>
    <w:rsid w:val="56553E52"/>
    <w:rsid w:val="57193C9E"/>
    <w:rsid w:val="57541431"/>
    <w:rsid w:val="576C2775"/>
    <w:rsid w:val="586048F0"/>
    <w:rsid w:val="588549CE"/>
    <w:rsid w:val="58AE7DA1"/>
    <w:rsid w:val="58DD7D9A"/>
    <w:rsid w:val="59AD4E28"/>
    <w:rsid w:val="5B1D65E8"/>
    <w:rsid w:val="5C8C341B"/>
    <w:rsid w:val="5D152C97"/>
    <w:rsid w:val="5D2F2B1E"/>
    <w:rsid w:val="5DEF5A0F"/>
    <w:rsid w:val="5DF72B16"/>
    <w:rsid w:val="5E150038"/>
    <w:rsid w:val="5E3D6E80"/>
    <w:rsid w:val="5EB75F23"/>
    <w:rsid w:val="5ECA3D86"/>
    <w:rsid w:val="5F4D50E3"/>
    <w:rsid w:val="60303C60"/>
    <w:rsid w:val="60F71C0C"/>
    <w:rsid w:val="61E15FB7"/>
    <w:rsid w:val="61ED37A2"/>
    <w:rsid w:val="626B0ACC"/>
    <w:rsid w:val="626F728B"/>
    <w:rsid w:val="62A42563"/>
    <w:rsid w:val="63210307"/>
    <w:rsid w:val="633B16F7"/>
    <w:rsid w:val="63613BBD"/>
    <w:rsid w:val="64132ACB"/>
    <w:rsid w:val="644F1AB3"/>
    <w:rsid w:val="65CA7906"/>
    <w:rsid w:val="661512EF"/>
    <w:rsid w:val="66A77D57"/>
    <w:rsid w:val="66C75014"/>
    <w:rsid w:val="672B6AD9"/>
    <w:rsid w:val="67CD5013"/>
    <w:rsid w:val="68E42148"/>
    <w:rsid w:val="68F9171A"/>
    <w:rsid w:val="693A47A3"/>
    <w:rsid w:val="69B61D6F"/>
    <w:rsid w:val="69C1618A"/>
    <w:rsid w:val="6AB2229E"/>
    <w:rsid w:val="6AFB2A69"/>
    <w:rsid w:val="6B3E4F40"/>
    <w:rsid w:val="6B4C26F3"/>
    <w:rsid w:val="6B73407C"/>
    <w:rsid w:val="6C465631"/>
    <w:rsid w:val="6C6400AB"/>
    <w:rsid w:val="6C8B590C"/>
    <w:rsid w:val="6D343A27"/>
    <w:rsid w:val="6DCF182B"/>
    <w:rsid w:val="6F712728"/>
    <w:rsid w:val="6FF06CE8"/>
    <w:rsid w:val="71710FBA"/>
    <w:rsid w:val="72F9402A"/>
    <w:rsid w:val="733A4279"/>
    <w:rsid w:val="74125240"/>
    <w:rsid w:val="74D06143"/>
    <w:rsid w:val="75284014"/>
    <w:rsid w:val="75942B42"/>
    <w:rsid w:val="75D4756D"/>
    <w:rsid w:val="75E36E5B"/>
    <w:rsid w:val="775744D2"/>
    <w:rsid w:val="77E24ED1"/>
    <w:rsid w:val="78117E1A"/>
    <w:rsid w:val="789E730E"/>
    <w:rsid w:val="79042BD4"/>
    <w:rsid w:val="7A450456"/>
    <w:rsid w:val="7AC516D6"/>
    <w:rsid w:val="7BBE5F26"/>
    <w:rsid w:val="7C9D75AD"/>
    <w:rsid w:val="7D337377"/>
    <w:rsid w:val="7D902913"/>
    <w:rsid w:val="7DA00113"/>
    <w:rsid w:val="7E6B5FAF"/>
    <w:rsid w:val="7EC34622"/>
    <w:rsid w:val="7ED33846"/>
    <w:rsid w:val="7F632E2D"/>
    <w:rsid w:val="7FD400C7"/>
    <w:rsid w:val="7FF802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90C9A7"/>
  <w15:docId w15:val="{87DBD716-6188-4925-A4BE-2A24DB30E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2" w:qFormat="1"/>
    <w:lsdException w:name="heading 3" w:uiPriority="2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nhideWhenUsed="1" w:qFormat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 w:qFormat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2"/>
    <w:qFormat/>
    <w:pPr>
      <w:keepNext/>
      <w:keepLines/>
      <w:spacing w:line="412" w:lineRule="auto"/>
      <w:outlineLvl w:val="1"/>
    </w:pPr>
    <w:rPr>
      <w:rFonts w:ascii="Arial" w:eastAsia="宋体" w:hAnsi="Arial" w:cs="Arial"/>
      <w:b/>
      <w:bCs/>
      <w:sz w:val="24"/>
      <w:szCs w:val="32"/>
    </w:rPr>
  </w:style>
  <w:style w:type="paragraph" w:styleId="3">
    <w:name w:val="heading 3"/>
    <w:basedOn w:val="a"/>
    <w:next w:val="a"/>
    <w:uiPriority w:val="2"/>
    <w:qFormat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qFormat/>
    <w:pPr>
      <w:spacing w:line="360" w:lineRule="auto"/>
      <w:ind w:firstLineChars="200" w:firstLine="480"/>
    </w:pPr>
    <w:rPr>
      <w:rFonts w:ascii="Times New Roman" w:hAnsi="Times New Roman" w:cs="Times New Roman"/>
      <w:sz w:val="24"/>
      <w:szCs w:val="24"/>
    </w:rPr>
  </w:style>
  <w:style w:type="paragraph" w:styleId="a5">
    <w:name w:val="Body Text Indent"/>
    <w:basedOn w:val="a"/>
    <w:next w:val="a4"/>
    <w:qFormat/>
    <w:pPr>
      <w:ind w:leftChars="200" w:left="420"/>
    </w:pPr>
  </w:style>
  <w:style w:type="paragraph" w:styleId="a6">
    <w:name w:val="Plain Text"/>
    <w:basedOn w:val="a"/>
    <w:qFormat/>
    <w:rPr>
      <w:rFonts w:ascii="宋体" w:hAnsi="Courier New" w:cs="金山简魏碑"/>
      <w:szCs w:val="21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Subtitle"/>
    <w:basedOn w:val="a"/>
    <w:next w:val="a"/>
    <w:qFormat/>
    <w:pPr>
      <w:wordWrap w:val="0"/>
      <w:spacing w:after="60"/>
      <w:jc w:val="center"/>
    </w:pPr>
    <w:rPr>
      <w:sz w:val="24"/>
    </w:rPr>
  </w:style>
  <w:style w:type="paragraph" w:styleId="ae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eastAsia="宋体" w:hAnsi="Arial" w:cs="Times New Roman"/>
      <w:b/>
      <w:kern w:val="0"/>
      <w:sz w:val="32"/>
      <w:szCs w:val="20"/>
    </w:rPr>
  </w:style>
  <w:style w:type="paragraph" w:styleId="af0">
    <w:name w:val="Body Text First Indent"/>
    <w:basedOn w:val="a4"/>
    <w:uiPriority w:val="99"/>
    <w:unhideWhenUsed/>
    <w:qFormat/>
    <w:pPr>
      <w:spacing w:after="120" w:line="240" w:lineRule="auto"/>
      <w:ind w:firstLineChars="100" w:firstLine="420"/>
    </w:pPr>
    <w:rPr>
      <w:rFonts w:ascii="Arial" w:hAnsi="Arial"/>
      <w:sz w:val="20"/>
      <w:szCs w:val="20"/>
    </w:rPr>
  </w:style>
  <w:style w:type="paragraph" w:styleId="20">
    <w:name w:val="Body Text First Indent 2"/>
    <w:basedOn w:val="a5"/>
    <w:next w:val="af0"/>
    <w:qFormat/>
    <w:pPr>
      <w:spacing w:line="360" w:lineRule="auto"/>
      <w:ind w:firstLineChars="200" w:firstLine="420"/>
    </w:pPr>
    <w:rPr>
      <w:sz w:val="24"/>
    </w:rPr>
  </w:style>
  <w:style w:type="table" w:styleId="af1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page number"/>
    <w:basedOn w:val="a0"/>
    <w:qFormat/>
  </w:style>
  <w:style w:type="character" w:styleId="af4">
    <w:name w:val="FollowedHyperlink"/>
    <w:basedOn w:val="a0"/>
    <w:uiPriority w:val="99"/>
    <w:semiHidden/>
    <w:unhideWhenUsed/>
    <w:qFormat/>
    <w:rPr>
      <w:color w:val="5C5C5C"/>
      <w:u w:val="none"/>
    </w:rPr>
  </w:style>
  <w:style w:type="character" w:styleId="af5">
    <w:name w:val="Emphasis"/>
    <w:basedOn w:val="a0"/>
    <w:uiPriority w:val="20"/>
    <w:qFormat/>
    <w:rPr>
      <w:b/>
      <w:bCs/>
    </w:rPr>
  </w:style>
  <w:style w:type="character" w:styleId="HTML">
    <w:name w:val="HTML Definition"/>
    <w:basedOn w:val="a0"/>
    <w:uiPriority w:val="99"/>
    <w:semiHidden/>
    <w:unhideWhenUsed/>
    <w:qFormat/>
  </w:style>
  <w:style w:type="character" w:styleId="HTML0">
    <w:name w:val="HTML Typewriter"/>
    <w:basedOn w:val="a0"/>
    <w:uiPriority w:val="99"/>
    <w:semiHidden/>
    <w:unhideWhenUsed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qFormat/>
  </w:style>
  <w:style w:type="character" w:styleId="HTML2">
    <w:name w:val="HTML Variable"/>
    <w:basedOn w:val="a0"/>
    <w:uiPriority w:val="99"/>
    <w:semiHidden/>
    <w:unhideWhenUsed/>
    <w:qFormat/>
  </w:style>
  <w:style w:type="character" w:styleId="af6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HTML3">
    <w:name w:val="HTML Code"/>
    <w:basedOn w:val="a0"/>
    <w:uiPriority w:val="99"/>
    <w:semiHidden/>
    <w:unhideWhenUsed/>
    <w:qFormat/>
    <w:rPr>
      <w:rFonts w:ascii="monospace" w:eastAsia="monospace" w:hAnsi="monospace" w:cs="monospace" w:hint="default"/>
      <w:sz w:val="20"/>
    </w:rPr>
  </w:style>
  <w:style w:type="character" w:styleId="af7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HTML4">
    <w:name w:val="HTML Cite"/>
    <w:basedOn w:val="a0"/>
    <w:uiPriority w:val="99"/>
    <w:semiHidden/>
    <w:unhideWhenUsed/>
    <w:qFormat/>
    <w:rPr>
      <w:vanish/>
      <w:color w:val="FFFFFF"/>
      <w:sz w:val="18"/>
      <w:szCs w:val="18"/>
      <w:shd w:val="clear" w:color="auto" w:fill="7CBCF3"/>
    </w:rPr>
  </w:style>
  <w:style w:type="character" w:styleId="HTML5">
    <w:name w:val="HTML Keyboard"/>
    <w:basedOn w:val="a0"/>
    <w:uiPriority w:val="99"/>
    <w:semiHidden/>
    <w:unhideWhenUsed/>
    <w:qFormat/>
    <w:rPr>
      <w:rFonts w:ascii="monospace" w:eastAsia="monospace" w:hAnsi="monospace" w:cs="monospace"/>
      <w:sz w:val="16"/>
      <w:szCs w:val="16"/>
    </w:rPr>
  </w:style>
  <w:style w:type="character" w:styleId="HTML6">
    <w:name w:val="HTML Sample"/>
    <w:basedOn w:val="a0"/>
    <w:uiPriority w:val="99"/>
    <w:semiHidden/>
    <w:unhideWhenUsed/>
    <w:qFormat/>
    <w:rPr>
      <w:rFonts w:ascii="monospace" w:eastAsia="monospace" w:hAnsi="monospace" w:cs="monospace" w:hint="default"/>
    </w:rPr>
  </w:style>
  <w:style w:type="paragraph" w:customStyle="1" w:styleId="1">
    <w:name w:val="普通(网站)1"/>
    <w:basedOn w:val="a"/>
    <w:qFormat/>
    <w:pPr>
      <w:widowControl/>
      <w:spacing w:before="100" w:beforeAutospacing="1" w:after="100" w:afterAutospacing="1" w:line="257" w:lineRule="auto"/>
    </w:pPr>
    <w:rPr>
      <w:rFonts w:ascii="Arial Unicode MS" w:eastAsia="Arial Unicode MS" w:hAnsi="Arial Unicode MS" w:cs="Arial Unicode MS"/>
      <w:color w:val="000000"/>
      <w:sz w:val="24"/>
    </w:rPr>
  </w:style>
  <w:style w:type="paragraph" w:customStyle="1" w:styleId="15">
    <w:name w:val="样式 小四 行距: 1.5 倍行距"/>
    <w:basedOn w:val="a"/>
    <w:qFormat/>
    <w:pPr>
      <w:ind w:firstLineChars="200" w:firstLine="480"/>
    </w:pPr>
    <w:rPr>
      <w:rFonts w:cs="宋体"/>
    </w:rPr>
  </w:style>
  <w:style w:type="paragraph" w:customStyle="1" w:styleId="p0">
    <w:name w:val="p0"/>
    <w:basedOn w:val="a"/>
    <w:qFormat/>
    <w:pPr>
      <w:widowControl/>
      <w:snapToGrid w:val="0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TableNormal">
    <w:name w:val="Table Normal"/>
    <w:semiHidden/>
    <w:unhideWhenUsed/>
    <w:qFormat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customStyle="1" w:styleId="ac">
    <w:name w:val="页眉 字符"/>
    <w:basedOn w:val="a0"/>
    <w:link w:val="ab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over">
    <w:name w:val="hover"/>
    <w:basedOn w:val="a0"/>
    <w:qFormat/>
    <w:rPr>
      <w:shd w:val="clear" w:color="auto" w:fill="E9F4FD"/>
    </w:rPr>
  </w:style>
  <w:style w:type="character" w:customStyle="1" w:styleId="hover1">
    <w:name w:val="hover1"/>
    <w:basedOn w:val="a0"/>
    <w:qFormat/>
    <w:rPr>
      <w:color w:val="2590EB"/>
    </w:rPr>
  </w:style>
  <w:style w:type="character" w:customStyle="1" w:styleId="hover2">
    <w:name w:val="hover2"/>
    <w:basedOn w:val="a0"/>
    <w:qFormat/>
    <w:rPr>
      <w:color w:val="2590EB"/>
      <w:shd w:val="clear" w:color="auto" w:fill="E9F4FD"/>
    </w:rPr>
  </w:style>
  <w:style w:type="character" w:customStyle="1" w:styleId="hover3">
    <w:name w:val="hover3"/>
    <w:basedOn w:val="a0"/>
    <w:qFormat/>
    <w:rPr>
      <w:color w:val="2590EB"/>
    </w:rPr>
  </w:style>
  <w:style w:type="character" w:customStyle="1" w:styleId="laydate-disabled">
    <w:name w:val="laydate-disabled"/>
    <w:basedOn w:val="a0"/>
    <w:qFormat/>
    <w:rPr>
      <w:color w:val="2590EB"/>
    </w:rPr>
  </w:style>
  <w:style w:type="character" w:customStyle="1" w:styleId="status">
    <w:name w:val="status"/>
    <w:basedOn w:val="a0"/>
    <w:qFormat/>
    <w:rPr>
      <w:color w:val="0776DD"/>
    </w:rPr>
  </w:style>
  <w:style w:type="character" w:customStyle="1" w:styleId="time">
    <w:name w:val="time"/>
    <w:basedOn w:val="a0"/>
    <w:qFormat/>
  </w:style>
  <w:style w:type="paragraph" w:styleId="af8">
    <w:name w:val="List Paragraph"/>
    <w:basedOn w:val="a"/>
    <w:uiPriority w:val="34"/>
    <w:qFormat/>
    <w:pPr>
      <w:ind w:firstLineChars="200" w:firstLine="420"/>
    </w:pPr>
    <w:rPr>
      <w:rFonts w:cs="Times New Roman"/>
    </w:rPr>
  </w:style>
  <w:style w:type="paragraph" w:customStyle="1" w:styleId="BodyText1">
    <w:name w:val="Body Text1"/>
    <w:basedOn w:val="a"/>
    <w:qFormat/>
    <w:pPr>
      <w:tabs>
        <w:tab w:val="right" w:leader="dot" w:pos="9009"/>
      </w:tabs>
    </w:pPr>
    <w:rPr>
      <w:rFonts w:ascii="Arial" w:eastAsia="宋体" w:hAnsi="Arial" w:cs="Times New Roman"/>
      <w:sz w:val="28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10">
    <w:name w:val="列表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9CF2C-DF31-4549-9CB1-81B4C5D11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346</Words>
  <Characters>1976</Characters>
  <Application>Microsoft Office Word</Application>
  <DocSecurity>0</DocSecurity>
  <Lines>16</Lines>
  <Paragraphs>4</Paragraphs>
  <ScaleCrop>false</ScaleCrop>
  <Company>Microsoft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姚洪兵</dc:creator>
  <cp:lastModifiedBy>李伟</cp:lastModifiedBy>
  <cp:revision>5</cp:revision>
  <dcterms:created xsi:type="dcterms:W3CDTF">2026-06-22T03:10:00Z</dcterms:created>
  <dcterms:modified xsi:type="dcterms:W3CDTF">2026-06-25T01:42:00Z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eyJoZGlkIjoiYzYxNDIyY2E5ZTg4MDlhNWM4MjE5ODIyYWExYTk1MDQiLCJ1c2VySWQiOiIxMTcyODY5NDkzIn0=</vt:lpwstr>
  </property>
  <property fmtid="{D5CDD505-2E9C-101B-9397-08002B2CF9AE}" pid="3" name="KSOProductBuildVer">
    <vt:lpwstr>2052-12.1.0.26895</vt:lpwstr>
  </property>
  <property fmtid="{D5CDD505-2E9C-101B-9397-08002B2CF9AE}" pid="4" name="ICV">
    <vt:lpwstr>F70E54A6D60C43E69F08B5F7A8883943_13</vt:lpwstr>
  </property>
</Properties>
</file>