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什邡磷化工分公司硫酸厂水泵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编号：SFLHG-GKBX-2026-HW53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27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什邡磷化工分公司硫酸厂水泵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编号：SFLHG-GKBX-2026-HW53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什邡磷化工分公司硫酸厂，因生产</w:t>
      </w:r>
      <w:r>
        <w:rPr>
          <w:rFonts w:hint="eastAsia" w:ascii="宋体" w:hAnsi="宋体" w:eastAsia="宋体" w:cs="宋体"/>
          <w:kern w:val="0"/>
          <w:sz w:val="28"/>
          <w:szCs w:val="28"/>
        </w:rPr>
        <w:t>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要比选购买水泵，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水泵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水泵  共计6台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技术参数、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使用单位及数量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532"/>
        <w:gridCol w:w="3406"/>
        <w:gridCol w:w="1429"/>
      </w:tblGrid>
      <w:tr w14:paraId="7D7A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2532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3406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1429" w:type="dxa"/>
            <w:noWrap/>
          </w:tcPr>
          <w:p w14:paraId="427A93F2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7E6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shd w:val="clear" w:color="auto" w:fill="auto"/>
            <w:noWrap/>
            <w:vAlign w:val="center"/>
          </w:tcPr>
          <w:p w14:paraId="09A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单级双吸离心式水泵1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24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卧式清水泵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流量：1600m³/h，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扬程：35m，</w:t>
            </w:r>
          </w:p>
          <w:p w14:paraId="550E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r/min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7759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汽蚀余量：≤5.0m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介质：清水，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温度：≤50℃，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密封形式：机械密封，</w:t>
            </w:r>
          </w:p>
        </w:tc>
        <w:tc>
          <w:tcPr>
            <w:tcW w:w="3406" w:type="dxa"/>
            <w:shd w:val="clear" w:color="auto" w:fill="auto"/>
            <w:noWrap/>
            <w:vAlign w:val="center"/>
          </w:tcPr>
          <w:p w14:paraId="638D4F2A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1、材质：HT250。</w:t>
            </w:r>
          </w:p>
          <w:p w14:paraId="0D7BF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2、要求配套电机：能效不低于«电动机能效限定值及能效» (GB18613-2020) 2级。</w:t>
            </w:r>
          </w:p>
          <w:p w14:paraId="245D8B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3、水泵能效不低于«离心泵能效限度值及能效等级»(GB19762-2025)</w:t>
            </w:r>
          </w:p>
          <w:p w14:paraId="52269E2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4、附外形安装条件图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0EBF667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</w:tr>
      <w:tr w14:paraId="7910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4CD3956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单级双吸离心式水泵2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1F23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卧式清水泵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流量：900m³/h，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扬程：35m，</w:t>
            </w:r>
          </w:p>
          <w:p w14:paraId="020AB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r/min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49B8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汽蚀余量：≤5.0m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介质：清水，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温度：≤50℃，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密封形式：机械密封，</w:t>
            </w:r>
          </w:p>
        </w:tc>
        <w:tc>
          <w:tcPr>
            <w:tcW w:w="3406" w:type="dxa"/>
            <w:shd w:val="clear" w:color="auto" w:fill="auto"/>
            <w:noWrap/>
            <w:vAlign w:val="center"/>
          </w:tcPr>
          <w:p w14:paraId="04BE39C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1、材质：HT250。</w:t>
            </w:r>
          </w:p>
          <w:p w14:paraId="14B1F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2、要求配套电机：能效不低于«电动机能效限定值及能效» (GB18613-2020) 2级。</w:t>
            </w:r>
          </w:p>
          <w:p w14:paraId="2E693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3、水泵能效不低于«离心泵能效限度值及能效等级»(GB19762-2025)</w:t>
            </w:r>
          </w:p>
          <w:p w14:paraId="3D6290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4、附外形安装条件图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155351B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</w:tr>
      <w:tr w14:paraId="345F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02317D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离心水泵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EEF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卧式离心水泵</w:t>
            </w:r>
          </w:p>
          <w:p w14:paraId="39D1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流量：50m³/h，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扬程：60m，</w:t>
            </w:r>
          </w:p>
          <w:p w14:paraId="4FCD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r/min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介质：脱盐水，</w:t>
            </w:r>
          </w:p>
          <w:p w14:paraId="5673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温度：≤80℃，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密封形式：单端面集装式无水机械密封，EPDM胶件。</w:t>
            </w:r>
          </w:p>
        </w:tc>
        <w:tc>
          <w:tcPr>
            <w:tcW w:w="3406" w:type="dxa"/>
            <w:shd w:val="clear" w:color="auto" w:fill="auto"/>
            <w:noWrap/>
            <w:vAlign w:val="center"/>
          </w:tcPr>
          <w:p w14:paraId="42AD152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1、过流部件材质：316L。</w:t>
            </w:r>
          </w:p>
          <w:p w14:paraId="1A138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2、要求配套电机：能效不低于«电动机能效限定值及能效» (GB18613-2020) 2级。</w:t>
            </w:r>
          </w:p>
          <w:p w14:paraId="7D4D9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3、水泵能效不低于«离心泵能效限度值及能效等级»(GB19762-2025)</w:t>
            </w:r>
          </w:p>
          <w:p w14:paraId="26679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4、附外形安装条件图</w:t>
            </w:r>
          </w:p>
        </w:tc>
        <w:tc>
          <w:tcPr>
            <w:tcW w:w="1429" w:type="dxa"/>
            <w:shd w:val="clear" w:color="auto" w:fill="auto"/>
            <w:noWrap/>
            <w:vAlign w:val="center"/>
          </w:tcPr>
          <w:p w14:paraId="420D7CB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hint="eastAsia"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225E99A5">
      <w:pPr>
        <w:widowControl/>
        <w:spacing w:line="460" w:lineRule="exact"/>
        <w:ind w:right="360"/>
        <w:jc w:val="left"/>
        <w:rPr>
          <w:rFonts w:hint="default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/>
          <w:b/>
          <w:bCs/>
          <w:sz w:val="28"/>
          <w:szCs w:val="28"/>
          <w:lang w:val="en-US" w:eastAsia="zh-CN"/>
        </w:rPr>
        <w:t>1.3本项目可拆分报价。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1"/>
      <w:bookmarkStart w:id="2" w:name="OLE_LINK4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代理销售商，需提供设备生产商授权证书及生产商营业执照复印件。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磷化工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洛水镇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预付款到账之日起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以现汇或银行电子承兑汇票支付，合同签订生效之日起，招标方按合同总额的30%向中标方支付预付款；货物发（送）到招标方指定交货地点，经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安装调试投入运行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标的物投入运行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开始满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12个月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且无任何质量问题或标的物送（发）到买方之日起1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过流部件质保期6个月。质保期自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</w:rPr>
        <w:t>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4"/>
      <w:bookmarkStart w:id="4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至少每年1个业绩合同，水泵参数相近或相同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BAA23C4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sz w:val="28"/>
          <w:szCs w:val="28"/>
        </w:rPr>
        <w:t>本项目采用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符合响应性条款后的</w:t>
      </w:r>
      <w:r>
        <w:rPr>
          <w:rFonts w:hint="eastAsia" w:ascii="宋体" w:hAnsi="宋体" w:eastAsia="宋体" w:cs="宋体"/>
          <w:sz w:val="28"/>
          <w:szCs w:val="28"/>
        </w:rPr>
        <w:t>最低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价法进行比选。由比选人根据投标人报价函、参数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bookmarkStart w:id="22" w:name="_GoBack"/>
      <w:bookmarkEnd w:id="22"/>
      <w:r>
        <w:rPr>
          <w:rFonts w:hint="eastAsia" w:ascii="宋体" w:hAnsi="宋体" w:eastAsia="宋体" w:cs="宋体"/>
          <w:sz w:val="28"/>
          <w:szCs w:val="28"/>
        </w:rPr>
        <w:t>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.形式评审标准：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1.1投标人营业执照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。（若投标人为销售商，还需提供生产商营业执照和授权销售证书）；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任一即可）需盖章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02747D55">
      <w:pPr>
        <w:pStyle w:val="13"/>
        <w:spacing w:before="0" w:beforeAutospacing="0" w:after="0" w:afterAutospacing="0" w:line="480" w:lineRule="exact"/>
        <w:jc w:val="both"/>
        <w:rPr>
          <w:rFonts w:hint="default" w:cs="Segoe U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13.2水泵外形安装条件图。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质保期。</w:t>
      </w:r>
    </w:p>
    <w:p w14:paraId="4785C024">
      <w:pPr>
        <w:pStyle w:val="13"/>
        <w:spacing w:before="0" w:beforeAutospacing="0" w:after="0" w:afterAutospacing="0" w:line="480" w:lineRule="exact"/>
        <w:jc w:val="both"/>
        <w:rPr>
          <w:rFonts w:hint="default" w:cs="Segoe U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13.6承诺书。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交送报价文件前，供应商方可自愿来我公司进行实地考查、技术交流或咨询。</w:t>
      </w:r>
    </w:p>
    <w:p w14:paraId="0B6E8969">
      <w:p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李先生 15883610983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址：四川省德阳市什邡市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74596702"/>
      <w:bookmarkStart w:id="7" w:name="_Toc274236999"/>
      <w:bookmarkStart w:id="8" w:name="_Toc275014947"/>
      <w:bookmarkStart w:id="9" w:name="_Toc303149804"/>
      <w:bookmarkStart w:id="10" w:name="_Toc275019684"/>
      <w:bookmarkStart w:id="11" w:name="_Toc238797630"/>
      <w:bookmarkStart w:id="12" w:name="_Toc268793030"/>
      <w:bookmarkStart w:id="13" w:name="_Toc318986166"/>
      <w:bookmarkStart w:id="14" w:name="_Toc269113527"/>
      <w:bookmarkStart w:id="15" w:name="_Toc16684"/>
      <w:bookmarkStart w:id="16" w:name="_Toc275019836"/>
      <w:bookmarkStart w:id="17" w:name="_Toc275019290"/>
      <w:bookmarkStart w:id="18" w:name="_Toc238552273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06B7C8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EA6DD38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0F70563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8B125F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4EB2A101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F7CC3A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AE6C28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C90827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F2A1AC7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2D4F64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bookmarkEnd w:id="5"/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 xml:space="preserve">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水泵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B2C1B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bookmarkStart w:id="19" w:name="_Toc4384"/>
      <w:bookmarkStart w:id="20" w:name="_Toc30198"/>
      <w:bookmarkStart w:id="21" w:name="_Toc997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keepNext/>
        <w:keepLines/>
        <w:pageBreakBefore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340" w:after="330" w:line="440" w:lineRule="exact"/>
        <w:jc w:val="left"/>
        <w:textAlignment w:val="auto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pageBreakBefore w:val="0"/>
        <w:kinsoku/>
        <w:wordWrap/>
        <w:overflowPunct/>
        <w:topLinePunct w:val="0"/>
        <w:bidi w:val="0"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四川宏达股份有限公司水泵采购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spacing w:before="120" w:line="400" w:lineRule="exact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一、投标报价如下：</w:t>
      </w:r>
    </w:p>
    <w:p w14:paraId="176F654A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①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单级双吸离心式水泵</w:t>
      </w:r>
      <w:r>
        <w:rPr>
          <w:rFonts w:hint="eastAsia" w:ascii="宋体" w:hAnsi="宋体" w:eastAsia="宋体" w:cs="宋体"/>
          <w:lang w:val="en-US" w:eastAsia="zh-CN"/>
        </w:rPr>
        <w:t>1（含电机）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7DF937EC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03A1A14B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568272DE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②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单级双吸离心式水泵</w:t>
      </w:r>
      <w:r>
        <w:rPr>
          <w:rFonts w:hint="eastAsia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lang w:val="en-US" w:eastAsia="zh-CN"/>
        </w:rPr>
        <w:t>（含电机）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5C462637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5CB6F83D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011CC703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③ </w:t>
      </w:r>
      <w:r>
        <w:rPr>
          <w:rFonts w:hint="eastAsia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离心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水泵</w:t>
      </w:r>
      <w:r>
        <w:rPr>
          <w:rFonts w:hint="eastAsia" w:ascii="宋体" w:hAnsi="宋体" w:eastAsia="宋体" w:cs="宋体"/>
          <w:lang w:val="en-US" w:eastAsia="zh-CN"/>
        </w:rPr>
        <w:t>（含电机）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4787716A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1432F14F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357C22BB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</w:p>
    <w:p w14:paraId="62B0CA06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交货期：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</w:p>
    <w:p w14:paraId="2B303C97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⑤ 质保期：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1BE0CBE3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⑥ 付款方式：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3136D075">
      <w:pPr>
        <w:pStyle w:val="36"/>
        <w:spacing w:before="120"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sz w:val="24"/>
          <w:szCs w:val="24"/>
        </w:rPr>
        <w:t>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092F7D91">
      <w:pPr>
        <w:spacing w:line="560" w:lineRule="exact"/>
        <w:ind w:firstLine="3840" w:firstLineChars="1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spacing w:line="560" w:lineRule="exact"/>
        <w:ind w:firstLine="4560" w:firstLineChars="19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084"/>
        <w:gridCol w:w="2040"/>
        <w:gridCol w:w="2176"/>
      </w:tblGrid>
      <w:tr w14:paraId="398E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0196E6E1">
            <w:pPr>
              <w:pStyle w:val="36"/>
              <w:spacing w:line="38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2084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单级双吸离心式水泵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0" w:type="dxa"/>
          </w:tcPr>
          <w:p w14:paraId="66776089">
            <w:pPr>
              <w:pStyle w:val="36"/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单级双吸离心式水泵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76" w:type="dxa"/>
            <w:vAlign w:val="center"/>
          </w:tcPr>
          <w:p w14:paraId="36671839">
            <w:pPr>
              <w:pStyle w:val="36"/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离心水泵</w:t>
            </w:r>
          </w:p>
        </w:tc>
      </w:tr>
      <w:tr w14:paraId="664E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2084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4862E9D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2B345B7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F07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2084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40" w:type="dxa"/>
          </w:tcPr>
          <w:p w14:paraId="6F7465E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76" w:type="dxa"/>
          </w:tcPr>
          <w:p w14:paraId="479802CB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2EF2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6CA0229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扬程m</w:t>
            </w:r>
          </w:p>
        </w:tc>
        <w:tc>
          <w:tcPr>
            <w:tcW w:w="2084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40" w:type="dxa"/>
          </w:tcPr>
          <w:p w14:paraId="034BCA01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176" w:type="dxa"/>
          </w:tcPr>
          <w:p w14:paraId="73ACC448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6924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672095DA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配置功率KW</w:t>
            </w:r>
          </w:p>
        </w:tc>
        <w:tc>
          <w:tcPr>
            <w:tcW w:w="2084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1882BC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287AF5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E9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0721DBC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轴功率KW</w:t>
            </w:r>
          </w:p>
        </w:tc>
        <w:tc>
          <w:tcPr>
            <w:tcW w:w="2084" w:type="dxa"/>
          </w:tcPr>
          <w:p w14:paraId="63FCD6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7571257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CCFDC0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0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471063C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转速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2084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3670F8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66801D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9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4BC5532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设备效率%</w:t>
            </w:r>
          </w:p>
        </w:tc>
        <w:tc>
          <w:tcPr>
            <w:tcW w:w="2084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30A76DB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6981926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438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3B5F34F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叶轮形式</w:t>
            </w:r>
          </w:p>
        </w:tc>
        <w:tc>
          <w:tcPr>
            <w:tcW w:w="2084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43B959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1AA4412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31E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2341" w:type="dxa"/>
          </w:tcPr>
          <w:p w14:paraId="3BCCE2F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泵轴材质</w:t>
            </w:r>
          </w:p>
        </w:tc>
        <w:tc>
          <w:tcPr>
            <w:tcW w:w="2084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7FD21C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7D549D7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F08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274A1C7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叶轮材质</w:t>
            </w:r>
          </w:p>
        </w:tc>
        <w:tc>
          <w:tcPr>
            <w:tcW w:w="2084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244A8EE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3E88092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B26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668F56A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泵体材质</w:t>
            </w:r>
          </w:p>
        </w:tc>
        <w:tc>
          <w:tcPr>
            <w:tcW w:w="2084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2D4E29B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0A2EB8D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340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6ED1363E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泵盖材质</w:t>
            </w:r>
          </w:p>
        </w:tc>
        <w:tc>
          <w:tcPr>
            <w:tcW w:w="2084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564AE5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B4CD45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7B1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526F886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电机品牌或厂家</w:t>
            </w:r>
          </w:p>
        </w:tc>
        <w:tc>
          <w:tcPr>
            <w:tcW w:w="2084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0BC2BB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B6318C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487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08F1B21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电机型号</w:t>
            </w:r>
          </w:p>
        </w:tc>
        <w:tc>
          <w:tcPr>
            <w:tcW w:w="2084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1D4028E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E6DD1A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0B7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74AF439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设备重量（不含电机）Kg</w:t>
            </w:r>
          </w:p>
        </w:tc>
        <w:tc>
          <w:tcPr>
            <w:tcW w:w="2084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44F7CE1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7AD862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F0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2084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70F6D69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5318FDF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D95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41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2084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14:paraId="0CC1DA6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38B0786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118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41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2084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2040" w:type="dxa"/>
          </w:tcPr>
          <w:p w14:paraId="67FF11E5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2176" w:type="dxa"/>
          </w:tcPr>
          <w:p w14:paraId="58338852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比选申请</w:t>
      </w:r>
      <w:r>
        <w:rPr>
          <w:rFonts w:hint="eastAsia" w:ascii="黑体" w:hAnsi="黑体" w:eastAsia="黑体"/>
          <w:sz w:val="24"/>
          <w:szCs w:val="24"/>
        </w:rPr>
        <w:t>人应当如实填写上表“技术响应评审文件”处内容，对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比选</w:t>
      </w:r>
      <w:r>
        <w:rPr>
          <w:rFonts w:hint="eastAsia" w:ascii="黑体" w:hAnsi="黑体" w:eastAsia="黑体"/>
          <w:sz w:val="24"/>
          <w:szCs w:val="24"/>
        </w:rPr>
        <w:t>文件提出的要求和条件作出明确响应，并列明具体响应数值或内容。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比选申请</w:t>
      </w:r>
      <w:r>
        <w:rPr>
          <w:rFonts w:hint="eastAsia" w:ascii="黑体" w:hAnsi="黑体" w:eastAsia="黑体"/>
          <w:sz w:val="24"/>
          <w:szCs w:val="24"/>
        </w:rPr>
        <w:t>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比选申请人</w:t>
      </w:r>
      <w:r>
        <w:rPr>
          <w:rFonts w:hint="eastAsia" w:ascii="黑体" w:hAnsi="黑体" w:eastAsia="黑体"/>
          <w:sz w:val="24"/>
          <w:szCs w:val="24"/>
        </w:rPr>
        <w:t>必须据实填写，不得虚假应答，否则将取消其中选资格。</w:t>
      </w:r>
    </w:p>
    <w:p w14:paraId="17CF7314">
      <w:pPr>
        <w:widowControl/>
        <w:spacing w:line="320" w:lineRule="exact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3.若未明确应答的条款均视为接受及满足采购文件要求。</w:t>
      </w:r>
    </w:p>
    <w:p w14:paraId="2E544618">
      <w:pPr>
        <w:widowControl/>
        <w:spacing w:line="320" w:lineRule="exact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4.若收货设备重量与填报设备重量严重偏差，比选人有权拒绝收货和结账，比选申请人还应承担由此给比选人造成的一切经济损失。</w:t>
      </w:r>
    </w:p>
    <w:p w14:paraId="0ABF4527">
      <w:pPr>
        <w:widowControl/>
        <w:spacing w:line="3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</w:t>
      </w:r>
    </w:p>
    <w:p w14:paraId="40F20DC5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3C980DAF">
      <w:pPr>
        <w:spacing w:line="360" w:lineRule="auto"/>
        <w:rPr>
          <w:rFonts w:ascii="宋体" w:hAnsi="宋体"/>
          <w:b/>
          <w:sz w:val="28"/>
        </w:rPr>
      </w:pPr>
    </w:p>
    <w:p w14:paraId="3426F58E">
      <w:pPr>
        <w:pStyle w:val="16"/>
        <w:spacing w:line="400" w:lineRule="exact"/>
        <w:ind w:firstLine="480"/>
        <w:rPr>
          <w:rFonts w:ascii="黑体" w:hAnsi="黑体" w:eastAsia="黑体"/>
        </w:rPr>
      </w:pPr>
    </w:p>
    <w:p w14:paraId="714EF8CA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55975D0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三）设备外形安装条件图</w:t>
      </w:r>
    </w:p>
    <w:p w14:paraId="5506421B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B17B403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5844429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DB5D9F6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8A9EC83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C83D096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193CA22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55BD50C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8CB012A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794D7CB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5BB047C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C559821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272039D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04699861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D213221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BB19000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64E235DD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75C3527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70CB6530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3CABE035"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37416E6">
      <w:pPr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04DD4814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至少每年1个业绩合同，水泵参数相近或相同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AE26779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BE2EB4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D35DBF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F11602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9C7BD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23958A80">
      <w:pPr>
        <w:spacing w:line="360" w:lineRule="auto"/>
        <w:jc w:val="left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任一即可）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3D57E31C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4C2EA17A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13F30643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水泵比选采购项目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6E9CFBEA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01F6BA4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09B5883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469D4FB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93DE19F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0DE08C4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bCs/>
          <w:sz w:val="36"/>
          <w:szCs w:val="36"/>
        </w:rPr>
        <w:t>章</w:t>
      </w:r>
    </w:p>
    <w:p w14:paraId="301299DE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05F415E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59FE898F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水泵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6A68C4AD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6610A4D4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52C72A29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2CAACA2E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695D7007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水泵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CA8D622">
      <w:pPr>
        <w:pStyle w:val="4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5ED267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66B42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9609B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A60EA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27ACF89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48588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54E0E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C918E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FAD4EC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1FC9C5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9AA9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18DDF1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128DC4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8F4C71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204537EC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06EB65A2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1C378DA3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7AA7BB19">
            <w:pPr>
              <w:pStyle w:val="49"/>
              <w:spacing w:line="40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A6EE5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4C93C0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C886B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0E753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6FFD8D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53CC8D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BC4B2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85AB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644FA5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CDFB9C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766E672D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646FE747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5430AE35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6A3D773D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647DD5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33117D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11D49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D2928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966FE6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46ADFC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CE9BA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5A9E4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62C33C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离心水泵（含电机）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B5E98E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4951B42A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302215C4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05A193E4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2BEF57B3">
            <w:pPr>
              <w:pStyle w:val="49"/>
              <w:spacing w:line="40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  <w:p w14:paraId="15A828E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A417F7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5EE3BB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BB7A8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83FDF8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741F86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8378E9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644BC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6C8A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D5DEE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15635F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82F2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BEB7CF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6E15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67A0A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整机</w:t>
      </w:r>
      <w:r>
        <w:rPr>
          <w:rFonts w:hint="eastAsia" w:asciiTheme="minorEastAsia" w:hAnsiTheme="minorEastAsia" w:cstheme="minorEastAsia"/>
          <w:sz w:val="24"/>
          <w:szCs w:val="24"/>
        </w:rPr>
        <w:t>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过流部件质保期6个月。质保期自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个月或标的物送（发）到买方之日起12个月（人为损坏和正常磨损除外），二者以先到为准。</w:t>
      </w:r>
    </w:p>
    <w:p w14:paraId="15D171F8">
      <w:pPr>
        <w:spacing w:line="460" w:lineRule="exac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洛水镇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3.交货时间：合同签订生效后，预付款到账之日起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付款方式：以现汇或银行电子承兑汇票支付，合同签订生效之日起，招标方按合同总额的30%向中标方支付预付款；货物发（送）到招标方指定交货地点，经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安装调试投入运行</w:t>
      </w:r>
      <w:r>
        <w:rPr>
          <w:rFonts w:hint="eastAsia" w:asciiTheme="minorEastAsia" w:hAnsiTheme="minorEastAsia" w:cstheme="minorEastAsia"/>
          <w:sz w:val="24"/>
          <w:szCs w:val="24"/>
        </w:rPr>
        <w:t>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标的物投入运行</w:t>
      </w:r>
      <w:r>
        <w:rPr>
          <w:rFonts w:hint="eastAsia" w:asciiTheme="minorEastAsia" w:hAnsiTheme="minorEastAsia" w:cstheme="minorEastAsia"/>
          <w:sz w:val="24"/>
          <w:szCs w:val="24"/>
        </w:rPr>
        <w:t>开始满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12个月</w:t>
      </w:r>
      <w:r>
        <w:rPr>
          <w:rFonts w:hint="eastAsia" w:asciiTheme="minorEastAsia" w:hAnsiTheme="minorEastAsia" w:cstheme="minorEastAsia"/>
          <w:sz w:val="24"/>
          <w:szCs w:val="24"/>
        </w:rPr>
        <w:t>且无任何质量问题或标的物送（发）到买方之日起1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</w:rPr>
        <w:t>个月后无息付清。</w:t>
      </w:r>
    </w:p>
    <w:p w14:paraId="02D8A085">
      <w:pPr>
        <w:numPr>
          <w:ilvl w:val="0"/>
          <w:numId w:val="0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2. 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3BBA1CE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38785CCF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10E3B68B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22E5AA82">
      <w:pPr>
        <w:numPr>
          <w:ilvl w:val="0"/>
          <w:numId w:val="3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4ABB672E">
      <w:pPr>
        <w:numPr>
          <w:ilvl w:val="0"/>
          <w:numId w:val="3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6EA0F9A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E05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B4E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18D0F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651E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8E6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98012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3EB1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5D7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648F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48B3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6B8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A649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36B3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E55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5857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747B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F60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55743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6474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E0B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106E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205B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96B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462D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73C221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6F3E61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457FBA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AE25E13"/>
    <w:rsid w:val="1BC56A0F"/>
    <w:rsid w:val="1C4C57FF"/>
    <w:rsid w:val="1D3C5620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6A5BBB"/>
    <w:rsid w:val="2EC03E0B"/>
    <w:rsid w:val="2EE37098"/>
    <w:rsid w:val="2EE64169"/>
    <w:rsid w:val="2FA90CF0"/>
    <w:rsid w:val="300E355A"/>
    <w:rsid w:val="30337F16"/>
    <w:rsid w:val="30464A25"/>
    <w:rsid w:val="3082583C"/>
    <w:rsid w:val="310C6787"/>
    <w:rsid w:val="314D2A6F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4D1EF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BD12BF8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F93BBA"/>
    <w:rsid w:val="7D902913"/>
    <w:rsid w:val="7DA00113"/>
    <w:rsid w:val="7DCA16EC"/>
    <w:rsid w:val="7E6B5FAF"/>
    <w:rsid w:val="7EC34622"/>
    <w:rsid w:val="7ED33846"/>
    <w:rsid w:val="7F534881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5895</Words>
  <Characters>6390</Characters>
  <Lines>73</Lines>
  <Paragraphs>20</Paragraphs>
  <TotalTime>8</TotalTime>
  <ScaleCrop>false</ScaleCrop>
  <LinksUpToDate>false</LinksUpToDate>
  <CharactersWithSpaces>6928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2026-05-27T06:25:49Z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93E6AF0B929F45C2A83105AE14AF6123_13</vt:lpwstr>
  </property>
</Properties>
</file>