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ascii="宋体" w:hAnsi="宋体" w:cs="宋体"/>
          <w:b/>
          <w:bCs/>
          <w:sz w:val="48"/>
          <w:szCs w:val="48"/>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川润脱盐水反渗透膜采购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000000" w:themeColor="text1"/>
          <w:kern w:val="0"/>
          <w:sz w:val="28"/>
          <w:szCs w:val="28"/>
        </w:rPr>
        <w:t>编号：</w:t>
      </w:r>
      <w:r>
        <w:rPr>
          <w:rFonts w:hint="eastAsia" w:ascii="黑体" w:hAnsi="黑体" w:eastAsia="黑体" w:cs="宋体"/>
          <w:b/>
          <w:color w:val="000000" w:themeColor="text1"/>
          <w:kern w:val="0"/>
          <w:sz w:val="28"/>
          <w:szCs w:val="28"/>
          <w:lang w:val="en-US" w:eastAsia="zh-CN"/>
        </w:rPr>
        <w:t>CR-GKBX-2026-HW09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9</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widowControl/>
        <w:shd w:val="clear" w:color="auto" w:fill="FFFFFF"/>
        <w:spacing w:line="400" w:lineRule="exact"/>
        <w:ind w:firstLine="371"/>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川润公司脱盐水反渗透膜采</w:t>
      </w:r>
      <w:r>
        <w:rPr>
          <w:rFonts w:hint="eastAsia" w:ascii="宋体" w:hAnsi="宋体" w:cs="宋体"/>
          <w:b/>
          <w:bCs/>
          <w:sz w:val="32"/>
          <w:szCs w:val="32"/>
          <w:lang w:val="en-US" w:eastAsia="zh-CN"/>
        </w:rPr>
        <w:t>购</w:t>
      </w:r>
      <w:r>
        <w:rPr>
          <w:rFonts w:hint="eastAsia" w:ascii="黑体" w:hAnsi="黑体" w:eastAsia="黑体" w:cs="宋体"/>
          <w:b/>
          <w:color w:val="333333"/>
          <w:kern w:val="0"/>
          <w:sz w:val="32"/>
          <w:szCs w:val="32"/>
        </w:rPr>
        <w:t>比选文件</w:t>
      </w:r>
    </w:p>
    <w:p w14:paraId="4E6F5537">
      <w:pPr>
        <w:pStyle w:val="6"/>
        <w:ind w:firstLine="643"/>
        <w:jc w:val="center"/>
        <w:rPr>
          <w:rFonts w:hint="default" w:ascii="黑体" w:hAnsi="黑体" w:eastAsia="黑体" w:cs="宋体"/>
          <w:b/>
          <w:kern w:val="0"/>
          <w:sz w:val="28"/>
          <w:szCs w:val="28"/>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28"/>
          <w:szCs w:val="28"/>
        </w:rPr>
        <w:t>编号：</w:t>
      </w:r>
      <w:r>
        <w:rPr>
          <w:rFonts w:hint="eastAsia" w:ascii="黑体" w:hAnsi="黑体" w:eastAsia="黑体" w:cs="宋体"/>
          <w:b/>
          <w:kern w:val="0"/>
          <w:sz w:val="28"/>
          <w:szCs w:val="28"/>
          <w:lang w:val="en-US" w:eastAsia="zh-CN"/>
        </w:rPr>
        <w:t>CR-GKBX-2026-HW09</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四川宏达股份有限公司</w:t>
      </w:r>
      <w:r>
        <w:rPr>
          <w:rFonts w:hint="eastAsia" w:ascii="宋体" w:hAnsi="宋体" w:cs="宋体"/>
          <w:b/>
          <w:bCs/>
          <w:sz w:val="28"/>
          <w:szCs w:val="28"/>
          <w:lang w:val="en-US" w:eastAsia="zh-CN"/>
        </w:rPr>
        <w:t>川润公司脱盐水反渗透膜采购</w:t>
      </w:r>
      <w:r>
        <w:rPr>
          <w:rFonts w:hint="eastAsia" w:ascii="黑体" w:hAnsi="黑体" w:eastAsia="黑体" w:cs="宋体"/>
          <w:kern w:val="0"/>
          <w:sz w:val="28"/>
          <w:szCs w:val="28"/>
        </w:rPr>
        <w:t>进行公开比选，本着“公开、公平、公正”的原则。欢迎贵公司前来报价，现将相关事项公告如下：</w:t>
      </w:r>
    </w:p>
    <w:p w14:paraId="059DA9AE">
      <w:pPr>
        <w:spacing w:line="360" w:lineRule="exact"/>
        <w:ind w:firstLine="560" w:firstLineChars="200"/>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脱盐水反渗透膜72支</w:t>
      </w:r>
    </w:p>
    <w:p w14:paraId="2D6F0FD9">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 xml:space="preserve">比选人：四川宏达股份有限公司  </w:t>
      </w:r>
    </w:p>
    <w:p w14:paraId="18BFCAC8">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04BC4DF4">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1.地点：绵竹川润化工有限公司 四川省德阳市绵竹市孝德镇</w:t>
      </w:r>
    </w:p>
    <w:p w14:paraId="41CD1689">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2.</w:t>
      </w:r>
      <w:r>
        <w:rPr>
          <w:rFonts w:hint="eastAsia" w:ascii="黑体" w:hAnsi="黑体" w:eastAsia="黑体" w:cs="宋体"/>
          <w:kern w:val="0"/>
          <w:sz w:val="28"/>
          <w:szCs w:val="28"/>
          <w:lang w:val="en-US" w:eastAsia="zh-CN"/>
        </w:rPr>
        <w:t>标的物技术要求</w:t>
      </w:r>
      <w:r>
        <w:rPr>
          <w:rFonts w:hint="eastAsia" w:ascii="黑体" w:hAnsi="黑体" w:eastAsia="黑体" w:cs="宋体"/>
          <w:kern w:val="0"/>
          <w:sz w:val="28"/>
          <w:szCs w:val="28"/>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19"/>
        <w:gridCol w:w="2036"/>
        <w:gridCol w:w="3243"/>
        <w:gridCol w:w="157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13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52" w:type="dxa"/>
            <w:vAlign w:val="center"/>
          </w:tcPr>
          <w:p w14:paraId="6E7119C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454" w:type="dxa"/>
            <w:vAlign w:val="center"/>
          </w:tcPr>
          <w:p w14:paraId="12010F9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1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数量（支）</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136" w:type="dxa"/>
            <w:vAlign w:val="center"/>
          </w:tcPr>
          <w:p w14:paraId="5E90A654">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脱盐水反渗透膜</w:t>
            </w:r>
          </w:p>
        </w:tc>
        <w:tc>
          <w:tcPr>
            <w:tcW w:w="1752" w:type="dxa"/>
            <w:vAlign w:val="center"/>
          </w:tcPr>
          <w:p w14:paraId="69FC91E3">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ascii="黑体" w:hAnsi="黑体" w:eastAsia="黑体" w:cs="宋体"/>
                <w:kern w:val="0"/>
                <w:sz w:val="28"/>
                <w:szCs w:val="28"/>
                <w:vertAlign w:val="baseline"/>
              </w:rPr>
              <w:t>现规格型号：     杜邦BW30FR-400/34</w:t>
            </w:r>
          </w:p>
        </w:tc>
        <w:tc>
          <w:tcPr>
            <w:tcW w:w="3454"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详见附件技术要求</w:t>
            </w:r>
          </w:p>
        </w:tc>
        <w:tc>
          <w:tcPr>
            <w:tcW w:w="161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72</w:t>
            </w:r>
          </w:p>
        </w:tc>
      </w:tr>
    </w:tbl>
    <w:p w14:paraId="2918F38B">
      <w:pPr>
        <w:spacing w:line="360" w:lineRule="exact"/>
        <w:ind w:firstLine="560" w:firstLineChars="200"/>
        <w:rPr>
          <w:rFonts w:hint="eastAsia" w:ascii="黑体" w:hAnsi="黑体" w:eastAsia="黑体" w:cs="宋体"/>
          <w:kern w:val="0"/>
          <w:sz w:val="28"/>
          <w:szCs w:val="28"/>
        </w:rPr>
      </w:pPr>
    </w:p>
    <w:p w14:paraId="7A6A68F5">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3.投标人资格要求</w:t>
      </w:r>
      <w:bookmarkStart w:id="0" w:name="_bookmark3"/>
      <w:bookmarkEnd w:id="0"/>
      <w:r>
        <w:rPr>
          <w:rFonts w:hint="eastAsia" w:ascii="黑体" w:hAnsi="黑体" w:eastAsia="黑体" w:cs="宋体"/>
          <w:kern w:val="0"/>
          <w:sz w:val="28"/>
          <w:szCs w:val="28"/>
        </w:rPr>
        <w:t>：营业执照（三证合一）</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企业资质等</w:t>
      </w:r>
      <w:r>
        <w:rPr>
          <w:rFonts w:hint="eastAsia" w:ascii="黑体" w:hAnsi="黑体" w:eastAsia="黑体" w:cs="宋体"/>
          <w:kern w:val="0"/>
          <w:sz w:val="28"/>
          <w:szCs w:val="28"/>
        </w:rPr>
        <w:t>。</w:t>
      </w:r>
    </w:p>
    <w:p w14:paraId="5F497670">
      <w:pPr>
        <w:spacing w:line="360" w:lineRule="exact"/>
        <w:ind w:firstLine="560" w:firstLineChars="200"/>
        <w:rPr>
          <w:rFonts w:hint="eastAsia"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val="en-US" w:eastAsia="zh-CN"/>
        </w:rPr>
        <w:t>按要求提供技术标书</w:t>
      </w:r>
      <w:r>
        <w:rPr>
          <w:rFonts w:hint="eastAsia" w:ascii="黑体" w:hAnsi="黑体" w:eastAsia="黑体" w:cs="宋体"/>
          <w:kern w:val="0"/>
          <w:sz w:val="28"/>
          <w:szCs w:val="28"/>
        </w:rPr>
        <w:t>。</w:t>
      </w:r>
    </w:p>
    <w:p w14:paraId="20519536">
      <w:pPr>
        <w:widowControl/>
        <w:spacing w:after="0" w:line="460" w:lineRule="exact"/>
        <w:ind w:firstLine="562" w:firstLineChars="200"/>
        <w:rPr>
          <w:rFonts w:ascii="黑体" w:hAnsi="黑体" w:eastAsia="黑体" w:cs="宋体"/>
          <w:color w:val="000000"/>
          <w:kern w:val="0"/>
          <w:sz w:val="28"/>
          <w:szCs w:val="28"/>
          <w14:ligatures w14:val="none"/>
        </w:rPr>
      </w:pPr>
      <w:r>
        <w:rPr>
          <w:rFonts w:hint="eastAsia" w:ascii="黑体" w:hAnsi="黑体" w:eastAsia="黑体" w:cs="Segoe UI"/>
          <w:b/>
          <w:bCs/>
          <w:color w:val="000000"/>
          <w:kern w:val="0"/>
          <w:sz w:val="28"/>
          <w:szCs w:val="28"/>
          <w14:ligatures w14:val="none"/>
        </w:rPr>
        <w:t>5</w:t>
      </w:r>
      <w:r>
        <w:rPr>
          <w:rFonts w:hint="eastAsia" w:ascii="黑体" w:hAnsi="黑体" w:eastAsia="黑体" w:cs="Segoe UI"/>
          <w:b/>
          <w:bCs/>
          <w:color w:val="000000"/>
          <w:kern w:val="0"/>
          <w:sz w:val="28"/>
          <w:szCs w:val="28"/>
          <w:lang w:val="en-US" w:eastAsia="zh-CN"/>
          <w14:ligatures w14:val="none"/>
        </w:rPr>
        <w:t>交货时间：</w:t>
      </w:r>
      <w:r>
        <w:rPr>
          <w:rFonts w:hint="eastAsia" w:ascii="黑体" w:hAnsi="黑体" w:eastAsia="黑体" w:cs="Segoe UI"/>
          <w:color w:val="000000"/>
          <w:kern w:val="0"/>
          <w:sz w:val="28"/>
          <w:szCs w:val="28"/>
          <w:lang w:val="en-US" w:eastAsia="zh-CN"/>
          <w14:ligatures w14:val="none"/>
        </w:rPr>
        <w:t>合同生效</w:t>
      </w:r>
      <w:r>
        <w:rPr>
          <w:rFonts w:hint="eastAsia" w:ascii="黑体" w:hAnsi="黑体" w:eastAsia="黑体" w:cs="宋体"/>
          <w:color w:val="000000"/>
          <w:kern w:val="0"/>
          <w:sz w:val="28"/>
          <w:szCs w:val="28"/>
          <w14:ligatures w14:val="none"/>
        </w:rPr>
        <w:t>之日起</w:t>
      </w:r>
      <w:r>
        <w:rPr>
          <w:rFonts w:hint="eastAsia" w:ascii="黑体" w:hAnsi="黑体" w:eastAsia="黑体" w:cs="宋体"/>
          <w:color w:val="000000"/>
          <w:kern w:val="0"/>
          <w:sz w:val="28"/>
          <w:szCs w:val="28"/>
          <w:lang w:val="en-US" w:eastAsia="zh-CN"/>
          <w14:ligatures w14:val="none"/>
        </w:rPr>
        <w:t>30</w:t>
      </w:r>
      <w:r>
        <w:rPr>
          <w:rFonts w:hint="eastAsia" w:ascii="黑体" w:hAnsi="黑体" w:eastAsia="黑体" w:cs="宋体"/>
          <w:color w:val="000000"/>
          <w:kern w:val="0"/>
          <w:sz w:val="28"/>
          <w:szCs w:val="28"/>
          <w14:ligatures w14:val="none"/>
        </w:rPr>
        <w:t>个自然日内。</w:t>
      </w:r>
    </w:p>
    <w:p w14:paraId="74D5E905">
      <w:pPr>
        <w:spacing w:after="0" w:line="460" w:lineRule="exact"/>
        <w:ind w:firstLine="562" w:firstLineChars="200"/>
        <w:jc w:val="both"/>
        <w:outlineLvl w:val="0"/>
        <w:rPr>
          <w:rFonts w:ascii="黑体" w:hAnsi="黑体" w:eastAsia="黑体" w:cs="黑体"/>
          <w:color w:val="000000"/>
          <w:sz w:val="28"/>
          <w:szCs w:val="28"/>
          <w14:ligatures w14:val="none"/>
        </w:rPr>
      </w:pPr>
      <w:r>
        <w:rPr>
          <w:rFonts w:hint="eastAsia" w:ascii="黑体" w:hAnsi="黑体" w:eastAsia="黑体" w:cs="宋体"/>
          <w:b/>
          <w:bCs/>
          <w:color w:val="000000"/>
          <w:sz w:val="28"/>
          <w:szCs w:val="28"/>
          <w14:ligatures w14:val="none"/>
        </w:rPr>
        <w:t>6.质保期：</w:t>
      </w:r>
      <w:r>
        <w:rPr>
          <w:rFonts w:hint="eastAsia" w:ascii="黑体" w:hAnsi="黑体" w:eastAsia="黑体" w:cs="宋体"/>
          <w:color w:val="000000"/>
          <w:sz w:val="28"/>
          <w:szCs w:val="28"/>
          <w14:ligatures w14:val="none"/>
        </w:rPr>
        <w:t>质保期</w:t>
      </w:r>
      <w:r>
        <w:rPr>
          <w:rFonts w:hint="eastAsia" w:ascii="黑体" w:hAnsi="黑体" w:eastAsia="黑体" w:cs="黑体"/>
          <w:color w:val="000000"/>
          <w:sz w:val="28"/>
          <w:szCs w:val="28"/>
          <w14:ligatures w14:val="none"/>
        </w:rPr>
        <w:t>12个月，自货物验收合格并投用之日起开始计算或货到验收合格30个自然日之日起开始计算（因买方原因未安装使用情形适用），质保期内质量问题三包，质保期外质量问题按国家特种设备法律法规执行。</w:t>
      </w:r>
    </w:p>
    <w:p w14:paraId="4D594BB1">
      <w:pPr>
        <w:widowControl/>
        <w:shd w:val="clear" w:color="auto" w:fill="FFFFFF"/>
        <w:spacing w:after="0" w:line="460" w:lineRule="exact"/>
        <w:ind w:firstLine="562" w:firstLineChars="200"/>
        <w:rPr>
          <w:rFonts w:ascii="黑体" w:hAnsi="黑体" w:eastAsia="黑体" w:cs="Times New Roman"/>
          <w:bCs/>
          <w:color w:val="000000"/>
          <w:sz w:val="28"/>
          <w:szCs w:val="28"/>
          <w14:ligatures w14:val="none"/>
        </w:rPr>
      </w:pPr>
      <w:r>
        <w:rPr>
          <w:rFonts w:hint="eastAsia" w:ascii="黑体" w:hAnsi="黑体" w:eastAsia="黑体" w:cs="Segoe UI"/>
          <w:b/>
          <w:bCs/>
          <w:color w:val="000000"/>
          <w:kern w:val="0"/>
          <w:sz w:val="28"/>
          <w:szCs w:val="28"/>
          <w14:ligatures w14:val="none"/>
        </w:rPr>
        <w:t>7.付款方式：</w:t>
      </w:r>
      <w:r>
        <w:rPr>
          <w:rFonts w:hint="eastAsia" w:ascii="黑体" w:hAnsi="黑体" w:eastAsia="黑体" w:cs="Segoe UI"/>
          <w:color w:val="000000"/>
          <w:kern w:val="0"/>
          <w:sz w:val="28"/>
          <w:szCs w:val="28"/>
          <w14:ligatures w14:val="none"/>
        </w:rPr>
        <w:t>合同签订生效后，甲方按合同总金额的30%向乙方支付预付款；</w:t>
      </w:r>
      <w:r>
        <w:rPr>
          <w:rFonts w:hint="eastAsia" w:ascii="黑体" w:hAnsi="黑体" w:eastAsia="黑体" w:cs="Segoe UI"/>
          <w:color w:val="000000"/>
          <w:kern w:val="0"/>
          <w:sz w:val="28"/>
          <w:szCs w:val="28"/>
          <w:lang w:val="en-US" w:eastAsia="zh-CN"/>
          <w14:ligatures w14:val="none"/>
        </w:rPr>
        <w:t>货到验收合格</w:t>
      </w:r>
      <w:r>
        <w:rPr>
          <w:rFonts w:hint="eastAsia" w:ascii="黑体" w:hAnsi="黑体" w:eastAsia="黑体" w:cs="Segoe UI"/>
          <w:color w:val="000000"/>
          <w:kern w:val="0"/>
          <w:sz w:val="28"/>
          <w:szCs w:val="28"/>
          <w14:ligatures w14:val="none"/>
        </w:rPr>
        <w:t>，且收到乙方开具的合法有效的增值税专用发票后，甲方</w:t>
      </w:r>
      <w:r>
        <w:rPr>
          <w:rFonts w:hint="eastAsia" w:ascii="黑体" w:hAnsi="黑体" w:eastAsia="黑体" w:cs="Segoe UI"/>
          <w:color w:val="000000"/>
          <w:kern w:val="0"/>
          <w:sz w:val="28"/>
          <w:szCs w:val="28"/>
          <w:lang w:val="en-US" w:eastAsia="zh-CN"/>
          <w14:ligatures w14:val="none"/>
        </w:rPr>
        <w:t>支付</w:t>
      </w:r>
      <w:r>
        <w:rPr>
          <w:rFonts w:hint="eastAsia" w:ascii="黑体" w:hAnsi="黑体" w:eastAsia="黑体" w:cs="Segoe UI"/>
          <w:color w:val="000000"/>
          <w:kern w:val="0"/>
          <w:sz w:val="28"/>
          <w:szCs w:val="28"/>
          <w14:ligatures w14:val="none"/>
        </w:rPr>
        <w:t>合同总金额的6</w:t>
      </w:r>
      <w:r>
        <w:rPr>
          <w:rFonts w:hint="eastAsia" w:ascii="黑体" w:hAnsi="黑体" w:eastAsia="黑体" w:cs="Segoe UI"/>
          <w:color w:val="000000"/>
          <w:kern w:val="0"/>
          <w:sz w:val="28"/>
          <w:szCs w:val="28"/>
          <w:lang w:val="en-US" w:eastAsia="zh-CN"/>
          <w14:ligatures w14:val="none"/>
        </w:rPr>
        <w:t>0</w:t>
      </w:r>
      <w:r>
        <w:rPr>
          <w:rFonts w:hint="eastAsia" w:ascii="黑体" w:hAnsi="黑体" w:eastAsia="黑体" w:cs="Segoe UI"/>
          <w:color w:val="000000"/>
          <w:kern w:val="0"/>
          <w:sz w:val="28"/>
          <w:szCs w:val="28"/>
          <w14:ligatures w14:val="none"/>
        </w:rPr>
        <w:t>%，剩余合同总金额的</w:t>
      </w:r>
      <w:r>
        <w:rPr>
          <w:rFonts w:hint="eastAsia" w:ascii="黑体" w:hAnsi="黑体" w:eastAsia="黑体" w:cs="Segoe UI"/>
          <w:color w:val="000000"/>
          <w:kern w:val="0"/>
          <w:sz w:val="28"/>
          <w:szCs w:val="28"/>
          <w:lang w:val="en-US" w:eastAsia="zh-CN"/>
          <w14:ligatures w14:val="none"/>
        </w:rPr>
        <w:t>10</w:t>
      </w:r>
      <w:r>
        <w:rPr>
          <w:rFonts w:hint="eastAsia" w:ascii="黑体" w:hAnsi="黑体" w:eastAsia="黑体" w:cs="Segoe UI"/>
          <w:color w:val="000000"/>
          <w:kern w:val="0"/>
          <w:sz w:val="28"/>
          <w:szCs w:val="28"/>
          <w14:ligatures w14:val="none"/>
        </w:rPr>
        <w:t>%作质保金，待质保期满且无任何质量异议后付清（无息）。</w:t>
      </w:r>
    </w:p>
    <w:p w14:paraId="427BA20E">
      <w:pPr>
        <w:widowControl/>
        <w:spacing w:after="0" w:line="460" w:lineRule="exact"/>
        <w:rPr>
          <w:rFonts w:ascii="黑体" w:hAnsi="黑体" w:eastAsia="黑体" w:cs="黑体"/>
          <w:color w:val="000000"/>
          <w:kern w:val="0"/>
          <w:sz w:val="28"/>
          <w:szCs w:val="28"/>
          <w14:ligatures w14:val="none"/>
        </w:rPr>
      </w:pPr>
      <w:r>
        <w:rPr>
          <w:rFonts w:hint="eastAsia" w:ascii="黑体" w:hAnsi="黑体" w:eastAsia="黑体" w:cs="黑体"/>
          <w:b/>
          <w:bCs/>
          <w:color w:val="000000"/>
          <w:kern w:val="0"/>
          <w:sz w:val="28"/>
          <w:szCs w:val="28"/>
          <w:lang w:val="en-US" w:eastAsia="zh-CN"/>
          <w14:ligatures w14:val="none"/>
        </w:rPr>
        <w:t>8</w:t>
      </w:r>
      <w:r>
        <w:rPr>
          <w:rFonts w:hint="eastAsia" w:ascii="黑体" w:hAnsi="黑体" w:eastAsia="黑体" w:cs="黑体"/>
          <w:b/>
          <w:bCs/>
          <w:color w:val="000000"/>
          <w:kern w:val="0"/>
          <w:sz w:val="28"/>
          <w:szCs w:val="28"/>
          <w14:ligatures w14:val="none"/>
        </w:rPr>
        <w:t>.发票：</w:t>
      </w:r>
      <w:r>
        <w:rPr>
          <w:rFonts w:hint="eastAsia" w:ascii="黑体" w:hAnsi="黑体" w:eastAsia="黑体" w:cs="黑体"/>
          <w:color w:val="000000"/>
          <w:kern w:val="0"/>
          <w:sz w:val="28"/>
          <w:szCs w:val="28"/>
          <w14:ligatures w14:val="none"/>
        </w:rPr>
        <w:t>一票制，乙</w:t>
      </w:r>
      <w:r>
        <w:rPr>
          <w:rFonts w:hint="eastAsia" w:ascii="黑体" w:hAnsi="黑体" w:eastAsia="黑体" w:cs="Segoe UI"/>
          <w:color w:val="000000"/>
          <w:kern w:val="0"/>
          <w:sz w:val="28"/>
          <w:szCs w:val="28"/>
          <w14:ligatures w14:val="none"/>
        </w:rPr>
        <w:t>方开具全额增值税专用发票（税率</w:t>
      </w:r>
      <w:r>
        <w:rPr>
          <w:rFonts w:hint="eastAsia" w:ascii="黑体" w:hAnsi="黑体" w:eastAsia="黑体" w:cs="Segoe UI"/>
          <w:color w:val="000000"/>
          <w:kern w:val="0"/>
          <w:sz w:val="28"/>
          <w:szCs w:val="28"/>
          <w:lang w:val="en-US" w:eastAsia="zh-CN"/>
          <w14:ligatures w14:val="none"/>
        </w:rPr>
        <w:t>13</w:t>
      </w:r>
      <w:r>
        <w:rPr>
          <w:rFonts w:hint="eastAsia" w:ascii="黑体" w:hAnsi="黑体" w:eastAsia="黑体" w:cs="Segoe UI"/>
          <w:color w:val="000000"/>
          <w:kern w:val="0"/>
          <w:sz w:val="28"/>
          <w:szCs w:val="28"/>
          <w14:ligatures w14:val="none"/>
        </w:rPr>
        <w:t>%）。</w:t>
      </w:r>
    </w:p>
    <w:p w14:paraId="5BB77AE7">
      <w:pPr>
        <w:numPr>
          <w:ilvl w:val="0"/>
          <w:numId w:val="0"/>
        </w:numPr>
        <w:spacing w:line="420" w:lineRule="exact"/>
        <w:outlineLvl w:val="0"/>
        <w:rPr>
          <w:rFonts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 xml:space="preserve">获取方式为：通过四川宏达股份有限公司集采中心招投标平台(以下简称“ 宏达股份集采平台”）（http://jc.sichuanhongda.com/）进行注册并登录后参与投标并下载比选文件。 </w:t>
      </w:r>
    </w:p>
    <w:p w14:paraId="2CB8E030">
      <w:pPr>
        <w:numPr>
          <w:ilvl w:val="0"/>
          <w:numId w:val="0"/>
        </w:num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四、</w:t>
      </w: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19</w:t>
      </w:r>
      <w:bookmarkStart w:id="21" w:name="_GoBack"/>
      <w:bookmarkEnd w:id="21"/>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10</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、付款方式等（若询价约定的标的物</w:t>
      </w:r>
      <w:r>
        <w:rPr>
          <w:rFonts w:hint="eastAsia" w:ascii="黑体" w:hAnsi="黑体" w:eastAsia="黑体" w:cs="黑体"/>
          <w:sz w:val="28"/>
          <w:szCs w:val="28"/>
          <w:lang w:val="en-US" w:eastAsia="zh-CN"/>
        </w:rPr>
        <w:t>完成时间</w:t>
      </w:r>
      <w:r>
        <w:rPr>
          <w:rFonts w:hint="eastAsia" w:ascii="黑体" w:hAnsi="黑体" w:eastAsia="黑体" w:cs="黑体"/>
          <w:sz w:val="28"/>
          <w:szCs w:val="28"/>
        </w:rPr>
        <w:t>、付款方式、质保期等有异议，请在报价文件中另作说明）。所有上述资料组成响应性文件，比选申请人需将响应性文件打印盖章后，以电子文件方式（PDF、扫描文件等）上传至宏达股份集采平台。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五、</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1" w:name="OLE_LINK3"/>
      <w:bookmarkStart w:id="2" w:name="OLE_LINK4"/>
      <w:r>
        <w:rPr>
          <w:rFonts w:hint="eastAsia" w:ascii="黑体" w:hAnsi="黑体" w:eastAsia="黑体" w:cs="仿宋_GB2312"/>
          <w:sz w:val="28"/>
          <w:szCs w:val="28"/>
        </w:rPr>
        <w:t>营业执照（三证合一）</w:t>
      </w:r>
      <w:bookmarkEnd w:id="1"/>
      <w:bookmarkEnd w:id="2"/>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企业资质等</w:t>
      </w:r>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w:t>
      </w:r>
      <w:r>
        <w:rPr>
          <w:rFonts w:hint="eastAsia" w:ascii="黑体" w:hAnsi="黑体" w:eastAsia="黑体" w:cs="仿宋_GB2312"/>
          <w:sz w:val="28"/>
          <w:szCs w:val="28"/>
          <w:lang w:val="en-US" w:eastAsia="zh-CN"/>
        </w:rPr>
        <w:t>技术标书</w:t>
      </w:r>
      <w:r>
        <w:rPr>
          <w:rFonts w:hint="eastAsia" w:ascii="黑体" w:hAnsi="黑体" w:eastAsia="黑体" w:cs="Segoe UI"/>
          <w:kern w:val="0"/>
          <w:sz w:val="28"/>
          <w:szCs w:val="28"/>
        </w:rPr>
        <w:t>。</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六、本项目采用符合比选要求最低价法。</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七、</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w:t>
      </w:r>
      <w:r>
        <w:rPr>
          <w:rFonts w:hint="eastAsia" w:ascii="黑体" w:hAnsi="黑体" w:eastAsia="黑体" w:cs="宋体"/>
          <w:kern w:val="0"/>
          <w:sz w:val="28"/>
          <w:szCs w:val="28"/>
        </w:rPr>
        <w:t xml:space="preserve"> 13881082126</w:t>
      </w:r>
      <w:r>
        <w:rPr>
          <w:rFonts w:hint="eastAsia" w:ascii="黑体" w:hAnsi="黑体" w:eastAsia="黑体" w:cs="宋体"/>
          <w:kern w:val="0"/>
          <w:sz w:val="28"/>
          <w:szCs w:val="28"/>
          <w:lang w:val="en-US" w:eastAsia="zh-CN"/>
        </w:rPr>
        <w:t xml:space="preserve">      技术联系人：许先生13458971669</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w:t>
      </w:r>
      <w:r>
        <w:rPr>
          <w:rFonts w:hint="eastAsia" w:ascii="黑体" w:hAnsi="黑体" w:eastAsia="黑体" w:cs="宋体"/>
          <w:kern w:val="0"/>
          <w:sz w:val="28"/>
          <w:szCs w:val="28"/>
          <w:lang w:val="en-US" w:eastAsia="zh-CN"/>
        </w:rPr>
        <w:t>绵竹孝德镇</w:t>
      </w:r>
      <w:r>
        <w:rPr>
          <w:rFonts w:hint="eastAsia" w:ascii="黑体" w:hAnsi="黑体" w:eastAsia="黑体" w:cs="宋体"/>
          <w:kern w:val="0"/>
          <w:sz w:val="28"/>
          <w:szCs w:val="28"/>
        </w:rPr>
        <w:t xml:space="preserve">                </w:t>
      </w:r>
    </w:p>
    <w:p w14:paraId="7DCE8CE9">
      <w:pPr>
        <w:adjustRightInd w:val="0"/>
        <w:spacing w:line="420" w:lineRule="exact"/>
        <w:ind w:firstLine="5600" w:firstLineChars="2000"/>
        <w:jc w:val="left"/>
        <w:rPr>
          <w:rFonts w:hint="eastAsia" w:ascii="黑体" w:hAnsi="黑体" w:eastAsia="黑体" w:cs="宋体"/>
          <w:kern w:val="0"/>
          <w:sz w:val="28"/>
          <w:szCs w:val="28"/>
        </w:rPr>
      </w:pPr>
    </w:p>
    <w:p w14:paraId="1EAC1742">
      <w:pPr>
        <w:adjustRightInd w:val="0"/>
        <w:spacing w:line="420" w:lineRule="exact"/>
        <w:ind w:firstLine="5600" w:firstLineChars="2000"/>
        <w:jc w:val="left"/>
        <w:rPr>
          <w:rFonts w:hint="eastAsia" w:ascii="黑体" w:hAnsi="黑体" w:eastAsia="黑体" w:cs="宋体"/>
          <w:kern w:val="0"/>
          <w:sz w:val="28"/>
          <w:szCs w:val="28"/>
        </w:rPr>
      </w:pPr>
    </w:p>
    <w:p w14:paraId="63D14D1B">
      <w:pPr>
        <w:adjustRightInd w:val="0"/>
        <w:spacing w:line="420" w:lineRule="exact"/>
        <w:ind w:firstLine="5600" w:firstLineChars="2000"/>
        <w:jc w:val="left"/>
        <w:rPr>
          <w:rFonts w:hint="eastAsia" w:ascii="黑体" w:hAnsi="黑体" w:eastAsia="黑体" w:cs="宋体"/>
          <w:kern w:val="0"/>
          <w:sz w:val="28"/>
          <w:szCs w:val="28"/>
        </w:rPr>
      </w:pP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3" w:name="_Hlk155791057"/>
      <w:bookmarkStart w:id="4" w:name="_Toc238552273"/>
      <w:bookmarkStart w:id="5" w:name="_Toc274596702"/>
      <w:bookmarkStart w:id="6" w:name="_Toc238797630"/>
      <w:bookmarkStart w:id="7" w:name="_Toc275014947"/>
      <w:bookmarkStart w:id="8" w:name="_Toc268793030"/>
      <w:bookmarkStart w:id="9" w:name="_Toc303149804"/>
      <w:bookmarkStart w:id="10" w:name="_Toc274236999"/>
      <w:bookmarkStart w:id="11" w:name="_Toc275019836"/>
      <w:bookmarkStart w:id="12" w:name="_Toc269113527"/>
      <w:bookmarkStart w:id="13" w:name="_Toc275019684"/>
      <w:bookmarkStart w:id="14" w:name="_Toc16684"/>
      <w:bookmarkStart w:id="15" w:name="_Toc318986166"/>
      <w:bookmarkStart w:id="16" w:name="_Toc275019290"/>
    </w:p>
    <w:p w14:paraId="62B47C26">
      <w:pPr>
        <w:ind w:firstLine="3975" w:firstLineChars="1100"/>
        <w:rPr>
          <w:rFonts w:hint="eastAsia" w:ascii="宋体" w:hAnsi="宋体"/>
          <w:b/>
          <w:bCs/>
          <w:sz w:val="36"/>
          <w:szCs w:val="36"/>
        </w:rPr>
      </w:pPr>
    </w:p>
    <w:p w14:paraId="5661F188">
      <w:pPr>
        <w:ind w:firstLine="2530" w:firstLineChars="700"/>
        <w:rPr>
          <w:rFonts w:hint="eastAsia" w:ascii="宋体" w:hAnsi="宋体"/>
          <w:b/>
          <w:bCs/>
          <w:sz w:val="36"/>
          <w:szCs w:val="36"/>
        </w:rPr>
      </w:pPr>
    </w:p>
    <w:p w14:paraId="2D15D144">
      <w:pPr>
        <w:ind w:firstLine="2530" w:firstLineChars="700"/>
        <w:rPr>
          <w:rFonts w:hint="eastAsia" w:ascii="宋体" w:hAnsi="宋体"/>
          <w:b/>
          <w:bCs/>
          <w:sz w:val="36"/>
          <w:szCs w:val="36"/>
        </w:rPr>
      </w:pPr>
    </w:p>
    <w:p w14:paraId="165BEFFA">
      <w:pPr>
        <w:ind w:firstLine="2530" w:firstLineChars="700"/>
        <w:rPr>
          <w:rFonts w:hint="eastAsia" w:ascii="宋体" w:hAnsi="宋体"/>
          <w:b/>
          <w:bCs/>
          <w:sz w:val="36"/>
          <w:szCs w:val="36"/>
        </w:rPr>
      </w:pPr>
    </w:p>
    <w:p w14:paraId="11703140">
      <w:pPr>
        <w:ind w:firstLine="2530" w:firstLineChars="700"/>
        <w:rPr>
          <w:rFonts w:hint="eastAsia" w:ascii="宋体" w:hAnsi="宋体"/>
          <w:b/>
          <w:bCs/>
          <w:sz w:val="36"/>
          <w:szCs w:val="36"/>
        </w:rPr>
      </w:pPr>
    </w:p>
    <w:p w14:paraId="0B3F0A64">
      <w:pPr>
        <w:ind w:firstLine="2530" w:firstLineChars="700"/>
        <w:rPr>
          <w:rFonts w:hint="eastAsia" w:ascii="宋体" w:hAnsi="宋体"/>
          <w:b/>
          <w:bCs/>
          <w:sz w:val="36"/>
          <w:szCs w:val="36"/>
        </w:rPr>
      </w:pPr>
    </w:p>
    <w:p w14:paraId="096E983A">
      <w:pPr>
        <w:ind w:firstLine="2530" w:firstLineChars="700"/>
        <w:rPr>
          <w:rFonts w:ascii="黑体" w:hAnsi="黑体" w:eastAsia="黑体"/>
          <w:b/>
          <w:sz w:val="36"/>
          <w:szCs w:val="36"/>
        </w:rPr>
      </w:pPr>
      <w:r>
        <w:rPr>
          <w:rFonts w:hint="eastAsia" w:ascii="宋体" w:hAnsi="宋体"/>
          <w:b/>
          <w:bCs/>
          <w:sz w:val="36"/>
          <w:szCs w:val="36"/>
        </w:rPr>
        <w:t xml:space="preserve">第二章 </w:t>
      </w:r>
      <w:bookmarkEnd w:id="3"/>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w:t>
      </w:r>
      <w:r>
        <w:rPr>
          <w:rFonts w:hint="eastAsia" w:cs="黑体" w:asciiTheme="minorEastAsia" w:hAnsiTheme="minorEastAsia"/>
          <w:sz w:val="24"/>
          <w:szCs w:val="24"/>
          <w:lang w:val="en-US" w:eastAsia="zh-CN"/>
        </w:rPr>
        <w:t>四川绵竹川润化工有限公司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购买以下标的物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eastAsia="黑体" w:cs="黑体" w:asciiTheme="minorEastAsia" w:hAnsiTheme="minorEastAsia"/>
                <w:sz w:val="24"/>
                <w:szCs w:val="24"/>
                <w:lang w:val="en-US" w:eastAsia="zh-CN"/>
              </w:rPr>
            </w:pPr>
            <w:r>
              <w:rPr>
                <w:rFonts w:hint="eastAsia" w:ascii="黑体" w:hAnsi="黑体" w:eastAsia="黑体" w:cs="Segoe UI"/>
                <w:color w:val="000000"/>
                <w:kern w:val="0"/>
                <w:sz w:val="28"/>
                <w:szCs w:val="28"/>
                <w:lang w:val="en-US" w:eastAsia="zh-CN"/>
                <w14:ligatures w14:val="none"/>
              </w:rPr>
              <w:t>脱盐水反渗透膜</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支</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ind w:firstLine="240" w:firstLineChars="100"/>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72</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7"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货方式：卖方负责到指定地点现场施工。</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 xml:space="preserve"> </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167DAA66">
      <w:pPr>
        <w:spacing w:line="380" w:lineRule="exact"/>
        <w:rPr>
          <w:rFonts w:hint="eastAsia" w:cs="黑体" w:asciiTheme="minorEastAsia" w:hAnsiTheme="minorEastAsia"/>
          <w:color w:val="000000"/>
          <w:sz w:val="24"/>
          <w:szCs w:val="24"/>
          <w:lang w:val="en-US" w:eastAsia="zh-CN"/>
        </w:rPr>
      </w:pPr>
      <w:r>
        <w:rPr>
          <w:rFonts w:hint="eastAsia" w:cs="黑体" w:asciiTheme="minorEastAsia" w:hAnsiTheme="minorEastAsia"/>
          <w:color w:val="000000"/>
          <w:sz w:val="24"/>
          <w:szCs w:val="24"/>
          <w:lang w:val="en-US" w:eastAsia="zh-CN"/>
        </w:rPr>
        <w:t>5、安全与环保责任</w:t>
      </w:r>
    </w:p>
    <w:p w14:paraId="406976DC">
      <w:pPr>
        <w:spacing w:line="380" w:lineRule="exact"/>
        <w:rPr>
          <w:rFonts w:hint="eastAsia" w:cs="黑体" w:asciiTheme="minorEastAsia" w:hAnsiTheme="minorEastAsia"/>
          <w:color w:val="000000"/>
          <w:sz w:val="24"/>
          <w:szCs w:val="24"/>
          <w:lang w:val="en-US" w:eastAsia="zh-CN"/>
        </w:rPr>
      </w:pPr>
      <w:r>
        <w:rPr>
          <w:rFonts w:hint="default" w:cs="黑体" w:asciiTheme="minorEastAsia" w:hAnsiTheme="minorEastAsia"/>
          <w:color w:val="000000"/>
          <w:sz w:val="24"/>
          <w:szCs w:val="24"/>
          <w:lang w:val="en-US" w:eastAsia="zh-CN"/>
        </w:rPr>
        <w:t>①</w:t>
      </w:r>
      <w:r>
        <w:rPr>
          <w:rFonts w:hint="eastAsia" w:cs="黑体" w:asciiTheme="minorEastAsia" w:hAnsiTheme="minorEastAsia"/>
          <w:color w:val="000000"/>
          <w:sz w:val="24"/>
          <w:szCs w:val="24"/>
          <w:lang w:val="en-US" w:eastAsia="zh-CN"/>
        </w:rPr>
        <w:t>、施工方必须配备专职安全管理人员在施工现场负责安全和环保工作。</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②</w:t>
      </w:r>
      <w:r>
        <w:rPr>
          <w:rFonts w:hint="eastAsia" w:cs="黑体" w:asciiTheme="minorEastAsia" w:hAnsiTheme="minorEastAsia"/>
          <w:color w:val="000000"/>
          <w:sz w:val="24"/>
          <w:szCs w:val="24"/>
          <w:lang w:val="en-US" w:eastAsia="zh-CN"/>
        </w:rPr>
        <w:t>、施工方安装作业人员必须按规定穿戴好劳动保护用品。</w:t>
      </w:r>
      <w:r>
        <w:rPr>
          <w:rFonts w:hint="eastAsia" w:cs="黑体" w:asciiTheme="minorEastAsia" w:hAnsiTheme="minorEastAsia"/>
          <w:color w:val="000000"/>
          <w:sz w:val="24"/>
          <w:szCs w:val="24"/>
          <w:lang w:val="en-US" w:eastAsia="zh-CN"/>
        </w:rPr>
        <w:br w:type="textWrapping"/>
      </w:r>
      <w:r>
        <w:rPr>
          <w:rFonts w:hint="default" w:cs="黑体" w:asciiTheme="minorEastAsia" w:hAnsiTheme="minorEastAsia"/>
          <w:color w:val="000000"/>
          <w:sz w:val="24"/>
          <w:szCs w:val="24"/>
          <w:lang w:val="en-US" w:eastAsia="zh-CN"/>
        </w:rPr>
        <w:t>③</w:t>
      </w:r>
      <w:r>
        <w:rPr>
          <w:rFonts w:hint="eastAsia" w:cs="黑体" w:asciiTheme="minorEastAsia" w:hAnsiTheme="minorEastAsia"/>
          <w:color w:val="000000"/>
          <w:sz w:val="24"/>
          <w:szCs w:val="24"/>
          <w:lang w:val="en-US" w:eastAsia="zh-CN"/>
        </w:rPr>
        <w:t>、施工方在安装作业过程中应充分保护买方设备及设施，若对招标方设备及设施造成损坏，由施工方全额赔偿给买方。</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④、施工方在安装过程中发生安全、环保事故（包括人身伤害、财产损失、环境污染等），由施工方承担全部责任和损失。若因此给买方或第三方造成经济损失，由施工方承担全额赔偿责任。</w:t>
      </w:r>
      <w:r>
        <w:rPr>
          <w:rFonts w:hint="eastAsia" w:cs="黑体" w:asciiTheme="minorEastAsia" w:hAnsiTheme="minorEastAsia"/>
          <w:color w:val="000000"/>
          <w:sz w:val="24"/>
          <w:szCs w:val="24"/>
          <w:lang w:val="en-US" w:eastAsia="zh-CN"/>
        </w:rPr>
        <w:br w:type="textWrapping"/>
      </w:r>
      <w:r>
        <w:rPr>
          <w:rFonts w:hint="eastAsia" w:cs="黑体" w:asciiTheme="minorEastAsia" w:hAnsiTheme="minorEastAsia"/>
          <w:color w:val="000000"/>
          <w:sz w:val="24"/>
          <w:szCs w:val="24"/>
          <w:lang w:val="en-US" w:eastAsia="zh-CN"/>
        </w:rPr>
        <w:t>⑤、施工方安装人员应在指定的区域内作业，不得进入其他生产区域。</w:t>
      </w:r>
    </w:p>
    <w:p w14:paraId="27335D89">
      <w:pPr>
        <w:spacing w:line="380" w:lineRule="exact"/>
        <w:rPr>
          <w:rFonts w:hint="eastAsia" w:cs="黑体" w:asciiTheme="minorEastAsia" w:hAnsiTheme="minorEastAsia"/>
          <w:color w:val="000000"/>
          <w:sz w:val="24"/>
          <w:szCs w:val="24"/>
        </w:rPr>
      </w:pP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7"/>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买方（盖章）：</w:t>
            </w:r>
            <w:r>
              <w:rPr>
                <w:rFonts w:hint="eastAsia" w:cs="黑体" w:asciiTheme="minorEastAsia" w:hAnsiTheme="minorEastAsia"/>
                <w:sz w:val="24"/>
                <w:szCs w:val="24"/>
                <w:lang w:val="en-US" w:eastAsia="zh-CN"/>
              </w:rPr>
              <w:t>四川绵竹川润化工有限公司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通讯地址：四川省</w:t>
            </w:r>
            <w:r>
              <w:rPr>
                <w:rFonts w:hint="eastAsia" w:cs="黑体" w:asciiTheme="minorEastAsia" w:hAnsiTheme="minorEastAsia"/>
                <w:sz w:val="24"/>
                <w:szCs w:val="24"/>
                <w:lang w:val="en-US" w:eastAsia="zh-CN"/>
              </w:rPr>
              <w:t>绵竹孝德镇</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rPr>
              <w:t>签订地点：</w:t>
            </w:r>
            <w:r>
              <w:rPr>
                <w:rFonts w:hint="eastAsia" w:cs="黑体" w:asciiTheme="minorEastAsia" w:hAnsiTheme="minorEastAsia"/>
                <w:sz w:val="24"/>
                <w:szCs w:val="24"/>
                <w:lang w:val="en-US" w:eastAsia="zh-CN"/>
              </w:rPr>
              <w:t>绵竹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11E6A558">
      <w:pPr>
        <w:ind w:firstLine="560" w:firstLineChars="200"/>
        <w:jc w:val="center"/>
        <w:rPr>
          <w:rFonts w:hint="default" w:ascii="黑体" w:eastAsia="黑体"/>
          <w:sz w:val="84"/>
          <w:szCs w:val="84"/>
          <w:lang w:val="en-US" w:eastAsia="zh-CN"/>
        </w:rPr>
      </w:pPr>
      <w:r>
        <w:rPr>
          <w:rFonts w:hint="eastAsia" w:ascii="黑体" w:hAnsi="黑体" w:eastAsia="黑体" w:cs="Segoe UI"/>
          <w:color w:val="000000"/>
          <w:kern w:val="0"/>
          <w:sz w:val="28"/>
          <w:szCs w:val="28"/>
          <w:lang w:val="en-US" w:eastAsia="zh-CN"/>
          <w14:ligatures w14:val="none"/>
        </w:rPr>
        <w:t xml:space="preserve">脱盐水反渗透膜采购 </w:t>
      </w: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both"/>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8" w:name="_Toc9978"/>
      <w:bookmarkStart w:id="19" w:name="_Toc30198"/>
      <w:bookmarkStart w:id="20" w:name="_Toc4384"/>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8"/>
      <w:bookmarkEnd w:id="19"/>
      <w:bookmarkEnd w:id="20"/>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cs="宋体" w:asciiTheme="minorEastAsia" w:hAnsiTheme="minorEastAsia"/>
          <w:kern w:val="0"/>
          <w:sz w:val="28"/>
          <w:szCs w:val="28"/>
        </w:rPr>
        <w:t xml:space="preserve">    </w:t>
      </w:r>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3"/>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951"/>
        <w:gridCol w:w="1526"/>
        <w:gridCol w:w="1842"/>
        <w:gridCol w:w="1734"/>
        <w:gridCol w:w="1734"/>
      </w:tblGrid>
      <w:tr w14:paraId="413A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5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951"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526" w:type="dxa"/>
            <w:vAlign w:val="center"/>
          </w:tcPr>
          <w:p w14:paraId="2197863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42"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数量（支）</w:t>
            </w:r>
          </w:p>
        </w:tc>
        <w:tc>
          <w:tcPr>
            <w:tcW w:w="1734"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报价（元/支）</w:t>
            </w:r>
          </w:p>
        </w:tc>
        <w:tc>
          <w:tcPr>
            <w:tcW w:w="1734" w:type="dxa"/>
            <w:vAlign w:val="center"/>
          </w:tcPr>
          <w:p w14:paraId="495DCE86">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2A35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5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51" w:type="dxa"/>
            <w:vAlign w:val="center"/>
          </w:tcPr>
          <w:p w14:paraId="569C3192">
            <w:pPr>
              <w:spacing w:line="360" w:lineRule="exact"/>
              <w:jc w:val="center"/>
              <w:rPr>
                <w:rFonts w:hint="default" w:ascii="黑体" w:hAnsi="黑体" w:eastAsia="黑体" w:cs="宋体"/>
                <w:kern w:val="0"/>
                <w:sz w:val="24"/>
                <w:szCs w:val="24"/>
                <w:vertAlign w:val="baseline"/>
                <w:lang w:val="en-US"/>
              </w:rPr>
            </w:pPr>
            <w:r>
              <w:rPr>
                <w:rFonts w:hint="eastAsia" w:ascii="黑体" w:hAnsi="黑体" w:eastAsia="黑体" w:cs="Segoe UI"/>
                <w:color w:val="000000"/>
                <w:kern w:val="0"/>
                <w:sz w:val="24"/>
                <w:szCs w:val="24"/>
                <w:lang w:val="en-US" w:eastAsia="zh-CN"/>
              </w:rPr>
              <w:t>脱盐水反渗透膜</w:t>
            </w:r>
          </w:p>
        </w:tc>
        <w:tc>
          <w:tcPr>
            <w:tcW w:w="1526" w:type="dxa"/>
            <w:vAlign w:val="center"/>
          </w:tcPr>
          <w:p w14:paraId="572D3902">
            <w:pPr>
              <w:keepNext w:val="0"/>
              <w:keepLines w:val="0"/>
              <w:widowControl/>
              <w:suppressLineNumbers w:val="0"/>
              <w:jc w:val="center"/>
              <w:textAlignment w:val="center"/>
              <w:rPr>
                <w:rFonts w:hint="eastAsia" w:ascii="黑体" w:hAnsi="黑体" w:eastAsia="黑体" w:cs="宋体"/>
                <w:kern w:val="0"/>
                <w:sz w:val="24"/>
                <w:szCs w:val="24"/>
                <w:vertAlign w:val="baseline"/>
                <w:lang w:eastAsia="zh-CN"/>
              </w:rPr>
            </w:pPr>
            <w:r>
              <w:rPr>
                <w:rFonts w:hint="eastAsia" w:eastAsia="黑体"/>
                <w:sz w:val="24"/>
                <w:szCs w:val="24"/>
                <w:lang w:val="en-US" w:eastAsia="zh-CN"/>
              </w:rPr>
              <w:t xml:space="preserve"> </w:t>
            </w:r>
          </w:p>
        </w:tc>
        <w:tc>
          <w:tcPr>
            <w:tcW w:w="1842"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72</w:t>
            </w:r>
          </w:p>
        </w:tc>
        <w:tc>
          <w:tcPr>
            <w:tcW w:w="1734" w:type="dxa"/>
            <w:vAlign w:val="center"/>
          </w:tcPr>
          <w:p w14:paraId="295ACA0B">
            <w:pPr>
              <w:spacing w:line="360" w:lineRule="exact"/>
              <w:jc w:val="center"/>
              <w:rPr>
                <w:rFonts w:hint="eastAsia" w:ascii="黑体" w:hAnsi="黑体" w:eastAsia="黑体" w:cs="宋体"/>
                <w:kern w:val="0"/>
                <w:sz w:val="28"/>
                <w:szCs w:val="28"/>
                <w:vertAlign w:val="baseline"/>
                <w:lang w:val="en-US" w:eastAsia="zh-CN"/>
              </w:rPr>
            </w:pPr>
          </w:p>
        </w:tc>
        <w:tc>
          <w:tcPr>
            <w:tcW w:w="1734" w:type="dxa"/>
            <w:vAlign w:val="center"/>
          </w:tcPr>
          <w:p w14:paraId="5C28D51F">
            <w:pPr>
              <w:spacing w:line="360" w:lineRule="exact"/>
              <w:jc w:val="center"/>
              <w:rPr>
                <w:rFonts w:hint="eastAsia" w:ascii="黑体" w:hAnsi="黑体" w:eastAsia="黑体" w:cs="宋体"/>
                <w:kern w:val="0"/>
                <w:sz w:val="28"/>
                <w:szCs w:val="28"/>
                <w:vertAlign w:val="baseline"/>
                <w:lang w:val="en-US" w:eastAsia="zh-CN"/>
              </w:rPr>
            </w:pPr>
          </w:p>
        </w:tc>
      </w:tr>
    </w:tbl>
    <w:p w14:paraId="0F5A5290">
      <w:pPr>
        <w:pStyle w:val="37"/>
        <w:spacing w:before="120" w:line="500" w:lineRule="exact"/>
        <w:rPr>
          <w:rFonts w:hint="default"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投标总报价：</w:t>
      </w:r>
      <w:r>
        <w:rPr>
          <w:rFonts w:hint="eastAsia" w:ascii="宋体" w:hAnsi="宋体" w:eastAsiaTheme="minorEastAsia" w:cstheme="minorBidi"/>
          <w:color w:val="auto"/>
          <w:kern w:val="2"/>
          <w:sz w:val="21"/>
          <w:szCs w:val="21"/>
          <w:u w:val="single"/>
          <w:lang w:val="en-US" w:eastAsia="zh-CN" w:bidi="ar-SA"/>
        </w:rPr>
        <w:t xml:space="preserve">                                               </w:t>
      </w:r>
    </w:p>
    <w:p w14:paraId="610BDE5D">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D12EE3C">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1E5E6E5">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0BAF122">
      <w:pPr>
        <w:pStyle w:val="37"/>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E59183">
      <w:pPr>
        <w:pStyle w:val="37"/>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16C869E2">
      <w:pPr>
        <w:keepNext w:val="0"/>
        <w:keepLines w:val="0"/>
        <w:pageBreakBefore w:val="0"/>
        <w:widowControl/>
        <w:numPr>
          <w:ilvl w:val="0"/>
          <w:numId w:val="1"/>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color w:val="auto"/>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4C31E802">
      <w:pPr>
        <w:tabs>
          <w:tab w:val="left" w:pos="6120"/>
          <w:tab w:val="left" w:pos="6510"/>
          <w:tab w:val="left" w:pos="12495"/>
        </w:tabs>
        <w:spacing w:line="360" w:lineRule="auto"/>
        <w:jc w:val="left"/>
        <w:rPr>
          <w:rFonts w:hint="eastAsia" w:ascii="宋体" w:hAnsi="宋体"/>
          <w:sz w:val="28"/>
          <w:szCs w:val="28"/>
          <w:lang w:val="en-US" w:eastAsia="zh-CN"/>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rPr>
        <w:t xml:space="preserve">   </w:t>
      </w:r>
      <w:r>
        <w:rPr>
          <w:rFonts w:hint="eastAsia" w:ascii="宋体" w:hAnsi="宋体"/>
          <w:sz w:val="28"/>
          <w:szCs w:val="28"/>
          <w:lang w:val="en-US" w:eastAsia="zh-CN"/>
        </w:rPr>
        <w:t xml:space="preserve">  </w:t>
      </w:r>
    </w:p>
    <w:p w14:paraId="2A08B207">
      <w:pPr>
        <w:tabs>
          <w:tab w:val="left" w:pos="6120"/>
          <w:tab w:val="left" w:pos="6510"/>
          <w:tab w:val="left" w:pos="12495"/>
        </w:tabs>
        <w:spacing w:line="360" w:lineRule="auto"/>
        <w:jc w:val="left"/>
        <w:rPr>
          <w:rFonts w:hint="eastAsia" w:ascii="宋体" w:hAnsi="宋体"/>
          <w:sz w:val="28"/>
          <w:szCs w:val="28"/>
          <w:lang w:val="en-US" w:eastAsia="zh-CN"/>
        </w:rPr>
      </w:pPr>
    </w:p>
    <w:p w14:paraId="3524E9B3">
      <w:pPr>
        <w:tabs>
          <w:tab w:val="left" w:pos="6120"/>
          <w:tab w:val="left" w:pos="6510"/>
          <w:tab w:val="left" w:pos="12495"/>
        </w:tabs>
        <w:spacing w:line="360" w:lineRule="auto"/>
        <w:jc w:val="left"/>
        <w:rPr>
          <w:rFonts w:hint="eastAsia" w:ascii="宋体" w:hAnsi="宋体"/>
          <w:sz w:val="28"/>
          <w:szCs w:val="28"/>
          <w:lang w:val="en-US" w:eastAsia="zh-CN"/>
        </w:rPr>
      </w:pPr>
    </w:p>
    <w:p w14:paraId="3CBA0A9B">
      <w:pPr>
        <w:tabs>
          <w:tab w:val="left" w:pos="6120"/>
          <w:tab w:val="left" w:pos="6510"/>
          <w:tab w:val="left" w:pos="12495"/>
        </w:tabs>
        <w:spacing w:line="360" w:lineRule="auto"/>
        <w:jc w:val="left"/>
        <w:rPr>
          <w:rFonts w:hint="eastAsia" w:ascii="宋体" w:hAnsi="宋体"/>
          <w:sz w:val="28"/>
          <w:szCs w:val="28"/>
          <w:lang w:val="en-US" w:eastAsia="zh-CN"/>
        </w:rPr>
      </w:pPr>
    </w:p>
    <w:p w14:paraId="3AF59CF5">
      <w:pPr>
        <w:tabs>
          <w:tab w:val="left" w:pos="6120"/>
          <w:tab w:val="left" w:pos="6510"/>
          <w:tab w:val="left" w:pos="12495"/>
        </w:tabs>
        <w:spacing w:line="360" w:lineRule="auto"/>
        <w:jc w:val="left"/>
        <w:rPr>
          <w:rFonts w:hint="eastAsia" w:ascii="宋体" w:hAnsi="宋体"/>
          <w:sz w:val="28"/>
          <w:szCs w:val="28"/>
          <w:lang w:val="en-US" w:eastAsia="zh-CN"/>
        </w:rPr>
      </w:pPr>
    </w:p>
    <w:p w14:paraId="19F30C1D">
      <w:pPr>
        <w:tabs>
          <w:tab w:val="left" w:pos="6120"/>
          <w:tab w:val="left" w:pos="6510"/>
          <w:tab w:val="left" w:pos="12495"/>
        </w:tabs>
        <w:spacing w:line="360" w:lineRule="auto"/>
        <w:jc w:val="left"/>
        <w:rPr>
          <w:rFonts w:hint="eastAsia" w:ascii="宋体" w:hAnsi="宋体"/>
          <w:sz w:val="28"/>
          <w:szCs w:val="28"/>
          <w:lang w:val="en-US" w:eastAsia="zh-CN"/>
        </w:rPr>
      </w:pPr>
    </w:p>
    <w:p w14:paraId="2524C9BD">
      <w:pPr>
        <w:tabs>
          <w:tab w:val="left" w:pos="6120"/>
          <w:tab w:val="left" w:pos="6510"/>
          <w:tab w:val="left" w:pos="12495"/>
        </w:tabs>
        <w:spacing w:line="360" w:lineRule="auto"/>
        <w:jc w:val="left"/>
        <w:rPr>
          <w:rFonts w:hint="eastAsia" w:ascii="宋体" w:hAnsi="宋体"/>
          <w:sz w:val="28"/>
          <w:szCs w:val="28"/>
          <w:lang w:val="en-US" w:eastAsia="zh-CN"/>
        </w:rPr>
      </w:pPr>
    </w:p>
    <w:p w14:paraId="441618D7">
      <w:pPr>
        <w:tabs>
          <w:tab w:val="left" w:pos="6120"/>
          <w:tab w:val="left" w:pos="6510"/>
          <w:tab w:val="left" w:pos="12495"/>
        </w:tabs>
        <w:spacing w:line="360" w:lineRule="auto"/>
        <w:jc w:val="left"/>
        <w:rPr>
          <w:rFonts w:hint="eastAsia" w:ascii="宋体" w:hAnsi="宋体"/>
          <w:sz w:val="28"/>
          <w:szCs w:val="28"/>
          <w:lang w:val="en-US" w:eastAsia="zh-CN"/>
        </w:rPr>
      </w:pPr>
    </w:p>
    <w:p w14:paraId="66AAC8FC">
      <w:pPr>
        <w:tabs>
          <w:tab w:val="left" w:pos="6120"/>
          <w:tab w:val="left" w:pos="6510"/>
          <w:tab w:val="left" w:pos="12495"/>
        </w:tabs>
        <w:spacing w:line="360" w:lineRule="auto"/>
        <w:jc w:val="left"/>
        <w:rPr>
          <w:rFonts w:hint="eastAsia" w:ascii="宋体" w:hAnsi="宋体"/>
          <w:sz w:val="28"/>
          <w:szCs w:val="28"/>
          <w:lang w:val="en-US" w:eastAsia="zh-CN"/>
        </w:rPr>
      </w:pPr>
    </w:p>
    <w:p w14:paraId="656621EB">
      <w:pPr>
        <w:tabs>
          <w:tab w:val="left" w:pos="6120"/>
          <w:tab w:val="left" w:pos="6510"/>
          <w:tab w:val="left" w:pos="12495"/>
        </w:tabs>
        <w:spacing w:line="360" w:lineRule="auto"/>
        <w:jc w:val="left"/>
        <w:rPr>
          <w:rFonts w:hint="eastAsia" w:ascii="宋体" w:hAnsi="宋体"/>
          <w:sz w:val="28"/>
          <w:szCs w:val="28"/>
          <w:lang w:val="en-US" w:eastAsia="zh-CN"/>
        </w:rPr>
      </w:pPr>
    </w:p>
    <w:p w14:paraId="4A6BEC49">
      <w:pPr>
        <w:tabs>
          <w:tab w:val="left" w:pos="6120"/>
          <w:tab w:val="left" w:pos="6510"/>
          <w:tab w:val="left" w:pos="12495"/>
        </w:tabs>
        <w:spacing w:line="360" w:lineRule="auto"/>
        <w:jc w:val="left"/>
        <w:rPr>
          <w:rFonts w:hint="eastAsia" w:ascii="宋体" w:hAnsi="宋体"/>
          <w:sz w:val="28"/>
          <w:szCs w:val="28"/>
          <w:lang w:val="en-US" w:eastAsia="zh-CN"/>
        </w:rPr>
      </w:pPr>
    </w:p>
    <w:p w14:paraId="636BB078">
      <w:pPr>
        <w:tabs>
          <w:tab w:val="left" w:pos="6120"/>
          <w:tab w:val="left" w:pos="6510"/>
          <w:tab w:val="left" w:pos="12495"/>
        </w:tabs>
        <w:spacing w:line="360" w:lineRule="auto"/>
        <w:jc w:val="left"/>
        <w:rPr>
          <w:rFonts w:hint="eastAsia" w:ascii="宋体" w:hAnsi="宋体"/>
          <w:sz w:val="28"/>
          <w:szCs w:val="28"/>
          <w:lang w:val="en-US" w:eastAsia="zh-CN"/>
        </w:rPr>
      </w:pPr>
    </w:p>
    <w:p w14:paraId="7FC3A4AD">
      <w:pPr>
        <w:tabs>
          <w:tab w:val="left" w:pos="6120"/>
          <w:tab w:val="left" w:pos="6510"/>
          <w:tab w:val="left" w:pos="12495"/>
        </w:tabs>
        <w:spacing w:line="360" w:lineRule="auto"/>
        <w:jc w:val="left"/>
        <w:rPr>
          <w:rFonts w:hint="eastAsia" w:ascii="宋体" w:hAnsi="宋体"/>
          <w:sz w:val="28"/>
          <w:szCs w:val="28"/>
          <w:lang w:val="en-US" w:eastAsia="zh-CN"/>
        </w:rPr>
      </w:pPr>
    </w:p>
    <w:p w14:paraId="3E493631">
      <w:pPr>
        <w:tabs>
          <w:tab w:val="left" w:pos="6120"/>
          <w:tab w:val="left" w:pos="6510"/>
          <w:tab w:val="left" w:pos="12495"/>
        </w:tabs>
        <w:spacing w:line="360" w:lineRule="auto"/>
        <w:jc w:val="left"/>
        <w:rPr>
          <w:rFonts w:hint="eastAsia" w:ascii="宋体" w:hAnsi="宋体"/>
          <w:sz w:val="28"/>
          <w:szCs w:val="28"/>
          <w:lang w:val="en-US" w:eastAsia="zh-CN"/>
        </w:rPr>
      </w:pPr>
    </w:p>
    <w:p w14:paraId="649A5A86">
      <w:pPr>
        <w:tabs>
          <w:tab w:val="left" w:pos="6120"/>
          <w:tab w:val="left" w:pos="6510"/>
          <w:tab w:val="left" w:pos="12495"/>
        </w:tabs>
        <w:spacing w:line="360" w:lineRule="auto"/>
        <w:jc w:val="left"/>
        <w:rPr>
          <w:rFonts w:hint="eastAsia" w:ascii="宋体" w:hAnsi="宋体"/>
          <w:sz w:val="28"/>
          <w:szCs w:val="28"/>
          <w:lang w:val="en-US" w:eastAsia="zh-CN"/>
        </w:rPr>
      </w:pPr>
    </w:p>
    <w:p w14:paraId="2E4CA2F3">
      <w:pPr>
        <w:tabs>
          <w:tab w:val="left" w:pos="6120"/>
          <w:tab w:val="left" w:pos="6510"/>
          <w:tab w:val="left" w:pos="12495"/>
        </w:tabs>
        <w:spacing w:line="360" w:lineRule="auto"/>
        <w:jc w:val="left"/>
        <w:rPr>
          <w:rFonts w:hint="default" w:ascii="宋体" w:hAnsi="宋体"/>
          <w:sz w:val="28"/>
          <w:szCs w:val="28"/>
          <w:lang w:val="en-US" w:eastAsia="zh-CN"/>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4498" w:firstLineChars="16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承 诺</w:t>
      </w:r>
    </w:p>
    <w:p w14:paraId="2CE9828B">
      <w:pPr>
        <w:keepNext/>
        <w:keepLines/>
        <w:tabs>
          <w:tab w:val="left" w:pos="215"/>
          <w:tab w:val="center" w:pos="4535"/>
        </w:tabs>
        <w:autoSpaceDE w:val="0"/>
        <w:autoSpaceDN w:val="0"/>
        <w:adjustRightInd w:val="0"/>
        <w:spacing w:before="340" w:after="330"/>
        <w:jc w:val="left"/>
        <w:rPr>
          <w:rFonts w:ascii="宋体" w:hAnsi="宋体"/>
          <w:sz w:val="28"/>
          <w:szCs w:val="28"/>
        </w:rPr>
      </w:pPr>
      <w:r>
        <w:rPr>
          <w:rFonts w:hint="eastAsia" w:ascii="宋体" w:hAnsi="宋体"/>
          <w:sz w:val="28"/>
          <w:szCs w:val="28"/>
        </w:rPr>
        <w:t>致：</w:t>
      </w:r>
    </w:p>
    <w:p w14:paraId="391AA16A">
      <w:pPr>
        <w:spacing w:line="360" w:lineRule="auto"/>
        <w:ind w:firstLine="560" w:firstLineChars="200"/>
        <w:rPr>
          <w:rFonts w:ascii="宋体" w:hAnsi="宋体"/>
          <w:sz w:val="28"/>
          <w:szCs w:val="28"/>
        </w:rPr>
      </w:pPr>
      <w:r>
        <w:rPr>
          <w:rFonts w:hint="eastAsia" w:ascii="宋体" w:hAnsi="宋体"/>
          <w:sz w:val="28"/>
          <w:szCs w:val="28"/>
        </w:rPr>
        <w:t>我公司自愿参与</w:t>
      </w:r>
      <w:r>
        <w:rPr>
          <w:rFonts w:hint="eastAsia" w:ascii="宋体" w:hAnsi="宋体"/>
          <w:sz w:val="28"/>
          <w:szCs w:val="28"/>
          <w:u w:val="single"/>
        </w:rPr>
        <w:t xml:space="preserve">             </w:t>
      </w:r>
      <w:r>
        <w:rPr>
          <w:rFonts w:hint="eastAsia" w:ascii="宋体" w:hAnsi="宋体"/>
          <w:sz w:val="28"/>
          <w:szCs w:val="28"/>
        </w:rPr>
        <w:t>（名称）</w:t>
      </w:r>
      <w:r>
        <w:rPr>
          <w:rFonts w:hint="eastAsia" w:ascii="宋体" w:hAnsi="宋体"/>
          <w:sz w:val="28"/>
          <w:szCs w:val="28"/>
          <w:u w:val="single"/>
        </w:rPr>
        <w:t xml:space="preserve">            </w:t>
      </w:r>
      <w:r>
        <w:rPr>
          <w:rFonts w:hint="eastAsia" w:ascii="宋体" w:hAnsi="宋体"/>
          <w:sz w:val="28"/>
          <w:szCs w:val="28"/>
        </w:rPr>
        <w:t>（材料名称）的投标，现郑重作出以下承诺：</w:t>
      </w:r>
    </w:p>
    <w:p w14:paraId="49483B8F">
      <w:pPr>
        <w:spacing w:line="360" w:lineRule="auto"/>
        <w:ind w:firstLine="560" w:firstLineChars="200"/>
        <w:rPr>
          <w:rFonts w:ascii="宋体" w:hAnsi="宋体"/>
          <w:sz w:val="28"/>
          <w:szCs w:val="28"/>
        </w:rPr>
      </w:pPr>
      <w:r>
        <w:rPr>
          <w:rFonts w:hint="eastAsia" w:ascii="宋体" w:hAnsi="宋体"/>
          <w:sz w:val="28"/>
          <w:szCs w:val="28"/>
        </w:rPr>
        <w:t>⑴我公司提供的物资质量、环保、安全符合国家要求；</w:t>
      </w:r>
    </w:p>
    <w:p w14:paraId="4FEAF1A8">
      <w:pPr>
        <w:spacing w:line="360" w:lineRule="auto"/>
        <w:ind w:left="420" w:leftChars="200"/>
        <w:rPr>
          <w:rFonts w:ascii="宋体" w:hAnsi="宋体"/>
          <w:sz w:val="28"/>
          <w:szCs w:val="28"/>
        </w:rPr>
      </w:pPr>
      <w:r>
        <w:rPr>
          <w:rFonts w:hint="eastAsia" w:ascii="宋体" w:hAnsi="宋体"/>
          <w:sz w:val="28"/>
          <w:szCs w:val="28"/>
        </w:rPr>
        <w:t>⑵我公司具有良好的信誉、企业处于正常生产经营状态；</w:t>
      </w:r>
    </w:p>
    <w:p w14:paraId="1CAA668D">
      <w:pPr>
        <w:spacing w:line="360" w:lineRule="auto"/>
        <w:ind w:left="420" w:leftChars="200"/>
        <w:rPr>
          <w:rFonts w:ascii="宋体" w:hAnsi="宋体"/>
          <w:sz w:val="28"/>
          <w:szCs w:val="28"/>
        </w:rPr>
      </w:pPr>
      <w:r>
        <w:rPr>
          <w:rFonts w:hint="eastAsia" w:ascii="宋体" w:hAnsi="宋体"/>
          <w:sz w:val="28"/>
          <w:szCs w:val="28"/>
        </w:rPr>
        <w:t>⑶我公司完全按报价文件严格执行。</w:t>
      </w:r>
    </w:p>
    <w:p w14:paraId="6ABD68F2">
      <w:pPr>
        <w:spacing w:line="360" w:lineRule="auto"/>
        <w:ind w:firstLine="560" w:firstLineChars="200"/>
        <w:rPr>
          <w:rFonts w:ascii="宋体" w:hAnsi="宋体"/>
          <w:sz w:val="28"/>
          <w:szCs w:val="28"/>
        </w:rPr>
      </w:pPr>
      <w:r>
        <w:rPr>
          <w:rFonts w:hint="eastAsia" w:ascii="宋体" w:hAnsi="宋体"/>
          <w:sz w:val="28"/>
          <w:szCs w:val="28"/>
        </w:rPr>
        <w:t>⑷我公司将严格遵守投标的各项法律法规和程序，若有违规行为，愿意承担相应法律责任。</w:t>
      </w:r>
    </w:p>
    <w:p w14:paraId="59649858">
      <w:pPr>
        <w:spacing w:line="360" w:lineRule="auto"/>
        <w:ind w:firstLine="560" w:firstLineChars="200"/>
        <w:rPr>
          <w:rFonts w:ascii="宋体" w:hAnsi="宋体"/>
          <w:sz w:val="28"/>
          <w:szCs w:val="28"/>
        </w:rPr>
      </w:pPr>
      <w:r>
        <w:rPr>
          <w:rFonts w:hint="eastAsia" w:ascii="宋体" w:hAnsi="宋体"/>
          <w:sz w:val="28"/>
          <w:szCs w:val="28"/>
        </w:rPr>
        <w:t>⑸若中标，我公司将按照合同约定的时间、地点和方式交付物资，确保项目顺利推进。</w:t>
      </w:r>
    </w:p>
    <w:p w14:paraId="06AEFBA6">
      <w:pPr>
        <w:spacing w:line="360" w:lineRule="auto"/>
        <w:ind w:firstLine="560" w:firstLineChars="200"/>
        <w:rPr>
          <w:rFonts w:ascii="宋体" w:hAnsi="宋体"/>
          <w:sz w:val="28"/>
          <w:szCs w:val="28"/>
        </w:rPr>
      </w:pPr>
      <w:r>
        <w:rPr>
          <w:rFonts w:hint="eastAsia" w:ascii="宋体" w:hAnsi="宋体"/>
          <w:sz w:val="28"/>
          <w:szCs w:val="28"/>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560" w:firstLineChars="200"/>
        <w:rPr>
          <w:rFonts w:ascii="宋体" w:hAnsi="宋体"/>
          <w:sz w:val="28"/>
          <w:szCs w:val="28"/>
        </w:rPr>
      </w:pPr>
    </w:p>
    <w:p w14:paraId="28DBB677">
      <w:pPr>
        <w:spacing w:line="360" w:lineRule="auto"/>
        <w:ind w:left="420" w:leftChars="200"/>
        <w:rPr>
          <w:rFonts w:ascii="宋体" w:hAnsi="宋体"/>
          <w:sz w:val="28"/>
          <w:szCs w:val="28"/>
        </w:rPr>
      </w:pPr>
    </w:p>
    <w:p w14:paraId="24E7B172">
      <w:pPr>
        <w:spacing w:line="360" w:lineRule="auto"/>
        <w:ind w:firstLine="560" w:firstLineChars="200"/>
        <w:rPr>
          <w:rFonts w:ascii="宋体" w:hAnsi="宋体"/>
          <w:sz w:val="28"/>
          <w:szCs w:val="28"/>
        </w:rPr>
      </w:pPr>
      <w:r>
        <w:rPr>
          <w:rFonts w:hint="eastAsia" w:ascii="宋体" w:hAnsi="宋体"/>
          <w:sz w:val="28"/>
          <w:szCs w:val="28"/>
        </w:rPr>
        <w:t xml:space="preserve">                       供应商名称：</w:t>
      </w:r>
      <w:r>
        <w:rPr>
          <w:rFonts w:hint="eastAsia" w:ascii="宋体" w:hAnsi="宋体"/>
          <w:sz w:val="28"/>
          <w:szCs w:val="28"/>
          <w:u w:val="single"/>
        </w:rPr>
        <w:t xml:space="preserve">        </w:t>
      </w:r>
      <w:r>
        <w:rPr>
          <w:rFonts w:hint="eastAsia" w:ascii="宋体" w:hAnsi="宋体"/>
          <w:sz w:val="28"/>
          <w:szCs w:val="28"/>
        </w:rPr>
        <w:t>（盖单位章）</w:t>
      </w:r>
    </w:p>
    <w:p w14:paraId="347593C3">
      <w:pPr>
        <w:spacing w:line="360" w:lineRule="auto"/>
        <w:ind w:firstLine="560" w:firstLineChars="200"/>
        <w:rPr>
          <w:rFonts w:hint="eastAsia" w:ascii="宋体" w:hAnsi="宋体"/>
          <w:sz w:val="28"/>
          <w:szCs w:val="28"/>
          <w:lang w:val="en-US" w:eastAsia="zh-CN"/>
        </w:rPr>
      </w:pPr>
      <w:r>
        <w:rPr>
          <w:rFonts w:hint="eastAsia" w:ascii="宋体" w:hAnsi="宋体"/>
          <w:sz w:val="28"/>
          <w:szCs w:val="28"/>
        </w:rPr>
        <w:t xml:space="preserve">                        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p>
    <w:p w14:paraId="5D81AABE">
      <w:pPr>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7CDB4464">
      <w:pPr>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65F0B8D5">
      <w:pPr>
        <w:numPr>
          <w:ilvl w:val="0"/>
          <w:numId w:val="0"/>
        </w:numPr>
        <w:tabs>
          <w:tab w:val="left" w:pos="6120"/>
          <w:tab w:val="left" w:pos="6510"/>
          <w:tab w:val="left" w:pos="12495"/>
        </w:tabs>
        <w:spacing w:line="360" w:lineRule="auto"/>
        <w:jc w:val="left"/>
        <w:rPr>
          <w:rFonts w:hint="default" w:ascii="宋体" w:hAnsi="宋体"/>
          <w:sz w:val="28"/>
          <w:szCs w:val="28"/>
          <w:lang w:val="en-US" w:eastAsia="zh-CN"/>
        </w:rPr>
      </w:pPr>
      <w:r>
        <w:rPr>
          <w:rFonts w:hint="eastAsia" w:ascii="宋体" w:hAnsi="宋体"/>
          <w:sz w:val="28"/>
          <w:szCs w:val="28"/>
          <w:lang w:val="en-US" w:eastAsia="zh-CN"/>
        </w:rPr>
        <w:t>（二）营业执照</w:t>
      </w:r>
    </w:p>
    <w:p w14:paraId="323D044C">
      <w:pPr>
        <w:widowControl w:val="0"/>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4DC4B0E8">
      <w:pPr>
        <w:widowControl w:val="0"/>
        <w:numPr>
          <w:ilvl w:val="0"/>
          <w:numId w:val="0"/>
        </w:numPr>
        <w:tabs>
          <w:tab w:val="left" w:pos="6120"/>
          <w:tab w:val="left" w:pos="6510"/>
          <w:tab w:val="left" w:pos="12495"/>
        </w:tabs>
        <w:spacing w:line="360" w:lineRule="auto"/>
        <w:jc w:val="left"/>
        <w:rPr>
          <w:rFonts w:hint="eastAsia" w:ascii="宋体" w:hAnsi="宋体"/>
          <w:sz w:val="28"/>
          <w:szCs w:val="28"/>
          <w:lang w:val="en-US" w:eastAsia="zh-CN"/>
        </w:rPr>
      </w:pPr>
    </w:p>
    <w:p w14:paraId="4B451A8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9084C80">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7D03DC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1D1784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06F650F">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71AF03A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08E13F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1FB93D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946D9F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31F552B">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A8B9B5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1AF8A479">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33A11851">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4DA784E">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BBEF34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51A8F792">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6CD5F2A6">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0B2A00A">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4C71132D">
      <w:pPr>
        <w:widowControl w:val="0"/>
        <w:numPr>
          <w:ilvl w:val="0"/>
          <w:numId w:val="0"/>
        </w:numPr>
        <w:tabs>
          <w:tab w:val="left" w:pos="6120"/>
          <w:tab w:val="left" w:pos="6510"/>
          <w:tab w:val="left" w:pos="12495"/>
        </w:tabs>
        <w:spacing w:line="360" w:lineRule="auto"/>
        <w:jc w:val="left"/>
        <w:rPr>
          <w:rFonts w:hint="default" w:ascii="宋体" w:hAnsi="宋体" w:eastAsiaTheme="minorEastAsia"/>
          <w:sz w:val="28"/>
          <w:szCs w:val="28"/>
          <w:lang w:val="en-US" w:eastAsia="zh-CN"/>
        </w:rPr>
      </w:pPr>
    </w:p>
    <w:p w14:paraId="2733A79C">
      <w:pPr>
        <w:keepNext w:val="0"/>
        <w:keepLines w:val="0"/>
        <w:pageBreakBefore w:val="0"/>
        <w:widowControl w:val="0"/>
        <w:numPr>
          <w:ilvl w:val="0"/>
          <w:numId w:val="2"/>
        </w:numPr>
        <w:kinsoku/>
        <w:wordWrap/>
        <w:overflowPunct/>
        <w:topLinePunct w:val="0"/>
        <w:autoSpaceDE/>
        <w:autoSpaceDN/>
        <w:bidi w:val="0"/>
        <w:adjustRightInd/>
        <w:snapToGrid/>
        <w:spacing w:before="120" w:after="120" w:line="640" w:lineRule="exact"/>
        <w:textAlignment w:val="auto"/>
        <w:rPr>
          <w:rFonts w:hint="eastAsia" w:ascii="宋体" w:hAnsi="宋体"/>
          <w:sz w:val="28"/>
          <w:szCs w:val="28"/>
          <w:lang w:val="en-US" w:eastAsia="zh-CN"/>
        </w:rPr>
      </w:pPr>
      <w:r>
        <w:rPr>
          <w:rFonts w:hint="eastAsia" w:ascii="宋体" w:hAnsi="宋体"/>
          <w:sz w:val="28"/>
          <w:szCs w:val="28"/>
          <w:lang w:val="en-US" w:eastAsia="zh-CN"/>
        </w:rPr>
        <w:t>资质文件</w:t>
      </w:r>
    </w:p>
    <w:p w14:paraId="4AB51A5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078644E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1BC29D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D2E700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5C13C8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0FA61CAD">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E92E04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AF973EF">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FF621C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526DF3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A98BE7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494793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25D6AF7">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350DC3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2547C5A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DB60EC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39F783A">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35498858">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四</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技术标书</w:t>
      </w:r>
    </w:p>
    <w:p w14:paraId="1670585C">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855B9E3">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851F9FD">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274EBA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9B816A0">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731CC4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032E5E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79081E4">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57A0FDB">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404EEFD7">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0242B3E">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204197B">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2AC88312">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54405FD6">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6F28D418">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70DF6C49">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sz w:val="28"/>
          <w:szCs w:val="28"/>
          <w:lang w:eastAsia="zh-CN"/>
        </w:rPr>
      </w:pPr>
    </w:p>
    <w:p w14:paraId="13400A15">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textAlignment w:val="auto"/>
        <w:rPr>
          <w:rFonts w:hint="default" w:ascii="宋体" w:hAnsi="宋体" w:eastAsiaTheme="minorEastAsia"/>
          <w:sz w:val="28"/>
          <w:szCs w:val="28"/>
          <w:lang w:val="en-US" w:eastAsia="zh-CN"/>
        </w:rPr>
      </w:pPr>
      <w:r>
        <w:rPr>
          <w:rFonts w:hint="eastAsia" w:ascii="黑体" w:hAnsi="黑体" w:eastAsia="黑体" w:cs="黑体"/>
          <w:b w:val="0"/>
          <w:bCs/>
          <w:sz w:val="28"/>
          <w:szCs w:val="28"/>
          <w:lang w:val="en-US" w:eastAsia="zh-CN"/>
        </w:rPr>
        <w:t>（五）其它资料（业绩等相关资料）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7A0A9ABF"/>
    <w:multiLevelType w:val="singleLevel"/>
    <w:tmpl w:val="7A0A9AB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381F"/>
    <w:rsid w:val="00F847F0"/>
    <w:rsid w:val="00F876B4"/>
    <w:rsid w:val="00F91B80"/>
    <w:rsid w:val="00F91CE2"/>
    <w:rsid w:val="00F95B40"/>
    <w:rsid w:val="00F96F43"/>
    <w:rsid w:val="00FC166C"/>
    <w:rsid w:val="00FC7AB9"/>
    <w:rsid w:val="00FE4088"/>
    <w:rsid w:val="00FE6B97"/>
    <w:rsid w:val="01222FED"/>
    <w:rsid w:val="017D438D"/>
    <w:rsid w:val="019978BC"/>
    <w:rsid w:val="01B8052C"/>
    <w:rsid w:val="01DF544E"/>
    <w:rsid w:val="01E4322D"/>
    <w:rsid w:val="021E695F"/>
    <w:rsid w:val="0255548F"/>
    <w:rsid w:val="02B068EF"/>
    <w:rsid w:val="03416830"/>
    <w:rsid w:val="038F62BE"/>
    <w:rsid w:val="03A80897"/>
    <w:rsid w:val="03BC1030"/>
    <w:rsid w:val="041E3808"/>
    <w:rsid w:val="043B2184"/>
    <w:rsid w:val="0445632C"/>
    <w:rsid w:val="0475718F"/>
    <w:rsid w:val="0485137E"/>
    <w:rsid w:val="04C66C1A"/>
    <w:rsid w:val="04D1736D"/>
    <w:rsid w:val="052F2B1E"/>
    <w:rsid w:val="052F46FD"/>
    <w:rsid w:val="05573D16"/>
    <w:rsid w:val="057443B4"/>
    <w:rsid w:val="05A36F5B"/>
    <w:rsid w:val="05C017FD"/>
    <w:rsid w:val="05E31A55"/>
    <w:rsid w:val="067F4BF6"/>
    <w:rsid w:val="0687687D"/>
    <w:rsid w:val="06F2489E"/>
    <w:rsid w:val="070268E6"/>
    <w:rsid w:val="0712113E"/>
    <w:rsid w:val="071579E5"/>
    <w:rsid w:val="0739338B"/>
    <w:rsid w:val="07501427"/>
    <w:rsid w:val="076636BD"/>
    <w:rsid w:val="07BA233A"/>
    <w:rsid w:val="0865499C"/>
    <w:rsid w:val="08760957"/>
    <w:rsid w:val="094A00EB"/>
    <w:rsid w:val="094D7C7A"/>
    <w:rsid w:val="095B3957"/>
    <w:rsid w:val="09710720"/>
    <w:rsid w:val="0972418C"/>
    <w:rsid w:val="09743E68"/>
    <w:rsid w:val="097507C7"/>
    <w:rsid w:val="097D22E2"/>
    <w:rsid w:val="09A17C56"/>
    <w:rsid w:val="09A2009F"/>
    <w:rsid w:val="09AD2157"/>
    <w:rsid w:val="09F75AC8"/>
    <w:rsid w:val="0A1022CE"/>
    <w:rsid w:val="0A3C4D43"/>
    <w:rsid w:val="0A61159A"/>
    <w:rsid w:val="0A876025"/>
    <w:rsid w:val="0A9652E1"/>
    <w:rsid w:val="0ACF38CA"/>
    <w:rsid w:val="0B6C6FDB"/>
    <w:rsid w:val="0C104FD7"/>
    <w:rsid w:val="0C5F0F6E"/>
    <w:rsid w:val="0C98355E"/>
    <w:rsid w:val="0CF83F9B"/>
    <w:rsid w:val="0D004BE0"/>
    <w:rsid w:val="0D2675B2"/>
    <w:rsid w:val="0D6635DC"/>
    <w:rsid w:val="0DB1563F"/>
    <w:rsid w:val="0EC51CF1"/>
    <w:rsid w:val="0EFE3455"/>
    <w:rsid w:val="0F1165A4"/>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3F38A8"/>
    <w:rsid w:val="14676D7E"/>
    <w:rsid w:val="147815B3"/>
    <w:rsid w:val="15916DD0"/>
    <w:rsid w:val="159D08C8"/>
    <w:rsid w:val="15A11AB8"/>
    <w:rsid w:val="15DE4B25"/>
    <w:rsid w:val="16413351"/>
    <w:rsid w:val="164E090F"/>
    <w:rsid w:val="16700ED9"/>
    <w:rsid w:val="16937390"/>
    <w:rsid w:val="16C805D0"/>
    <w:rsid w:val="16DF591A"/>
    <w:rsid w:val="172F5937"/>
    <w:rsid w:val="174878F1"/>
    <w:rsid w:val="174F0CF1"/>
    <w:rsid w:val="17660053"/>
    <w:rsid w:val="177C482D"/>
    <w:rsid w:val="17A761F4"/>
    <w:rsid w:val="17AA5F28"/>
    <w:rsid w:val="18740F2C"/>
    <w:rsid w:val="187622AE"/>
    <w:rsid w:val="18B42547"/>
    <w:rsid w:val="18DF7E53"/>
    <w:rsid w:val="190855FC"/>
    <w:rsid w:val="190E59FE"/>
    <w:rsid w:val="19393A07"/>
    <w:rsid w:val="19CE13E0"/>
    <w:rsid w:val="1A294B27"/>
    <w:rsid w:val="1A332E19"/>
    <w:rsid w:val="1A3B4A49"/>
    <w:rsid w:val="1A683441"/>
    <w:rsid w:val="1A937147"/>
    <w:rsid w:val="1B0C2C4E"/>
    <w:rsid w:val="1B256B41"/>
    <w:rsid w:val="1B5125DE"/>
    <w:rsid w:val="1C057BD0"/>
    <w:rsid w:val="1C4C57FF"/>
    <w:rsid w:val="1CC615B4"/>
    <w:rsid w:val="1CC932F4"/>
    <w:rsid w:val="1CDF2A5C"/>
    <w:rsid w:val="1D3D64A9"/>
    <w:rsid w:val="1D64697C"/>
    <w:rsid w:val="1D8E2483"/>
    <w:rsid w:val="1DCD00E1"/>
    <w:rsid w:val="1DD969AB"/>
    <w:rsid w:val="1E7E3C6A"/>
    <w:rsid w:val="1E8522FD"/>
    <w:rsid w:val="1E9F430C"/>
    <w:rsid w:val="1ED14404"/>
    <w:rsid w:val="1EF74148"/>
    <w:rsid w:val="1F460C2C"/>
    <w:rsid w:val="1FA15E62"/>
    <w:rsid w:val="1FAB7D05"/>
    <w:rsid w:val="1FDB7383"/>
    <w:rsid w:val="200F7A29"/>
    <w:rsid w:val="203606F7"/>
    <w:rsid w:val="20A629C0"/>
    <w:rsid w:val="21196F94"/>
    <w:rsid w:val="211A17BB"/>
    <w:rsid w:val="21263865"/>
    <w:rsid w:val="213571AA"/>
    <w:rsid w:val="217D645B"/>
    <w:rsid w:val="21843C8D"/>
    <w:rsid w:val="21F13065"/>
    <w:rsid w:val="2262082B"/>
    <w:rsid w:val="22A07CA6"/>
    <w:rsid w:val="22BA5BB9"/>
    <w:rsid w:val="237F15B6"/>
    <w:rsid w:val="238C6E29"/>
    <w:rsid w:val="240E783E"/>
    <w:rsid w:val="24637B8A"/>
    <w:rsid w:val="246966F1"/>
    <w:rsid w:val="2470465E"/>
    <w:rsid w:val="24F6510A"/>
    <w:rsid w:val="24FA55ED"/>
    <w:rsid w:val="25B01F9A"/>
    <w:rsid w:val="25CC5B88"/>
    <w:rsid w:val="25E65266"/>
    <w:rsid w:val="26295363"/>
    <w:rsid w:val="26296CBC"/>
    <w:rsid w:val="26355050"/>
    <w:rsid w:val="26933E36"/>
    <w:rsid w:val="26BC19A6"/>
    <w:rsid w:val="26E76E1D"/>
    <w:rsid w:val="27363334"/>
    <w:rsid w:val="279E3E6D"/>
    <w:rsid w:val="27A73E71"/>
    <w:rsid w:val="27B8643F"/>
    <w:rsid w:val="27C450B9"/>
    <w:rsid w:val="27F154AD"/>
    <w:rsid w:val="28564D7B"/>
    <w:rsid w:val="285E7133"/>
    <w:rsid w:val="289607B9"/>
    <w:rsid w:val="28F11C08"/>
    <w:rsid w:val="290166AE"/>
    <w:rsid w:val="295403E9"/>
    <w:rsid w:val="29AF593F"/>
    <w:rsid w:val="29F02AF8"/>
    <w:rsid w:val="2A04596B"/>
    <w:rsid w:val="2A494963"/>
    <w:rsid w:val="2A4C2E6E"/>
    <w:rsid w:val="2A5A72A6"/>
    <w:rsid w:val="2A7A0382"/>
    <w:rsid w:val="2A7E3E4E"/>
    <w:rsid w:val="2AAB5DE7"/>
    <w:rsid w:val="2ABE1FBE"/>
    <w:rsid w:val="2AC075D6"/>
    <w:rsid w:val="2B87593A"/>
    <w:rsid w:val="2C0635BA"/>
    <w:rsid w:val="2C183950"/>
    <w:rsid w:val="2C612895"/>
    <w:rsid w:val="2C672453"/>
    <w:rsid w:val="2C720871"/>
    <w:rsid w:val="2D4B3284"/>
    <w:rsid w:val="2D5108D1"/>
    <w:rsid w:val="2D8F3600"/>
    <w:rsid w:val="2D926DE9"/>
    <w:rsid w:val="2D996D18"/>
    <w:rsid w:val="2EAB5D1F"/>
    <w:rsid w:val="2EAF6576"/>
    <w:rsid w:val="2EC03E0B"/>
    <w:rsid w:val="2EE64169"/>
    <w:rsid w:val="2EFA733D"/>
    <w:rsid w:val="2F3C7955"/>
    <w:rsid w:val="2FD55B5A"/>
    <w:rsid w:val="300E355A"/>
    <w:rsid w:val="30311084"/>
    <w:rsid w:val="30337F16"/>
    <w:rsid w:val="30464A25"/>
    <w:rsid w:val="3062635B"/>
    <w:rsid w:val="3082583C"/>
    <w:rsid w:val="30A42599"/>
    <w:rsid w:val="313F7193"/>
    <w:rsid w:val="31A45B7D"/>
    <w:rsid w:val="31A5035D"/>
    <w:rsid w:val="31DA5C65"/>
    <w:rsid w:val="320D7387"/>
    <w:rsid w:val="329D070B"/>
    <w:rsid w:val="32B30981"/>
    <w:rsid w:val="33182487"/>
    <w:rsid w:val="33980AB1"/>
    <w:rsid w:val="33CF6FEA"/>
    <w:rsid w:val="344A7D4E"/>
    <w:rsid w:val="347D19AD"/>
    <w:rsid w:val="34917CC1"/>
    <w:rsid w:val="34C32719"/>
    <w:rsid w:val="34E44129"/>
    <w:rsid w:val="34E65643"/>
    <w:rsid w:val="35213875"/>
    <w:rsid w:val="3539753D"/>
    <w:rsid w:val="35441312"/>
    <w:rsid w:val="35771A99"/>
    <w:rsid w:val="361436EF"/>
    <w:rsid w:val="363D49D0"/>
    <w:rsid w:val="36481456"/>
    <w:rsid w:val="37086BD6"/>
    <w:rsid w:val="371A057C"/>
    <w:rsid w:val="37296A11"/>
    <w:rsid w:val="37AA6032"/>
    <w:rsid w:val="37BF2ED1"/>
    <w:rsid w:val="3828020E"/>
    <w:rsid w:val="388861A3"/>
    <w:rsid w:val="38DC340E"/>
    <w:rsid w:val="396E2E01"/>
    <w:rsid w:val="3A272185"/>
    <w:rsid w:val="3A801D52"/>
    <w:rsid w:val="3A816B64"/>
    <w:rsid w:val="3ABF1B60"/>
    <w:rsid w:val="3B10121D"/>
    <w:rsid w:val="3B3429FF"/>
    <w:rsid w:val="3BA23F27"/>
    <w:rsid w:val="3BB04AC1"/>
    <w:rsid w:val="3BB75F0B"/>
    <w:rsid w:val="3BF62074"/>
    <w:rsid w:val="3C4936B2"/>
    <w:rsid w:val="3CB46D7D"/>
    <w:rsid w:val="3D2D4ECB"/>
    <w:rsid w:val="3D4627E7"/>
    <w:rsid w:val="3D8726E3"/>
    <w:rsid w:val="3D8E7046"/>
    <w:rsid w:val="3D950CBD"/>
    <w:rsid w:val="3DB1150E"/>
    <w:rsid w:val="3DD85B51"/>
    <w:rsid w:val="3E197344"/>
    <w:rsid w:val="3E342100"/>
    <w:rsid w:val="3E583D12"/>
    <w:rsid w:val="3E83276A"/>
    <w:rsid w:val="3E877EFE"/>
    <w:rsid w:val="3F213F33"/>
    <w:rsid w:val="3F2935A4"/>
    <w:rsid w:val="3FE536F1"/>
    <w:rsid w:val="40083152"/>
    <w:rsid w:val="40085CD0"/>
    <w:rsid w:val="400B3158"/>
    <w:rsid w:val="40201299"/>
    <w:rsid w:val="4041301D"/>
    <w:rsid w:val="417F32DA"/>
    <w:rsid w:val="41807B75"/>
    <w:rsid w:val="41CE268F"/>
    <w:rsid w:val="41D22621"/>
    <w:rsid w:val="41DA218D"/>
    <w:rsid w:val="420B2761"/>
    <w:rsid w:val="42587944"/>
    <w:rsid w:val="42744ACD"/>
    <w:rsid w:val="42932E0A"/>
    <w:rsid w:val="429E24FE"/>
    <w:rsid w:val="430A3B9B"/>
    <w:rsid w:val="43243278"/>
    <w:rsid w:val="43266B0D"/>
    <w:rsid w:val="435B56FC"/>
    <w:rsid w:val="43884ABF"/>
    <w:rsid w:val="44586B88"/>
    <w:rsid w:val="44A00219"/>
    <w:rsid w:val="44CA1F8F"/>
    <w:rsid w:val="45367494"/>
    <w:rsid w:val="45877724"/>
    <w:rsid w:val="45DD0D79"/>
    <w:rsid w:val="46231F08"/>
    <w:rsid w:val="464B69A4"/>
    <w:rsid w:val="467A2DE5"/>
    <w:rsid w:val="46AD288E"/>
    <w:rsid w:val="46C2478C"/>
    <w:rsid w:val="46C978C9"/>
    <w:rsid w:val="470A03A4"/>
    <w:rsid w:val="47595011"/>
    <w:rsid w:val="477F61D9"/>
    <w:rsid w:val="47AA5523"/>
    <w:rsid w:val="47F46EAE"/>
    <w:rsid w:val="480C7ABD"/>
    <w:rsid w:val="484118F2"/>
    <w:rsid w:val="48724017"/>
    <w:rsid w:val="48750F6C"/>
    <w:rsid w:val="48763A80"/>
    <w:rsid w:val="48904B42"/>
    <w:rsid w:val="489A3251"/>
    <w:rsid w:val="48DC4B3D"/>
    <w:rsid w:val="48EB621C"/>
    <w:rsid w:val="48EF68E0"/>
    <w:rsid w:val="492B4B3C"/>
    <w:rsid w:val="4953791E"/>
    <w:rsid w:val="4A185620"/>
    <w:rsid w:val="4A2B55B2"/>
    <w:rsid w:val="4A6F4C2B"/>
    <w:rsid w:val="4A8E61E2"/>
    <w:rsid w:val="4ADF3B5F"/>
    <w:rsid w:val="4B0215FB"/>
    <w:rsid w:val="4B551C9A"/>
    <w:rsid w:val="4B964C95"/>
    <w:rsid w:val="4BDF7931"/>
    <w:rsid w:val="4C1635B0"/>
    <w:rsid w:val="4D2E2B7B"/>
    <w:rsid w:val="4D477799"/>
    <w:rsid w:val="4DB74F29"/>
    <w:rsid w:val="4DCF4AEB"/>
    <w:rsid w:val="4DD334B1"/>
    <w:rsid w:val="4E0D1159"/>
    <w:rsid w:val="4E4E18F8"/>
    <w:rsid w:val="4E5A52AA"/>
    <w:rsid w:val="4EBF0AC0"/>
    <w:rsid w:val="4EE10E98"/>
    <w:rsid w:val="4EE97C85"/>
    <w:rsid w:val="4EEC05F8"/>
    <w:rsid w:val="4EF73151"/>
    <w:rsid w:val="4F203C16"/>
    <w:rsid w:val="4F782D10"/>
    <w:rsid w:val="4FA12577"/>
    <w:rsid w:val="4FE70DC0"/>
    <w:rsid w:val="502913D8"/>
    <w:rsid w:val="502E581F"/>
    <w:rsid w:val="506568B4"/>
    <w:rsid w:val="507C3BFE"/>
    <w:rsid w:val="50804497"/>
    <w:rsid w:val="50CC06E1"/>
    <w:rsid w:val="50CE2F6C"/>
    <w:rsid w:val="50F46497"/>
    <w:rsid w:val="50F814D6"/>
    <w:rsid w:val="514328A4"/>
    <w:rsid w:val="514F5FDE"/>
    <w:rsid w:val="51875472"/>
    <w:rsid w:val="51F577C4"/>
    <w:rsid w:val="522A725B"/>
    <w:rsid w:val="52540351"/>
    <w:rsid w:val="52884ADC"/>
    <w:rsid w:val="52A80CDA"/>
    <w:rsid w:val="52DE294E"/>
    <w:rsid w:val="52FF1C46"/>
    <w:rsid w:val="533212A1"/>
    <w:rsid w:val="534F1156"/>
    <w:rsid w:val="53744C5E"/>
    <w:rsid w:val="538D78C3"/>
    <w:rsid w:val="53EE72C6"/>
    <w:rsid w:val="54887ACF"/>
    <w:rsid w:val="548B2661"/>
    <w:rsid w:val="54AA722A"/>
    <w:rsid w:val="54ED18A0"/>
    <w:rsid w:val="55BE4F5F"/>
    <w:rsid w:val="55E22755"/>
    <w:rsid w:val="56222B52"/>
    <w:rsid w:val="565F3DA6"/>
    <w:rsid w:val="56671E4D"/>
    <w:rsid w:val="56D375AD"/>
    <w:rsid w:val="57193C9E"/>
    <w:rsid w:val="57541431"/>
    <w:rsid w:val="576C2775"/>
    <w:rsid w:val="584720E0"/>
    <w:rsid w:val="586048F0"/>
    <w:rsid w:val="588549CE"/>
    <w:rsid w:val="58AE7DA1"/>
    <w:rsid w:val="58DD7D9A"/>
    <w:rsid w:val="59275FDE"/>
    <w:rsid w:val="5946289B"/>
    <w:rsid w:val="59AD4E28"/>
    <w:rsid w:val="59BD3E46"/>
    <w:rsid w:val="59E429A0"/>
    <w:rsid w:val="59E83C85"/>
    <w:rsid w:val="5A6D221E"/>
    <w:rsid w:val="5A9009D2"/>
    <w:rsid w:val="5AD308BE"/>
    <w:rsid w:val="5B1D65E8"/>
    <w:rsid w:val="5B886BCD"/>
    <w:rsid w:val="5B963C39"/>
    <w:rsid w:val="5BF13193"/>
    <w:rsid w:val="5BF57308"/>
    <w:rsid w:val="5C164F06"/>
    <w:rsid w:val="5C61311E"/>
    <w:rsid w:val="5C8C341B"/>
    <w:rsid w:val="5D2F2B1E"/>
    <w:rsid w:val="5DEC5E11"/>
    <w:rsid w:val="5DEF5A0F"/>
    <w:rsid w:val="5DF72B16"/>
    <w:rsid w:val="5E2034D2"/>
    <w:rsid w:val="5E8D6EA8"/>
    <w:rsid w:val="5ECA3D86"/>
    <w:rsid w:val="5F1D47FE"/>
    <w:rsid w:val="5F434264"/>
    <w:rsid w:val="5F4D50E3"/>
    <w:rsid w:val="5FC57A79"/>
    <w:rsid w:val="60065292"/>
    <w:rsid w:val="60303C60"/>
    <w:rsid w:val="606A2B2A"/>
    <w:rsid w:val="606B32A5"/>
    <w:rsid w:val="607E12CC"/>
    <w:rsid w:val="60DE7295"/>
    <w:rsid w:val="610F24CD"/>
    <w:rsid w:val="613A52BD"/>
    <w:rsid w:val="61E15FB7"/>
    <w:rsid w:val="61E37C50"/>
    <w:rsid w:val="626B0ACC"/>
    <w:rsid w:val="626F728B"/>
    <w:rsid w:val="62A42563"/>
    <w:rsid w:val="62E037F0"/>
    <w:rsid w:val="630737FB"/>
    <w:rsid w:val="63210307"/>
    <w:rsid w:val="633B16F7"/>
    <w:rsid w:val="63613BBD"/>
    <w:rsid w:val="63D72C1E"/>
    <w:rsid w:val="64132ACB"/>
    <w:rsid w:val="644F1AB3"/>
    <w:rsid w:val="64712CA8"/>
    <w:rsid w:val="64794774"/>
    <w:rsid w:val="6558033E"/>
    <w:rsid w:val="65636BE4"/>
    <w:rsid w:val="661512EF"/>
    <w:rsid w:val="66A77D57"/>
    <w:rsid w:val="66C75014"/>
    <w:rsid w:val="67095D94"/>
    <w:rsid w:val="672B6AD9"/>
    <w:rsid w:val="672E57FA"/>
    <w:rsid w:val="6751773B"/>
    <w:rsid w:val="679C7A1F"/>
    <w:rsid w:val="67BA0B35"/>
    <w:rsid w:val="67CD5013"/>
    <w:rsid w:val="68500530"/>
    <w:rsid w:val="689B6EBF"/>
    <w:rsid w:val="68AE66FD"/>
    <w:rsid w:val="68E42148"/>
    <w:rsid w:val="68F9171A"/>
    <w:rsid w:val="693A47A3"/>
    <w:rsid w:val="6973347C"/>
    <w:rsid w:val="69972FAF"/>
    <w:rsid w:val="69B61D6F"/>
    <w:rsid w:val="69C1618A"/>
    <w:rsid w:val="69DE3DEE"/>
    <w:rsid w:val="6A3B3D8A"/>
    <w:rsid w:val="6A4B221F"/>
    <w:rsid w:val="6A86453E"/>
    <w:rsid w:val="6AB2229E"/>
    <w:rsid w:val="6ACD6419"/>
    <w:rsid w:val="6AE34B4E"/>
    <w:rsid w:val="6AFB2A69"/>
    <w:rsid w:val="6B3453A9"/>
    <w:rsid w:val="6B3E4F40"/>
    <w:rsid w:val="6B4C26F3"/>
    <w:rsid w:val="6B73407C"/>
    <w:rsid w:val="6C117715"/>
    <w:rsid w:val="6C174081"/>
    <w:rsid w:val="6C316F80"/>
    <w:rsid w:val="6C465631"/>
    <w:rsid w:val="6C6400AB"/>
    <w:rsid w:val="6C8B590C"/>
    <w:rsid w:val="6CA5206F"/>
    <w:rsid w:val="6CF748E0"/>
    <w:rsid w:val="6D343A27"/>
    <w:rsid w:val="6D6E5FCA"/>
    <w:rsid w:val="6DCF182B"/>
    <w:rsid w:val="6DE225D4"/>
    <w:rsid w:val="6E166FE8"/>
    <w:rsid w:val="6E632A2A"/>
    <w:rsid w:val="6F712728"/>
    <w:rsid w:val="6F8F4715"/>
    <w:rsid w:val="6FF06CE8"/>
    <w:rsid w:val="706F63C2"/>
    <w:rsid w:val="70EB30CC"/>
    <w:rsid w:val="710032F2"/>
    <w:rsid w:val="7101188A"/>
    <w:rsid w:val="71561AD4"/>
    <w:rsid w:val="716360A0"/>
    <w:rsid w:val="71710FBA"/>
    <w:rsid w:val="71D63C28"/>
    <w:rsid w:val="72804F14"/>
    <w:rsid w:val="72B15B7F"/>
    <w:rsid w:val="72F9402A"/>
    <w:rsid w:val="732A2245"/>
    <w:rsid w:val="733A4279"/>
    <w:rsid w:val="736B5F7A"/>
    <w:rsid w:val="74125240"/>
    <w:rsid w:val="74650948"/>
    <w:rsid w:val="74AE7F19"/>
    <w:rsid w:val="74BF5CE3"/>
    <w:rsid w:val="74CC6652"/>
    <w:rsid w:val="74D06143"/>
    <w:rsid w:val="75243D99"/>
    <w:rsid w:val="75284014"/>
    <w:rsid w:val="75D4756D"/>
    <w:rsid w:val="75E36E5B"/>
    <w:rsid w:val="7637505C"/>
    <w:rsid w:val="768C6099"/>
    <w:rsid w:val="76CB6F68"/>
    <w:rsid w:val="76F105F2"/>
    <w:rsid w:val="771C4DF6"/>
    <w:rsid w:val="775744D2"/>
    <w:rsid w:val="77BA39FB"/>
    <w:rsid w:val="77D5581E"/>
    <w:rsid w:val="77E24ED1"/>
    <w:rsid w:val="77FE6B23"/>
    <w:rsid w:val="780279D0"/>
    <w:rsid w:val="78173993"/>
    <w:rsid w:val="782C2B9F"/>
    <w:rsid w:val="78581291"/>
    <w:rsid w:val="789E730E"/>
    <w:rsid w:val="79042BD4"/>
    <w:rsid w:val="790660A1"/>
    <w:rsid w:val="795310F0"/>
    <w:rsid w:val="79FE105C"/>
    <w:rsid w:val="7A287E87"/>
    <w:rsid w:val="7A450456"/>
    <w:rsid w:val="7A4757E3"/>
    <w:rsid w:val="7A6C06BC"/>
    <w:rsid w:val="7A8A28F0"/>
    <w:rsid w:val="7AAB75D1"/>
    <w:rsid w:val="7AC145DF"/>
    <w:rsid w:val="7AC516D6"/>
    <w:rsid w:val="7ACA53E2"/>
    <w:rsid w:val="7BBE5F26"/>
    <w:rsid w:val="7BC6400F"/>
    <w:rsid w:val="7C014E34"/>
    <w:rsid w:val="7C030BAC"/>
    <w:rsid w:val="7C2D6767"/>
    <w:rsid w:val="7CC0546D"/>
    <w:rsid w:val="7CF21020"/>
    <w:rsid w:val="7D8E0074"/>
    <w:rsid w:val="7D902913"/>
    <w:rsid w:val="7DA00113"/>
    <w:rsid w:val="7E6B5FAF"/>
    <w:rsid w:val="7EAF6DC9"/>
    <w:rsid w:val="7EC34622"/>
    <w:rsid w:val="7ED33846"/>
    <w:rsid w:val="7F06137B"/>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3974</Words>
  <Characters>4146</Characters>
  <Lines>48</Lines>
  <Paragraphs>13</Paragraphs>
  <TotalTime>4</TotalTime>
  <ScaleCrop>false</ScaleCrop>
  <LinksUpToDate>false</LinksUpToDate>
  <CharactersWithSpaces>5052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2026-05-11T06:00:45Z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2052-12.1.0.25865</vt:lpwstr>
  </property>
  <property fmtid="{D5CDD505-2E9C-101B-9397-08002B2CF9AE}" pid="4" name="ICV">
    <vt:lpwstr>638278A91B6247A3A14F33886A0DB3EB_13</vt:lpwstr>
  </property>
</Properties>
</file>