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2C40AD" w:rsidRDefault="000260B5">
      <w:pPr>
        <w:autoSpaceDE w:val="0"/>
        <w:autoSpaceDN w:val="0"/>
        <w:adjustRightInd w:val="0"/>
        <w:spacing w:before="100" w:after="100"/>
        <w:jc w:val="center"/>
        <w:rPr>
          <w:rFonts w:ascii="宋体" w:hAnsi="宋体" w:cs="宋体"/>
          <w:b/>
          <w:bCs/>
          <w:sz w:val="30"/>
          <w:szCs w:val="30"/>
        </w:rPr>
      </w:pPr>
      <w:r>
        <w:rPr>
          <w:rFonts w:ascii="宋体" w:hAnsi="宋体" w:cs="宋体" w:hint="eastAsia"/>
          <w:b/>
          <w:bCs/>
          <w:sz w:val="30"/>
          <w:szCs w:val="30"/>
        </w:rPr>
        <w:t xml:space="preserve"> </w:t>
      </w:r>
    </w:p>
    <w:p w14:paraId="512BDAFE" w14:textId="77777777" w:rsidR="002C40AD" w:rsidRDefault="002C40AD">
      <w:pPr>
        <w:autoSpaceDE w:val="0"/>
        <w:autoSpaceDN w:val="0"/>
        <w:adjustRightInd w:val="0"/>
        <w:spacing w:before="100" w:after="100"/>
        <w:jc w:val="left"/>
        <w:rPr>
          <w:rFonts w:ascii="宋体" w:hAnsi="宋体" w:cs="宋体"/>
          <w:b/>
          <w:bCs/>
          <w:sz w:val="30"/>
          <w:szCs w:val="30"/>
        </w:rPr>
      </w:pPr>
    </w:p>
    <w:p w14:paraId="6213D976" w14:textId="77777777" w:rsidR="002C40AD" w:rsidRDefault="000260B5">
      <w:pPr>
        <w:autoSpaceDE w:val="0"/>
        <w:autoSpaceDN w:val="0"/>
        <w:adjustRightInd w:val="0"/>
        <w:spacing w:before="100" w:after="100"/>
        <w:ind w:firstLineChars="1100" w:firstLine="3313"/>
        <w:jc w:val="left"/>
        <w:rPr>
          <w:rFonts w:ascii="宋体" w:hAnsi="宋体" w:cs="宋体"/>
          <w:b/>
          <w:bCs/>
          <w:sz w:val="30"/>
          <w:szCs w:val="30"/>
        </w:rPr>
      </w:pPr>
      <w:r>
        <w:rPr>
          <w:rFonts w:ascii="宋体" w:hAnsi="宋体" w:cs="宋体" w:hint="eastAsia"/>
          <w:b/>
          <w:bCs/>
          <w:sz w:val="30"/>
          <w:szCs w:val="30"/>
        </w:rPr>
        <w:t>四川宏达股份有限公司</w:t>
      </w:r>
    </w:p>
    <w:p w14:paraId="0093D7FC" w14:textId="77777777" w:rsidR="002C40AD" w:rsidRDefault="000260B5">
      <w:pPr>
        <w:widowControl/>
        <w:jc w:val="center"/>
        <w:rPr>
          <w:rFonts w:asciiTheme="minorEastAsia" w:hAnsiTheme="minorEastAsia"/>
          <w:b/>
          <w:kern w:val="0"/>
          <w:sz w:val="30"/>
          <w:szCs w:val="30"/>
        </w:rPr>
      </w:pPr>
      <w:r>
        <w:rPr>
          <w:rFonts w:ascii="宋体" w:eastAsia="宋体" w:hAnsi="宋体" w:cs="宋体" w:hint="eastAsia"/>
          <w:b/>
          <w:bCs/>
          <w:sz w:val="30"/>
          <w:szCs w:val="30"/>
        </w:rPr>
        <w:t>磷化工分公司磷石膏运输比选采购</w:t>
      </w:r>
    </w:p>
    <w:p w14:paraId="4B4A13E6" w14:textId="77777777" w:rsidR="002C40AD" w:rsidRDefault="002C40AD">
      <w:pPr>
        <w:pStyle w:val="a4"/>
        <w:ind w:firstLine="602"/>
        <w:jc w:val="left"/>
        <w:rPr>
          <w:rFonts w:asciiTheme="minorEastAsia" w:hAnsiTheme="minorEastAsia"/>
          <w:b/>
          <w:kern w:val="0"/>
          <w:sz w:val="30"/>
          <w:szCs w:val="30"/>
        </w:rPr>
      </w:pPr>
    </w:p>
    <w:p w14:paraId="69EA8129" w14:textId="77777777" w:rsidR="002C40AD" w:rsidRDefault="002C40AD">
      <w:pPr>
        <w:pStyle w:val="ae"/>
        <w:rPr>
          <w:rFonts w:asciiTheme="minorEastAsia" w:hAnsiTheme="minorEastAsia"/>
          <w:b/>
          <w:kern w:val="0"/>
          <w:sz w:val="72"/>
          <w:szCs w:val="72"/>
        </w:rPr>
      </w:pPr>
    </w:p>
    <w:p w14:paraId="4C54D546" w14:textId="77777777" w:rsidR="002C40AD" w:rsidRDefault="002C40AD"/>
    <w:p w14:paraId="6D86C30E" w14:textId="77777777" w:rsidR="002C40AD" w:rsidRDefault="002C40AD"/>
    <w:p w14:paraId="38C20926" w14:textId="77777777" w:rsidR="002C40AD" w:rsidRDefault="002C40AD"/>
    <w:p w14:paraId="1D0DA72B" w14:textId="77777777" w:rsidR="002C40AD" w:rsidRDefault="002C40AD"/>
    <w:p w14:paraId="4A986D31" w14:textId="77777777" w:rsidR="002C40AD" w:rsidRDefault="000260B5">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比选文件</w:t>
      </w:r>
    </w:p>
    <w:p w14:paraId="39730B5E" w14:textId="77777777" w:rsidR="002C40AD" w:rsidRDefault="000260B5">
      <w:pPr>
        <w:pStyle w:val="a4"/>
        <w:ind w:firstLine="643"/>
        <w:jc w:val="center"/>
        <w:rPr>
          <w:rFonts w:asciiTheme="minorEastAsia" w:eastAsia="黑体" w:hAnsiTheme="minorEastAsia" w:cs="黑体"/>
        </w:rPr>
      </w:pPr>
      <w:r>
        <w:rPr>
          <w:rFonts w:ascii="黑体" w:eastAsia="黑体" w:hAnsi="黑体" w:cs="宋体" w:hint="eastAsia"/>
          <w:b/>
          <w:kern w:val="0"/>
          <w:sz w:val="32"/>
          <w:szCs w:val="32"/>
        </w:rPr>
        <w:t>编号：</w:t>
      </w:r>
      <w:r>
        <w:rPr>
          <w:rFonts w:ascii="黑体" w:eastAsia="黑体" w:hAnsi="黑体" w:cs="宋体"/>
          <w:b/>
          <w:kern w:val="0"/>
          <w:sz w:val="32"/>
          <w:szCs w:val="32"/>
        </w:rPr>
        <w:t>SFLHG-GKBX-2026-HW46</w:t>
      </w:r>
    </w:p>
    <w:p w14:paraId="7628825F" w14:textId="77777777" w:rsidR="002C40AD" w:rsidRDefault="002C40AD">
      <w:pPr>
        <w:jc w:val="center"/>
        <w:rPr>
          <w:rFonts w:asciiTheme="minorEastAsia" w:hAnsiTheme="minorEastAsia" w:cs="黑体"/>
          <w:lang w:val="zh-CN"/>
        </w:rPr>
      </w:pPr>
    </w:p>
    <w:p w14:paraId="36F00592" w14:textId="77777777" w:rsidR="002C40AD" w:rsidRDefault="002C40AD">
      <w:pPr>
        <w:jc w:val="center"/>
        <w:rPr>
          <w:rFonts w:asciiTheme="minorEastAsia" w:hAnsiTheme="minorEastAsia" w:cs="黑体"/>
          <w:lang w:val="zh-CN"/>
        </w:rPr>
      </w:pPr>
    </w:p>
    <w:p w14:paraId="3CEDA20A" w14:textId="77777777" w:rsidR="002C40AD" w:rsidRDefault="002C40AD">
      <w:pPr>
        <w:jc w:val="center"/>
        <w:rPr>
          <w:rFonts w:asciiTheme="minorEastAsia" w:hAnsiTheme="minorEastAsia" w:cs="黑体"/>
          <w:lang w:val="zh-CN"/>
        </w:rPr>
      </w:pPr>
    </w:p>
    <w:p w14:paraId="1055B68C" w14:textId="77777777" w:rsidR="002C40AD" w:rsidRDefault="002C40AD">
      <w:pPr>
        <w:jc w:val="center"/>
        <w:rPr>
          <w:rFonts w:asciiTheme="minorEastAsia" w:hAnsiTheme="minorEastAsia" w:cs="黑体"/>
          <w:lang w:val="zh-CN"/>
        </w:rPr>
      </w:pPr>
    </w:p>
    <w:p w14:paraId="0CAE3763" w14:textId="77777777" w:rsidR="002C40AD" w:rsidRDefault="002C40AD">
      <w:pPr>
        <w:jc w:val="center"/>
        <w:rPr>
          <w:rFonts w:asciiTheme="minorEastAsia" w:hAnsiTheme="minorEastAsia" w:cs="黑体"/>
          <w:lang w:val="zh-CN"/>
        </w:rPr>
      </w:pPr>
    </w:p>
    <w:p w14:paraId="22283A8E" w14:textId="77777777" w:rsidR="002C40AD" w:rsidRDefault="002C40AD">
      <w:pPr>
        <w:spacing w:line="600" w:lineRule="auto"/>
        <w:ind w:firstLineChars="709" w:firstLine="2127"/>
        <w:rPr>
          <w:rFonts w:asciiTheme="minorEastAsia" w:hAnsiTheme="minorEastAsia"/>
          <w:sz w:val="30"/>
          <w:szCs w:val="30"/>
        </w:rPr>
      </w:pPr>
    </w:p>
    <w:p w14:paraId="26BCBC4F" w14:textId="77777777" w:rsidR="002C40AD" w:rsidRDefault="002C40AD">
      <w:pPr>
        <w:spacing w:line="600" w:lineRule="auto"/>
        <w:ind w:firstLineChars="709" w:firstLine="2127"/>
        <w:rPr>
          <w:rFonts w:asciiTheme="minorEastAsia" w:hAnsiTheme="minorEastAsia"/>
          <w:sz w:val="30"/>
          <w:szCs w:val="30"/>
        </w:rPr>
      </w:pPr>
    </w:p>
    <w:p w14:paraId="623FA7CD" w14:textId="77777777" w:rsidR="002C40AD" w:rsidRDefault="000260B5">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40DE81F1" w14:textId="77777777" w:rsidR="002C40AD" w:rsidRDefault="000260B5">
      <w:pPr>
        <w:autoSpaceDE w:val="0"/>
        <w:autoSpaceDN w:val="0"/>
        <w:adjustRightInd w:val="0"/>
        <w:spacing w:line="480" w:lineRule="auto"/>
        <w:jc w:val="center"/>
        <w:rPr>
          <w:rFonts w:asciiTheme="minorEastAsia" w:hAnsiTheme="minorEastAsia"/>
          <w:b/>
          <w:sz w:val="30"/>
          <w:szCs w:val="30"/>
        </w:rPr>
        <w:sectPr w:rsidR="002C40AD">
          <w:headerReference w:type="default" r:id="rId7"/>
          <w:footerReference w:type="default" r:id="rId8"/>
          <w:footerReference w:type="first" r:id="rId9"/>
          <w:pgSz w:w="11906" w:h="16838"/>
          <w:pgMar w:top="1361" w:right="1134" w:bottom="1361" w:left="1134" w:header="851" w:footer="992" w:gutter="0"/>
          <w:cols w:space="720"/>
          <w:docGrid w:linePitch="312"/>
        </w:sectPr>
      </w:pPr>
      <w:r>
        <w:rPr>
          <w:rFonts w:asciiTheme="minorEastAsia" w:hAnsiTheme="minorEastAsia" w:cs="黑体"/>
          <w:b/>
          <w:bCs/>
          <w:sz w:val="30"/>
          <w:szCs w:val="30"/>
          <w:lang w:val="zh-CN"/>
        </w:rPr>
        <w:t xml:space="preserve"> </w:t>
      </w: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Pr>
          <w:rFonts w:asciiTheme="minorEastAsia" w:hAnsiTheme="minorEastAsia" w:cs="黑体"/>
          <w:b/>
          <w:bCs/>
          <w:sz w:val="30"/>
          <w:szCs w:val="30"/>
        </w:rPr>
        <w:t>5</w:t>
      </w:r>
      <w:r>
        <w:rPr>
          <w:rFonts w:asciiTheme="minorEastAsia" w:hAnsiTheme="minorEastAsia" w:cs="黑体" w:hint="eastAsia"/>
          <w:b/>
          <w:bCs/>
          <w:sz w:val="30"/>
          <w:szCs w:val="30"/>
        </w:rPr>
        <w:t>月</w:t>
      </w:r>
      <w:r>
        <w:rPr>
          <w:rFonts w:asciiTheme="minorEastAsia" w:hAnsiTheme="minorEastAsia" w:cs="黑体"/>
          <w:b/>
          <w:bCs/>
          <w:sz w:val="30"/>
          <w:szCs w:val="30"/>
        </w:rPr>
        <w:t>07</w:t>
      </w:r>
      <w:r>
        <w:rPr>
          <w:rFonts w:asciiTheme="minorEastAsia" w:hAnsiTheme="minorEastAsia" w:cs="黑体" w:hint="eastAsia"/>
          <w:b/>
          <w:bCs/>
          <w:sz w:val="30"/>
          <w:szCs w:val="30"/>
        </w:rPr>
        <w:t>日</w:t>
      </w:r>
    </w:p>
    <w:p w14:paraId="327F57F5" w14:textId="77777777" w:rsidR="002C40AD" w:rsidRDefault="000260B5">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 xml:space="preserve"> </w:t>
      </w:r>
      <w:r>
        <w:rPr>
          <w:rFonts w:ascii="黑体" w:eastAsia="黑体" w:hAnsi="黑体" w:cs="宋体"/>
          <w:b/>
          <w:kern w:val="0"/>
          <w:sz w:val="32"/>
          <w:szCs w:val="32"/>
        </w:rPr>
        <w:t xml:space="preserve"> </w:t>
      </w:r>
      <w:r>
        <w:rPr>
          <w:rFonts w:ascii="黑体" w:eastAsia="黑体" w:hAnsi="黑体" w:cs="宋体" w:hint="eastAsia"/>
          <w:b/>
          <w:kern w:val="0"/>
          <w:sz w:val="32"/>
          <w:szCs w:val="32"/>
        </w:rPr>
        <w:t>四川宏达股份有限公司</w:t>
      </w:r>
    </w:p>
    <w:p w14:paraId="38A8A1F4" w14:textId="77777777" w:rsidR="002C40AD" w:rsidRDefault="000260B5">
      <w:pPr>
        <w:jc w:val="center"/>
        <w:rPr>
          <w:rFonts w:ascii="黑体" w:eastAsia="黑体" w:hAnsi="黑体" w:cs="宋体"/>
          <w:b/>
          <w:kern w:val="0"/>
          <w:sz w:val="32"/>
          <w:szCs w:val="32"/>
        </w:rPr>
      </w:pPr>
      <w:r>
        <w:rPr>
          <w:rFonts w:ascii="黑体" w:eastAsia="黑体" w:hAnsi="黑体" w:cs="宋体" w:hint="eastAsia"/>
          <w:b/>
          <w:kern w:val="0"/>
          <w:sz w:val="32"/>
          <w:szCs w:val="32"/>
        </w:rPr>
        <w:t>磷化工分公司磷石膏运输比选采购</w:t>
      </w:r>
    </w:p>
    <w:p w14:paraId="5E4AB89E" w14:textId="77777777" w:rsidR="002C40AD" w:rsidRDefault="000260B5">
      <w:pPr>
        <w:pStyle w:val="a4"/>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黑体" w:eastAsia="黑体" w:hAnsi="黑体" w:cs="宋体"/>
          <w:b/>
          <w:kern w:val="0"/>
          <w:sz w:val="32"/>
          <w:szCs w:val="32"/>
        </w:rPr>
        <w:t xml:space="preserve">      </w:t>
      </w:r>
      <w:r>
        <w:rPr>
          <w:rFonts w:ascii="黑体" w:eastAsia="黑体" w:hAnsi="黑体" w:cs="宋体" w:hint="eastAsia"/>
          <w:kern w:val="0"/>
          <w:sz w:val="32"/>
          <w:szCs w:val="32"/>
        </w:rPr>
        <w:t>编号：</w:t>
      </w:r>
      <w:r>
        <w:rPr>
          <w:rFonts w:ascii="黑体" w:eastAsia="黑体" w:hAnsi="黑体" w:cs="宋体"/>
          <w:b/>
          <w:kern w:val="0"/>
          <w:sz w:val="32"/>
          <w:szCs w:val="32"/>
        </w:rPr>
        <w:t>SFLHG-GKBX-2026-HW46</w:t>
      </w:r>
    </w:p>
    <w:p w14:paraId="045BDAF1" w14:textId="77777777" w:rsidR="002C40AD" w:rsidRDefault="000260B5">
      <w:pPr>
        <w:spacing w:line="360" w:lineRule="auto"/>
        <w:rPr>
          <w:rFonts w:ascii="宋体" w:eastAsia="宋体" w:hAnsi="宋体" w:cs="Times New Roman"/>
          <w:b/>
          <w:sz w:val="24"/>
          <w:szCs w:val="24"/>
        </w:rPr>
      </w:pPr>
      <w:r>
        <w:rPr>
          <w:rFonts w:ascii="宋体" w:eastAsia="宋体" w:hAnsi="宋体" w:cs="Times New Roman" w:hint="eastAsia"/>
          <w:b/>
          <w:sz w:val="24"/>
          <w:szCs w:val="24"/>
        </w:rPr>
        <w:t>各投标单位：</w:t>
      </w:r>
    </w:p>
    <w:p w14:paraId="69E04206" w14:textId="77777777" w:rsidR="002C40AD" w:rsidRDefault="000260B5">
      <w:pPr>
        <w:widowControl/>
        <w:spacing w:line="360" w:lineRule="auto"/>
        <w:ind w:firstLineChars="200" w:firstLine="480"/>
        <w:rPr>
          <w:rFonts w:ascii="宋体" w:eastAsia="宋体" w:hAnsi="宋体" w:cs="宋体"/>
          <w:b/>
          <w:bCs/>
          <w:sz w:val="24"/>
          <w:szCs w:val="24"/>
        </w:rPr>
      </w:pPr>
      <w:r>
        <w:rPr>
          <w:rFonts w:ascii="宋体" w:eastAsia="宋体" w:hAnsi="宋体" w:cs="宋体" w:hint="eastAsia"/>
          <w:kern w:val="0"/>
          <w:sz w:val="24"/>
          <w:szCs w:val="24"/>
        </w:rPr>
        <w:t>四川宏达股份有限公司</w:t>
      </w:r>
      <w:r>
        <w:rPr>
          <w:rFonts w:ascii="宋体" w:eastAsia="宋体" w:hAnsi="宋体" w:cs="宋体" w:hint="eastAsia"/>
          <w:b/>
          <w:kern w:val="0"/>
          <w:sz w:val="24"/>
          <w:szCs w:val="24"/>
        </w:rPr>
        <w:t>磷化工分公司磷石膏运输比选采购</w:t>
      </w:r>
      <w:r>
        <w:rPr>
          <w:rFonts w:ascii="宋体" w:eastAsia="宋体" w:hAnsi="宋体" w:cs="宋体" w:hint="eastAsia"/>
          <w:kern w:val="0"/>
          <w:sz w:val="24"/>
          <w:szCs w:val="24"/>
        </w:rPr>
        <w:t>，本着“公开、公平、公正”的原则，欢迎贵公司前来报价，现将相关事项公告如下：</w:t>
      </w:r>
    </w:p>
    <w:p w14:paraId="1AC351A5" w14:textId="77777777" w:rsidR="002C40AD" w:rsidRDefault="000260B5">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一、标的物：</w:t>
      </w:r>
      <w:r>
        <w:rPr>
          <w:rFonts w:ascii="宋体" w:eastAsia="宋体" w:hAnsi="宋体" w:cs="宋体" w:hint="eastAsia"/>
          <w:b/>
          <w:kern w:val="0"/>
          <w:sz w:val="24"/>
          <w:szCs w:val="24"/>
        </w:rPr>
        <w:t>磷化工分公司磷石膏运输比选采购</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壹项</w:t>
      </w:r>
    </w:p>
    <w:p w14:paraId="002510F2" w14:textId="77777777" w:rsidR="002C40AD" w:rsidRDefault="000260B5">
      <w:pPr>
        <w:spacing w:line="360" w:lineRule="auto"/>
        <w:ind w:rightChars="30" w:right="63"/>
        <w:rPr>
          <w:rFonts w:ascii="宋体" w:eastAsia="宋体" w:hAnsi="宋体" w:cs="宋体"/>
          <w:kern w:val="0"/>
          <w:sz w:val="24"/>
          <w:szCs w:val="24"/>
        </w:rPr>
      </w:pPr>
      <w:r>
        <w:rPr>
          <w:rFonts w:ascii="宋体" w:eastAsia="宋体" w:hAnsi="宋体" w:cs="宋体" w:hint="eastAsia"/>
          <w:kern w:val="0"/>
          <w:sz w:val="24"/>
          <w:szCs w:val="24"/>
        </w:rPr>
        <w:t xml:space="preserve">二、比选人：四川宏达股份有限公司  </w:t>
      </w:r>
    </w:p>
    <w:p w14:paraId="19E62831" w14:textId="77777777" w:rsidR="002C40AD" w:rsidRDefault="000260B5">
      <w:pPr>
        <w:spacing w:line="360" w:lineRule="auto"/>
        <w:rPr>
          <w:rFonts w:ascii="宋体" w:eastAsia="宋体" w:hAnsi="宋体" w:cs="宋体"/>
          <w:kern w:val="0"/>
          <w:sz w:val="24"/>
          <w:szCs w:val="24"/>
        </w:rPr>
      </w:pPr>
      <w:r>
        <w:rPr>
          <w:rFonts w:ascii="宋体" w:eastAsia="宋体" w:hAnsi="宋体" w:cs="宋体" w:hint="eastAsia"/>
          <w:kern w:val="0"/>
          <w:sz w:val="24"/>
          <w:szCs w:val="24"/>
        </w:rPr>
        <w:t>三、具体要求：</w:t>
      </w:r>
    </w:p>
    <w:p w14:paraId="34F6F423" w14:textId="77777777" w:rsidR="002C40AD" w:rsidRDefault="000260B5">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1.运输服务起止地、时间及数量等：</w:t>
      </w:r>
    </w:p>
    <w:tbl>
      <w:tblPr>
        <w:tblStyle w:val="af2"/>
        <w:tblW w:w="5000" w:type="pct"/>
        <w:jc w:val="center"/>
        <w:tblLook w:val="04A0" w:firstRow="1" w:lastRow="0" w:firstColumn="1" w:lastColumn="0" w:noHBand="0" w:noVBand="1"/>
      </w:tblPr>
      <w:tblGrid>
        <w:gridCol w:w="1555"/>
        <w:gridCol w:w="1134"/>
        <w:gridCol w:w="708"/>
        <w:gridCol w:w="993"/>
        <w:gridCol w:w="993"/>
        <w:gridCol w:w="3263"/>
        <w:gridCol w:w="868"/>
      </w:tblGrid>
      <w:tr w:rsidR="002C40AD" w14:paraId="4B536787" w14:textId="77777777">
        <w:trPr>
          <w:trHeight w:val="907"/>
          <w:jc w:val="center"/>
        </w:trPr>
        <w:tc>
          <w:tcPr>
            <w:tcW w:w="817" w:type="pct"/>
            <w:vAlign w:val="center"/>
          </w:tcPr>
          <w:p w14:paraId="3675E857"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始发地</w:t>
            </w:r>
          </w:p>
        </w:tc>
        <w:tc>
          <w:tcPr>
            <w:tcW w:w="596" w:type="pct"/>
            <w:vAlign w:val="center"/>
          </w:tcPr>
          <w:p w14:paraId="145F1186"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货物名称</w:t>
            </w:r>
          </w:p>
        </w:tc>
        <w:tc>
          <w:tcPr>
            <w:tcW w:w="372" w:type="pct"/>
            <w:vAlign w:val="center"/>
          </w:tcPr>
          <w:p w14:paraId="6906E1AA"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时间</w:t>
            </w:r>
          </w:p>
        </w:tc>
        <w:tc>
          <w:tcPr>
            <w:tcW w:w="522" w:type="pct"/>
            <w:vAlign w:val="center"/>
          </w:tcPr>
          <w:p w14:paraId="645F2479"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数量</w:t>
            </w:r>
          </w:p>
        </w:tc>
        <w:tc>
          <w:tcPr>
            <w:tcW w:w="522" w:type="pct"/>
            <w:vAlign w:val="center"/>
          </w:tcPr>
          <w:p w14:paraId="576F78B1"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运输车辆要求</w:t>
            </w:r>
          </w:p>
        </w:tc>
        <w:tc>
          <w:tcPr>
            <w:tcW w:w="1715" w:type="pct"/>
            <w:tcBorders>
              <w:right w:val="single" w:sz="4" w:space="0" w:color="auto"/>
            </w:tcBorders>
            <w:vAlign w:val="center"/>
          </w:tcPr>
          <w:p w14:paraId="3107321D"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目的地</w:t>
            </w:r>
          </w:p>
        </w:tc>
        <w:tc>
          <w:tcPr>
            <w:tcW w:w="456" w:type="pct"/>
            <w:tcBorders>
              <w:left w:val="single" w:sz="4" w:space="0" w:color="auto"/>
              <w:right w:val="single" w:sz="4" w:space="0" w:color="auto"/>
            </w:tcBorders>
            <w:vAlign w:val="center"/>
          </w:tcPr>
          <w:p w14:paraId="7C1A5B8C"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运输距离</w:t>
            </w:r>
          </w:p>
        </w:tc>
      </w:tr>
      <w:tr w:rsidR="002C40AD" w14:paraId="6506BD53" w14:textId="77777777">
        <w:trPr>
          <w:trHeight w:val="907"/>
          <w:jc w:val="center"/>
        </w:trPr>
        <w:tc>
          <w:tcPr>
            <w:tcW w:w="817" w:type="pct"/>
            <w:vMerge w:val="restart"/>
            <w:vAlign w:val="center"/>
          </w:tcPr>
          <w:p w14:paraId="59B7771D"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hint="eastAsia"/>
              </w:rPr>
              <w:t>什邡市</w:t>
            </w:r>
            <w:proofErr w:type="gramStart"/>
            <w:r>
              <w:rPr>
                <w:rFonts w:hint="eastAsia"/>
              </w:rPr>
              <w:t>洛</w:t>
            </w:r>
            <w:proofErr w:type="gramEnd"/>
            <w:r>
              <w:rPr>
                <w:rFonts w:hint="eastAsia"/>
              </w:rPr>
              <w:t>水镇宏达股份什邡磷化工分公司</w:t>
            </w:r>
          </w:p>
        </w:tc>
        <w:tc>
          <w:tcPr>
            <w:tcW w:w="596" w:type="pct"/>
            <w:vMerge w:val="restart"/>
            <w:vAlign w:val="center"/>
          </w:tcPr>
          <w:p w14:paraId="307275FD"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磷石膏</w:t>
            </w:r>
          </w:p>
        </w:tc>
        <w:tc>
          <w:tcPr>
            <w:tcW w:w="372" w:type="pct"/>
            <w:vMerge w:val="restart"/>
            <w:vAlign w:val="center"/>
          </w:tcPr>
          <w:p w14:paraId="140D766D"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一年</w:t>
            </w:r>
          </w:p>
        </w:tc>
        <w:tc>
          <w:tcPr>
            <w:tcW w:w="522" w:type="pct"/>
            <w:vMerge w:val="restart"/>
            <w:vAlign w:val="center"/>
          </w:tcPr>
          <w:p w14:paraId="6E6181E7"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约5</w:t>
            </w:r>
            <w:r>
              <w:rPr>
                <w:rFonts w:asciiTheme="majorEastAsia" w:eastAsiaTheme="majorEastAsia" w:hAnsiTheme="majorEastAsia" w:cs="黑体"/>
                <w:sz w:val="21"/>
                <w:szCs w:val="21"/>
              </w:rPr>
              <w:t>000</w:t>
            </w:r>
            <w:r>
              <w:rPr>
                <w:rFonts w:asciiTheme="majorEastAsia" w:eastAsiaTheme="majorEastAsia" w:hAnsiTheme="majorEastAsia" w:cs="黑体" w:hint="eastAsia"/>
                <w:sz w:val="21"/>
                <w:szCs w:val="21"/>
              </w:rPr>
              <w:t>吨</w:t>
            </w:r>
          </w:p>
        </w:tc>
        <w:tc>
          <w:tcPr>
            <w:tcW w:w="522" w:type="pct"/>
            <w:vMerge w:val="restart"/>
            <w:vAlign w:val="center"/>
          </w:tcPr>
          <w:p w14:paraId="4C94B98A"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侧翻自卸车</w:t>
            </w:r>
          </w:p>
        </w:tc>
        <w:tc>
          <w:tcPr>
            <w:tcW w:w="1715" w:type="pct"/>
            <w:tcBorders>
              <w:right w:val="single" w:sz="4" w:space="0" w:color="auto"/>
            </w:tcBorders>
            <w:vAlign w:val="center"/>
          </w:tcPr>
          <w:p w14:paraId="2DC16A1D"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hint="eastAsia"/>
              </w:rPr>
              <w:t>四川省眉山市</w:t>
            </w:r>
            <w:proofErr w:type="gramStart"/>
            <w:r>
              <w:rPr>
                <w:rFonts w:hint="eastAsia"/>
              </w:rPr>
              <w:t>仁寿县视高街道</w:t>
            </w:r>
            <w:proofErr w:type="gramEnd"/>
            <w:r>
              <w:rPr>
                <w:rFonts w:hint="eastAsia"/>
              </w:rPr>
              <w:t>文家堰</w:t>
            </w:r>
          </w:p>
        </w:tc>
        <w:tc>
          <w:tcPr>
            <w:tcW w:w="456" w:type="pct"/>
            <w:tcBorders>
              <w:left w:val="single" w:sz="4" w:space="0" w:color="auto"/>
              <w:right w:val="single" w:sz="4" w:space="0" w:color="auto"/>
            </w:tcBorders>
            <w:vAlign w:val="center"/>
          </w:tcPr>
          <w:p w14:paraId="7010A34A"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约</w:t>
            </w:r>
            <w:r>
              <w:rPr>
                <w:rFonts w:asciiTheme="majorEastAsia" w:eastAsiaTheme="majorEastAsia" w:hAnsiTheme="majorEastAsia" w:cs="黑体"/>
                <w:sz w:val="21"/>
                <w:szCs w:val="21"/>
              </w:rPr>
              <w:t>155</w:t>
            </w:r>
            <w:r>
              <w:rPr>
                <w:rFonts w:asciiTheme="majorEastAsia" w:eastAsiaTheme="majorEastAsia" w:hAnsiTheme="majorEastAsia" w:cs="黑体" w:hint="eastAsia"/>
                <w:sz w:val="21"/>
                <w:szCs w:val="21"/>
              </w:rPr>
              <w:t>公里</w:t>
            </w:r>
          </w:p>
        </w:tc>
      </w:tr>
      <w:tr w:rsidR="002C40AD" w14:paraId="198A0B35" w14:textId="77777777">
        <w:trPr>
          <w:trHeight w:val="907"/>
          <w:jc w:val="center"/>
        </w:trPr>
        <w:tc>
          <w:tcPr>
            <w:tcW w:w="817" w:type="pct"/>
            <w:vMerge/>
            <w:vAlign w:val="center"/>
          </w:tcPr>
          <w:p w14:paraId="4E9A12FC"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596" w:type="pct"/>
            <w:vMerge/>
            <w:vAlign w:val="center"/>
          </w:tcPr>
          <w:p w14:paraId="5A94ADE1"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372" w:type="pct"/>
            <w:vMerge/>
            <w:vAlign w:val="center"/>
          </w:tcPr>
          <w:p w14:paraId="7EB83D84"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522" w:type="pct"/>
            <w:vMerge/>
            <w:vAlign w:val="center"/>
          </w:tcPr>
          <w:p w14:paraId="07D734BA"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522" w:type="pct"/>
            <w:vMerge/>
            <w:vAlign w:val="center"/>
          </w:tcPr>
          <w:p w14:paraId="66E6958E" w14:textId="77777777" w:rsidR="002C40AD" w:rsidRDefault="002C40AD">
            <w:pPr>
              <w:pStyle w:val="p0"/>
              <w:spacing w:before="120" w:line="480" w:lineRule="exact"/>
              <w:jc w:val="center"/>
            </w:pPr>
          </w:p>
        </w:tc>
        <w:tc>
          <w:tcPr>
            <w:tcW w:w="1715" w:type="pct"/>
            <w:vAlign w:val="center"/>
          </w:tcPr>
          <w:p w14:paraId="660E7B9D"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hint="eastAsia"/>
              </w:rPr>
              <w:t>四川省眉山市</w:t>
            </w:r>
            <w:proofErr w:type="gramStart"/>
            <w:r>
              <w:rPr>
                <w:rFonts w:hint="eastAsia"/>
              </w:rPr>
              <w:t>仁寿县视高街道</w:t>
            </w:r>
            <w:proofErr w:type="gramEnd"/>
            <w:r>
              <w:rPr>
                <w:rFonts w:hint="eastAsia"/>
              </w:rPr>
              <w:t>五星村</w:t>
            </w:r>
          </w:p>
        </w:tc>
        <w:tc>
          <w:tcPr>
            <w:tcW w:w="456" w:type="pct"/>
            <w:tcBorders>
              <w:right w:val="single" w:sz="4" w:space="0" w:color="auto"/>
            </w:tcBorders>
            <w:vAlign w:val="center"/>
          </w:tcPr>
          <w:p w14:paraId="54A93124"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约</w:t>
            </w:r>
            <w:r>
              <w:rPr>
                <w:rFonts w:asciiTheme="majorEastAsia" w:eastAsiaTheme="majorEastAsia" w:hAnsiTheme="majorEastAsia" w:cs="黑体"/>
                <w:sz w:val="21"/>
                <w:szCs w:val="21"/>
              </w:rPr>
              <w:t>150</w:t>
            </w:r>
            <w:r>
              <w:rPr>
                <w:rFonts w:asciiTheme="majorEastAsia" w:eastAsiaTheme="majorEastAsia" w:hAnsiTheme="majorEastAsia" w:cs="黑体" w:hint="eastAsia"/>
                <w:sz w:val="21"/>
                <w:szCs w:val="21"/>
              </w:rPr>
              <w:t>公里</w:t>
            </w:r>
          </w:p>
        </w:tc>
      </w:tr>
      <w:tr w:rsidR="002C40AD" w14:paraId="00279172" w14:textId="77777777">
        <w:trPr>
          <w:trHeight w:val="907"/>
          <w:jc w:val="center"/>
        </w:trPr>
        <w:tc>
          <w:tcPr>
            <w:tcW w:w="817" w:type="pct"/>
            <w:vMerge/>
            <w:vAlign w:val="center"/>
          </w:tcPr>
          <w:p w14:paraId="5FDCA514"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596" w:type="pct"/>
            <w:vMerge/>
            <w:vAlign w:val="center"/>
          </w:tcPr>
          <w:p w14:paraId="5A339F7F"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372" w:type="pct"/>
            <w:vMerge/>
            <w:vAlign w:val="center"/>
          </w:tcPr>
          <w:p w14:paraId="5A67DCC2"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522" w:type="pct"/>
            <w:vMerge/>
            <w:vAlign w:val="center"/>
          </w:tcPr>
          <w:p w14:paraId="2EB5CC47"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522" w:type="pct"/>
            <w:vMerge/>
            <w:vAlign w:val="center"/>
          </w:tcPr>
          <w:p w14:paraId="3CC80674" w14:textId="77777777" w:rsidR="002C40AD" w:rsidRDefault="002C40AD">
            <w:pPr>
              <w:pStyle w:val="p0"/>
              <w:spacing w:before="120" w:line="480" w:lineRule="exact"/>
              <w:jc w:val="center"/>
            </w:pPr>
          </w:p>
        </w:tc>
        <w:tc>
          <w:tcPr>
            <w:tcW w:w="1715" w:type="pct"/>
            <w:vAlign w:val="center"/>
          </w:tcPr>
          <w:p w14:paraId="0F6A9BBC"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hint="eastAsia"/>
              </w:rPr>
              <w:t>四川省眉山市</w:t>
            </w:r>
            <w:proofErr w:type="gramStart"/>
            <w:r>
              <w:rPr>
                <w:rFonts w:hint="eastAsia"/>
              </w:rPr>
              <w:t>彭</w:t>
            </w:r>
            <w:proofErr w:type="gramEnd"/>
            <w:r>
              <w:rPr>
                <w:rFonts w:hint="eastAsia"/>
              </w:rPr>
              <w:t>山区</w:t>
            </w:r>
            <w:proofErr w:type="gramStart"/>
            <w:r>
              <w:rPr>
                <w:rFonts w:hint="eastAsia"/>
              </w:rPr>
              <w:t>江白路天眉</w:t>
            </w:r>
            <w:proofErr w:type="gramEnd"/>
            <w:r>
              <w:rPr>
                <w:rFonts w:hint="eastAsia"/>
              </w:rPr>
              <w:t>乐高速TJ3标拌合站</w:t>
            </w:r>
          </w:p>
        </w:tc>
        <w:tc>
          <w:tcPr>
            <w:tcW w:w="456" w:type="pct"/>
            <w:tcBorders>
              <w:right w:val="single" w:sz="4" w:space="0" w:color="auto"/>
            </w:tcBorders>
            <w:vAlign w:val="center"/>
          </w:tcPr>
          <w:p w14:paraId="07E529E8"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约</w:t>
            </w:r>
            <w:r>
              <w:rPr>
                <w:rFonts w:asciiTheme="majorEastAsia" w:eastAsiaTheme="majorEastAsia" w:hAnsiTheme="majorEastAsia" w:cs="黑体"/>
                <w:sz w:val="21"/>
                <w:szCs w:val="21"/>
              </w:rPr>
              <w:t>152</w:t>
            </w:r>
            <w:r>
              <w:rPr>
                <w:rFonts w:asciiTheme="majorEastAsia" w:eastAsiaTheme="majorEastAsia" w:hAnsiTheme="majorEastAsia" w:cs="黑体" w:hint="eastAsia"/>
                <w:sz w:val="21"/>
                <w:szCs w:val="21"/>
              </w:rPr>
              <w:t>公里</w:t>
            </w:r>
          </w:p>
        </w:tc>
      </w:tr>
      <w:tr w:rsidR="002C40AD" w14:paraId="04822765" w14:textId="77777777">
        <w:trPr>
          <w:trHeight w:val="692"/>
          <w:jc w:val="center"/>
        </w:trPr>
        <w:tc>
          <w:tcPr>
            <w:tcW w:w="5000" w:type="pct"/>
            <w:gridSpan w:val="7"/>
            <w:tcBorders>
              <w:right w:val="single" w:sz="4" w:space="0" w:color="auto"/>
            </w:tcBorders>
          </w:tcPr>
          <w:p w14:paraId="68183A51" w14:textId="40532333" w:rsidR="002C40AD" w:rsidRDefault="000260B5">
            <w:pPr>
              <w:pStyle w:val="p0"/>
              <w:spacing w:before="120" w:line="480" w:lineRule="exact"/>
              <w:ind w:firstLineChars="200" w:firstLine="480"/>
              <w:rPr>
                <w:rFonts w:asciiTheme="majorEastAsia" w:hAnsiTheme="majorEastAsia" w:cs="黑体"/>
                <w:sz w:val="21"/>
                <w:szCs w:val="21"/>
              </w:rPr>
            </w:pPr>
            <w:r>
              <w:rPr>
                <w:rFonts w:hint="eastAsia"/>
              </w:rPr>
              <w:t>备注：时间按合同签订日起1年，根据甲方的实际需求分批次运输，数量为三条线路预估数量之和，实际运输数量以招标人安排运输量为准</w:t>
            </w:r>
            <w:r w:rsidR="00785E4E">
              <w:rPr>
                <w:rFonts w:hint="eastAsia"/>
              </w:rPr>
              <w:t>，</w:t>
            </w:r>
            <w:r w:rsidRPr="00785E4E">
              <w:rPr>
                <w:rFonts w:hint="eastAsia"/>
                <w:color w:val="000000" w:themeColor="text1"/>
              </w:rPr>
              <w:t>三条线路执行一个运输价格。</w:t>
            </w:r>
          </w:p>
        </w:tc>
      </w:tr>
    </w:tbl>
    <w:p w14:paraId="3F92019D" w14:textId="77777777" w:rsidR="002C40AD" w:rsidRDefault="000260B5">
      <w:pPr>
        <w:widowControl/>
        <w:spacing w:line="360" w:lineRule="auto"/>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t>2.比选人资格要求</w:t>
      </w:r>
    </w:p>
    <w:p w14:paraId="506E0023" w14:textId="77777777" w:rsidR="002C40AD" w:rsidRDefault="000260B5">
      <w:pPr>
        <w:widowControl/>
        <w:shd w:val="clear" w:color="auto" w:fill="FFFFFF"/>
        <w:spacing w:line="360" w:lineRule="auto"/>
        <w:ind w:firstLineChars="100" w:firstLine="241"/>
        <w:jc w:val="left"/>
        <w:rPr>
          <w:rFonts w:ascii="宋体" w:eastAsia="宋体" w:hAnsi="宋体" w:cs="Segoe UI"/>
          <w:b/>
          <w:color w:val="000000" w:themeColor="text1"/>
          <w:kern w:val="0"/>
          <w:sz w:val="24"/>
          <w:szCs w:val="24"/>
        </w:rPr>
      </w:pPr>
      <w:bookmarkStart w:id="0" w:name="_bookmark3"/>
      <w:bookmarkEnd w:id="0"/>
      <w:r>
        <w:rPr>
          <w:rFonts w:ascii="宋体" w:eastAsia="宋体" w:hAnsi="宋体" w:cs="Segoe UI" w:hint="eastAsia"/>
          <w:b/>
          <w:color w:val="000000" w:themeColor="text1"/>
          <w:kern w:val="0"/>
          <w:sz w:val="24"/>
          <w:szCs w:val="24"/>
        </w:rPr>
        <w:t>2.1资质要求：</w:t>
      </w:r>
      <w:r>
        <w:rPr>
          <w:rFonts w:ascii="宋体" w:eastAsia="宋体" w:hAnsi="宋体" w:cs="Segoe UI" w:hint="eastAsia"/>
          <w:b/>
          <w:kern w:val="0"/>
          <w:sz w:val="24"/>
          <w:szCs w:val="24"/>
        </w:rPr>
        <w:t>营业执照（三证合一），</w:t>
      </w:r>
      <w:r>
        <w:rPr>
          <w:rFonts w:ascii="宋体" w:eastAsia="宋体" w:hAnsi="宋体" w:cs="Segoe UI" w:hint="eastAsia"/>
          <w:b/>
          <w:bCs/>
          <w:kern w:val="0"/>
          <w:sz w:val="24"/>
          <w:szCs w:val="24"/>
        </w:rPr>
        <w:t>中华人民共和国道路运输经营许可证</w:t>
      </w:r>
      <w:r>
        <w:rPr>
          <w:rFonts w:ascii="宋体" w:eastAsia="宋体" w:hAnsi="宋体" w:cs="Segoe UI" w:hint="eastAsia"/>
          <w:b/>
          <w:color w:val="000000" w:themeColor="text1"/>
          <w:kern w:val="0"/>
          <w:sz w:val="24"/>
          <w:szCs w:val="24"/>
        </w:rPr>
        <w:t>。</w:t>
      </w:r>
    </w:p>
    <w:p w14:paraId="1946488B" w14:textId="77777777" w:rsidR="002C40AD" w:rsidRDefault="000260B5">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bCs/>
          <w:kern w:val="0"/>
          <w:sz w:val="24"/>
          <w:szCs w:val="24"/>
        </w:rPr>
        <w:t>2</w:t>
      </w:r>
      <w:r>
        <w:rPr>
          <w:rFonts w:ascii="宋体" w:eastAsia="宋体" w:hAnsi="宋体" w:cs="Segoe UI"/>
          <w:bCs/>
          <w:kern w:val="0"/>
          <w:sz w:val="24"/>
          <w:szCs w:val="24"/>
        </w:rPr>
        <w:t>.2</w:t>
      </w:r>
      <w:r>
        <w:rPr>
          <w:rFonts w:ascii="宋体" w:eastAsia="宋体" w:hAnsi="宋体" w:cs="Segoe UI" w:hint="eastAsia"/>
          <w:bCs/>
          <w:kern w:val="0"/>
          <w:sz w:val="24"/>
          <w:szCs w:val="24"/>
        </w:rPr>
        <w:t>物流服务其他要求</w:t>
      </w:r>
    </w:p>
    <w:p w14:paraId="3859BF42" w14:textId="77777777" w:rsidR="002C40AD" w:rsidRDefault="000260B5">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bCs/>
          <w:kern w:val="0"/>
          <w:sz w:val="24"/>
          <w:szCs w:val="24"/>
        </w:rPr>
        <w:t>2</w:t>
      </w:r>
      <w:r>
        <w:rPr>
          <w:rFonts w:ascii="宋体" w:eastAsia="宋体" w:hAnsi="宋体" w:cs="Segoe UI"/>
          <w:bCs/>
          <w:kern w:val="0"/>
          <w:sz w:val="24"/>
          <w:szCs w:val="24"/>
        </w:rPr>
        <w:t>.2</w:t>
      </w:r>
      <w:r>
        <w:rPr>
          <w:rFonts w:ascii="宋体" w:eastAsia="宋体" w:hAnsi="宋体" w:cs="Segoe UI" w:hint="eastAsia"/>
          <w:b/>
          <w:bCs/>
          <w:kern w:val="0"/>
          <w:sz w:val="24"/>
          <w:szCs w:val="24"/>
        </w:rPr>
        <w:t>.</w:t>
      </w:r>
      <w:r>
        <w:rPr>
          <w:rFonts w:ascii="宋体" w:eastAsia="宋体" w:hAnsi="宋体" w:cs="Segoe UI" w:hint="eastAsia"/>
          <w:bCs/>
          <w:kern w:val="0"/>
          <w:sz w:val="24"/>
          <w:szCs w:val="24"/>
        </w:rPr>
        <w:t>1</w:t>
      </w:r>
      <w:r>
        <w:rPr>
          <w:rFonts w:ascii="宋体" w:eastAsia="宋体" w:hAnsi="宋体" w:cs="Segoe UI" w:hint="eastAsia"/>
          <w:kern w:val="0"/>
          <w:sz w:val="24"/>
          <w:szCs w:val="24"/>
        </w:rPr>
        <w:t>车厢要求：所有装运车辆，车厢里必须整洁、无杂物，不能出现有影响质量风险的物质，车厢底部平坦无破损。</w:t>
      </w:r>
    </w:p>
    <w:p w14:paraId="660B1ABF" w14:textId="77777777" w:rsidR="002C40AD" w:rsidRDefault="000260B5">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bCs/>
          <w:kern w:val="0"/>
          <w:sz w:val="24"/>
          <w:szCs w:val="24"/>
        </w:rPr>
        <w:lastRenderedPageBreak/>
        <w:t>2</w:t>
      </w:r>
      <w:r>
        <w:rPr>
          <w:rFonts w:ascii="宋体" w:eastAsia="宋体" w:hAnsi="宋体" w:cs="Segoe UI"/>
          <w:bCs/>
          <w:kern w:val="0"/>
          <w:sz w:val="24"/>
          <w:szCs w:val="24"/>
        </w:rPr>
        <w:t>.2</w:t>
      </w:r>
      <w:r>
        <w:rPr>
          <w:rFonts w:ascii="宋体" w:eastAsia="宋体" w:hAnsi="宋体" w:cs="Segoe UI" w:hint="eastAsia"/>
          <w:b/>
          <w:bCs/>
          <w:kern w:val="0"/>
          <w:sz w:val="24"/>
          <w:szCs w:val="24"/>
        </w:rPr>
        <w:t>.</w:t>
      </w:r>
      <w:r>
        <w:rPr>
          <w:rFonts w:ascii="宋体" w:eastAsia="宋体" w:hAnsi="宋体" w:cs="Segoe UI" w:hint="eastAsia"/>
          <w:bCs/>
          <w:kern w:val="0"/>
          <w:sz w:val="24"/>
          <w:szCs w:val="24"/>
        </w:rPr>
        <w:t>2 </w:t>
      </w:r>
      <w:r>
        <w:rPr>
          <w:rFonts w:ascii="宋体" w:eastAsia="宋体" w:hAnsi="宋体" w:cs="Segoe UI" w:hint="eastAsia"/>
          <w:kern w:val="0"/>
          <w:sz w:val="24"/>
          <w:szCs w:val="24"/>
        </w:rPr>
        <w:t>中标方在运输作业时，装车完成后应对运输货物进行目视检查：产品是否倾斜或移位等，装车后自行对货物进行防撞加固和防潮措施。</w:t>
      </w:r>
    </w:p>
    <w:p w14:paraId="530DEE12" w14:textId="77777777" w:rsidR="002C40AD" w:rsidRDefault="000260B5">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bCs/>
          <w:kern w:val="0"/>
          <w:sz w:val="24"/>
          <w:szCs w:val="24"/>
        </w:rPr>
        <w:t>2</w:t>
      </w:r>
      <w:r>
        <w:rPr>
          <w:rFonts w:ascii="宋体" w:eastAsia="宋体" w:hAnsi="宋体" w:cs="Segoe UI"/>
          <w:bCs/>
          <w:kern w:val="0"/>
          <w:sz w:val="24"/>
          <w:szCs w:val="24"/>
        </w:rPr>
        <w:t>.2</w:t>
      </w:r>
      <w:r>
        <w:rPr>
          <w:rFonts w:ascii="宋体" w:eastAsia="宋体" w:hAnsi="宋体" w:cs="Segoe UI" w:hint="eastAsia"/>
          <w:b/>
          <w:bCs/>
          <w:kern w:val="0"/>
          <w:sz w:val="24"/>
          <w:szCs w:val="24"/>
        </w:rPr>
        <w:t>.</w:t>
      </w:r>
      <w:r>
        <w:rPr>
          <w:rFonts w:ascii="宋体" w:eastAsia="宋体" w:hAnsi="宋体" w:cs="Segoe UI" w:hint="eastAsia"/>
          <w:bCs/>
          <w:kern w:val="0"/>
          <w:sz w:val="24"/>
          <w:szCs w:val="24"/>
        </w:rPr>
        <w:t>3</w:t>
      </w:r>
      <w:r>
        <w:rPr>
          <w:rFonts w:ascii="宋体" w:eastAsia="宋体" w:hAnsi="宋体" w:cs="Segoe UI"/>
          <w:kern w:val="0"/>
          <w:sz w:val="24"/>
          <w:szCs w:val="24"/>
        </w:rPr>
        <w:t> </w:t>
      </w:r>
      <w:r>
        <w:rPr>
          <w:rFonts w:ascii="宋体" w:eastAsia="宋体" w:hAnsi="宋体" w:cs="Segoe UI" w:hint="eastAsia"/>
          <w:kern w:val="0"/>
          <w:sz w:val="24"/>
          <w:szCs w:val="24"/>
        </w:rPr>
        <w:t>运输的中标方，须熟悉各仓库完整的装货、</w:t>
      </w:r>
      <w:r w:rsidRPr="00785E4E">
        <w:rPr>
          <w:rFonts w:ascii="宋体" w:eastAsia="宋体" w:hAnsi="宋体" w:cs="Segoe UI" w:hint="eastAsia"/>
          <w:color w:val="000000" w:themeColor="text1"/>
          <w:kern w:val="0"/>
          <w:sz w:val="24"/>
          <w:szCs w:val="24"/>
        </w:rPr>
        <w:t>卸货流</w:t>
      </w:r>
      <w:r>
        <w:rPr>
          <w:rFonts w:ascii="宋体" w:eastAsia="宋体" w:hAnsi="宋体" w:cs="Segoe UI" w:hint="eastAsia"/>
          <w:kern w:val="0"/>
          <w:sz w:val="24"/>
          <w:szCs w:val="24"/>
        </w:rPr>
        <w:t>程，并与各仓库有良好的合作关系。</w:t>
      </w:r>
    </w:p>
    <w:p w14:paraId="58731CD4" w14:textId="77777777" w:rsidR="002C40AD" w:rsidRDefault="000260B5">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bCs/>
          <w:kern w:val="0"/>
          <w:sz w:val="24"/>
          <w:szCs w:val="24"/>
        </w:rPr>
        <w:t>2</w:t>
      </w:r>
      <w:r>
        <w:rPr>
          <w:rFonts w:ascii="宋体" w:eastAsia="宋体" w:hAnsi="宋体" w:cs="Segoe UI"/>
          <w:bCs/>
          <w:kern w:val="0"/>
          <w:sz w:val="24"/>
          <w:szCs w:val="24"/>
        </w:rPr>
        <w:t>.2</w:t>
      </w:r>
      <w:r>
        <w:rPr>
          <w:rFonts w:ascii="宋体" w:eastAsia="宋体" w:hAnsi="宋体" w:cs="Segoe UI" w:hint="eastAsia"/>
          <w:b/>
          <w:bCs/>
          <w:kern w:val="0"/>
          <w:sz w:val="24"/>
          <w:szCs w:val="24"/>
        </w:rPr>
        <w:t>.</w:t>
      </w:r>
      <w:r>
        <w:rPr>
          <w:rFonts w:ascii="宋体" w:eastAsia="宋体" w:hAnsi="宋体" w:cs="Segoe UI" w:hint="eastAsia"/>
          <w:bCs/>
          <w:kern w:val="0"/>
          <w:sz w:val="24"/>
          <w:szCs w:val="24"/>
        </w:rPr>
        <w:t>4</w:t>
      </w:r>
      <w:r>
        <w:rPr>
          <w:rFonts w:ascii="宋体" w:eastAsia="宋体" w:hAnsi="宋体" w:cs="Segoe UI"/>
          <w:kern w:val="0"/>
          <w:sz w:val="24"/>
          <w:szCs w:val="24"/>
        </w:rPr>
        <w:t> </w:t>
      </w:r>
      <w:r>
        <w:rPr>
          <w:rFonts w:ascii="宋体" w:eastAsia="宋体" w:hAnsi="宋体" w:cs="Segoe UI" w:hint="eastAsia"/>
          <w:kern w:val="0"/>
          <w:sz w:val="24"/>
          <w:szCs w:val="24"/>
        </w:rPr>
        <w:t>中标方在货物运输时必须全额投保《国内陆路货物运输保险》，承运司机必须投保《人身意外险》。</w:t>
      </w:r>
    </w:p>
    <w:p w14:paraId="5325C742" w14:textId="77777777" w:rsidR="002C40AD" w:rsidRDefault="000260B5">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bCs/>
          <w:kern w:val="0"/>
          <w:sz w:val="24"/>
          <w:szCs w:val="24"/>
        </w:rPr>
        <w:t>2</w:t>
      </w:r>
      <w:r>
        <w:rPr>
          <w:rFonts w:ascii="宋体" w:eastAsia="宋体" w:hAnsi="宋体" w:cs="Segoe UI"/>
          <w:bCs/>
          <w:kern w:val="0"/>
          <w:sz w:val="24"/>
          <w:szCs w:val="24"/>
        </w:rPr>
        <w:t>.2</w:t>
      </w:r>
      <w:r>
        <w:rPr>
          <w:rFonts w:ascii="宋体" w:eastAsia="宋体" w:hAnsi="宋体" w:cs="Segoe UI" w:hint="eastAsia"/>
          <w:b/>
          <w:bCs/>
          <w:kern w:val="0"/>
          <w:sz w:val="24"/>
          <w:szCs w:val="24"/>
        </w:rPr>
        <w:t>.</w:t>
      </w:r>
      <w:r>
        <w:rPr>
          <w:rFonts w:ascii="宋体" w:eastAsia="宋体" w:hAnsi="宋体" w:cs="Segoe UI" w:hint="eastAsia"/>
          <w:bCs/>
          <w:kern w:val="0"/>
          <w:sz w:val="24"/>
          <w:szCs w:val="24"/>
        </w:rPr>
        <w:t>5 中标方在运输过程中应遵守《中华人民共和国公路法》、《中华人民共和国道路交通安全法》、《四川省公路条例》、《四川省治理公路超限超载运输办法》等有关法律、法规的规定。</w:t>
      </w:r>
    </w:p>
    <w:p w14:paraId="6B5A0B70" w14:textId="77777777" w:rsidR="002C40AD" w:rsidRDefault="000260B5">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bCs/>
          <w:kern w:val="0"/>
          <w:sz w:val="24"/>
          <w:szCs w:val="24"/>
        </w:rPr>
        <w:t>2</w:t>
      </w:r>
      <w:r>
        <w:rPr>
          <w:rFonts w:ascii="宋体" w:eastAsia="宋体" w:hAnsi="宋体" w:cs="Segoe UI"/>
          <w:bCs/>
          <w:kern w:val="0"/>
          <w:sz w:val="24"/>
          <w:szCs w:val="24"/>
        </w:rPr>
        <w:t>.2</w:t>
      </w:r>
      <w:r>
        <w:rPr>
          <w:rFonts w:ascii="宋体" w:eastAsia="宋体" w:hAnsi="宋体" w:cs="Segoe UI" w:hint="eastAsia"/>
          <w:b/>
          <w:bCs/>
          <w:kern w:val="0"/>
          <w:sz w:val="24"/>
          <w:szCs w:val="24"/>
        </w:rPr>
        <w:t>.</w:t>
      </w:r>
      <w:r>
        <w:rPr>
          <w:rFonts w:ascii="宋体" w:eastAsia="宋体" w:hAnsi="宋体" w:cs="Segoe UI" w:hint="eastAsia"/>
          <w:bCs/>
          <w:kern w:val="0"/>
          <w:sz w:val="24"/>
          <w:szCs w:val="24"/>
        </w:rPr>
        <w:t>6</w:t>
      </w:r>
      <w:r>
        <w:rPr>
          <w:rFonts w:ascii="宋体" w:eastAsia="宋体" w:hAnsi="宋体" w:cs="Segoe UI"/>
          <w:kern w:val="0"/>
          <w:sz w:val="24"/>
          <w:szCs w:val="24"/>
        </w:rPr>
        <w:t> </w:t>
      </w:r>
      <w:r>
        <w:rPr>
          <w:rFonts w:ascii="宋体" w:eastAsia="宋体" w:hAnsi="宋体" w:cs="Segoe UI" w:hint="eastAsia"/>
          <w:kern w:val="0"/>
          <w:sz w:val="24"/>
          <w:szCs w:val="24"/>
        </w:rPr>
        <w:t>中标方对车辆应有管控手段，运输车辆可随时提供车辆行程轨迹（GPS）。</w:t>
      </w:r>
    </w:p>
    <w:p w14:paraId="7875A711" w14:textId="77777777" w:rsidR="002C40AD" w:rsidRDefault="000260B5">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bCs/>
          <w:kern w:val="0"/>
          <w:sz w:val="24"/>
          <w:szCs w:val="24"/>
        </w:rPr>
        <w:t>2</w:t>
      </w:r>
      <w:r>
        <w:rPr>
          <w:rFonts w:ascii="宋体" w:eastAsia="宋体" w:hAnsi="宋体" w:cs="Segoe UI"/>
          <w:bCs/>
          <w:kern w:val="0"/>
          <w:sz w:val="24"/>
          <w:szCs w:val="24"/>
        </w:rPr>
        <w:t>.2</w:t>
      </w:r>
      <w:r>
        <w:rPr>
          <w:rFonts w:ascii="宋体" w:eastAsia="宋体" w:hAnsi="宋体" w:cs="Segoe UI" w:hint="eastAsia"/>
          <w:b/>
          <w:bCs/>
          <w:kern w:val="0"/>
          <w:sz w:val="24"/>
          <w:szCs w:val="24"/>
        </w:rPr>
        <w:t>.</w:t>
      </w:r>
      <w:r>
        <w:rPr>
          <w:rFonts w:ascii="宋体" w:eastAsia="宋体" w:hAnsi="宋体" w:cs="Segoe UI" w:hint="eastAsia"/>
          <w:bCs/>
          <w:kern w:val="0"/>
          <w:sz w:val="24"/>
          <w:szCs w:val="24"/>
        </w:rPr>
        <w:t>7</w:t>
      </w:r>
      <w:r>
        <w:rPr>
          <w:rFonts w:ascii="宋体" w:eastAsia="宋体" w:hAnsi="宋体" w:cs="Segoe UI"/>
          <w:kern w:val="0"/>
          <w:sz w:val="24"/>
          <w:szCs w:val="24"/>
        </w:rPr>
        <w:t> </w:t>
      </w:r>
      <w:r>
        <w:rPr>
          <w:rFonts w:ascii="宋体" w:eastAsia="宋体" w:hAnsi="宋体" w:cs="Segoe UI" w:hint="eastAsia"/>
          <w:kern w:val="0"/>
          <w:sz w:val="24"/>
          <w:szCs w:val="24"/>
        </w:rPr>
        <w:t>车辆要求：</w:t>
      </w:r>
      <w:r w:rsidRPr="00785E4E">
        <w:rPr>
          <w:rFonts w:ascii="宋体" w:eastAsia="宋体" w:hAnsi="宋体" w:cs="Segoe UI" w:hint="eastAsia"/>
          <w:color w:val="000000" w:themeColor="text1"/>
          <w:kern w:val="0"/>
          <w:sz w:val="24"/>
          <w:szCs w:val="24"/>
        </w:rPr>
        <w:t>侧翻自卸车</w:t>
      </w:r>
      <w:r>
        <w:rPr>
          <w:rFonts w:ascii="宋体" w:eastAsia="宋体" w:hAnsi="宋体" w:cs="Segoe UI" w:hint="eastAsia"/>
          <w:kern w:val="0"/>
          <w:sz w:val="24"/>
          <w:szCs w:val="24"/>
        </w:rPr>
        <w:t>。</w:t>
      </w:r>
    </w:p>
    <w:p w14:paraId="0B3ABD86" w14:textId="5BA7A06C" w:rsidR="002C40AD" w:rsidRDefault="000260B5">
      <w:pPr>
        <w:widowControl/>
        <w:shd w:val="clear" w:color="auto" w:fill="FFFFFF"/>
        <w:spacing w:line="360" w:lineRule="auto"/>
        <w:ind w:firstLineChars="100" w:firstLine="240"/>
        <w:jc w:val="left"/>
        <w:rPr>
          <w:rFonts w:ascii="宋体" w:eastAsia="宋体" w:hAnsi="宋体" w:cs="Segoe UI"/>
          <w:kern w:val="0"/>
          <w:sz w:val="24"/>
          <w:szCs w:val="24"/>
        </w:rPr>
      </w:pPr>
      <w:r>
        <w:rPr>
          <w:rFonts w:ascii="宋体" w:eastAsia="宋体" w:hAnsi="宋体" w:cs="Segoe UI" w:hint="eastAsia"/>
          <w:bCs/>
          <w:kern w:val="0"/>
          <w:sz w:val="24"/>
          <w:szCs w:val="24"/>
        </w:rPr>
        <w:t>2</w:t>
      </w:r>
      <w:r>
        <w:rPr>
          <w:rFonts w:ascii="宋体" w:eastAsia="宋体" w:hAnsi="宋体" w:cs="Segoe UI"/>
          <w:bCs/>
          <w:kern w:val="0"/>
          <w:sz w:val="24"/>
          <w:szCs w:val="24"/>
        </w:rPr>
        <w:t>.2</w:t>
      </w:r>
      <w:r>
        <w:rPr>
          <w:rFonts w:ascii="宋体" w:eastAsia="宋体" w:hAnsi="宋体" w:cs="Segoe UI" w:hint="eastAsia"/>
          <w:b/>
          <w:bCs/>
          <w:kern w:val="0"/>
          <w:sz w:val="24"/>
          <w:szCs w:val="24"/>
        </w:rPr>
        <w:t>.</w:t>
      </w:r>
      <w:r>
        <w:rPr>
          <w:rFonts w:ascii="宋体" w:eastAsia="宋体" w:hAnsi="宋体" w:cs="Segoe UI" w:hint="eastAsia"/>
          <w:bCs/>
          <w:kern w:val="0"/>
          <w:sz w:val="24"/>
          <w:szCs w:val="24"/>
        </w:rPr>
        <w:t>8</w:t>
      </w:r>
      <w:r>
        <w:rPr>
          <w:rFonts w:ascii="宋体" w:eastAsia="宋体" w:hAnsi="宋体" w:cs="Segoe UI"/>
          <w:kern w:val="0"/>
          <w:sz w:val="24"/>
          <w:szCs w:val="24"/>
        </w:rPr>
        <w:t> </w:t>
      </w:r>
      <w:r>
        <w:rPr>
          <w:rFonts w:ascii="宋体" w:eastAsia="宋体" w:hAnsi="宋体" w:cs="Segoe UI" w:hint="eastAsia"/>
          <w:kern w:val="0"/>
          <w:sz w:val="24"/>
          <w:szCs w:val="24"/>
        </w:rPr>
        <w:t>中标方应对突发事件有相应协调处</w:t>
      </w:r>
      <w:bookmarkStart w:id="1" w:name="_GoBack"/>
      <w:bookmarkEnd w:id="1"/>
      <w:r>
        <w:rPr>
          <w:rFonts w:ascii="宋体" w:eastAsia="宋体" w:hAnsi="宋体" w:cs="Segoe UI" w:hint="eastAsia"/>
          <w:kern w:val="0"/>
          <w:sz w:val="24"/>
          <w:szCs w:val="24"/>
        </w:rPr>
        <w:t>理能力。</w:t>
      </w:r>
    </w:p>
    <w:p w14:paraId="0C6AF599" w14:textId="77777777" w:rsidR="001B58B8" w:rsidRPr="001B58B8" w:rsidRDefault="001B58B8" w:rsidP="001B58B8">
      <w:pPr>
        <w:widowControl/>
        <w:shd w:val="clear" w:color="auto" w:fill="FFFFFF"/>
        <w:spacing w:line="360" w:lineRule="auto"/>
        <w:ind w:firstLineChars="100" w:firstLine="241"/>
        <w:jc w:val="left"/>
        <w:rPr>
          <w:rFonts w:ascii="宋体" w:eastAsia="宋体" w:hAnsi="宋体" w:cs="Segoe UI"/>
          <w:b/>
          <w:kern w:val="0"/>
          <w:sz w:val="24"/>
          <w:szCs w:val="24"/>
        </w:rPr>
      </w:pPr>
      <w:r w:rsidRPr="001B58B8">
        <w:rPr>
          <w:rFonts w:ascii="宋体" w:eastAsia="宋体" w:hAnsi="宋体" w:cs="Segoe UI" w:hint="eastAsia"/>
          <w:b/>
          <w:kern w:val="0"/>
          <w:sz w:val="24"/>
          <w:szCs w:val="24"/>
        </w:rPr>
        <w:t>3.投标保证金</w:t>
      </w:r>
    </w:p>
    <w:p w14:paraId="7E5CAC29" w14:textId="77777777" w:rsidR="001B58B8" w:rsidRPr="001B58B8" w:rsidRDefault="001B58B8" w:rsidP="001B58B8">
      <w:pPr>
        <w:widowControl/>
        <w:shd w:val="clear" w:color="auto" w:fill="FFFFFF"/>
        <w:spacing w:line="360" w:lineRule="auto"/>
        <w:ind w:firstLineChars="100" w:firstLine="240"/>
        <w:jc w:val="left"/>
        <w:rPr>
          <w:rFonts w:ascii="宋体" w:eastAsia="宋体" w:hAnsi="宋体" w:cs="Segoe UI"/>
          <w:kern w:val="0"/>
          <w:sz w:val="24"/>
          <w:szCs w:val="24"/>
        </w:rPr>
      </w:pPr>
      <w:r w:rsidRPr="001B58B8">
        <w:rPr>
          <w:rFonts w:ascii="宋体" w:eastAsia="宋体" w:hAnsi="宋体" w:cs="Segoe UI" w:hint="eastAsia"/>
          <w:kern w:val="0"/>
          <w:sz w:val="24"/>
          <w:szCs w:val="24"/>
        </w:rPr>
        <w:t>3.1本项目需要缴纳投标保证金:10000.00元（大写：壹万元整）。本项目投标保证金为现金。</w:t>
      </w:r>
    </w:p>
    <w:p w14:paraId="44459DAE" w14:textId="77777777" w:rsidR="001B58B8" w:rsidRPr="001B58B8" w:rsidRDefault="001B58B8" w:rsidP="001B58B8">
      <w:pPr>
        <w:widowControl/>
        <w:shd w:val="clear" w:color="auto" w:fill="FFFFFF"/>
        <w:spacing w:line="360" w:lineRule="auto"/>
        <w:ind w:firstLineChars="100" w:firstLine="240"/>
        <w:jc w:val="left"/>
        <w:rPr>
          <w:rFonts w:ascii="宋体" w:eastAsia="宋体" w:hAnsi="宋体" w:cs="Segoe UI"/>
          <w:kern w:val="0"/>
          <w:sz w:val="24"/>
          <w:szCs w:val="24"/>
        </w:rPr>
      </w:pPr>
      <w:r w:rsidRPr="001B58B8">
        <w:rPr>
          <w:rFonts w:ascii="宋体" w:eastAsia="宋体" w:hAnsi="宋体" w:cs="Segoe UI" w:hint="eastAsia"/>
          <w:kern w:val="0"/>
          <w:sz w:val="24"/>
          <w:szCs w:val="24"/>
        </w:rPr>
        <w:t>3.2投标保证金缴纳账户：</w:t>
      </w:r>
    </w:p>
    <w:p w14:paraId="3DBEE7AA" w14:textId="77777777" w:rsidR="001B58B8" w:rsidRPr="001B58B8" w:rsidRDefault="001B58B8" w:rsidP="001B58B8">
      <w:pPr>
        <w:widowControl/>
        <w:shd w:val="clear" w:color="auto" w:fill="FFFFFF"/>
        <w:spacing w:line="360" w:lineRule="auto"/>
        <w:ind w:firstLineChars="100" w:firstLine="240"/>
        <w:jc w:val="left"/>
        <w:rPr>
          <w:rFonts w:ascii="宋体" w:eastAsia="宋体" w:hAnsi="宋体" w:cs="Segoe UI"/>
          <w:kern w:val="0"/>
          <w:sz w:val="24"/>
          <w:szCs w:val="24"/>
        </w:rPr>
      </w:pPr>
      <w:r w:rsidRPr="001B58B8">
        <w:rPr>
          <w:rFonts w:ascii="宋体" w:eastAsia="宋体" w:hAnsi="宋体" w:cs="Segoe UI" w:hint="eastAsia"/>
          <w:kern w:val="0"/>
          <w:sz w:val="24"/>
          <w:szCs w:val="24"/>
        </w:rPr>
        <w:t>四川宏达股份有限公司</w:t>
      </w:r>
    </w:p>
    <w:p w14:paraId="5FCA3B39" w14:textId="77777777" w:rsidR="001B58B8" w:rsidRPr="001B58B8" w:rsidRDefault="001B58B8" w:rsidP="001B58B8">
      <w:pPr>
        <w:widowControl/>
        <w:shd w:val="clear" w:color="auto" w:fill="FFFFFF"/>
        <w:spacing w:line="360" w:lineRule="auto"/>
        <w:ind w:leftChars="100" w:left="210"/>
        <w:jc w:val="left"/>
        <w:rPr>
          <w:rFonts w:ascii="宋体" w:eastAsia="宋体" w:hAnsi="宋体" w:cs="Segoe UI"/>
          <w:kern w:val="0"/>
          <w:sz w:val="24"/>
          <w:szCs w:val="24"/>
        </w:rPr>
      </w:pPr>
      <w:r w:rsidRPr="001B58B8">
        <w:rPr>
          <w:rFonts w:ascii="宋体" w:eastAsia="宋体" w:hAnsi="宋体" w:cs="Segoe UI" w:hint="eastAsia"/>
          <w:kern w:val="0"/>
          <w:sz w:val="24"/>
          <w:szCs w:val="24"/>
        </w:rPr>
        <w:t>中国银行什邡文化南街支行                                                                                                                 122553636205</w:t>
      </w:r>
    </w:p>
    <w:p w14:paraId="3FB039B3" w14:textId="77777777" w:rsidR="002C40AD" w:rsidRDefault="000260B5">
      <w:pPr>
        <w:widowControl/>
        <w:shd w:val="clear" w:color="auto" w:fill="FFFFFF"/>
        <w:spacing w:line="360" w:lineRule="auto"/>
        <w:ind w:firstLineChars="100" w:firstLine="240"/>
        <w:jc w:val="left"/>
        <w:rPr>
          <w:rFonts w:ascii="宋体" w:eastAsia="宋体" w:hAnsi="宋体" w:cs="Segoe UI"/>
          <w:bCs/>
          <w:kern w:val="0"/>
          <w:sz w:val="24"/>
          <w:szCs w:val="24"/>
        </w:rPr>
      </w:pPr>
      <w:r>
        <w:rPr>
          <w:rFonts w:ascii="宋体" w:eastAsia="宋体" w:hAnsi="宋体" w:cs="Segoe UI" w:hint="eastAsia"/>
          <w:bCs/>
          <w:kern w:val="0"/>
          <w:sz w:val="24"/>
          <w:szCs w:val="24"/>
        </w:rPr>
        <w:t>四、履约保证金</w:t>
      </w:r>
    </w:p>
    <w:p w14:paraId="0DE19F28" w14:textId="77777777" w:rsidR="002C40AD" w:rsidRDefault="000260B5">
      <w:pPr>
        <w:widowControl/>
        <w:shd w:val="clear" w:color="auto" w:fill="FFFFFF"/>
        <w:spacing w:line="360" w:lineRule="auto"/>
        <w:ind w:firstLineChars="300" w:firstLine="720"/>
        <w:jc w:val="left"/>
        <w:rPr>
          <w:rFonts w:ascii="宋体" w:eastAsia="宋体" w:hAnsi="宋体" w:cs="Segoe UI"/>
          <w:color w:val="FF0000"/>
          <w:kern w:val="0"/>
          <w:sz w:val="24"/>
          <w:szCs w:val="24"/>
        </w:rPr>
      </w:pPr>
      <w:r>
        <w:rPr>
          <w:rFonts w:ascii="宋体" w:eastAsia="宋体" w:hAnsi="宋体" w:cs="Segoe UI" w:hint="eastAsia"/>
          <w:kern w:val="0"/>
          <w:sz w:val="24"/>
          <w:szCs w:val="24"/>
        </w:rPr>
        <w:t>中标本项目后签订合同时需要缴纳履约保证金</w:t>
      </w:r>
      <w:r w:rsidRPr="00785E4E">
        <w:rPr>
          <w:rFonts w:ascii="宋体" w:eastAsia="宋体" w:hAnsi="宋体" w:cs="Segoe UI"/>
          <w:color w:val="000000" w:themeColor="text1"/>
          <w:kern w:val="0"/>
          <w:sz w:val="24"/>
          <w:szCs w:val="24"/>
        </w:rPr>
        <w:t>1</w:t>
      </w:r>
      <w:r w:rsidRPr="00785E4E">
        <w:rPr>
          <w:rFonts w:ascii="宋体" w:eastAsia="宋体" w:hAnsi="宋体" w:cs="Segoe UI" w:hint="eastAsia"/>
          <w:color w:val="000000" w:themeColor="text1"/>
          <w:kern w:val="0"/>
          <w:sz w:val="24"/>
          <w:szCs w:val="24"/>
        </w:rPr>
        <w:t>万元</w:t>
      </w:r>
    </w:p>
    <w:p w14:paraId="6A8F128B" w14:textId="77777777" w:rsidR="002C40AD" w:rsidRDefault="000260B5">
      <w:pPr>
        <w:widowControl/>
        <w:shd w:val="clear" w:color="auto" w:fill="FFFFFF"/>
        <w:spacing w:line="360" w:lineRule="auto"/>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 xml:space="preserve">五、付款方式及发票： </w:t>
      </w:r>
    </w:p>
    <w:p w14:paraId="6945020C" w14:textId="77777777" w:rsidR="002C40AD" w:rsidRDefault="000260B5">
      <w:pPr>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1.付款方式：先货后款，现汇支付。</w:t>
      </w:r>
      <w:r w:rsidRPr="00785E4E">
        <w:rPr>
          <w:rFonts w:ascii="宋体" w:eastAsia="宋体" w:hAnsi="宋体" w:cs="宋体" w:hint="eastAsia"/>
          <w:color w:val="000000" w:themeColor="text1"/>
          <w:kern w:val="0"/>
          <w:sz w:val="24"/>
          <w:szCs w:val="24"/>
        </w:rPr>
        <w:t>按季度结算付款，</w:t>
      </w:r>
      <w:r>
        <w:rPr>
          <w:rFonts w:ascii="宋体" w:eastAsia="宋体" w:hAnsi="宋体" w:cs="宋体" w:hint="eastAsia"/>
          <w:kern w:val="0"/>
          <w:sz w:val="24"/>
          <w:szCs w:val="24"/>
        </w:rPr>
        <w:t>乙方应向甲方出具合法等额按国家规定的运输行业增值税专用发票（税率为9%），若乙方未按要求出具发票的，甲方有权拒绝付款并不承担任何违约责任。</w:t>
      </w:r>
    </w:p>
    <w:p w14:paraId="176C82BE" w14:textId="77777777" w:rsidR="002C40AD" w:rsidRDefault="000260B5">
      <w:pPr>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2.发票：一票制，乙方开具全额增值税专用发票（税率9%）</w:t>
      </w:r>
    </w:p>
    <w:p w14:paraId="1B5F4027" w14:textId="7B16B5C8" w:rsidR="002C40AD" w:rsidRDefault="000260B5">
      <w:pPr>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w:t>
      </w:r>
      <w:r>
        <w:rPr>
          <w:rFonts w:ascii="宋体" w:eastAsia="宋体" w:hAnsi="宋体" w:cs="宋体" w:hint="eastAsia"/>
          <w:bCs/>
          <w:kern w:val="0"/>
          <w:sz w:val="24"/>
          <w:szCs w:val="24"/>
        </w:rPr>
        <w:t>若柴油价格、LNG价格（合同签订之日为基准）涨跌幅度超过20%，双方商议价格调整幅度，并签订价格调整协议。</w:t>
      </w:r>
    </w:p>
    <w:p w14:paraId="06BFB64A" w14:textId="77777777" w:rsidR="002C40AD" w:rsidRDefault="000260B5">
      <w:pPr>
        <w:spacing w:line="360" w:lineRule="auto"/>
        <w:ind w:firstLineChars="100" w:firstLine="240"/>
        <w:outlineLvl w:val="0"/>
        <w:rPr>
          <w:rFonts w:ascii="宋体" w:eastAsia="宋体" w:hAnsi="宋体" w:cs="黑体"/>
          <w:sz w:val="24"/>
          <w:szCs w:val="24"/>
        </w:rPr>
      </w:pPr>
      <w:r>
        <w:rPr>
          <w:rFonts w:ascii="宋体" w:eastAsia="宋体" w:hAnsi="宋体" w:cs="黑体" w:hint="eastAsia"/>
          <w:sz w:val="24"/>
          <w:szCs w:val="24"/>
        </w:rPr>
        <w:t>六、比选文件的获取</w:t>
      </w:r>
    </w:p>
    <w:p w14:paraId="184D71F7" w14:textId="77777777" w:rsidR="002C40AD" w:rsidRDefault="000260B5">
      <w:pPr>
        <w:spacing w:line="360" w:lineRule="auto"/>
        <w:outlineLvl w:val="0"/>
        <w:rPr>
          <w:rFonts w:ascii="宋体" w:eastAsia="宋体" w:hAnsi="宋体" w:cs="宋体"/>
          <w:sz w:val="24"/>
          <w:szCs w:val="24"/>
        </w:rPr>
      </w:pPr>
      <w:r>
        <w:rPr>
          <w:rFonts w:ascii="宋体" w:eastAsia="宋体" w:hAnsi="宋体" w:cs="宋体" w:hint="eastAsia"/>
          <w:sz w:val="24"/>
          <w:szCs w:val="24"/>
        </w:rPr>
        <w:lastRenderedPageBreak/>
        <w:t>获取方式为：2026年</w:t>
      </w:r>
      <w:r>
        <w:rPr>
          <w:rFonts w:ascii="宋体" w:eastAsia="宋体" w:hAnsi="宋体" w:cs="宋体"/>
          <w:sz w:val="24"/>
          <w:szCs w:val="24"/>
        </w:rPr>
        <w:t>5</w:t>
      </w:r>
      <w:r>
        <w:rPr>
          <w:rFonts w:ascii="宋体" w:eastAsia="宋体" w:hAnsi="宋体" w:cs="宋体" w:hint="eastAsia"/>
          <w:sz w:val="24"/>
          <w:szCs w:val="24"/>
        </w:rPr>
        <w:t>月</w:t>
      </w:r>
      <w:r>
        <w:rPr>
          <w:rFonts w:ascii="宋体" w:eastAsia="宋体" w:hAnsi="宋体" w:cs="宋体"/>
          <w:sz w:val="24"/>
          <w:szCs w:val="24"/>
        </w:rPr>
        <w:t>10</w:t>
      </w:r>
      <w:r>
        <w:rPr>
          <w:rFonts w:ascii="宋体" w:eastAsia="宋体" w:hAnsi="宋体" w:cs="宋体" w:hint="eastAsia"/>
          <w:sz w:val="24"/>
          <w:szCs w:val="24"/>
        </w:rPr>
        <w:t>日</w:t>
      </w:r>
      <w:r>
        <w:rPr>
          <w:rFonts w:ascii="宋体" w:eastAsia="宋体" w:hAnsi="宋体" w:cs="宋体"/>
          <w:sz w:val="24"/>
          <w:szCs w:val="24"/>
        </w:rPr>
        <w:t>00</w:t>
      </w:r>
      <w:r>
        <w:rPr>
          <w:rFonts w:ascii="宋体" w:eastAsia="宋体" w:hAnsi="宋体" w:cs="宋体" w:hint="eastAsia"/>
          <w:sz w:val="24"/>
          <w:szCs w:val="24"/>
        </w:rPr>
        <w:t>时</w:t>
      </w:r>
      <w:r>
        <w:rPr>
          <w:rFonts w:ascii="宋体" w:eastAsia="宋体" w:hAnsi="宋体" w:cs="宋体"/>
          <w:sz w:val="24"/>
          <w:szCs w:val="24"/>
        </w:rPr>
        <w:t>00</w:t>
      </w:r>
      <w:r>
        <w:rPr>
          <w:rFonts w:ascii="宋体" w:eastAsia="宋体" w:hAnsi="宋体" w:cs="宋体" w:hint="eastAsia"/>
          <w:sz w:val="24"/>
          <w:szCs w:val="24"/>
        </w:rPr>
        <w:t xml:space="preserve">分通过四川宏达股份有限公司集采中心招投标平台(以下简称“ 宏达股份集采平台”）（http://jc.sichuanhongda.com/）进行注册并登录后参与投标并下载比选文件。 </w:t>
      </w:r>
    </w:p>
    <w:p w14:paraId="1FFF1DDB" w14:textId="77777777" w:rsidR="002C40AD" w:rsidRDefault="000260B5">
      <w:pPr>
        <w:tabs>
          <w:tab w:val="left" w:pos="312"/>
        </w:tabs>
        <w:spacing w:line="360" w:lineRule="auto"/>
        <w:ind w:firstLineChars="100" w:firstLine="240"/>
        <w:rPr>
          <w:rFonts w:ascii="宋体" w:eastAsia="宋体" w:hAnsi="宋体" w:cs="仿宋_GB2312"/>
          <w:sz w:val="24"/>
          <w:szCs w:val="24"/>
        </w:rPr>
      </w:pPr>
      <w:r>
        <w:rPr>
          <w:rFonts w:ascii="宋体" w:eastAsia="宋体" w:hAnsi="宋体" w:cs="仿宋_GB2312" w:hint="eastAsia"/>
          <w:sz w:val="24"/>
          <w:szCs w:val="24"/>
        </w:rPr>
        <w:t>七、响应性文件的递交</w:t>
      </w:r>
    </w:p>
    <w:p w14:paraId="7995D338" w14:textId="77777777" w:rsidR="002C40AD" w:rsidRDefault="000260B5">
      <w:pPr>
        <w:spacing w:line="360" w:lineRule="auto"/>
        <w:rPr>
          <w:rFonts w:ascii="宋体" w:eastAsia="宋体" w:hAnsi="宋体" w:cs="仿宋_GB2312"/>
          <w:sz w:val="24"/>
          <w:szCs w:val="24"/>
        </w:rPr>
      </w:pPr>
      <w:r>
        <w:rPr>
          <w:rFonts w:ascii="宋体" w:eastAsia="宋体" w:hAnsi="宋体" w:cs="仿宋_GB2312" w:hint="eastAsia"/>
          <w:sz w:val="24"/>
          <w:szCs w:val="24"/>
        </w:rPr>
        <w:t>递交截止时间：</w:t>
      </w:r>
      <w:r>
        <w:rPr>
          <w:rFonts w:ascii="宋体" w:eastAsia="宋体" w:hAnsi="宋体" w:cs="宋体" w:hint="eastAsia"/>
          <w:sz w:val="24"/>
          <w:szCs w:val="24"/>
        </w:rPr>
        <w:t>2026年</w:t>
      </w:r>
      <w:r>
        <w:rPr>
          <w:rFonts w:ascii="宋体" w:eastAsia="宋体" w:hAnsi="宋体" w:cs="宋体"/>
          <w:sz w:val="24"/>
          <w:szCs w:val="24"/>
        </w:rPr>
        <w:t>5</w:t>
      </w:r>
      <w:r>
        <w:rPr>
          <w:rFonts w:ascii="宋体" w:eastAsia="宋体" w:hAnsi="宋体" w:cs="宋体" w:hint="eastAsia"/>
          <w:sz w:val="24"/>
          <w:szCs w:val="24"/>
        </w:rPr>
        <w:t>月</w:t>
      </w:r>
      <w:r>
        <w:rPr>
          <w:rFonts w:ascii="宋体" w:eastAsia="宋体" w:hAnsi="宋体" w:cs="宋体"/>
          <w:sz w:val="24"/>
          <w:szCs w:val="24"/>
        </w:rPr>
        <w:t>15</w:t>
      </w:r>
      <w:r>
        <w:rPr>
          <w:rFonts w:ascii="宋体" w:eastAsia="宋体" w:hAnsi="宋体" w:cs="宋体" w:hint="eastAsia"/>
          <w:sz w:val="24"/>
          <w:szCs w:val="24"/>
        </w:rPr>
        <w:t xml:space="preserve">日 </w:t>
      </w:r>
      <w:r>
        <w:rPr>
          <w:rFonts w:ascii="宋体" w:eastAsia="宋体" w:hAnsi="宋体" w:cs="宋体"/>
          <w:sz w:val="24"/>
          <w:szCs w:val="24"/>
        </w:rPr>
        <w:t>10</w:t>
      </w:r>
      <w:r>
        <w:rPr>
          <w:rFonts w:ascii="宋体" w:eastAsia="宋体" w:hAnsi="宋体" w:cs="宋体" w:hint="eastAsia"/>
          <w:sz w:val="24"/>
          <w:szCs w:val="24"/>
        </w:rPr>
        <w:t xml:space="preserve"> 时 </w:t>
      </w:r>
      <w:r>
        <w:rPr>
          <w:rFonts w:ascii="宋体" w:eastAsia="宋体" w:hAnsi="宋体" w:cs="宋体"/>
          <w:sz w:val="24"/>
          <w:szCs w:val="24"/>
        </w:rPr>
        <w:t>3</w:t>
      </w:r>
      <w:r>
        <w:rPr>
          <w:rFonts w:ascii="宋体" w:eastAsia="宋体" w:hAnsi="宋体" w:cs="宋体" w:hint="eastAsia"/>
          <w:sz w:val="24"/>
          <w:szCs w:val="24"/>
        </w:rPr>
        <w:t>0 分。</w:t>
      </w:r>
    </w:p>
    <w:p w14:paraId="78CB7961" w14:textId="77777777" w:rsidR="002C40AD" w:rsidRDefault="000260B5">
      <w:pPr>
        <w:spacing w:line="360" w:lineRule="auto"/>
        <w:rPr>
          <w:rFonts w:ascii="宋体" w:eastAsia="宋体" w:hAnsi="宋体" w:cs="宋体"/>
          <w:sz w:val="24"/>
          <w:szCs w:val="24"/>
        </w:rPr>
      </w:pPr>
      <w:r>
        <w:rPr>
          <w:rFonts w:ascii="宋体" w:eastAsia="宋体" w:hAnsi="宋体" w:cs="宋体" w:hint="eastAsia"/>
          <w:kern w:val="0"/>
          <w:sz w:val="24"/>
          <w:szCs w:val="24"/>
        </w:rPr>
        <w:t>比选申请人按本比选文件第二章响应性文件格式制作报价文件，</w:t>
      </w:r>
      <w:r>
        <w:rPr>
          <w:rFonts w:ascii="宋体" w:eastAsia="宋体" w:hAnsi="宋体" w:cs="宋体" w:hint="eastAsia"/>
          <w:sz w:val="24"/>
          <w:szCs w:val="24"/>
        </w:rPr>
        <w:t>注明</w:t>
      </w:r>
      <w:r>
        <w:rPr>
          <w:rFonts w:ascii="宋体" w:eastAsia="宋体" w:hAnsi="宋体" w:cs="宋体" w:hint="eastAsia"/>
          <w:kern w:val="0"/>
          <w:sz w:val="24"/>
          <w:szCs w:val="24"/>
        </w:rPr>
        <w:t>标的物名称、</w:t>
      </w:r>
      <w:r>
        <w:rPr>
          <w:rFonts w:ascii="宋体" w:eastAsia="宋体" w:hAnsi="宋体" w:cs="宋体" w:hint="eastAsia"/>
          <w:sz w:val="24"/>
          <w:szCs w:val="24"/>
        </w:rPr>
        <w:t>规格型号、数量、单价（到厂含税价）、合计金额、交货期、付款方式等。所有上述资料组成响应性文件，比选申请人需将响应性文件打印盖章后，以电子文件方式（PDF、扫描文件等）上传至宏达股份集采平台。</w:t>
      </w:r>
    </w:p>
    <w:p w14:paraId="5A1FBF7F" w14:textId="77777777" w:rsidR="002C40AD" w:rsidRDefault="000260B5">
      <w:pPr>
        <w:spacing w:line="360" w:lineRule="auto"/>
        <w:ind w:firstLineChars="100" w:firstLine="241"/>
        <w:rPr>
          <w:rFonts w:ascii="宋体" w:eastAsia="宋体" w:hAnsi="宋体" w:cs="宋体"/>
          <w:b/>
          <w:bCs/>
          <w:sz w:val="24"/>
          <w:szCs w:val="24"/>
        </w:rPr>
      </w:pPr>
      <w:r>
        <w:rPr>
          <w:rFonts w:ascii="宋体" w:eastAsia="宋体" w:hAnsi="宋体" w:cs="宋体" w:hint="eastAsia"/>
          <w:b/>
          <w:bCs/>
          <w:sz w:val="24"/>
          <w:szCs w:val="24"/>
        </w:rPr>
        <w:t>八、响应性文件的要求</w:t>
      </w:r>
    </w:p>
    <w:p w14:paraId="7DF235C9" w14:textId="77777777" w:rsidR="002C40AD" w:rsidRDefault="000260B5">
      <w:pPr>
        <w:spacing w:line="360" w:lineRule="auto"/>
        <w:rPr>
          <w:rFonts w:ascii="宋体" w:eastAsia="宋体" w:hAnsi="宋体" w:cs="仿宋_GB2312"/>
          <w:sz w:val="24"/>
          <w:szCs w:val="24"/>
        </w:rPr>
      </w:pPr>
      <w:r>
        <w:rPr>
          <w:rFonts w:ascii="宋体" w:eastAsia="宋体" w:hAnsi="宋体" w:cs="仿宋_GB2312" w:hint="eastAsia"/>
          <w:sz w:val="24"/>
          <w:szCs w:val="24"/>
        </w:rPr>
        <w:t>①比选申请人需提供</w:t>
      </w:r>
      <w:r>
        <w:rPr>
          <w:rFonts w:ascii="宋体" w:eastAsia="宋体" w:hAnsi="宋体" w:cs="Segoe UI" w:hint="eastAsia"/>
          <w:b/>
          <w:kern w:val="0"/>
          <w:sz w:val="24"/>
          <w:szCs w:val="24"/>
        </w:rPr>
        <w:t>营业执照（三证合一），</w:t>
      </w:r>
      <w:r>
        <w:rPr>
          <w:rFonts w:ascii="宋体" w:eastAsia="宋体" w:hAnsi="宋体" w:cs="Segoe UI" w:hint="eastAsia"/>
          <w:b/>
          <w:bCs/>
          <w:kern w:val="0"/>
          <w:sz w:val="24"/>
          <w:szCs w:val="24"/>
        </w:rPr>
        <w:t>中华人民共和国道路运输经营许可证</w:t>
      </w:r>
      <w:r>
        <w:rPr>
          <w:rFonts w:ascii="宋体" w:eastAsia="宋体" w:hAnsi="宋体" w:cs="Segoe UI" w:hint="eastAsia"/>
          <w:b/>
          <w:color w:val="000000" w:themeColor="text1"/>
          <w:kern w:val="0"/>
          <w:sz w:val="24"/>
          <w:szCs w:val="24"/>
        </w:rPr>
        <w:t>。</w:t>
      </w:r>
      <w:r>
        <w:rPr>
          <w:rFonts w:ascii="宋体" w:eastAsia="宋体" w:hAnsi="宋体" w:cs="宋体" w:hint="eastAsia"/>
          <w:bCs/>
          <w:sz w:val="24"/>
          <w:szCs w:val="24"/>
        </w:rPr>
        <w:t>.</w:t>
      </w:r>
    </w:p>
    <w:p w14:paraId="3608B571" w14:textId="77777777" w:rsidR="002C40AD" w:rsidRDefault="000260B5">
      <w:pPr>
        <w:pStyle w:val="af"/>
        <w:spacing w:before="0" w:beforeAutospacing="0" w:after="0" w:afterAutospacing="0" w:line="360" w:lineRule="auto"/>
        <w:rPr>
          <w:rFonts w:cs="Segoe UI"/>
          <w:color w:val="000000" w:themeColor="text1"/>
        </w:rPr>
      </w:pPr>
      <w:r>
        <w:rPr>
          <w:rFonts w:cs="仿宋_GB2312" w:hint="eastAsia"/>
        </w:rPr>
        <w:t>②报价单（盖章）</w:t>
      </w:r>
    </w:p>
    <w:p w14:paraId="03B07BA3" w14:textId="77777777" w:rsidR="002C40AD" w:rsidRDefault="000260B5">
      <w:pPr>
        <w:spacing w:line="360" w:lineRule="auto"/>
        <w:rPr>
          <w:rFonts w:ascii="宋体" w:eastAsia="宋体" w:hAnsi="宋体" w:cs="Times New Roman"/>
          <w:b/>
          <w:color w:val="FF0000"/>
          <w:sz w:val="24"/>
          <w:szCs w:val="24"/>
        </w:rPr>
      </w:pPr>
      <w:r>
        <w:rPr>
          <w:rFonts w:ascii="宋体" w:eastAsia="宋体" w:hAnsi="宋体" w:cs="宋体" w:hint="eastAsia"/>
          <w:b/>
          <w:kern w:val="0"/>
          <w:sz w:val="24"/>
          <w:szCs w:val="24"/>
        </w:rPr>
        <w:t>10.</w:t>
      </w:r>
      <w:r>
        <w:rPr>
          <w:rFonts w:ascii="宋体" w:eastAsia="宋体" w:hAnsi="宋体" w:cs="Times New Roman" w:hint="eastAsia"/>
          <w:b/>
          <w:sz w:val="24"/>
          <w:szCs w:val="24"/>
        </w:rPr>
        <w:t>比选办法：投标人资质满足招标方要求的前提下，以价格最低者确定为中标人。</w:t>
      </w:r>
    </w:p>
    <w:p w14:paraId="3FD4BCAF" w14:textId="77777777" w:rsidR="002C40AD" w:rsidRDefault="000260B5">
      <w:pPr>
        <w:pStyle w:val="af"/>
        <w:spacing w:before="0" w:beforeAutospacing="0" w:after="0" w:afterAutospacing="0" w:line="360" w:lineRule="auto"/>
        <w:jc w:val="both"/>
        <w:rPr>
          <w:rFonts w:cs="Segoe UI"/>
          <w:bCs/>
        </w:rPr>
      </w:pPr>
      <w:r>
        <w:rPr>
          <w:rFonts w:cs="Segoe UI" w:hint="eastAsia"/>
          <w:bCs/>
        </w:rPr>
        <w:t>11.形式评审标准：</w:t>
      </w:r>
    </w:p>
    <w:p w14:paraId="335930EE" w14:textId="77777777" w:rsidR="002C40AD" w:rsidRDefault="000260B5">
      <w:pPr>
        <w:pStyle w:val="af"/>
        <w:spacing w:before="0" w:beforeAutospacing="0" w:after="0" w:afterAutospacing="0" w:line="360" w:lineRule="auto"/>
        <w:jc w:val="both"/>
        <w:rPr>
          <w:rFonts w:cs="Segoe UI"/>
        </w:rPr>
      </w:pPr>
      <w:r>
        <w:rPr>
          <w:rFonts w:cs="Segoe UI" w:hint="eastAsia"/>
        </w:rPr>
        <w:t>11.1比选人营业执照</w:t>
      </w:r>
    </w:p>
    <w:p w14:paraId="6D9751CF" w14:textId="77777777" w:rsidR="002C40AD" w:rsidRDefault="000260B5">
      <w:pPr>
        <w:pStyle w:val="af"/>
        <w:spacing w:before="0" w:beforeAutospacing="0" w:after="0" w:afterAutospacing="0" w:line="360" w:lineRule="auto"/>
        <w:rPr>
          <w:rFonts w:cs="Segoe UI"/>
        </w:rPr>
      </w:pPr>
      <w:r>
        <w:rPr>
          <w:rFonts w:cs="Segoe UI" w:hint="eastAsia"/>
        </w:rPr>
        <w:t>11.2投标文件需盖章。</w:t>
      </w:r>
    </w:p>
    <w:p w14:paraId="260E0E7F" w14:textId="77777777" w:rsidR="002C40AD" w:rsidRDefault="000260B5">
      <w:pPr>
        <w:pStyle w:val="af"/>
        <w:spacing w:before="0" w:beforeAutospacing="0" w:after="0" w:afterAutospacing="0" w:line="360" w:lineRule="auto"/>
        <w:jc w:val="both"/>
        <w:rPr>
          <w:rFonts w:cs="Segoe UI"/>
          <w:b/>
          <w:bCs/>
        </w:rPr>
      </w:pPr>
      <w:r>
        <w:rPr>
          <w:rFonts w:cs="Segoe UI" w:hint="eastAsia"/>
          <w:bCs/>
        </w:rPr>
        <w:t>12.资格评审标准：</w:t>
      </w:r>
      <w:r>
        <w:rPr>
          <w:rFonts w:cs="Segoe UI" w:hint="eastAsia"/>
        </w:rPr>
        <w:t>中华人民共和国道路运输经营许可证</w:t>
      </w:r>
    </w:p>
    <w:p w14:paraId="377E296B" w14:textId="77777777" w:rsidR="002C40AD" w:rsidRDefault="000260B5">
      <w:pPr>
        <w:pStyle w:val="af"/>
        <w:spacing w:before="0" w:beforeAutospacing="0" w:after="0" w:afterAutospacing="0" w:line="360" w:lineRule="auto"/>
        <w:rPr>
          <w:rFonts w:cs="Segoe UI"/>
        </w:rPr>
      </w:pPr>
      <w:r>
        <w:rPr>
          <w:rFonts w:cs="Segoe UI" w:hint="eastAsia"/>
        </w:rPr>
        <w:t>13响应评审标准：报价单（盖章）</w:t>
      </w:r>
    </w:p>
    <w:p w14:paraId="2A1A9F10" w14:textId="77777777" w:rsidR="002C40AD" w:rsidRDefault="000260B5">
      <w:pPr>
        <w:spacing w:line="360" w:lineRule="auto"/>
        <w:rPr>
          <w:rFonts w:ascii="宋体" w:eastAsia="宋体" w:hAnsi="宋体" w:cs="宋体"/>
          <w:kern w:val="0"/>
          <w:sz w:val="24"/>
          <w:szCs w:val="24"/>
        </w:rPr>
      </w:pPr>
      <w:r>
        <w:rPr>
          <w:rFonts w:ascii="宋体" w:eastAsia="宋体" w:hAnsi="宋体" w:cs="宋体" w:hint="eastAsia"/>
          <w:kern w:val="0"/>
          <w:sz w:val="24"/>
          <w:szCs w:val="24"/>
        </w:rPr>
        <w:t>14.交送报价文件前，投标方可自愿来我公司进行实地考查、技术交流或咨询。</w:t>
      </w:r>
    </w:p>
    <w:p w14:paraId="344CAECA" w14:textId="77777777" w:rsidR="002C40AD" w:rsidRDefault="000260B5">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技术联系人：胡瑾 </w:t>
      </w:r>
      <w:r>
        <w:rPr>
          <w:rFonts w:ascii="宋体" w:eastAsia="宋体" w:hAnsi="宋体" w:cs="宋体"/>
          <w:kern w:val="0"/>
          <w:sz w:val="24"/>
          <w:szCs w:val="24"/>
        </w:rPr>
        <w:t xml:space="preserve"> 13808105201</w:t>
      </w:r>
    </w:p>
    <w:p w14:paraId="6780F317" w14:textId="77777777" w:rsidR="002C40AD" w:rsidRDefault="000260B5">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商务联系人：李伟 </w:t>
      </w:r>
      <w:r>
        <w:rPr>
          <w:rFonts w:ascii="宋体" w:eastAsia="宋体" w:hAnsi="宋体" w:cs="宋体"/>
          <w:kern w:val="0"/>
          <w:sz w:val="24"/>
          <w:szCs w:val="24"/>
        </w:rPr>
        <w:t xml:space="preserve">   13628075717</w:t>
      </w:r>
    </w:p>
    <w:p w14:paraId="59B0CE85" w14:textId="77777777" w:rsidR="002C40AD" w:rsidRDefault="000260B5">
      <w:pPr>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地 址：四川省德阳市什邡</w:t>
      </w:r>
      <w:proofErr w:type="gramStart"/>
      <w:r>
        <w:rPr>
          <w:rFonts w:ascii="宋体" w:eastAsia="宋体" w:hAnsi="宋体" w:cs="宋体" w:hint="eastAsia"/>
          <w:kern w:val="0"/>
          <w:sz w:val="24"/>
          <w:szCs w:val="24"/>
        </w:rPr>
        <w:t>洛</w:t>
      </w:r>
      <w:proofErr w:type="gramEnd"/>
      <w:r>
        <w:rPr>
          <w:rFonts w:ascii="宋体" w:eastAsia="宋体" w:hAnsi="宋体" w:cs="宋体" w:hint="eastAsia"/>
          <w:kern w:val="0"/>
          <w:sz w:val="24"/>
          <w:szCs w:val="24"/>
        </w:rPr>
        <w:t xml:space="preserve">水镇          邮 编：618401           </w:t>
      </w:r>
    </w:p>
    <w:p w14:paraId="1AA20AC0" w14:textId="77777777" w:rsidR="002C40AD" w:rsidRDefault="000260B5">
      <w:pPr>
        <w:adjustRightInd w:val="0"/>
        <w:spacing w:line="360" w:lineRule="auto"/>
        <w:ind w:firstLineChars="2800" w:firstLine="672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5845C29C" w14:textId="77777777" w:rsidR="002C40AD" w:rsidRDefault="000260B5">
      <w:pPr>
        <w:spacing w:line="360" w:lineRule="auto"/>
        <w:ind w:firstLineChars="3000" w:firstLine="7200"/>
        <w:rPr>
          <w:rFonts w:ascii="宋体" w:eastAsia="宋体" w:hAnsi="宋体" w:cs="宋体"/>
          <w:kern w:val="0"/>
          <w:sz w:val="24"/>
          <w:szCs w:val="24"/>
        </w:rPr>
      </w:pPr>
      <w:r>
        <w:rPr>
          <w:rFonts w:ascii="宋体" w:eastAsia="宋体" w:hAnsi="宋体" w:cs="宋体" w:hint="eastAsia"/>
          <w:kern w:val="0"/>
          <w:sz w:val="24"/>
          <w:szCs w:val="24"/>
        </w:rPr>
        <w:t>2026年</w:t>
      </w:r>
      <w:r>
        <w:rPr>
          <w:rFonts w:ascii="宋体" w:eastAsia="宋体" w:hAnsi="宋体" w:cs="宋体"/>
          <w:kern w:val="0"/>
          <w:sz w:val="24"/>
          <w:szCs w:val="24"/>
        </w:rPr>
        <w:t>5</w:t>
      </w:r>
      <w:r>
        <w:rPr>
          <w:rFonts w:ascii="宋体" w:eastAsia="宋体" w:hAnsi="宋体" w:cs="宋体" w:hint="eastAsia"/>
          <w:kern w:val="0"/>
          <w:sz w:val="24"/>
          <w:szCs w:val="24"/>
        </w:rPr>
        <w:t>月</w:t>
      </w:r>
      <w:r>
        <w:rPr>
          <w:rFonts w:ascii="宋体" w:eastAsia="宋体" w:hAnsi="宋体" w:cs="宋体"/>
          <w:kern w:val="0"/>
          <w:sz w:val="24"/>
          <w:szCs w:val="24"/>
        </w:rPr>
        <w:t>07</w:t>
      </w:r>
      <w:r>
        <w:rPr>
          <w:rFonts w:ascii="宋体" w:eastAsia="宋体" w:hAnsi="宋体" w:cs="宋体" w:hint="eastAsia"/>
          <w:kern w:val="0"/>
          <w:sz w:val="24"/>
          <w:szCs w:val="24"/>
        </w:rPr>
        <w:t>日</w:t>
      </w:r>
    </w:p>
    <w:p w14:paraId="2BB0A7DA" w14:textId="77777777" w:rsidR="002C40AD" w:rsidRDefault="002C40AD">
      <w:pPr>
        <w:spacing w:line="360" w:lineRule="auto"/>
        <w:jc w:val="center"/>
        <w:rPr>
          <w:rFonts w:ascii="宋体" w:hAnsi="宋体"/>
          <w:b/>
          <w:bCs/>
          <w:szCs w:val="21"/>
        </w:rPr>
      </w:pPr>
      <w:bookmarkStart w:id="2" w:name="_Hlk155791057"/>
      <w:bookmarkStart w:id="3" w:name="_Toc269113527"/>
      <w:bookmarkStart w:id="4" w:name="_Toc275019290"/>
      <w:bookmarkStart w:id="5" w:name="_Toc238552273"/>
      <w:bookmarkStart w:id="6" w:name="_Toc303149804"/>
      <w:bookmarkStart w:id="7" w:name="_Toc275019836"/>
      <w:bookmarkStart w:id="8" w:name="_Toc275014947"/>
      <w:bookmarkStart w:id="9" w:name="_Toc16684"/>
      <w:bookmarkStart w:id="10" w:name="_Toc318986166"/>
      <w:bookmarkStart w:id="11" w:name="_Toc268793030"/>
      <w:bookmarkStart w:id="12" w:name="_Toc274596702"/>
      <w:bookmarkStart w:id="13" w:name="_Toc238797630"/>
      <w:bookmarkStart w:id="14" w:name="_Toc274236999"/>
      <w:bookmarkStart w:id="15" w:name="_Toc275019684"/>
    </w:p>
    <w:p w14:paraId="4A3D776C" w14:textId="77777777" w:rsidR="002C40AD" w:rsidRDefault="002C40AD">
      <w:pPr>
        <w:jc w:val="center"/>
        <w:rPr>
          <w:rFonts w:ascii="宋体" w:hAnsi="宋体"/>
          <w:b/>
          <w:bCs/>
          <w:szCs w:val="21"/>
        </w:rPr>
      </w:pPr>
    </w:p>
    <w:p w14:paraId="56EE1DFD" w14:textId="77777777" w:rsidR="002C40AD" w:rsidRDefault="002C40AD">
      <w:pPr>
        <w:jc w:val="center"/>
        <w:rPr>
          <w:rFonts w:ascii="宋体" w:hAnsi="宋体"/>
          <w:b/>
          <w:bCs/>
          <w:szCs w:val="21"/>
        </w:rPr>
      </w:pPr>
    </w:p>
    <w:p w14:paraId="13E4D9C6" w14:textId="77777777" w:rsidR="002C40AD" w:rsidRDefault="002C40AD">
      <w:pPr>
        <w:jc w:val="center"/>
        <w:rPr>
          <w:rFonts w:ascii="宋体" w:hAnsi="宋体"/>
          <w:b/>
          <w:bCs/>
          <w:szCs w:val="21"/>
        </w:rPr>
      </w:pPr>
    </w:p>
    <w:p w14:paraId="5F47CE65" w14:textId="77777777" w:rsidR="002C40AD" w:rsidRDefault="002C40AD">
      <w:pPr>
        <w:jc w:val="center"/>
        <w:rPr>
          <w:rFonts w:ascii="宋体" w:hAnsi="宋体"/>
          <w:b/>
          <w:bCs/>
          <w:szCs w:val="21"/>
        </w:rPr>
      </w:pPr>
    </w:p>
    <w:p w14:paraId="711DEBD0" w14:textId="77777777" w:rsidR="002C40AD" w:rsidRDefault="002C40AD">
      <w:pPr>
        <w:jc w:val="center"/>
        <w:rPr>
          <w:rFonts w:ascii="宋体" w:hAnsi="宋体"/>
          <w:b/>
          <w:bCs/>
          <w:szCs w:val="21"/>
        </w:rPr>
      </w:pPr>
    </w:p>
    <w:p w14:paraId="2CA2837C" w14:textId="77777777" w:rsidR="002C40AD" w:rsidRDefault="002C40AD">
      <w:pPr>
        <w:jc w:val="center"/>
        <w:rPr>
          <w:rFonts w:ascii="宋体" w:hAnsi="宋体"/>
          <w:b/>
          <w:bCs/>
          <w:szCs w:val="21"/>
        </w:rPr>
      </w:pPr>
    </w:p>
    <w:p w14:paraId="242B36BF" w14:textId="77777777" w:rsidR="002C40AD" w:rsidRDefault="002C40AD">
      <w:pPr>
        <w:jc w:val="center"/>
        <w:rPr>
          <w:rFonts w:ascii="宋体" w:hAnsi="宋体"/>
          <w:b/>
          <w:bCs/>
          <w:szCs w:val="21"/>
        </w:rPr>
      </w:pPr>
    </w:p>
    <w:p w14:paraId="2841E529" w14:textId="77777777" w:rsidR="002C40AD" w:rsidRDefault="002C40AD">
      <w:pPr>
        <w:jc w:val="center"/>
        <w:rPr>
          <w:rFonts w:ascii="宋体" w:hAnsi="宋体"/>
          <w:b/>
          <w:bCs/>
          <w:szCs w:val="21"/>
        </w:rPr>
      </w:pPr>
    </w:p>
    <w:p w14:paraId="3BD9916C" w14:textId="77777777" w:rsidR="002C40AD" w:rsidRDefault="002C40AD">
      <w:pPr>
        <w:jc w:val="center"/>
        <w:rPr>
          <w:rFonts w:ascii="宋体" w:hAnsi="宋体"/>
          <w:b/>
          <w:bCs/>
          <w:szCs w:val="21"/>
        </w:rPr>
      </w:pPr>
    </w:p>
    <w:p w14:paraId="482F6FF9" w14:textId="77777777" w:rsidR="002C40AD" w:rsidRDefault="002C40AD">
      <w:pPr>
        <w:jc w:val="center"/>
        <w:rPr>
          <w:rFonts w:ascii="宋体" w:hAnsi="宋体"/>
          <w:b/>
          <w:bCs/>
          <w:szCs w:val="21"/>
        </w:rPr>
      </w:pPr>
    </w:p>
    <w:p w14:paraId="76B3BE33" w14:textId="77777777" w:rsidR="002C40AD" w:rsidRDefault="002C40AD">
      <w:pPr>
        <w:jc w:val="center"/>
        <w:rPr>
          <w:rFonts w:ascii="宋体" w:hAnsi="宋体"/>
          <w:b/>
          <w:bCs/>
          <w:szCs w:val="21"/>
        </w:rPr>
      </w:pPr>
    </w:p>
    <w:p w14:paraId="7D5794BE" w14:textId="77777777" w:rsidR="002C40AD" w:rsidRDefault="002C40AD">
      <w:pPr>
        <w:jc w:val="center"/>
        <w:rPr>
          <w:rFonts w:ascii="宋体" w:hAnsi="宋体"/>
          <w:b/>
          <w:bCs/>
          <w:szCs w:val="21"/>
        </w:rPr>
      </w:pPr>
    </w:p>
    <w:p w14:paraId="72468CF0" w14:textId="77777777" w:rsidR="002C40AD" w:rsidRDefault="002C40AD">
      <w:pPr>
        <w:jc w:val="center"/>
        <w:rPr>
          <w:rFonts w:ascii="宋体" w:hAnsi="宋体"/>
          <w:b/>
          <w:bCs/>
          <w:szCs w:val="21"/>
        </w:rPr>
      </w:pPr>
    </w:p>
    <w:p w14:paraId="1909F82B" w14:textId="77777777" w:rsidR="002C40AD" w:rsidRDefault="002C40AD">
      <w:pPr>
        <w:jc w:val="center"/>
        <w:rPr>
          <w:rFonts w:ascii="宋体" w:hAnsi="宋体"/>
          <w:b/>
          <w:bCs/>
          <w:szCs w:val="21"/>
        </w:rPr>
      </w:pPr>
    </w:p>
    <w:p w14:paraId="0E83EE36" w14:textId="77777777" w:rsidR="002C40AD" w:rsidRDefault="002C40AD">
      <w:pPr>
        <w:jc w:val="center"/>
        <w:rPr>
          <w:rFonts w:ascii="宋体" w:hAnsi="宋体"/>
          <w:b/>
          <w:bCs/>
          <w:szCs w:val="21"/>
        </w:rPr>
      </w:pPr>
    </w:p>
    <w:p w14:paraId="75A56362" w14:textId="77777777" w:rsidR="002C40AD" w:rsidRDefault="002C40AD">
      <w:pPr>
        <w:jc w:val="center"/>
        <w:rPr>
          <w:rFonts w:ascii="宋体" w:hAnsi="宋体"/>
          <w:b/>
          <w:bCs/>
          <w:szCs w:val="21"/>
        </w:rPr>
      </w:pPr>
    </w:p>
    <w:p w14:paraId="022CD74A" w14:textId="77777777" w:rsidR="002C40AD" w:rsidRDefault="002C40AD">
      <w:pPr>
        <w:jc w:val="center"/>
        <w:rPr>
          <w:rFonts w:ascii="宋体" w:hAnsi="宋体"/>
          <w:b/>
          <w:bCs/>
          <w:szCs w:val="21"/>
        </w:rPr>
      </w:pPr>
    </w:p>
    <w:p w14:paraId="06C17925" w14:textId="77777777" w:rsidR="002C40AD" w:rsidRDefault="002C40AD">
      <w:pPr>
        <w:jc w:val="center"/>
        <w:rPr>
          <w:rFonts w:ascii="宋体" w:hAnsi="宋体"/>
          <w:b/>
          <w:bCs/>
          <w:szCs w:val="21"/>
        </w:rPr>
      </w:pPr>
    </w:p>
    <w:p w14:paraId="5E4C7344" w14:textId="77777777" w:rsidR="002C40AD" w:rsidRDefault="002C40AD">
      <w:pPr>
        <w:jc w:val="center"/>
        <w:rPr>
          <w:rFonts w:ascii="宋体" w:hAnsi="宋体"/>
          <w:b/>
          <w:bCs/>
          <w:szCs w:val="21"/>
        </w:rPr>
      </w:pPr>
    </w:p>
    <w:p w14:paraId="265DB91C" w14:textId="77777777" w:rsidR="002C40AD" w:rsidRDefault="002C40AD">
      <w:pPr>
        <w:jc w:val="center"/>
        <w:rPr>
          <w:rFonts w:ascii="宋体" w:hAnsi="宋体"/>
          <w:b/>
          <w:bCs/>
          <w:szCs w:val="21"/>
        </w:rPr>
      </w:pPr>
    </w:p>
    <w:p w14:paraId="75614E5C" w14:textId="77777777" w:rsidR="002C40AD" w:rsidRDefault="002C40AD">
      <w:pPr>
        <w:jc w:val="center"/>
        <w:rPr>
          <w:rFonts w:ascii="宋体" w:hAnsi="宋体"/>
          <w:b/>
          <w:bCs/>
          <w:szCs w:val="21"/>
        </w:rPr>
      </w:pPr>
    </w:p>
    <w:p w14:paraId="111CFB4F" w14:textId="77777777" w:rsidR="002C40AD" w:rsidRDefault="002C40AD">
      <w:pPr>
        <w:jc w:val="center"/>
        <w:rPr>
          <w:rFonts w:ascii="宋体" w:hAnsi="宋体"/>
          <w:b/>
          <w:bCs/>
          <w:szCs w:val="21"/>
        </w:rPr>
      </w:pPr>
    </w:p>
    <w:p w14:paraId="5323B89B" w14:textId="77777777" w:rsidR="002C40AD" w:rsidRDefault="002C40AD">
      <w:pPr>
        <w:jc w:val="center"/>
        <w:rPr>
          <w:rFonts w:ascii="宋体" w:hAnsi="宋体"/>
          <w:b/>
          <w:bCs/>
          <w:szCs w:val="21"/>
        </w:rPr>
      </w:pPr>
    </w:p>
    <w:p w14:paraId="44909781" w14:textId="77777777" w:rsidR="002C40AD" w:rsidRDefault="002C40AD">
      <w:pPr>
        <w:jc w:val="center"/>
        <w:rPr>
          <w:rFonts w:ascii="宋体" w:hAnsi="宋体"/>
          <w:b/>
          <w:bCs/>
          <w:szCs w:val="21"/>
        </w:rPr>
      </w:pPr>
    </w:p>
    <w:p w14:paraId="2EE43FCC" w14:textId="77777777" w:rsidR="002C40AD" w:rsidRDefault="002C40AD">
      <w:pPr>
        <w:jc w:val="center"/>
        <w:rPr>
          <w:rFonts w:ascii="宋体" w:hAnsi="宋体"/>
          <w:b/>
          <w:bCs/>
          <w:szCs w:val="21"/>
        </w:rPr>
      </w:pPr>
    </w:p>
    <w:p w14:paraId="040AC86F" w14:textId="77777777" w:rsidR="002C40AD" w:rsidRDefault="002C40AD">
      <w:pPr>
        <w:jc w:val="center"/>
        <w:rPr>
          <w:rFonts w:ascii="宋体" w:hAnsi="宋体"/>
          <w:b/>
          <w:bCs/>
          <w:szCs w:val="21"/>
        </w:rPr>
      </w:pPr>
    </w:p>
    <w:p w14:paraId="2B54F14C" w14:textId="77777777" w:rsidR="002C40AD" w:rsidRDefault="002C40AD">
      <w:pPr>
        <w:jc w:val="center"/>
        <w:rPr>
          <w:rFonts w:ascii="宋体" w:hAnsi="宋体"/>
          <w:b/>
          <w:bCs/>
          <w:szCs w:val="21"/>
        </w:rPr>
      </w:pPr>
    </w:p>
    <w:p w14:paraId="707F4A0E" w14:textId="77777777" w:rsidR="002C40AD" w:rsidRDefault="002C40AD">
      <w:pPr>
        <w:rPr>
          <w:rFonts w:ascii="宋体" w:hAnsi="宋体"/>
          <w:b/>
          <w:bCs/>
          <w:szCs w:val="21"/>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430CFC2E" w14:textId="77777777" w:rsidR="002C40AD" w:rsidRDefault="000260B5">
      <w:pPr>
        <w:ind w:firstLineChars="1300" w:firstLine="4160"/>
        <w:rPr>
          <w:rFonts w:ascii="黑体" w:eastAsia="黑体" w:hAnsi="宋体"/>
          <w:sz w:val="32"/>
          <w:szCs w:val="32"/>
        </w:rPr>
      </w:pPr>
      <w:r>
        <w:rPr>
          <w:rFonts w:ascii="黑体" w:eastAsia="黑体" w:hAnsi="宋体" w:hint="eastAsia"/>
          <w:sz w:val="32"/>
          <w:szCs w:val="32"/>
        </w:rPr>
        <w:t xml:space="preserve">第二章 </w:t>
      </w:r>
    </w:p>
    <w:p w14:paraId="259FECCD" w14:textId="77777777" w:rsidR="002C40AD" w:rsidRDefault="000260B5">
      <w:pPr>
        <w:ind w:firstLineChars="1151" w:firstLine="3683"/>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0A1A3FC5" w14:textId="77777777" w:rsidR="002C40AD" w:rsidRDefault="002C40AD">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6A3A3A12" w14:textId="77777777" w:rsidR="002C40AD" w:rsidRDefault="002C40AD">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45DAD0FD" w14:textId="77777777" w:rsidR="002C40AD" w:rsidRDefault="002C40AD">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D59CCB9" w14:textId="77777777" w:rsidR="002C40AD" w:rsidRDefault="002C40AD">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60E2DD" w14:textId="77777777" w:rsidR="002C40AD" w:rsidRDefault="002C40AD">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63F05B11" w14:textId="77777777" w:rsidR="002C40AD" w:rsidRDefault="000260B5">
      <w:pPr>
        <w:autoSpaceDE w:val="0"/>
        <w:autoSpaceDN w:val="0"/>
        <w:adjustRightInd w:val="0"/>
        <w:spacing w:before="100" w:after="100"/>
        <w:ind w:firstLineChars="1100" w:firstLine="3313"/>
        <w:jc w:val="left"/>
        <w:rPr>
          <w:rFonts w:ascii="宋体" w:hAnsi="宋体" w:cs="宋体"/>
          <w:b/>
          <w:bCs/>
          <w:sz w:val="30"/>
          <w:szCs w:val="30"/>
        </w:rPr>
      </w:pPr>
      <w:r>
        <w:rPr>
          <w:rFonts w:ascii="宋体" w:hAnsi="宋体" w:cs="宋体" w:hint="eastAsia"/>
          <w:b/>
          <w:bCs/>
          <w:sz w:val="30"/>
          <w:szCs w:val="30"/>
        </w:rPr>
        <w:t>四川宏达股份有限公司</w:t>
      </w:r>
    </w:p>
    <w:p w14:paraId="16E28940" w14:textId="77777777" w:rsidR="002C40AD" w:rsidRDefault="000260B5">
      <w:pPr>
        <w:widowControl/>
        <w:jc w:val="center"/>
        <w:rPr>
          <w:rFonts w:asciiTheme="minorEastAsia" w:hAnsiTheme="minorEastAsia"/>
          <w:b/>
          <w:kern w:val="0"/>
          <w:sz w:val="30"/>
          <w:szCs w:val="30"/>
        </w:rPr>
      </w:pPr>
      <w:r>
        <w:rPr>
          <w:rFonts w:ascii="宋体" w:eastAsia="宋体" w:hAnsi="宋体" w:cs="宋体" w:hint="eastAsia"/>
          <w:b/>
          <w:bCs/>
          <w:sz w:val="30"/>
          <w:szCs w:val="30"/>
        </w:rPr>
        <w:t>磷化工分公司磷石膏运输比选采购</w:t>
      </w:r>
    </w:p>
    <w:p w14:paraId="252AC29E" w14:textId="77777777" w:rsidR="002C40AD" w:rsidRDefault="002C40AD">
      <w:pPr>
        <w:autoSpaceDE w:val="0"/>
        <w:autoSpaceDN w:val="0"/>
        <w:adjustRightInd w:val="0"/>
        <w:spacing w:before="100" w:after="100"/>
        <w:ind w:firstLineChars="1083" w:firstLine="3249"/>
        <w:rPr>
          <w:rFonts w:asciiTheme="minorEastAsia" w:hAnsiTheme="minorEastAsia" w:cs="黑体"/>
          <w:sz w:val="30"/>
          <w:szCs w:val="30"/>
        </w:rPr>
      </w:pPr>
    </w:p>
    <w:p w14:paraId="5D536923" w14:textId="77777777" w:rsidR="002C40AD" w:rsidRDefault="002C40AD">
      <w:pPr>
        <w:rPr>
          <w:rFonts w:ascii="黑体" w:eastAsia="黑体" w:hAnsi="黑体" w:cs="黑体"/>
          <w:sz w:val="30"/>
          <w:szCs w:val="30"/>
        </w:rPr>
      </w:pPr>
    </w:p>
    <w:p w14:paraId="4A841A41" w14:textId="77777777" w:rsidR="002C40AD" w:rsidRDefault="000260B5">
      <w:pPr>
        <w:ind w:firstLineChars="1800" w:firstLine="5400"/>
        <w:rPr>
          <w:rFonts w:ascii="黑体" w:eastAsia="黑体" w:hAnsi="黑体" w:cs="黑体"/>
          <w:sz w:val="30"/>
          <w:szCs w:val="30"/>
        </w:rPr>
      </w:pPr>
      <w:r>
        <w:rPr>
          <w:rFonts w:ascii="黑体" w:eastAsia="黑体" w:hAnsi="黑体" w:cs="黑体" w:hint="eastAsia"/>
          <w:sz w:val="30"/>
          <w:szCs w:val="30"/>
        </w:rPr>
        <w:lastRenderedPageBreak/>
        <w:t>、</w:t>
      </w:r>
    </w:p>
    <w:p w14:paraId="648BD12D" w14:textId="77777777" w:rsidR="002C40AD" w:rsidRDefault="002C40AD">
      <w:pPr>
        <w:rPr>
          <w:rFonts w:ascii="黑体" w:eastAsia="黑体" w:hAnsi="黑体" w:cs="黑体"/>
          <w:sz w:val="30"/>
          <w:szCs w:val="30"/>
        </w:rPr>
      </w:pPr>
    </w:p>
    <w:p w14:paraId="0E20D48D" w14:textId="77777777" w:rsidR="002C40AD" w:rsidRDefault="000260B5">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40D8B9A2" w14:textId="77777777" w:rsidR="002C40AD" w:rsidRDefault="002C40AD">
      <w:pPr>
        <w:ind w:firstLineChars="1300" w:firstLine="3900"/>
        <w:rPr>
          <w:rFonts w:ascii="黑体" w:eastAsia="黑体" w:hAnsi="黑体" w:cs="黑体"/>
          <w:sz w:val="30"/>
          <w:szCs w:val="30"/>
        </w:rPr>
      </w:pPr>
    </w:p>
    <w:p w14:paraId="5F7E4B47" w14:textId="77777777" w:rsidR="002C40AD" w:rsidRDefault="002C40AD">
      <w:pPr>
        <w:ind w:firstLineChars="1300" w:firstLine="3900"/>
        <w:rPr>
          <w:rFonts w:ascii="黑体" w:eastAsia="黑体" w:hAnsi="黑体" w:cs="黑体"/>
          <w:sz w:val="30"/>
          <w:szCs w:val="30"/>
        </w:rPr>
      </w:pPr>
    </w:p>
    <w:p w14:paraId="1827ED33" w14:textId="77777777" w:rsidR="002C40AD" w:rsidRDefault="002C40AD">
      <w:pPr>
        <w:ind w:firstLineChars="1300" w:firstLine="3900"/>
        <w:rPr>
          <w:rFonts w:ascii="黑体" w:eastAsia="黑体" w:hAnsi="黑体" w:cs="黑体"/>
          <w:sz w:val="30"/>
          <w:szCs w:val="30"/>
        </w:rPr>
      </w:pPr>
    </w:p>
    <w:p w14:paraId="0611DAEF" w14:textId="77777777" w:rsidR="002C40AD" w:rsidRDefault="002C40AD">
      <w:pPr>
        <w:ind w:firstLineChars="1300" w:firstLine="3900"/>
        <w:rPr>
          <w:rFonts w:ascii="黑体" w:eastAsia="黑体" w:hAnsi="黑体" w:cs="黑体"/>
          <w:sz w:val="30"/>
          <w:szCs w:val="30"/>
        </w:rPr>
      </w:pPr>
    </w:p>
    <w:p w14:paraId="088F5A28" w14:textId="77777777" w:rsidR="002C40AD" w:rsidRDefault="000260B5">
      <w:pPr>
        <w:pStyle w:val="p0"/>
        <w:spacing w:before="120" w:line="276" w:lineRule="auto"/>
        <w:rPr>
          <w:rFonts w:asciiTheme="majorEastAsia" w:eastAsiaTheme="majorEastAsia" w:hAnsiTheme="majorEastAsia" w:cs="黑体"/>
          <w:b/>
          <w:sz w:val="21"/>
          <w:szCs w:val="21"/>
        </w:rPr>
      </w:pPr>
      <w:r>
        <w:rPr>
          <w:rFonts w:asciiTheme="majorEastAsia" w:eastAsiaTheme="majorEastAsia" w:hAnsiTheme="majorEastAsia" w:cs="黑体" w:hint="eastAsia"/>
          <w:b/>
          <w:sz w:val="21"/>
          <w:szCs w:val="21"/>
        </w:rPr>
        <w:t>（一）报价单</w:t>
      </w:r>
    </w:p>
    <w:p w14:paraId="7E8265E0" w14:textId="77777777" w:rsidR="002C40AD" w:rsidRDefault="000260B5">
      <w:pPr>
        <w:pStyle w:val="p0"/>
        <w:spacing w:before="120" w:line="276" w:lineRule="auto"/>
        <w:rPr>
          <w:rFonts w:asciiTheme="majorEastAsia" w:eastAsiaTheme="majorEastAsia" w:hAnsiTheme="majorEastAsia" w:cs="黑体"/>
          <w:b/>
          <w:sz w:val="21"/>
          <w:szCs w:val="21"/>
        </w:rPr>
      </w:pPr>
      <w:r>
        <w:rPr>
          <w:rFonts w:asciiTheme="majorEastAsia" w:eastAsiaTheme="majorEastAsia" w:hAnsiTheme="majorEastAsia" w:cs="黑体" w:hint="eastAsia"/>
          <w:b/>
          <w:sz w:val="21"/>
          <w:szCs w:val="21"/>
        </w:rPr>
        <w:t>四川宏达股份有限公司</w:t>
      </w:r>
    </w:p>
    <w:p w14:paraId="6B8B4F2A" w14:textId="77777777" w:rsidR="002C40AD" w:rsidRDefault="000260B5">
      <w:pPr>
        <w:pStyle w:val="p0"/>
        <w:spacing w:before="120" w:line="276" w:lineRule="auto"/>
        <w:ind w:firstLineChars="200" w:firstLine="420"/>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 xml:space="preserve">根据贵方货物运输的招标要求，我方经考察研究招标有关文件、合同条款。正式授权委托： </w:t>
      </w:r>
      <w:r>
        <w:rPr>
          <w:rFonts w:asciiTheme="majorEastAsia" w:eastAsiaTheme="majorEastAsia" w:hAnsiTheme="majorEastAsia" w:cs="黑体"/>
          <w:sz w:val="21"/>
          <w:szCs w:val="21"/>
        </w:rPr>
        <w:t xml:space="preserve">    </w:t>
      </w:r>
      <w:r>
        <w:rPr>
          <w:rFonts w:asciiTheme="majorEastAsia" w:eastAsiaTheme="majorEastAsia" w:hAnsiTheme="majorEastAsia" w:cs="黑体" w:hint="eastAsia"/>
          <w:sz w:val="21"/>
          <w:szCs w:val="21"/>
        </w:rPr>
        <w:t xml:space="preserve">姓名：     </w:t>
      </w:r>
      <w:r>
        <w:rPr>
          <w:rFonts w:asciiTheme="majorEastAsia" w:eastAsiaTheme="majorEastAsia" w:hAnsiTheme="majorEastAsia" w:cs="黑体"/>
          <w:sz w:val="21"/>
          <w:szCs w:val="21"/>
        </w:rPr>
        <w:t xml:space="preserve">      </w:t>
      </w:r>
      <w:r>
        <w:rPr>
          <w:rFonts w:asciiTheme="majorEastAsia" w:eastAsiaTheme="majorEastAsia" w:hAnsiTheme="majorEastAsia" w:cs="黑体" w:hint="eastAsia"/>
          <w:sz w:val="21"/>
          <w:szCs w:val="21"/>
        </w:rPr>
        <w:t xml:space="preserve"> 职务：   </w:t>
      </w:r>
      <w:r>
        <w:rPr>
          <w:rFonts w:asciiTheme="majorEastAsia" w:eastAsiaTheme="majorEastAsia" w:hAnsiTheme="majorEastAsia" w:cs="黑体"/>
          <w:sz w:val="21"/>
          <w:szCs w:val="21"/>
        </w:rPr>
        <w:t xml:space="preserve">      </w:t>
      </w:r>
      <w:r>
        <w:rPr>
          <w:rFonts w:asciiTheme="majorEastAsia" w:eastAsiaTheme="majorEastAsia" w:hAnsiTheme="majorEastAsia" w:cs="黑体" w:hint="eastAsia"/>
          <w:sz w:val="21"/>
          <w:szCs w:val="21"/>
        </w:rPr>
        <w:t xml:space="preserve">  ，代表</w:t>
      </w:r>
      <w:r>
        <w:rPr>
          <w:rFonts w:asciiTheme="majorEastAsia" w:eastAsiaTheme="majorEastAsia" w:hAnsiTheme="majorEastAsia" w:cs="黑体" w:hint="eastAsia"/>
          <w:sz w:val="21"/>
          <w:szCs w:val="21"/>
          <w:u w:val="single"/>
        </w:rPr>
        <w:t xml:space="preserve">      </w:t>
      </w:r>
      <w:r>
        <w:rPr>
          <w:rFonts w:asciiTheme="majorEastAsia" w:eastAsiaTheme="majorEastAsia" w:hAnsiTheme="majorEastAsia" w:cs="黑体"/>
          <w:sz w:val="21"/>
          <w:szCs w:val="21"/>
          <w:u w:val="single"/>
        </w:rPr>
        <w:t xml:space="preserve">   </w:t>
      </w:r>
      <w:r>
        <w:rPr>
          <w:rFonts w:asciiTheme="majorEastAsia" w:eastAsiaTheme="majorEastAsia" w:hAnsiTheme="majorEastAsia" w:cs="黑体" w:hint="eastAsia"/>
          <w:sz w:val="21"/>
          <w:szCs w:val="21"/>
          <w:u w:val="single"/>
        </w:rPr>
        <w:t xml:space="preserve">     </w:t>
      </w:r>
      <w:r>
        <w:rPr>
          <w:rFonts w:asciiTheme="majorEastAsia" w:eastAsiaTheme="majorEastAsia" w:hAnsiTheme="majorEastAsia" w:cs="黑体"/>
          <w:sz w:val="21"/>
          <w:szCs w:val="21"/>
          <w:u w:val="single"/>
        </w:rPr>
        <w:t xml:space="preserve">     </w:t>
      </w:r>
      <w:r>
        <w:rPr>
          <w:rFonts w:asciiTheme="majorEastAsia" w:eastAsiaTheme="majorEastAsia" w:hAnsiTheme="majorEastAsia" w:cs="黑体" w:hint="eastAsia"/>
          <w:sz w:val="21"/>
          <w:szCs w:val="21"/>
          <w:u w:val="single"/>
        </w:rPr>
        <w:t xml:space="preserve">      </w:t>
      </w:r>
      <w:r>
        <w:rPr>
          <w:rFonts w:asciiTheme="majorEastAsia" w:eastAsiaTheme="majorEastAsia" w:hAnsiTheme="majorEastAsia" w:cs="黑体" w:hint="eastAsia"/>
          <w:sz w:val="21"/>
          <w:szCs w:val="21"/>
        </w:rPr>
        <w:t>公司投标：</w:t>
      </w:r>
    </w:p>
    <w:tbl>
      <w:tblPr>
        <w:tblStyle w:val="af2"/>
        <w:tblW w:w="5000" w:type="pct"/>
        <w:jc w:val="center"/>
        <w:tblLook w:val="04A0" w:firstRow="1" w:lastRow="0" w:firstColumn="1" w:lastColumn="0" w:noHBand="0" w:noVBand="1"/>
      </w:tblPr>
      <w:tblGrid>
        <w:gridCol w:w="1555"/>
        <w:gridCol w:w="1136"/>
        <w:gridCol w:w="3400"/>
        <w:gridCol w:w="1730"/>
        <w:gridCol w:w="1693"/>
      </w:tblGrid>
      <w:tr w:rsidR="002C40AD" w14:paraId="45D000FE" w14:textId="77777777">
        <w:trPr>
          <w:trHeight w:val="777"/>
          <w:jc w:val="center"/>
        </w:trPr>
        <w:tc>
          <w:tcPr>
            <w:tcW w:w="817" w:type="pct"/>
            <w:vAlign w:val="center"/>
          </w:tcPr>
          <w:p w14:paraId="65CB1B2E"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始发地</w:t>
            </w:r>
          </w:p>
        </w:tc>
        <w:tc>
          <w:tcPr>
            <w:tcW w:w="597" w:type="pct"/>
            <w:vAlign w:val="center"/>
          </w:tcPr>
          <w:p w14:paraId="3BDEAC0C"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货物名称</w:t>
            </w:r>
          </w:p>
        </w:tc>
        <w:tc>
          <w:tcPr>
            <w:tcW w:w="1787" w:type="pct"/>
            <w:tcBorders>
              <w:right w:val="single" w:sz="4" w:space="0" w:color="auto"/>
            </w:tcBorders>
            <w:vAlign w:val="center"/>
          </w:tcPr>
          <w:p w14:paraId="687B1742"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目的地</w:t>
            </w:r>
          </w:p>
        </w:tc>
        <w:tc>
          <w:tcPr>
            <w:tcW w:w="909" w:type="pct"/>
            <w:tcBorders>
              <w:left w:val="single" w:sz="4" w:space="0" w:color="auto"/>
              <w:right w:val="single" w:sz="4" w:space="0" w:color="auto"/>
            </w:tcBorders>
            <w:vAlign w:val="center"/>
          </w:tcPr>
          <w:p w14:paraId="55382314"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运输距离</w:t>
            </w:r>
          </w:p>
        </w:tc>
        <w:tc>
          <w:tcPr>
            <w:tcW w:w="890" w:type="pct"/>
            <w:tcBorders>
              <w:left w:val="single" w:sz="4" w:space="0" w:color="auto"/>
            </w:tcBorders>
            <w:vAlign w:val="center"/>
          </w:tcPr>
          <w:p w14:paraId="65A6A9E1"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含</w:t>
            </w:r>
            <w:proofErr w:type="gramStart"/>
            <w:r>
              <w:rPr>
                <w:rFonts w:asciiTheme="majorEastAsia" w:eastAsiaTheme="majorEastAsia" w:hAnsiTheme="majorEastAsia" w:cs="黑体" w:hint="eastAsia"/>
                <w:sz w:val="21"/>
                <w:szCs w:val="21"/>
              </w:rPr>
              <w:t>税单价</w:t>
            </w:r>
            <w:proofErr w:type="gramEnd"/>
            <w:r>
              <w:rPr>
                <w:rFonts w:asciiTheme="majorEastAsia" w:eastAsiaTheme="majorEastAsia" w:hAnsiTheme="majorEastAsia" w:cs="黑体" w:hint="eastAsia"/>
                <w:sz w:val="21"/>
                <w:szCs w:val="21"/>
              </w:rPr>
              <w:t xml:space="preserve">     （元/吨）</w:t>
            </w:r>
          </w:p>
        </w:tc>
      </w:tr>
      <w:tr w:rsidR="002C40AD" w14:paraId="42E91C0F" w14:textId="77777777">
        <w:trPr>
          <w:trHeight w:val="1080"/>
          <w:jc w:val="center"/>
        </w:trPr>
        <w:tc>
          <w:tcPr>
            <w:tcW w:w="817" w:type="pct"/>
            <w:vMerge w:val="restart"/>
            <w:vAlign w:val="center"/>
          </w:tcPr>
          <w:p w14:paraId="57C2EB76"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hint="eastAsia"/>
              </w:rPr>
              <w:t>什邡市</w:t>
            </w:r>
            <w:proofErr w:type="gramStart"/>
            <w:r>
              <w:rPr>
                <w:rFonts w:hint="eastAsia"/>
              </w:rPr>
              <w:t>洛</w:t>
            </w:r>
            <w:proofErr w:type="gramEnd"/>
            <w:r>
              <w:rPr>
                <w:rFonts w:hint="eastAsia"/>
              </w:rPr>
              <w:t>水镇宏达股份什邡磷化工分公司</w:t>
            </w:r>
          </w:p>
        </w:tc>
        <w:tc>
          <w:tcPr>
            <w:tcW w:w="597" w:type="pct"/>
            <w:vMerge w:val="restart"/>
            <w:vAlign w:val="center"/>
          </w:tcPr>
          <w:p w14:paraId="6BCFE9E0"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磷石膏</w:t>
            </w:r>
          </w:p>
        </w:tc>
        <w:tc>
          <w:tcPr>
            <w:tcW w:w="1787" w:type="pct"/>
            <w:tcBorders>
              <w:right w:val="single" w:sz="4" w:space="0" w:color="auto"/>
            </w:tcBorders>
            <w:vAlign w:val="center"/>
          </w:tcPr>
          <w:p w14:paraId="224C38AD"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hint="eastAsia"/>
              </w:rPr>
              <w:t>四川省眉山市</w:t>
            </w:r>
            <w:proofErr w:type="gramStart"/>
            <w:r>
              <w:rPr>
                <w:rFonts w:hint="eastAsia"/>
              </w:rPr>
              <w:t>仁寿县视高街道</w:t>
            </w:r>
            <w:proofErr w:type="gramEnd"/>
            <w:r>
              <w:rPr>
                <w:rFonts w:hint="eastAsia"/>
              </w:rPr>
              <w:t>文家堰</w:t>
            </w:r>
          </w:p>
        </w:tc>
        <w:tc>
          <w:tcPr>
            <w:tcW w:w="909" w:type="pct"/>
            <w:tcBorders>
              <w:left w:val="single" w:sz="4" w:space="0" w:color="auto"/>
              <w:right w:val="single" w:sz="4" w:space="0" w:color="auto"/>
            </w:tcBorders>
            <w:vAlign w:val="center"/>
          </w:tcPr>
          <w:p w14:paraId="612719E4"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约</w:t>
            </w:r>
            <w:r>
              <w:rPr>
                <w:rFonts w:asciiTheme="majorEastAsia" w:eastAsiaTheme="majorEastAsia" w:hAnsiTheme="majorEastAsia" w:cs="黑体"/>
                <w:sz w:val="21"/>
                <w:szCs w:val="21"/>
              </w:rPr>
              <w:t>155</w:t>
            </w:r>
            <w:r>
              <w:rPr>
                <w:rFonts w:asciiTheme="majorEastAsia" w:eastAsiaTheme="majorEastAsia" w:hAnsiTheme="majorEastAsia" w:cs="黑体" w:hint="eastAsia"/>
                <w:sz w:val="21"/>
                <w:szCs w:val="21"/>
              </w:rPr>
              <w:t>公里</w:t>
            </w:r>
          </w:p>
        </w:tc>
        <w:tc>
          <w:tcPr>
            <w:tcW w:w="890" w:type="pct"/>
            <w:vMerge w:val="restart"/>
            <w:tcBorders>
              <w:left w:val="single" w:sz="4" w:space="0" w:color="auto"/>
            </w:tcBorders>
            <w:vAlign w:val="center"/>
          </w:tcPr>
          <w:p w14:paraId="34191FE3" w14:textId="77777777" w:rsidR="002C40AD" w:rsidRDefault="002C40AD">
            <w:pPr>
              <w:pStyle w:val="p0"/>
              <w:spacing w:before="120" w:line="480" w:lineRule="exact"/>
              <w:jc w:val="center"/>
              <w:rPr>
                <w:rFonts w:asciiTheme="majorEastAsia" w:eastAsiaTheme="majorEastAsia" w:hAnsiTheme="majorEastAsia" w:cs="黑体"/>
                <w:sz w:val="21"/>
                <w:szCs w:val="21"/>
              </w:rPr>
            </w:pPr>
          </w:p>
        </w:tc>
      </w:tr>
      <w:tr w:rsidR="002C40AD" w14:paraId="6D82FDEB" w14:textId="77777777">
        <w:trPr>
          <w:trHeight w:val="1080"/>
          <w:jc w:val="center"/>
        </w:trPr>
        <w:tc>
          <w:tcPr>
            <w:tcW w:w="817" w:type="pct"/>
            <w:vMerge/>
            <w:vAlign w:val="center"/>
          </w:tcPr>
          <w:p w14:paraId="03E64811"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597" w:type="pct"/>
            <w:vMerge/>
            <w:vAlign w:val="center"/>
          </w:tcPr>
          <w:p w14:paraId="346754C5"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1787" w:type="pct"/>
            <w:vAlign w:val="center"/>
          </w:tcPr>
          <w:p w14:paraId="7B2BE3ED"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hint="eastAsia"/>
              </w:rPr>
              <w:t>四川省眉山市</w:t>
            </w:r>
            <w:proofErr w:type="gramStart"/>
            <w:r>
              <w:rPr>
                <w:rFonts w:hint="eastAsia"/>
              </w:rPr>
              <w:t>仁寿县视高街道</w:t>
            </w:r>
            <w:proofErr w:type="gramEnd"/>
            <w:r>
              <w:rPr>
                <w:rFonts w:hint="eastAsia"/>
              </w:rPr>
              <w:t>五星村</w:t>
            </w:r>
          </w:p>
        </w:tc>
        <w:tc>
          <w:tcPr>
            <w:tcW w:w="909" w:type="pct"/>
            <w:tcBorders>
              <w:right w:val="single" w:sz="4" w:space="0" w:color="auto"/>
            </w:tcBorders>
            <w:vAlign w:val="center"/>
          </w:tcPr>
          <w:p w14:paraId="5DD3FD8C"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约</w:t>
            </w:r>
            <w:r>
              <w:rPr>
                <w:rFonts w:asciiTheme="majorEastAsia" w:eastAsiaTheme="majorEastAsia" w:hAnsiTheme="majorEastAsia" w:cs="黑体"/>
                <w:sz w:val="21"/>
                <w:szCs w:val="21"/>
              </w:rPr>
              <w:t>150</w:t>
            </w:r>
            <w:r>
              <w:rPr>
                <w:rFonts w:asciiTheme="majorEastAsia" w:eastAsiaTheme="majorEastAsia" w:hAnsiTheme="majorEastAsia" w:cs="黑体" w:hint="eastAsia"/>
                <w:sz w:val="21"/>
                <w:szCs w:val="21"/>
              </w:rPr>
              <w:t>公里</w:t>
            </w:r>
          </w:p>
        </w:tc>
        <w:tc>
          <w:tcPr>
            <w:tcW w:w="890" w:type="pct"/>
            <w:vMerge/>
            <w:tcBorders>
              <w:left w:val="single" w:sz="4" w:space="0" w:color="auto"/>
            </w:tcBorders>
            <w:vAlign w:val="center"/>
          </w:tcPr>
          <w:p w14:paraId="28B2C6D7" w14:textId="77777777" w:rsidR="002C40AD" w:rsidRDefault="002C40AD">
            <w:pPr>
              <w:pStyle w:val="p0"/>
              <w:spacing w:before="120" w:line="480" w:lineRule="exact"/>
              <w:jc w:val="center"/>
              <w:rPr>
                <w:rFonts w:asciiTheme="majorEastAsia" w:eastAsiaTheme="majorEastAsia" w:hAnsiTheme="majorEastAsia" w:cs="黑体"/>
                <w:sz w:val="21"/>
                <w:szCs w:val="21"/>
              </w:rPr>
            </w:pPr>
          </w:p>
        </w:tc>
      </w:tr>
      <w:tr w:rsidR="002C40AD" w14:paraId="29BD3A14" w14:textId="77777777">
        <w:trPr>
          <w:trHeight w:val="1080"/>
          <w:jc w:val="center"/>
        </w:trPr>
        <w:tc>
          <w:tcPr>
            <w:tcW w:w="817" w:type="pct"/>
            <w:vMerge/>
            <w:vAlign w:val="center"/>
          </w:tcPr>
          <w:p w14:paraId="55541C14"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597" w:type="pct"/>
            <w:vMerge/>
            <w:vAlign w:val="center"/>
          </w:tcPr>
          <w:p w14:paraId="16C600E9" w14:textId="77777777" w:rsidR="002C40AD" w:rsidRDefault="002C40AD">
            <w:pPr>
              <w:pStyle w:val="p0"/>
              <w:spacing w:before="120" w:line="480" w:lineRule="exact"/>
              <w:jc w:val="center"/>
              <w:rPr>
                <w:rFonts w:asciiTheme="majorEastAsia" w:eastAsiaTheme="majorEastAsia" w:hAnsiTheme="majorEastAsia" w:cs="黑体"/>
                <w:sz w:val="21"/>
                <w:szCs w:val="21"/>
              </w:rPr>
            </w:pPr>
          </w:p>
        </w:tc>
        <w:tc>
          <w:tcPr>
            <w:tcW w:w="1787" w:type="pct"/>
            <w:vAlign w:val="center"/>
          </w:tcPr>
          <w:p w14:paraId="451DB5B9"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hint="eastAsia"/>
              </w:rPr>
              <w:t>四川省眉山市</w:t>
            </w:r>
            <w:proofErr w:type="gramStart"/>
            <w:r>
              <w:rPr>
                <w:rFonts w:hint="eastAsia"/>
              </w:rPr>
              <w:t>彭</w:t>
            </w:r>
            <w:proofErr w:type="gramEnd"/>
            <w:r>
              <w:rPr>
                <w:rFonts w:hint="eastAsia"/>
              </w:rPr>
              <w:t>山区</w:t>
            </w:r>
            <w:proofErr w:type="gramStart"/>
            <w:r>
              <w:rPr>
                <w:rFonts w:hint="eastAsia"/>
              </w:rPr>
              <w:t>江白路天眉</w:t>
            </w:r>
            <w:proofErr w:type="gramEnd"/>
            <w:r>
              <w:rPr>
                <w:rFonts w:hint="eastAsia"/>
              </w:rPr>
              <w:t>乐高速TJ3标拌合站</w:t>
            </w:r>
          </w:p>
        </w:tc>
        <w:tc>
          <w:tcPr>
            <w:tcW w:w="909" w:type="pct"/>
            <w:tcBorders>
              <w:right w:val="single" w:sz="4" w:space="0" w:color="auto"/>
            </w:tcBorders>
            <w:vAlign w:val="center"/>
          </w:tcPr>
          <w:p w14:paraId="1FD15433" w14:textId="77777777" w:rsidR="002C40AD" w:rsidRDefault="000260B5">
            <w:pPr>
              <w:pStyle w:val="p0"/>
              <w:spacing w:before="120" w:line="480" w:lineRule="exact"/>
              <w:jc w:val="center"/>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约</w:t>
            </w:r>
            <w:r>
              <w:rPr>
                <w:rFonts w:asciiTheme="majorEastAsia" w:eastAsiaTheme="majorEastAsia" w:hAnsiTheme="majorEastAsia" w:cs="黑体"/>
                <w:sz w:val="21"/>
                <w:szCs w:val="21"/>
              </w:rPr>
              <w:t>152</w:t>
            </w:r>
            <w:r>
              <w:rPr>
                <w:rFonts w:asciiTheme="majorEastAsia" w:eastAsiaTheme="majorEastAsia" w:hAnsiTheme="majorEastAsia" w:cs="黑体" w:hint="eastAsia"/>
                <w:sz w:val="21"/>
                <w:szCs w:val="21"/>
              </w:rPr>
              <w:t>公里</w:t>
            </w:r>
          </w:p>
        </w:tc>
        <w:tc>
          <w:tcPr>
            <w:tcW w:w="890" w:type="pct"/>
            <w:vMerge/>
            <w:tcBorders>
              <w:left w:val="single" w:sz="4" w:space="0" w:color="auto"/>
            </w:tcBorders>
            <w:vAlign w:val="center"/>
          </w:tcPr>
          <w:p w14:paraId="3C97E1C6" w14:textId="77777777" w:rsidR="002C40AD" w:rsidRDefault="002C40AD">
            <w:pPr>
              <w:pStyle w:val="p0"/>
              <w:spacing w:before="120" w:line="480" w:lineRule="exact"/>
              <w:jc w:val="center"/>
              <w:rPr>
                <w:rFonts w:asciiTheme="majorEastAsia" w:eastAsiaTheme="majorEastAsia" w:hAnsiTheme="majorEastAsia" w:cs="黑体"/>
                <w:sz w:val="21"/>
                <w:szCs w:val="21"/>
              </w:rPr>
            </w:pPr>
          </w:p>
        </w:tc>
      </w:tr>
      <w:tr w:rsidR="002C40AD" w14:paraId="65D34A6B" w14:textId="77777777">
        <w:trPr>
          <w:trHeight w:val="385"/>
          <w:jc w:val="center"/>
        </w:trPr>
        <w:tc>
          <w:tcPr>
            <w:tcW w:w="5000" w:type="pct"/>
            <w:gridSpan w:val="5"/>
            <w:vAlign w:val="center"/>
          </w:tcPr>
          <w:p w14:paraId="771E709E" w14:textId="49276B15" w:rsidR="002C40AD" w:rsidRDefault="000260B5">
            <w:pPr>
              <w:pStyle w:val="p0"/>
              <w:spacing w:before="120" w:line="480" w:lineRule="exact"/>
            </w:pPr>
            <w:r>
              <w:rPr>
                <w:rFonts w:hint="eastAsia"/>
              </w:rPr>
              <w:t>注：时间按合同签订日起1年，根据甲方的实际需求分批次运输，</w:t>
            </w:r>
            <w:r w:rsidR="00785E4E">
              <w:rPr>
                <w:rFonts w:hint="eastAsia"/>
              </w:rPr>
              <w:t>数量为三条线路预估数量之和，实际运输数量以招标人安排运输量为准，</w:t>
            </w:r>
            <w:r w:rsidR="00785E4E" w:rsidRPr="00785E4E">
              <w:rPr>
                <w:rFonts w:hint="eastAsia"/>
                <w:color w:val="000000" w:themeColor="text1"/>
              </w:rPr>
              <w:t>三条线路执行一个运输价格。</w:t>
            </w:r>
          </w:p>
        </w:tc>
      </w:tr>
    </w:tbl>
    <w:p w14:paraId="63AB49BF" w14:textId="77777777" w:rsidR="002C40AD" w:rsidRDefault="000260B5">
      <w:pPr>
        <w:pStyle w:val="p0"/>
        <w:spacing w:before="120" w:line="480" w:lineRule="exact"/>
        <w:ind w:firstLineChars="200" w:firstLine="420"/>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1、一旦我方中标，我方愿意按照招标文件和招标人的规定和要求签订运输合同，并信守合同、保证质量、如期交货。</w:t>
      </w:r>
    </w:p>
    <w:p w14:paraId="3D39086B" w14:textId="77777777" w:rsidR="002C40AD" w:rsidRDefault="000260B5">
      <w:pPr>
        <w:pStyle w:val="p0"/>
        <w:spacing w:before="120" w:line="480" w:lineRule="exact"/>
        <w:ind w:firstLineChars="200" w:firstLine="420"/>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2、投标人同意按照招标人的要求，严格遵守招标纪律，恪守招标人的各项规定，保证投标工作的顺利进行。</w:t>
      </w:r>
    </w:p>
    <w:p w14:paraId="5004B727" w14:textId="77777777" w:rsidR="002C40AD" w:rsidRDefault="000260B5">
      <w:pPr>
        <w:pStyle w:val="p0"/>
        <w:spacing w:before="120" w:line="480" w:lineRule="exact"/>
        <w:ind w:firstLineChars="200" w:firstLine="420"/>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lastRenderedPageBreak/>
        <w:t>3、我方已经审查全部的招标文件，包括修改文件，以及全部的参考资料和有关附件，我方完全理解同意放弃对这方面有不明和误解的权利。</w:t>
      </w:r>
    </w:p>
    <w:p w14:paraId="5FF33B8B" w14:textId="77777777" w:rsidR="002C40AD" w:rsidRDefault="000260B5">
      <w:pPr>
        <w:pStyle w:val="p0"/>
        <w:spacing w:before="120" w:line="480" w:lineRule="exact"/>
        <w:ind w:firstLineChars="200" w:firstLine="420"/>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 xml:space="preserve">地址：          邮编：            电话：        </w:t>
      </w:r>
    </w:p>
    <w:p w14:paraId="63D79C3B" w14:textId="77777777" w:rsidR="002C40AD" w:rsidRDefault="000260B5">
      <w:pPr>
        <w:pStyle w:val="p0"/>
        <w:spacing w:before="120" w:line="480" w:lineRule="exact"/>
        <w:ind w:firstLineChars="3250" w:firstLine="6825"/>
        <w:rPr>
          <w:rFonts w:asciiTheme="majorEastAsia" w:eastAsiaTheme="majorEastAsia" w:hAnsiTheme="majorEastAsia" w:cs="黑体"/>
          <w:sz w:val="21"/>
          <w:szCs w:val="21"/>
        </w:rPr>
      </w:pPr>
      <w:r>
        <w:rPr>
          <w:rFonts w:asciiTheme="majorEastAsia" w:eastAsiaTheme="majorEastAsia" w:hAnsiTheme="majorEastAsia" w:cs="黑体" w:hint="eastAsia"/>
          <w:sz w:val="21"/>
          <w:szCs w:val="21"/>
        </w:rPr>
        <w:t>投标人名称（盖章）：</w:t>
      </w:r>
    </w:p>
    <w:p w14:paraId="323459B4" w14:textId="77777777" w:rsidR="002C40AD" w:rsidRDefault="000260B5">
      <w:pPr>
        <w:pStyle w:val="p0"/>
        <w:spacing w:before="120" w:line="480" w:lineRule="exact"/>
        <w:ind w:firstLineChars="3150" w:firstLine="6615"/>
        <w:rPr>
          <w:rFonts w:asciiTheme="majorEastAsia" w:eastAsiaTheme="majorEastAsia" w:hAnsiTheme="majorEastAsia" w:cs="黑体"/>
          <w:sz w:val="21"/>
          <w:szCs w:val="21"/>
        </w:rPr>
        <w:sectPr w:rsidR="002C40AD">
          <w:footerReference w:type="even" r:id="rId10"/>
          <w:footerReference w:type="default" r:id="rId11"/>
          <w:pgSz w:w="11906" w:h="16838"/>
          <w:pgMar w:top="1440" w:right="1191" w:bottom="1440" w:left="1191" w:header="851" w:footer="992" w:gutter="0"/>
          <w:pgNumType w:start="0"/>
          <w:cols w:space="720"/>
          <w:titlePg/>
          <w:docGrid w:type="lines" w:linePitch="312"/>
        </w:sectPr>
      </w:pPr>
      <w:r>
        <w:rPr>
          <w:rFonts w:asciiTheme="majorEastAsia" w:eastAsiaTheme="majorEastAsia" w:hAnsiTheme="majorEastAsia" w:cs="黑体" w:hint="eastAsia"/>
          <w:sz w:val="21"/>
          <w:szCs w:val="21"/>
        </w:rPr>
        <w:t xml:space="preserve">日期：    年   月   </w:t>
      </w:r>
    </w:p>
    <w:p w14:paraId="2B13CB45" w14:textId="77777777" w:rsidR="002C40AD" w:rsidRDefault="002C40AD">
      <w:pPr>
        <w:spacing w:line="360" w:lineRule="auto"/>
        <w:rPr>
          <w:rFonts w:ascii="宋体" w:hAnsi="宋体" w:cs="宋体"/>
          <w:b/>
          <w:bCs/>
          <w:szCs w:val="21"/>
        </w:rPr>
      </w:pPr>
    </w:p>
    <w:p w14:paraId="41257FF0" w14:textId="77777777" w:rsidR="002C40AD" w:rsidRDefault="000260B5">
      <w:pPr>
        <w:spacing w:line="360" w:lineRule="auto"/>
        <w:rPr>
          <w:rFonts w:ascii="宋体" w:hAnsi="宋体" w:cs="宋体"/>
          <w:bCs/>
          <w:szCs w:val="21"/>
        </w:rPr>
      </w:pPr>
      <w:r>
        <w:rPr>
          <w:rFonts w:ascii="宋体" w:hAnsi="宋体" w:cs="宋体" w:hint="eastAsia"/>
          <w:bCs/>
          <w:szCs w:val="21"/>
        </w:rPr>
        <w:t>（二）资质文件（营业执照、</w:t>
      </w:r>
      <w:r>
        <w:rPr>
          <w:rFonts w:ascii="宋体" w:eastAsia="宋体" w:hAnsi="宋体" w:cs="Segoe UI" w:hint="eastAsia"/>
          <w:bCs/>
          <w:kern w:val="0"/>
          <w:sz w:val="24"/>
          <w:szCs w:val="24"/>
        </w:rPr>
        <w:t>中华人民共和国道路运输经营许可证</w:t>
      </w:r>
      <w:r>
        <w:rPr>
          <w:rFonts w:ascii="宋体" w:hAnsi="宋体" w:cs="宋体" w:hint="eastAsia"/>
          <w:bCs/>
          <w:szCs w:val="21"/>
        </w:rPr>
        <w:t>）</w:t>
      </w:r>
    </w:p>
    <w:p w14:paraId="724A2CB4" w14:textId="77777777" w:rsidR="002C40AD" w:rsidRDefault="002C40AD">
      <w:pPr>
        <w:spacing w:line="360" w:lineRule="auto"/>
        <w:rPr>
          <w:rFonts w:ascii="宋体" w:hAnsi="宋体"/>
          <w:b/>
          <w:szCs w:val="21"/>
        </w:rPr>
      </w:pPr>
    </w:p>
    <w:p w14:paraId="18E298DD" w14:textId="77777777" w:rsidR="002C40AD" w:rsidRDefault="002C40AD">
      <w:pPr>
        <w:spacing w:line="360" w:lineRule="auto"/>
        <w:rPr>
          <w:rFonts w:ascii="宋体" w:hAnsi="宋体"/>
          <w:b/>
          <w:szCs w:val="21"/>
        </w:rPr>
      </w:pPr>
    </w:p>
    <w:p w14:paraId="4D40B3B3" w14:textId="77777777" w:rsidR="002C40AD" w:rsidRDefault="002C40AD">
      <w:pPr>
        <w:spacing w:line="360" w:lineRule="auto"/>
        <w:rPr>
          <w:rFonts w:ascii="宋体" w:hAnsi="宋体"/>
          <w:b/>
          <w:szCs w:val="21"/>
        </w:rPr>
      </w:pPr>
    </w:p>
    <w:p w14:paraId="1CA3955D" w14:textId="77777777" w:rsidR="002C40AD" w:rsidRDefault="002C40AD">
      <w:pPr>
        <w:spacing w:line="360" w:lineRule="auto"/>
        <w:rPr>
          <w:rFonts w:ascii="宋体" w:hAnsi="宋体"/>
          <w:b/>
          <w:szCs w:val="21"/>
        </w:rPr>
      </w:pPr>
    </w:p>
    <w:p w14:paraId="4AA5C802" w14:textId="77777777" w:rsidR="002C40AD" w:rsidRDefault="002C40AD">
      <w:pPr>
        <w:spacing w:line="360" w:lineRule="auto"/>
        <w:rPr>
          <w:rFonts w:ascii="宋体" w:hAnsi="宋体"/>
          <w:b/>
          <w:szCs w:val="21"/>
        </w:rPr>
      </w:pPr>
    </w:p>
    <w:p w14:paraId="54F6C98B" w14:textId="77777777" w:rsidR="002C40AD" w:rsidRDefault="002C40AD">
      <w:pPr>
        <w:spacing w:line="360" w:lineRule="auto"/>
        <w:rPr>
          <w:rFonts w:ascii="宋体" w:hAnsi="宋体"/>
          <w:b/>
          <w:szCs w:val="21"/>
        </w:rPr>
      </w:pPr>
    </w:p>
    <w:p w14:paraId="1A9ECB04" w14:textId="77777777" w:rsidR="002C40AD" w:rsidRDefault="002C40AD">
      <w:pPr>
        <w:spacing w:line="360" w:lineRule="auto"/>
        <w:rPr>
          <w:rFonts w:ascii="宋体" w:hAnsi="宋体"/>
          <w:b/>
          <w:szCs w:val="21"/>
        </w:rPr>
      </w:pPr>
    </w:p>
    <w:p w14:paraId="58DF130C" w14:textId="77777777" w:rsidR="002C40AD" w:rsidRDefault="002C40AD">
      <w:pPr>
        <w:spacing w:line="360" w:lineRule="auto"/>
        <w:rPr>
          <w:rFonts w:ascii="宋体" w:hAnsi="宋体"/>
          <w:b/>
          <w:szCs w:val="21"/>
        </w:rPr>
      </w:pPr>
    </w:p>
    <w:p w14:paraId="36CD8852" w14:textId="77777777" w:rsidR="002C40AD" w:rsidRDefault="002C40AD">
      <w:pPr>
        <w:spacing w:line="360" w:lineRule="auto"/>
        <w:rPr>
          <w:rFonts w:ascii="宋体" w:hAnsi="宋体"/>
          <w:b/>
          <w:szCs w:val="21"/>
        </w:rPr>
      </w:pPr>
    </w:p>
    <w:p w14:paraId="7E659476" w14:textId="77777777" w:rsidR="002C40AD" w:rsidRDefault="002C40AD">
      <w:pPr>
        <w:spacing w:line="360" w:lineRule="auto"/>
        <w:rPr>
          <w:rFonts w:ascii="宋体" w:hAnsi="宋体"/>
          <w:b/>
          <w:szCs w:val="21"/>
        </w:rPr>
      </w:pPr>
    </w:p>
    <w:p w14:paraId="68AE5928" w14:textId="77777777" w:rsidR="002C40AD" w:rsidRDefault="002C40AD">
      <w:pPr>
        <w:spacing w:line="360" w:lineRule="auto"/>
        <w:rPr>
          <w:rFonts w:ascii="宋体" w:hAnsi="宋体"/>
          <w:b/>
          <w:szCs w:val="21"/>
        </w:rPr>
      </w:pPr>
    </w:p>
    <w:p w14:paraId="7C8AAA9B" w14:textId="77777777" w:rsidR="002C40AD" w:rsidRDefault="002C40AD">
      <w:pPr>
        <w:spacing w:line="360" w:lineRule="auto"/>
        <w:rPr>
          <w:rFonts w:ascii="宋体" w:hAnsi="宋体"/>
          <w:b/>
          <w:szCs w:val="21"/>
        </w:rPr>
      </w:pPr>
    </w:p>
    <w:p w14:paraId="5678C822" w14:textId="77777777" w:rsidR="002C40AD" w:rsidRDefault="002C40AD">
      <w:pPr>
        <w:spacing w:line="360" w:lineRule="auto"/>
        <w:rPr>
          <w:rFonts w:ascii="宋体" w:hAnsi="宋体"/>
          <w:b/>
          <w:szCs w:val="21"/>
        </w:rPr>
      </w:pPr>
    </w:p>
    <w:p w14:paraId="34571A80" w14:textId="77777777" w:rsidR="002C40AD" w:rsidRDefault="002C40AD">
      <w:pPr>
        <w:spacing w:line="360" w:lineRule="auto"/>
        <w:rPr>
          <w:rFonts w:ascii="宋体" w:hAnsi="宋体"/>
          <w:b/>
          <w:szCs w:val="21"/>
        </w:rPr>
      </w:pPr>
    </w:p>
    <w:p w14:paraId="4EF2189C" w14:textId="77777777" w:rsidR="002C40AD" w:rsidRDefault="002C40AD">
      <w:pPr>
        <w:spacing w:line="360" w:lineRule="auto"/>
        <w:rPr>
          <w:rFonts w:ascii="宋体" w:hAnsi="宋体"/>
          <w:b/>
          <w:szCs w:val="21"/>
        </w:rPr>
      </w:pPr>
    </w:p>
    <w:p w14:paraId="3FFA88DD" w14:textId="77777777" w:rsidR="002C40AD" w:rsidRDefault="002C40AD">
      <w:pPr>
        <w:spacing w:line="360" w:lineRule="auto"/>
        <w:rPr>
          <w:rFonts w:ascii="宋体" w:hAnsi="宋体"/>
          <w:b/>
          <w:szCs w:val="21"/>
        </w:rPr>
      </w:pPr>
    </w:p>
    <w:p w14:paraId="66BA961F" w14:textId="77777777" w:rsidR="002C40AD" w:rsidRDefault="002C40AD">
      <w:pPr>
        <w:spacing w:line="360" w:lineRule="auto"/>
        <w:rPr>
          <w:rFonts w:ascii="宋体" w:hAnsi="宋体"/>
          <w:b/>
          <w:szCs w:val="21"/>
        </w:rPr>
      </w:pPr>
    </w:p>
    <w:p w14:paraId="029A6322" w14:textId="77777777" w:rsidR="002C40AD" w:rsidRDefault="002C40AD">
      <w:pPr>
        <w:spacing w:line="360" w:lineRule="auto"/>
        <w:rPr>
          <w:rFonts w:ascii="宋体" w:hAnsi="宋体"/>
          <w:b/>
          <w:szCs w:val="21"/>
        </w:rPr>
      </w:pPr>
    </w:p>
    <w:p w14:paraId="71969753" w14:textId="77777777" w:rsidR="002C40AD" w:rsidRDefault="002C40AD">
      <w:pPr>
        <w:spacing w:line="360" w:lineRule="auto"/>
        <w:rPr>
          <w:rFonts w:ascii="宋体" w:hAnsi="宋体"/>
          <w:b/>
          <w:szCs w:val="21"/>
        </w:rPr>
      </w:pPr>
    </w:p>
    <w:p w14:paraId="46A58A4A" w14:textId="77777777" w:rsidR="002C40AD" w:rsidRDefault="002C40AD">
      <w:pPr>
        <w:spacing w:line="360" w:lineRule="auto"/>
        <w:rPr>
          <w:rFonts w:ascii="宋体" w:hAnsi="宋体"/>
          <w:b/>
          <w:szCs w:val="21"/>
        </w:rPr>
      </w:pPr>
    </w:p>
    <w:p w14:paraId="0AFBF22F" w14:textId="77777777" w:rsidR="002C40AD" w:rsidRDefault="002C40AD">
      <w:pPr>
        <w:spacing w:line="360" w:lineRule="auto"/>
        <w:rPr>
          <w:rFonts w:ascii="宋体" w:hAnsi="宋体"/>
          <w:b/>
          <w:szCs w:val="21"/>
        </w:rPr>
      </w:pPr>
    </w:p>
    <w:p w14:paraId="3C9FCDA1" w14:textId="77777777" w:rsidR="002C40AD" w:rsidRDefault="002C40AD">
      <w:pPr>
        <w:spacing w:line="360" w:lineRule="auto"/>
        <w:rPr>
          <w:rFonts w:ascii="宋体" w:hAnsi="宋体"/>
          <w:b/>
          <w:szCs w:val="21"/>
        </w:rPr>
      </w:pPr>
    </w:p>
    <w:p w14:paraId="4693BB55" w14:textId="77777777" w:rsidR="002C40AD" w:rsidRDefault="002C40AD">
      <w:pPr>
        <w:spacing w:line="360" w:lineRule="auto"/>
        <w:rPr>
          <w:rFonts w:ascii="宋体" w:hAnsi="宋体"/>
          <w:b/>
          <w:szCs w:val="21"/>
        </w:rPr>
      </w:pPr>
    </w:p>
    <w:p w14:paraId="262115F2" w14:textId="77777777" w:rsidR="002C40AD" w:rsidRDefault="002C40AD">
      <w:pPr>
        <w:spacing w:line="360" w:lineRule="auto"/>
        <w:rPr>
          <w:rFonts w:ascii="宋体" w:hAnsi="宋体"/>
          <w:b/>
          <w:szCs w:val="21"/>
        </w:rPr>
      </w:pPr>
    </w:p>
    <w:p w14:paraId="1A31C10D" w14:textId="77777777" w:rsidR="002C40AD" w:rsidRDefault="002C40AD">
      <w:pPr>
        <w:spacing w:line="360" w:lineRule="auto"/>
        <w:rPr>
          <w:rFonts w:ascii="宋体" w:hAnsi="宋体"/>
          <w:b/>
          <w:szCs w:val="21"/>
        </w:rPr>
      </w:pPr>
    </w:p>
    <w:p w14:paraId="25ACE7AA" w14:textId="77777777" w:rsidR="002C40AD" w:rsidRDefault="002C40AD">
      <w:pPr>
        <w:spacing w:line="360" w:lineRule="auto"/>
        <w:rPr>
          <w:rFonts w:ascii="宋体" w:hAnsi="宋体"/>
          <w:b/>
          <w:szCs w:val="21"/>
        </w:rPr>
      </w:pPr>
    </w:p>
    <w:p w14:paraId="34CCA739" w14:textId="77777777" w:rsidR="002C40AD" w:rsidRDefault="002C40AD">
      <w:pPr>
        <w:spacing w:line="360" w:lineRule="auto"/>
        <w:rPr>
          <w:rFonts w:ascii="宋体" w:hAnsi="宋体"/>
          <w:b/>
          <w:szCs w:val="21"/>
        </w:rPr>
      </w:pPr>
    </w:p>
    <w:p w14:paraId="079E0D6C" w14:textId="77777777" w:rsidR="002C40AD" w:rsidRDefault="002C40AD">
      <w:pPr>
        <w:spacing w:line="360" w:lineRule="auto"/>
        <w:rPr>
          <w:rFonts w:ascii="宋体" w:hAnsi="宋体"/>
          <w:b/>
          <w:szCs w:val="21"/>
        </w:rPr>
      </w:pPr>
    </w:p>
    <w:p w14:paraId="12CE0CC5" w14:textId="77777777" w:rsidR="002C40AD" w:rsidRDefault="002C40AD">
      <w:pPr>
        <w:spacing w:line="360" w:lineRule="auto"/>
        <w:rPr>
          <w:rFonts w:ascii="宋体" w:hAnsi="宋体"/>
          <w:b/>
          <w:szCs w:val="21"/>
        </w:rPr>
      </w:pPr>
    </w:p>
    <w:p w14:paraId="534D6E09" w14:textId="77777777" w:rsidR="002C40AD" w:rsidRDefault="000260B5">
      <w:pPr>
        <w:spacing w:line="360" w:lineRule="auto"/>
        <w:rPr>
          <w:rFonts w:ascii="宋体" w:hAnsi="宋体"/>
          <w:szCs w:val="21"/>
        </w:rPr>
      </w:pPr>
      <w:r>
        <w:rPr>
          <w:rFonts w:ascii="宋体" w:hAnsi="宋体" w:hint="eastAsia"/>
          <w:b/>
          <w:szCs w:val="21"/>
        </w:rPr>
        <w:t>（四）承 诺 书</w:t>
      </w:r>
    </w:p>
    <w:p w14:paraId="7174C5C3" w14:textId="77777777" w:rsidR="002C40AD" w:rsidRDefault="000260B5">
      <w:pPr>
        <w:spacing w:line="360" w:lineRule="auto"/>
        <w:rPr>
          <w:rFonts w:ascii="宋体" w:hAnsi="宋体"/>
          <w:szCs w:val="21"/>
        </w:rPr>
      </w:pPr>
      <w:r>
        <w:rPr>
          <w:rFonts w:ascii="宋体" w:hAnsi="宋体" w:hint="eastAsia"/>
          <w:szCs w:val="21"/>
        </w:rPr>
        <w:t>致：宏达股份有限公司</w:t>
      </w:r>
    </w:p>
    <w:p w14:paraId="1C574AE4" w14:textId="77777777" w:rsidR="002C40AD" w:rsidRDefault="000260B5">
      <w:pPr>
        <w:widowControl/>
        <w:ind w:firstLineChars="200" w:firstLine="420"/>
        <w:rPr>
          <w:rFonts w:ascii="宋体" w:hAnsi="宋体"/>
          <w:szCs w:val="21"/>
        </w:rPr>
      </w:pPr>
      <w:r>
        <w:rPr>
          <w:rFonts w:ascii="宋体" w:hAnsi="宋体" w:hint="eastAsia"/>
          <w:szCs w:val="21"/>
        </w:rPr>
        <w:t>我公司自愿参与</w:t>
      </w:r>
      <w:r>
        <w:rPr>
          <w:rFonts w:ascii="宋体" w:hAnsi="宋体" w:hint="eastAsia"/>
          <w:szCs w:val="21"/>
          <w:u w:val="single"/>
        </w:rPr>
        <w:t>磷化工分公司磷石膏运输比选采购</w:t>
      </w:r>
      <w:r>
        <w:rPr>
          <w:rFonts w:ascii="宋体" w:hAnsi="宋体" w:hint="eastAsia"/>
          <w:szCs w:val="21"/>
        </w:rPr>
        <w:t>投标，现郑重</w:t>
      </w:r>
      <w:proofErr w:type="gramStart"/>
      <w:r>
        <w:rPr>
          <w:rFonts w:ascii="宋体" w:hAnsi="宋体" w:hint="eastAsia"/>
          <w:szCs w:val="21"/>
        </w:rPr>
        <w:t>作出</w:t>
      </w:r>
      <w:proofErr w:type="gramEnd"/>
      <w:r>
        <w:rPr>
          <w:rFonts w:ascii="宋体" w:hAnsi="宋体" w:hint="eastAsia"/>
          <w:szCs w:val="21"/>
        </w:rPr>
        <w:t>以下承诺：</w:t>
      </w:r>
    </w:p>
    <w:p w14:paraId="3F994577" w14:textId="77777777" w:rsidR="002C40AD" w:rsidRDefault="000260B5">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49BFCB82" w14:textId="77777777" w:rsidR="002C40AD" w:rsidRDefault="000260B5">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2FBAF91D" w14:textId="77777777" w:rsidR="002C40AD" w:rsidRDefault="000260B5">
      <w:pPr>
        <w:spacing w:line="360" w:lineRule="auto"/>
        <w:ind w:leftChars="200" w:left="420"/>
        <w:rPr>
          <w:rFonts w:ascii="宋体" w:hAnsi="宋体"/>
          <w:szCs w:val="21"/>
        </w:rPr>
      </w:pPr>
      <w:r>
        <w:rPr>
          <w:rFonts w:ascii="宋体" w:hAnsi="宋体" w:hint="eastAsia"/>
          <w:szCs w:val="21"/>
        </w:rPr>
        <w:t>⑶我公司完全按报价文件严格执行。</w:t>
      </w:r>
    </w:p>
    <w:p w14:paraId="3C2FFB45" w14:textId="77777777" w:rsidR="002C40AD" w:rsidRDefault="000260B5">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0251D26C" w14:textId="77777777" w:rsidR="002C40AD" w:rsidRDefault="000260B5">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68025E15" w14:textId="77777777" w:rsidR="002C40AD" w:rsidRDefault="000260B5">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2C40AD" w:rsidRDefault="002C40AD">
      <w:pPr>
        <w:spacing w:line="360" w:lineRule="auto"/>
        <w:ind w:firstLineChars="200" w:firstLine="420"/>
        <w:rPr>
          <w:rFonts w:ascii="宋体" w:hAnsi="宋体"/>
          <w:szCs w:val="21"/>
        </w:rPr>
      </w:pPr>
    </w:p>
    <w:p w14:paraId="2B969833" w14:textId="77777777" w:rsidR="002C40AD" w:rsidRDefault="002C40AD">
      <w:pPr>
        <w:spacing w:line="360" w:lineRule="auto"/>
        <w:ind w:leftChars="200" w:left="420"/>
        <w:rPr>
          <w:rFonts w:ascii="宋体" w:hAnsi="宋体"/>
          <w:szCs w:val="21"/>
        </w:rPr>
      </w:pPr>
    </w:p>
    <w:p w14:paraId="52511303" w14:textId="77777777" w:rsidR="002C40AD" w:rsidRDefault="000260B5">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供应商名称：</w:t>
      </w:r>
      <w:r>
        <w:rPr>
          <w:rFonts w:ascii="宋体" w:hAnsi="宋体" w:hint="eastAsia"/>
          <w:szCs w:val="21"/>
          <w:u w:val="single"/>
        </w:rPr>
        <w:t xml:space="preserve">              </w:t>
      </w:r>
      <w:r>
        <w:rPr>
          <w:rFonts w:ascii="宋体" w:hAnsi="宋体" w:hint="eastAsia"/>
          <w:szCs w:val="21"/>
        </w:rPr>
        <w:t>（盖单位章）</w:t>
      </w:r>
    </w:p>
    <w:p w14:paraId="04370F14" w14:textId="77777777" w:rsidR="002C40AD" w:rsidRDefault="000260B5">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CB6D448" w14:textId="77777777" w:rsidR="002C40AD" w:rsidRDefault="002C40AD">
      <w:pPr>
        <w:ind w:firstLineChars="200" w:firstLine="422"/>
        <w:rPr>
          <w:rFonts w:ascii="宋体" w:hAnsi="宋体" w:cs="宋体"/>
          <w:b/>
          <w:bCs/>
          <w:szCs w:val="21"/>
        </w:rPr>
      </w:pPr>
    </w:p>
    <w:p w14:paraId="1135AEBA" w14:textId="77777777" w:rsidR="002C40AD" w:rsidRDefault="002C40AD">
      <w:pPr>
        <w:pStyle w:val="a4"/>
        <w:ind w:firstLine="422"/>
        <w:rPr>
          <w:b/>
          <w:bCs/>
          <w:sz w:val="21"/>
          <w:szCs w:val="21"/>
        </w:rPr>
      </w:pPr>
    </w:p>
    <w:p w14:paraId="276B9E4F" w14:textId="77777777" w:rsidR="002C40AD" w:rsidRDefault="002C40AD">
      <w:pPr>
        <w:pStyle w:val="ae"/>
        <w:ind w:firstLineChars="200" w:firstLine="422"/>
        <w:rPr>
          <w:rFonts w:ascii="宋体" w:hAnsi="宋体" w:cs="宋体"/>
          <w:b/>
          <w:bCs/>
          <w:sz w:val="21"/>
          <w:szCs w:val="21"/>
        </w:rPr>
      </w:pPr>
    </w:p>
    <w:p w14:paraId="5999D4C1" w14:textId="77777777" w:rsidR="002C40AD" w:rsidRDefault="002C40AD">
      <w:pPr>
        <w:ind w:firstLineChars="200" w:firstLine="420"/>
        <w:rPr>
          <w:szCs w:val="21"/>
        </w:rPr>
      </w:pPr>
    </w:p>
    <w:p w14:paraId="234704E9" w14:textId="77777777" w:rsidR="002C40AD" w:rsidRDefault="002C40AD">
      <w:pPr>
        <w:snapToGrid w:val="0"/>
        <w:spacing w:line="360" w:lineRule="auto"/>
        <w:ind w:firstLineChars="200" w:firstLine="422"/>
        <w:jc w:val="left"/>
        <w:rPr>
          <w:rFonts w:hAnsi="宋体" w:cs="宋体"/>
          <w:b/>
          <w:szCs w:val="21"/>
        </w:rPr>
      </w:pPr>
    </w:p>
    <w:p w14:paraId="47AE90E1" w14:textId="77777777" w:rsidR="002C40AD" w:rsidRDefault="002C40AD">
      <w:pPr>
        <w:spacing w:line="360" w:lineRule="exact"/>
        <w:rPr>
          <w:rFonts w:ascii="黑体" w:eastAsia="黑体" w:hAnsi="黑体" w:cs="宋体"/>
          <w:b/>
          <w:kern w:val="0"/>
          <w:szCs w:val="21"/>
        </w:rPr>
      </w:pPr>
    </w:p>
    <w:p w14:paraId="01D795C5" w14:textId="77777777" w:rsidR="002C40AD" w:rsidRDefault="002C40AD">
      <w:pPr>
        <w:spacing w:line="360" w:lineRule="exact"/>
        <w:rPr>
          <w:rFonts w:ascii="黑体" w:eastAsia="黑体" w:hAnsi="黑体" w:cs="宋体"/>
          <w:b/>
          <w:kern w:val="0"/>
          <w:szCs w:val="21"/>
        </w:rPr>
      </w:pPr>
    </w:p>
    <w:p w14:paraId="398C735C" w14:textId="77777777" w:rsidR="002C40AD" w:rsidRDefault="002C40AD">
      <w:pPr>
        <w:spacing w:line="360" w:lineRule="exact"/>
        <w:rPr>
          <w:rFonts w:ascii="黑体" w:eastAsia="黑体" w:hAnsi="黑体" w:cs="宋体"/>
          <w:b/>
          <w:kern w:val="0"/>
          <w:szCs w:val="21"/>
        </w:rPr>
      </w:pPr>
    </w:p>
    <w:p w14:paraId="3A48FC8E" w14:textId="77777777" w:rsidR="002C40AD" w:rsidRDefault="002C40AD">
      <w:pPr>
        <w:spacing w:line="360" w:lineRule="exact"/>
        <w:rPr>
          <w:rFonts w:ascii="黑体" w:eastAsia="黑体" w:hAnsi="黑体" w:cs="宋体"/>
          <w:b/>
          <w:kern w:val="0"/>
          <w:szCs w:val="21"/>
        </w:rPr>
      </w:pPr>
    </w:p>
    <w:p w14:paraId="1CDC51DC" w14:textId="77777777" w:rsidR="002C40AD" w:rsidRDefault="002C40AD">
      <w:pPr>
        <w:spacing w:line="360" w:lineRule="exact"/>
        <w:rPr>
          <w:rFonts w:ascii="黑体" w:eastAsia="黑体" w:hAnsi="黑体" w:cs="宋体"/>
          <w:b/>
          <w:kern w:val="0"/>
          <w:szCs w:val="21"/>
        </w:rPr>
      </w:pPr>
    </w:p>
    <w:p w14:paraId="1DC7AD68" w14:textId="77777777" w:rsidR="002C40AD" w:rsidRDefault="002C40AD">
      <w:pPr>
        <w:spacing w:line="360" w:lineRule="exact"/>
        <w:rPr>
          <w:rFonts w:ascii="黑体" w:eastAsia="黑体" w:hAnsi="黑体" w:cs="宋体"/>
          <w:b/>
          <w:kern w:val="0"/>
          <w:szCs w:val="21"/>
        </w:rPr>
      </w:pPr>
    </w:p>
    <w:p w14:paraId="0A4A363A" w14:textId="77777777" w:rsidR="002C40AD" w:rsidRDefault="002C40AD">
      <w:pPr>
        <w:spacing w:line="360" w:lineRule="exact"/>
        <w:rPr>
          <w:rFonts w:ascii="黑体" w:eastAsia="黑体" w:hAnsi="黑体" w:cs="宋体"/>
          <w:b/>
          <w:kern w:val="0"/>
          <w:szCs w:val="21"/>
        </w:rPr>
      </w:pPr>
    </w:p>
    <w:p w14:paraId="1A4D6316" w14:textId="77777777" w:rsidR="002C40AD" w:rsidRDefault="002C40AD">
      <w:pPr>
        <w:spacing w:line="360" w:lineRule="exact"/>
        <w:rPr>
          <w:rFonts w:ascii="黑体" w:eastAsia="黑体" w:hAnsi="黑体" w:cs="宋体"/>
          <w:b/>
          <w:kern w:val="0"/>
          <w:szCs w:val="21"/>
        </w:rPr>
      </w:pPr>
    </w:p>
    <w:p w14:paraId="53C6559E" w14:textId="77777777" w:rsidR="002C40AD" w:rsidRDefault="002C40AD">
      <w:pPr>
        <w:spacing w:line="360" w:lineRule="exact"/>
        <w:rPr>
          <w:rFonts w:ascii="黑体" w:eastAsia="黑体" w:hAnsi="黑体" w:cs="宋体"/>
          <w:b/>
          <w:kern w:val="0"/>
          <w:szCs w:val="21"/>
        </w:rPr>
      </w:pPr>
    </w:p>
    <w:p w14:paraId="5B64EA41" w14:textId="77777777" w:rsidR="002C40AD" w:rsidRDefault="002C40AD">
      <w:pPr>
        <w:spacing w:line="360" w:lineRule="exact"/>
        <w:rPr>
          <w:rFonts w:ascii="黑体" w:eastAsia="黑体" w:hAnsi="黑体" w:cs="宋体"/>
          <w:b/>
          <w:kern w:val="0"/>
          <w:szCs w:val="21"/>
        </w:rPr>
      </w:pPr>
    </w:p>
    <w:p w14:paraId="79B81575" w14:textId="77777777" w:rsidR="002C40AD" w:rsidRDefault="002C40AD">
      <w:pPr>
        <w:spacing w:line="360" w:lineRule="exact"/>
        <w:rPr>
          <w:rFonts w:ascii="黑体" w:eastAsia="黑体" w:hAnsi="黑体" w:cs="宋体"/>
          <w:b/>
          <w:kern w:val="0"/>
          <w:szCs w:val="21"/>
        </w:rPr>
      </w:pPr>
    </w:p>
    <w:p w14:paraId="41287647" w14:textId="77777777" w:rsidR="002C40AD" w:rsidRDefault="002C40AD">
      <w:pPr>
        <w:spacing w:line="360" w:lineRule="exact"/>
        <w:rPr>
          <w:rFonts w:ascii="黑体" w:eastAsia="黑体" w:hAnsi="黑体" w:cs="宋体"/>
          <w:b/>
          <w:kern w:val="0"/>
          <w:szCs w:val="21"/>
        </w:rPr>
      </w:pPr>
    </w:p>
    <w:p w14:paraId="0D54A8EB" w14:textId="77777777" w:rsidR="002C40AD" w:rsidRDefault="000260B5">
      <w:pPr>
        <w:widowControl/>
        <w:shd w:val="clear" w:color="auto" w:fill="FFFFFF"/>
        <w:jc w:val="center"/>
        <w:rPr>
          <w:rFonts w:ascii="宋体" w:eastAsia="宋体" w:hAnsi="宋体" w:cs="Times New Roman"/>
          <w:sz w:val="30"/>
          <w:szCs w:val="30"/>
        </w:rPr>
      </w:pPr>
      <w:r>
        <w:rPr>
          <w:rFonts w:ascii="宋体" w:eastAsia="宋体" w:hAnsi="宋体" w:cs="等线" w:hint="eastAsia"/>
          <w:b/>
          <w:bCs/>
          <w:sz w:val="30"/>
          <w:szCs w:val="30"/>
        </w:rPr>
        <w:t>磷石</w:t>
      </w:r>
      <w:r>
        <w:rPr>
          <w:rFonts w:ascii="宋体" w:eastAsia="宋体" w:hAnsi="宋体" w:cs="等线" w:hint="eastAsia"/>
          <w:b/>
          <w:sz w:val="30"/>
          <w:szCs w:val="30"/>
        </w:rPr>
        <w:t>膏运输合同</w:t>
      </w:r>
    </w:p>
    <w:p w14:paraId="03E107C1" w14:textId="77777777" w:rsidR="002C40AD" w:rsidRDefault="000260B5">
      <w:pPr>
        <w:rPr>
          <w:rFonts w:ascii="宋体" w:eastAsia="宋体" w:hAnsi="宋体" w:cs="等线"/>
          <w:color w:val="000000"/>
          <w:kern w:val="0"/>
          <w:szCs w:val="21"/>
        </w:rPr>
      </w:pPr>
      <w:r>
        <w:rPr>
          <w:rFonts w:ascii="宋体" w:eastAsia="宋体" w:hAnsi="宋体" w:cs="等线" w:hint="eastAsia"/>
          <w:color w:val="000000"/>
          <w:kern w:val="0"/>
          <w:szCs w:val="21"/>
        </w:rPr>
        <w:t>托运人(甲方)：四川宏达股份有限公司                 签订时间</w:t>
      </w:r>
      <w:r>
        <w:rPr>
          <w:rFonts w:ascii="宋体" w:eastAsia="宋体" w:hAnsi="宋体" w:cs="等线" w:hint="eastAsia"/>
          <w:kern w:val="0"/>
          <w:szCs w:val="21"/>
        </w:rPr>
        <w:t>：  年  月  日</w:t>
      </w:r>
    </w:p>
    <w:p w14:paraId="6AF33C6B" w14:textId="77777777" w:rsidR="002C40AD" w:rsidRDefault="000260B5">
      <w:pPr>
        <w:jc w:val="left"/>
        <w:rPr>
          <w:rFonts w:ascii="宋体" w:eastAsia="宋体" w:hAnsi="宋体" w:cs="等线"/>
          <w:color w:val="000000"/>
          <w:kern w:val="0"/>
          <w:szCs w:val="21"/>
        </w:rPr>
      </w:pPr>
      <w:r>
        <w:rPr>
          <w:rFonts w:ascii="宋体" w:eastAsia="宋体" w:hAnsi="宋体" w:cs="等线" w:hint="eastAsia"/>
          <w:color w:val="000000"/>
          <w:kern w:val="0"/>
          <w:szCs w:val="21"/>
        </w:rPr>
        <w:t>承运人(乙方)：                                     签订地点：四川省什邡市</w:t>
      </w:r>
    </w:p>
    <w:p w14:paraId="1061D5C0" w14:textId="77777777" w:rsidR="002C40AD" w:rsidRDefault="000260B5">
      <w:pPr>
        <w:ind w:firstLineChars="200" w:firstLine="420"/>
        <w:rPr>
          <w:rFonts w:ascii="宋体" w:eastAsia="宋体" w:hAnsi="宋体" w:cs="Times New Roman"/>
          <w:szCs w:val="21"/>
        </w:rPr>
      </w:pPr>
      <w:r>
        <w:rPr>
          <w:rFonts w:ascii="宋体" w:eastAsia="宋体" w:hAnsi="宋体" w:cs="等线" w:hint="eastAsia"/>
          <w:color w:val="000000"/>
          <w:kern w:val="0"/>
          <w:szCs w:val="21"/>
        </w:rPr>
        <w:t xml:space="preserve">                                               合同编号：</w:t>
      </w:r>
    </w:p>
    <w:p w14:paraId="1451EA6A"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根据《中华人民共和国民法典》及有关法律法规的规定，本着平等互利、诚实守信的原则，经甲乙双方协商一致，就乙方为甲方承运磷石膏相关事宜，达成本合同。</w:t>
      </w:r>
    </w:p>
    <w:p w14:paraId="259A98CF"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第一条  标的物基本信息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3"/>
        <w:gridCol w:w="1356"/>
        <w:gridCol w:w="2910"/>
        <w:gridCol w:w="971"/>
        <w:gridCol w:w="1686"/>
      </w:tblGrid>
      <w:tr w:rsidR="002C40AD" w14:paraId="3834B71A" w14:textId="77777777">
        <w:trPr>
          <w:trHeight w:val="330"/>
        </w:trPr>
        <w:tc>
          <w:tcPr>
            <w:tcW w:w="828" w:type="pct"/>
            <w:tcBorders>
              <w:left w:val="single" w:sz="4" w:space="0" w:color="auto"/>
            </w:tcBorders>
            <w:vAlign w:val="center"/>
          </w:tcPr>
          <w:p w14:paraId="36E50ECC" w14:textId="77777777" w:rsidR="002C40AD" w:rsidRDefault="000260B5">
            <w:pPr>
              <w:widowControl/>
              <w:shd w:val="clear" w:color="auto" w:fill="FFFFFF"/>
              <w:jc w:val="center"/>
              <w:rPr>
                <w:rFonts w:ascii="宋体" w:eastAsia="宋体" w:hAnsi="宋体" w:cs="Times New Roman"/>
                <w:szCs w:val="21"/>
              </w:rPr>
            </w:pPr>
            <w:r>
              <w:rPr>
                <w:rFonts w:ascii="宋体" w:eastAsia="宋体" w:hAnsi="宋体" w:cs="Times New Roman" w:hint="eastAsia"/>
                <w:szCs w:val="21"/>
              </w:rPr>
              <w:t>名称</w:t>
            </w:r>
          </w:p>
        </w:tc>
        <w:tc>
          <w:tcPr>
            <w:tcW w:w="817" w:type="pct"/>
            <w:tcBorders>
              <w:right w:val="single" w:sz="4" w:space="0" w:color="auto"/>
            </w:tcBorders>
            <w:vAlign w:val="center"/>
          </w:tcPr>
          <w:p w14:paraId="0C757A89" w14:textId="77777777" w:rsidR="002C40AD" w:rsidRDefault="000260B5">
            <w:pPr>
              <w:widowControl/>
              <w:shd w:val="clear" w:color="auto" w:fill="FFFFFF"/>
              <w:jc w:val="center"/>
              <w:rPr>
                <w:rFonts w:ascii="宋体" w:eastAsia="宋体" w:hAnsi="宋体" w:cs="Times New Roman"/>
                <w:szCs w:val="21"/>
              </w:rPr>
            </w:pPr>
            <w:r>
              <w:rPr>
                <w:rFonts w:ascii="宋体" w:eastAsia="宋体" w:hAnsi="宋体" w:cs="Times New Roman" w:hint="eastAsia"/>
                <w:szCs w:val="21"/>
              </w:rPr>
              <w:t>起运地</w:t>
            </w:r>
          </w:p>
        </w:tc>
        <w:tc>
          <w:tcPr>
            <w:tcW w:w="1754" w:type="pct"/>
            <w:tcBorders>
              <w:left w:val="single" w:sz="4" w:space="0" w:color="auto"/>
            </w:tcBorders>
            <w:vAlign w:val="center"/>
          </w:tcPr>
          <w:p w14:paraId="11EA85C1" w14:textId="77777777" w:rsidR="002C40AD" w:rsidRDefault="000260B5">
            <w:pPr>
              <w:widowControl/>
              <w:shd w:val="clear" w:color="auto" w:fill="FFFFFF"/>
              <w:jc w:val="center"/>
              <w:rPr>
                <w:rFonts w:ascii="宋体" w:eastAsia="宋体" w:hAnsi="宋体" w:cs="Times New Roman"/>
                <w:szCs w:val="21"/>
              </w:rPr>
            </w:pPr>
            <w:r>
              <w:rPr>
                <w:rFonts w:ascii="宋体" w:eastAsia="宋体" w:hAnsi="宋体" w:cs="Times New Roman" w:hint="eastAsia"/>
                <w:szCs w:val="21"/>
              </w:rPr>
              <w:t>目的地</w:t>
            </w:r>
          </w:p>
        </w:tc>
        <w:tc>
          <w:tcPr>
            <w:tcW w:w="585" w:type="pct"/>
            <w:tcBorders>
              <w:bottom w:val="single" w:sz="4" w:space="0" w:color="auto"/>
            </w:tcBorders>
            <w:vAlign w:val="center"/>
          </w:tcPr>
          <w:p w14:paraId="6D1A087D" w14:textId="77777777" w:rsidR="002C40AD" w:rsidRDefault="000260B5">
            <w:pPr>
              <w:widowControl/>
              <w:shd w:val="clear" w:color="auto" w:fill="FFFFFF"/>
              <w:jc w:val="center"/>
              <w:rPr>
                <w:rFonts w:ascii="宋体" w:eastAsia="宋体" w:hAnsi="宋体" w:cs="Times New Roman"/>
                <w:szCs w:val="21"/>
              </w:rPr>
            </w:pPr>
            <w:r>
              <w:rPr>
                <w:rFonts w:ascii="宋体" w:eastAsia="宋体" w:hAnsi="宋体" w:cs="Times New Roman" w:hint="eastAsia"/>
                <w:szCs w:val="21"/>
              </w:rPr>
              <w:t>数量（吨）</w:t>
            </w:r>
          </w:p>
        </w:tc>
        <w:tc>
          <w:tcPr>
            <w:tcW w:w="1016" w:type="pct"/>
            <w:vAlign w:val="center"/>
          </w:tcPr>
          <w:p w14:paraId="1AC49946" w14:textId="77777777" w:rsidR="002C40AD" w:rsidRDefault="000260B5">
            <w:pPr>
              <w:widowControl/>
              <w:shd w:val="clear" w:color="auto" w:fill="FFFFFF"/>
              <w:jc w:val="center"/>
              <w:rPr>
                <w:rFonts w:ascii="宋体" w:eastAsia="宋体" w:hAnsi="宋体" w:cs="Times New Roman"/>
                <w:szCs w:val="21"/>
              </w:rPr>
            </w:pPr>
            <w:r>
              <w:rPr>
                <w:rFonts w:ascii="宋体" w:eastAsia="宋体" w:hAnsi="宋体" w:cs="Times New Roman" w:hint="eastAsia"/>
                <w:szCs w:val="21"/>
              </w:rPr>
              <w:t>运输含税单价</w:t>
            </w:r>
          </w:p>
          <w:p w14:paraId="0338E1A2" w14:textId="77777777" w:rsidR="002C40AD" w:rsidRDefault="000260B5">
            <w:pPr>
              <w:widowControl/>
              <w:shd w:val="clear" w:color="auto" w:fill="FFFFFF"/>
              <w:jc w:val="center"/>
              <w:rPr>
                <w:rFonts w:ascii="宋体" w:eastAsia="宋体" w:hAnsi="宋体" w:cs="Times New Roman"/>
                <w:szCs w:val="21"/>
              </w:rPr>
            </w:pPr>
            <w:r>
              <w:rPr>
                <w:rFonts w:ascii="宋体" w:eastAsia="宋体" w:hAnsi="宋体" w:cs="Times New Roman" w:hint="eastAsia"/>
                <w:szCs w:val="21"/>
              </w:rPr>
              <w:t>（元/吨）</w:t>
            </w:r>
          </w:p>
        </w:tc>
      </w:tr>
      <w:tr w:rsidR="002C40AD" w14:paraId="7AE0AE46" w14:textId="77777777">
        <w:trPr>
          <w:trHeight w:val="285"/>
        </w:trPr>
        <w:tc>
          <w:tcPr>
            <w:tcW w:w="828" w:type="pct"/>
            <w:tcBorders>
              <w:left w:val="single" w:sz="4" w:space="0" w:color="auto"/>
            </w:tcBorders>
            <w:vAlign w:val="center"/>
          </w:tcPr>
          <w:p w14:paraId="59614394" w14:textId="77777777" w:rsidR="002C40AD" w:rsidRDefault="000260B5">
            <w:pPr>
              <w:widowControl/>
              <w:shd w:val="clear" w:color="auto" w:fill="FFFFFF"/>
              <w:jc w:val="center"/>
              <w:rPr>
                <w:rFonts w:ascii="宋体" w:eastAsia="宋体" w:hAnsi="宋体" w:cs="Times New Roman"/>
                <w:szCs w:val="21"/>
              </w:rPr>
            </w:pPr>
            <w:r>
              <w:rPr>
                <w:rFonts w:ascii="宋体" w:eastAsia="宋体" w:hAnsi="宋体" w:cs="Times New Roman" w:hint="eastAsia"/>
                <w:szCs w:val="21"/>
              </w:rPr>
              <w:t>磷石膏运输</w:t>
            </w:r>
          </w:p>
        </w:tc>
        <w:tc>
          <w:tcPr>
            <w:tcW w:w="817" w:type="pct"/>
            <w:tcBorders>
              <w:right w:val="single" w:sz="4" w:space="0" w:color="auto"/>
            </w:tcBorders>
            <w:vAlign w:val="center"/>
          </w:tcPr>
          <w:p w14:paraId="036A5B29" w14:textId="77777777" w:rsidR="002C40AD" w:rsidRDefault="000260B5">
            <w:pPr>
              <w:widowControl/>
              <w:shd w:val="clear" w:color="auto" w:fill="FFFFFF"/>
              <w:rPr>
                <w:rFonts w:ascii="宋体" w:eastAsia="宋体" w:hAnsi="宋体" w:cs="Times New Roman"/>
                <w:szCs w:val="21"/>
              </w:rPr>
            </w:pPr>
            <w:r>
              <w:rPr>
                <w:rFonts w:ascii="宋体" w:eastAsia="宋体" w:hAnsi="宋体" w:cs="Times New Roman" w:hint="eastAsia"/>
                <w:szCs w:val="21"/>
              </w:rPr>
              <w:t>什邡市</w:t>
            </w:r>
            <w:proofErr w:type="gramStart"/>
            <w:r>
              <w:rPr>
                <w:rFonts w:ascii="宋体" w:eastAsia="宋体" w:hAnsi="宋体" w:cs="Times New Roman" w:hint="eastAsia"/>
                <w:szCs w:val="21"/>
              </w:rPr>
              <w:t>洛</w:t>
            </w:r>
            <w:proofErr w:type="gramEnd"/>
            <w:r>
              <w:rPr>
                <w:rFonts w:ascii="宋体" w:eastAsia="宋体" w:hAnsi="宋体" w:cs="Times New Roman" w:hint="eastAsia"/>
                <w:szCs w:val="21"/>
              </w:rPr>
              <w:t>水镇南园村宏达股份什邡磷化工分公司</w:t>
            </w:r>
          </w:p>
        </w:tc>
        <w:tc>
          <w:tcPr>
            <w:tcW w:w="1754" w:type="pct"/>
            <w:tcBorders>
              <w:left w:val="single" w:sz="4" w:space="0" w:color="auto"/>
              <w:right w:val="single" w:sz="4" w:space="0" w:color="auto"/>
            </w:tcBorders>
            <w:vAlign w:val="center"/>
          </w:tcPr>
          <w:p w14:paraId="2237F7EE"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1、眉山市</w:t>
            </w:r>
            <w:proofErr w:type="gramStart"/>
            <w:r>
              <w:rPr>
                <w:rFonts w:ascii="宋体" w:eastAsia="宋体" w:hAnsi="宋体" w:cs="Times New Roman" w:hint="eastAsia"/>
                <w:szCs w:val="21"/>
              </w:rPr>
              <w:t>仁寿县视高街道</w:t>
            </w:r>
            <w:proofErr w:type="gramEnd"/>
            <w:r>
              <w:rPr>
                <w:rFonts w:ascii="宋体" w:eastAsia="宋体" w:hAnsi="宋体" w:cs="Times New Roman" w:hint="eastAsia"/>
                <w:szCs w:val="21"/>
              </w:rPr>
              <w:t>文家</w:t>
            </w:r>
            <w:proofErr w:type="gramStart"/>
            <w:r>
              <w:rPr>
                <w:rFonts w:ascii="宋体" w:eastAsia="宋体" w:hAnsi="宋体" w:cs="Times New Roman" w:hint="eastAsia"/>
                <w:szCs w:val="21"/>
              </w:rPr>
              <w:t>堰</w:t>
            </w:r>
            <w:proofErr w:type="gramEnd"/>
          </w:p>
          <w:p w14:paraId="582F3C9A"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2、眉山市</w:t>
            </w:r>
            <w:proofErr w:type="gramStart"/>
            <w:r>
              <w:rPr>
                <w:rFonts w:ascii="宋体" w:eastAsia="宋体" w:hAnsi="宋体" w:cs="Times New Roman" w:hint="eastAsia"/>
                <w:szCs w:val="21"/>
              </w:rPr>
              <w:t>仁寿县视高街道</w:t>
            </w:r>
            <w:proofErr w:type="gramEnd"/>
            <w:r>
              <w:rPr>
                <w:rFonts w:ascii="宋体" w:eastAsia="宋体" w:hAnsi="宋体" w:cs="Times New Roman" w:hint="eastAsia"/>
                <w:szCs w:val="21"/>
              </w:rPr>
              <w:t>五星村</w:t>
            </w:r>
          </w:p>
          <w:p w14:paraId="2734C34D"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3、眉山市</w:t>
            </w:r>
            <w:proofErr w:type="gramStart"/>
            <w:r>
              <w:rPr>
                <w:rFonts w:ascii="宋体" w:eastAsia="宋体" w:hAnsi="宋体" w:cs="Times New Roman" w:hint="eastAsia"/>
                <w:szCs w:val="21"/>
              </w:rPr>
              <w:t>彭</w:t>
            </w:r>
            <w:proofErr w:type="gramEnd"/>
            <w:r>
              <w:rPr>
                <w:rFonts w:ascii="宋体" w:eastAsia="宋体" w:hAnsi="宋体" w:cs="Times New Roman" w:hint="eastAsia"/>
                <w:szCs w:val="21"/>
              </w:rPr>
              <w:t>山区</w:t>
            </w:r>
            <w:proofErr w:type="gramStart"/>
            <w:r>
              <w:rPr>
                <w:rFonts w:ascii="宋体" w:eastAsia="宋体" w:hAnsi="宋体" w:cs="Times New Roman" w:hint="eastAsia"/>
                <w:szCs w:val="21"/>
              </w:rPr>
              <w:t>江白路天眉</w:t>
            </w:r>
            <w:proofErr w:type="gramEnd"/>
            <w:r>
              <w:rPr>
                <w:rFonts w:ascii="宋体" w:eastAsia="宋体" w:hAnsi="宋体" w:cs="Times New Roman" w:hint="eastAsia"/>
                <w:szCs w:val="21"/>
              </w:rPr>
              <w:t>乐高速TJ3标拌合站</w:t>
            </w:r>
          </w:p>
        </w:tc>
        <w:tc>
          <w:tcPr>
            <w:tcW w:w="585" w:type="pct"/>
            <w:tcBorders>
              <w:top w:val="single" w:sz="4" w:space="0" w:color="auto"/>
              <w:left w:val="single" w:sz="4" w:space="0" w:color="auto"/>
              <w:bottom w:val="single" w:sz="4" w:space="0" w:color="auto"/>
            </w:tcBorders>
            <w:vAlign w:val="center"/>
          </w:tcPr>
          <w:p w14:paraId="2E353545" w14:textId="77777777" w:rsidR="002C40AD" w:rsidRDefault="000260B5">
            <w:pPr>
              <w:widowControl/>
              <w:shd w:val="clear" w:color="auto" w:fill="FFFFFF"/>
              <w:jc w:val="center"/>
              <w:rPr>
                <w:rFonts w:ascii="宋体" w:eastAsia="宋体" w:hAnsi="宋体" w:cs="Times New Roman"/>
                <w:szCs w:val="21"/>
              </w:rPr>
            </w:pPr>
            <w:r>
              <w:rPr>
                <w:rFonts w:ascii="宋体" w:eastAsia="宋体" w:hAnsi="宋体" w:cs="Times New Roman" w:hint="eastAsia"/>
                <w:szCs w:val="21"/>
              </w:rPr>
              <w:t>5000</w:t>
            </w:r>
          </w:p>
        </w:tc>
        <w:tc>
          <w:tcPr>
            <w:tcW w:w="1016" w:type="pct"/>
            <w:vAlign w:val="center"/>
          </w:tcPr>
          <w:p w14:paraId="4A4958CE" w14:textId="77777777" w:rsidR="002C40AD" w:rsidRDefault="002C40AD">
            <w:pPr>
              <w:widowControl/>
              <w:shd w:val="clear" w:color="auto" w:fill="FFFFFF"/>
              <w:jc w:val="center"/>
              <w:rPr>
                <w:rFonts w:ascii="宋体" w:eastAsia="宋体" w:hAnsi="宋体" w:cs="Times New Roman"/>
                <w:szCs w:val="21"/>
              </w:rPr>
            </w:pPr>
          </w:p>
        </w:tc>
      </w:tr>
    </w:tbl>
    <w:p w14:paraId="188AB2A9"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注：1、数量以收货方实际需求为准，若超过5000吨部分仍按本合同执行。2、本合同约定的运输单价包括但不限于运费、过路（桥）费、税费、货物保险费用、乙方运营费等乙方完成本合同约定所有内容而能获得的或需支付的一切费用。</w:t>
      </w:r>
    </w:p>
    <w:p w14:paraId="1BF4C15B"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第二条  卸货地点：目的地。</w:t>
      </w:r>
    </w:p>
    <w:p w14:paraId="17AA903C"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第三条  运输方式及运输要求：公路运输，甲方负责装车。乙方需以</w:t>
      </w:r>
      <w:r>
        <w:rPr>
          <w:rFonts w:ascii="宋体" w:eastAsia="宋体" w:hAnsi="宋体" w:cs="Times New Roman"/>
          <w:szCs w:val="21"/>
        </w:rPr>
        <w:t>新能源或国五</w:t>
      </w:r>
      <w:r>
        <w:rPr>
          <w:rFonts w:ascii="宋体" w:eastAsia="宋体" w:hAnsi="宋体" w:cs="Times New Roman" w:hint="eastAsia"/>
          <w:szCs w:val="21"/>
        </w:rPr>
        <w:t>(含)以上</w:t>
      </w:r>
      <w:r>
        <w:rPr>
          <w:rFonts w:ascii="宋体" w:eastAsia="宋体" w:hAnsi="宋体" w:cs="Times New Roman"/>
          <w:szCs w:val="21"/>
        </w:rPr>
        <w:t>排放</w:t>
      </w:r>
      <w:r>
        <w:rPr>
          <w:rFonts w:ascii="宋体" w:eastAsia="宋体" w:hAnsi="宋体" w:cs="Times New Roman" w:hint="eastAsia"/>
          <w:szCs w:val="21"/>
        </w:rPr>
        <w:t>的自卸车辆进行运输。</w:t>
      </w:r>
    </w:p>
    <w:p w14:paraId="056C0EEA"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第四条  标的物验收、结算计量</w:t>
      </w:r>
    </w:p>
    <w:p w14:paraId="1D84D491"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1、标的物验收、结算数量以甲方过磅出库计量为准</w:t>
      </w:r>
    </w:p>
    <w:p w14:paraId="0BDB82F0"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2、在一个自然月内，乙方承运磷石膏在目的地过磅数量与甲方过磅数量之差不超过本月实际承运总量的3.0‰，超过3.0‰的部分，由乙方按产品价值全额赔偿。</w:t>
      </w:r>
    </w:p>
    <w:p w14:paraId="7F3AF6DE"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 xml:space="preserve">第五条  </w:t>
      </w:r>
      <w:r>
        <w:rPr>
          <w:rFonts w:ascii="宋体" w:eastAsia="宋体" w:hAnsi="宋体" w:cs="等线" w:hint="eastAsia"/>
          <w:color w:val="000000"/>
          <w:kern w:val="0"/>
          <w:szCs w:val="21"/>
        </w:rPr>
        <w:t>结算及付款：一季度结算一次，乙方向甲方出具合法有效等额的货物运输业增值税专用发票（税率9%）甲方结算入账后向乙方付款。</w:t>
      </w:r>
    </w:p>
    <w:p w14:paraId="141DA002"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第六条  违约责任</w:t>
      </w:r>
    </w:p>
    <w:p w14:paraId="4F901BDB"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1、乙方应具备合法的运输资质，并向甲方主动提供相应证件。如因故意虚假造成的一切法律责任和经济纠纷由乙方承担。</w:t>
      </w:r>
    </w:p>
    <w:p w14:paraId="66898410"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2、运输要求及安全规定：乙方的运输车辆必须符合国家有关运输货物规定的要求，具备有效齐全的证照及相关手续，自行承担装卸及运输过程中的一切安全责任和损失。</w:t>
      </w:r>
    </w:p>
    <w:p w14:paraId="449C3C0B"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3、乙方应遵守起运地和目的地各项管理制度与规定，若因乙方原因所造成的商务纠纷、经济损失与法律责任全部由乙方承担。</w:t>
      </w:r>
    </w:p>
    <w:p w14:paraId="38B850DB"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第七条  争议解决方式：因履行本合同而产生争议或纠纷，甲乙双方协商解决，协商不成的，应向甲方住所地有管辖权的人民法院提起诉讼。</w:t>
      </w:r>
    </w:p>
    <w:p w14:paraId="1202B9C1"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第九条 本合同自双方加盖公章/合同专用章（多页合同双方应同时加盖骑缝章）后生效，本合同</w:t>
      </w:r>
      <w:proofErr w:type="gramStart"/>
      <w:r>
        <w:rPr>
          <w:rFonts w:ascii="宋体" w:eastAsia="宋体" w:hAnsi="宋体" w:cs="Times New Roman" w:hint="eastAsia"/>
          <w:szCs w:val="21"/>
        </w:rPr>
        <w:t>项下磷石膏</w:t>
      </w:r>
      <w:proofErr w:type="gramEnd"/>
      <w:r>
        <w:rPr>
          <w:rFonts w:ascii="宋体" w:eastAsia="宋体" w:hAnsi="宋体" w:cs="Times New Roman" w:hint="eastAsia"/>
          <w:szCs w:val="21"/>
        </w:rPr>
        <w:t>运输服务结束后本合同终止。</w:t>
      </w:r>
    </w:p>
    <w:p w14:paraId="0D9CCC93"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第八条 其它约定事项</w:t>
      </w:r>
    </w:p>
    <w:p w14:paraId="4725B022"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1、若柴油价格、LNG价格（合同签订之日为基准）涨跌幅度超过20%，双方商议运输含</w:t>
      </w:r>
      <w:proofErr w:type="gramStart"/>
      <w:r>
        <w:rPr>
          <w:rFonts w:ascii="宋体" w:eastAsia="宋体" w:hAnsi="宋体" w:cs="Times New Roman" w:hint="eastAsia"/>
          <w:szCs w:val="21"/>
        </w:rPr>
        <w:t>税单价</w:t>
      </w:r>
      <w:proofErr w:type="gramEnd"/>
      <w:r>
        <w:rPr>
          <w:rFonts w:ascii="宋体" w:eastAsia="宋体" w:hAnsi="宋体" w:cs="Times New Roman" w:hint="eastAsia"/>
          <w:szCs w:val="21"/>
        </w:rPr>
        <w:t>调整幅度，并签订价格调整协议。</w:t>
      </w:r>
    </w:p>
    <w:p w14:paraId="0BE2D4DB"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2、甲方收取乙方合同履约保证金</w:t>
      </w:r>
      <w:r>
        <w:rPr>
          <w:rFonts w:ascii="宋体" w:eastAsia="宋体" w:hAnsi="宋体" w:cs="Times New Roman"/>
          <w:szCs w:val="21"/>
        </w:rPr>
        <w:t>1</w:t>
      </w:r>
      <w:r>
        <w:rPr>
          <w:rFonts w:ascii="宋体" w:eastAsia="宋体" w:hAnsi="宋体" w:cs="Times New Roman" w:hint="eastAsia"/>
          <w:szCs w:val="21"/>
        </w:rPr>
        <w:t>万元（大写：壹万元整）。</w:t>
      </w:r>
    </w:p>
    <w:p w14:paraId="180C9A7F"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lastRenderedPageBreak/>
        <w:t>(1)甲方原则上每天通知乙方第二天需承运数量，乙方应提供足够车辆并完成每天需要承运的数量。若因乙方原因未完成甲方需要的承运数量,但未对甲方或收货方生产造成影响的,扣罚履约保证金乙方500元/次;若对甲方或收货方生产造成影响的,</w:t>
      </w:r>
      <w:proofErr w:type="gramStart"/>
      <w:r>
        <w:rPr>
          <w:rFonts w:ascii="宋体" w:eastAsia="宋体" w:hAnsi="宋体" w:cs="Times New Roman" w:hint="eastAsia"/>
          <w:szCs w:val="21"/>
        </w:rPr>
        <w:t>视损失</w:t>
      </w:r>
      <w:proofErr w:type="gramEnd"/>
      <w:r>
        <w:rPr>
          <w:rFonts w:ascii="宋体" w:eastAsia="宋体" w:hAnsi="宋体" w:cs="Times New Roman" w:hint="eastAsia"/>
          <w:szCs w:val="21"/>
        </w:rPr>
        <w:t>程度扣罚乙方履约保证金。履约保证金不足以弥补损失的,乙方还应当赔偿补足。</w:t>
      </w:r>
    </w:p>
    <w:p w14:paraId="368FB1CF"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(2)乙方必须保证将甲方(改性)磷石膏承运至目的地,若出现整车灭失或者私自改变目的地交货,乙方除按货物价值全额赔偿外,将</w:t>
      </w:r>
      <w:proofErr w:type="gramStart"/>
      <w:r>
        <w:rPr>
          <w:rFonts w:ascii="宋体" w:eastAsia="宋体" w:hAnsi="宋体" w:cs="Times New Roman" w:hint="eastAsia"/>
          <w:szCs w:val="21"/>
        </w:rPr>
        <w:t>视发生</w:t>
      </w:r>
      <w:proofErr w:type="gramEnd"/>
      <w:r>
        <w:rPr>
          <w:rFonts w:ascii="宋体" w:eastAsia="宋体" w:hAnsi="宋体" w:cs="Times New Roman" w:hint="eastAsia"/>
          <w:szCs w:val="21"/>
        </w:rPr>
        <w:t>原因及损失程度扣罚乙方履约保证金。</w:t>
      </w:r>
    </w:p>
    <w:p w14:paraId="41A52A77"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(3)合同期内乙方无违约行为的,待合同期到,甲方全额退还乙方履约保证金;若乙方存在违约行为的,待合同期到,甲方退还乙方剩余的履约保证金。履约保证金不计息。</w:t>
      </w:r>
    </w:p>
    <w:p w14:paraId="785AF004"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3、乙方在磷石膏运输及装卸过程中所发生的交通安全、环保事故（包括人身伤害、财产损失和环保污染事故），由乙方承担全部责任及损失。若因此给甲方或第三方造成经济损失，由乙方全额赔偿。</w:t>
      </w:r>
    </w:p>
    <w:p w14:paraId="53B6D305"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4、乙方车辆进出甲方厂区时应遵守甲方《公司（厂）内部交通安全管理规定》和《公司（厂）内部环境和职业健康安全告知书》，在签署本合同前已知晓其全部内容。乙方遵守收货人相关安全管理规定。</w:t>
      </w:r>
    </w:p>
    <w:p w14:paraId="27CA538A"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5、在运输过程中，应采取防雨淋、防受潮、防扬尘及抛洒、防混入杂物等措施。</w:t>
      </w:r>
    </w:p>
    <w:p w14:paraId="17F39E1E"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6、甲乙双方往来文件、电子邮件等作为合同附件与本合同具有同等法律效力。</w:t>
      </w:r>
    </w:p>
    <w:p w14:paraId="78059539"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7、甲方一切行为和意思表示以甲方的公章或合同专用章为准，其他印章或者员工私人签字行为</w:t>
      </w:r>
      <w:proofErr w:type="gramStart"/>
      <w:r>
        <w:rPr>
          <w:rFonts w:ascii="宋体" w:eastAsia="宋体" w:hAnsi="宋体" w:cs="Times New Roman" w:hint="eastAsia"/>
          <w:szCs w:val="21"/>
        </w:rPr>
        <w:t>不</w:t>
      </w:r>
      <w:proofErr w:type="gramEnd"/>
      <w:r>
        <w:rPr>
          <w:rFonts w:ascii="宋体" w:eastAsia="宋体" w:hAnsi="宋体" w:cs="Times New Roman" w:hint="eastAsia"/>
          <w:szCs w:val="21"/>
        </w:rPr>
        <w:t>视为甲方的行为或意思表示，对甲方不具有约束力。若由此给乙方造成损失的，甲方不承担任何责任。</w:t>
      </w:r>
    </w:p>
    <w:p w14:paraId="093AB1FB" w14:textId="77777777" w:rsidR="002C40AD" w:rsidRDefault="000260B5">
      <w:pPr>
        <w:widowControl/>
        <w:shd w:val="clear" w:color="auto" w:fill="FFFFFF"/>
        <w:ind w:firstLineChars="200" w:firstLine="420"/>
        <w:jc w:val="left"/>
        <w:rPr>
          <w:rFonts w:ascii="宋体" w:eastAsia="宋体" w:hAnsi="宋体" w:cs="Times New Roman"/>
          <w:szCs w:val="21"/>
        </w:rPr>
      </w:pPr>
      <w:r>
        <w:rPr>
          <w:rFonts w:ascii="宋体" w:eastAsia="宋体" w:hAnsi="宋体" w:cs="Times New Roman" w:hint="eastAsia"/>
          <w:szCs w:val="21"/>
        </w:rPr>
        <w:t>8、双方以本合同载明的</w:t>
      </w:r>
      <w:proofErr w:type="gramStart"/>
      <w:r>
        <w:rPr>
          <w:rFonts w:ascii="宋体" w:eastAsia="宋体" w:hAnsi="宋体" w:cs="Times New Roman" w:hint="eastAsia"/>
          <w:szCs w:val="21"/>
        </w:rPr>
        <w:t>通讯联络</w:t>
      </w:r>
      <w:proofErr w:type="gramEnd"/>
      <w:r>
        <w:rPr>
          <w:rFonts w:ascii="宋体" w:eastAsia="宋体" w:hAnsi="宋体" w:cs="Times New Roman" w:hint="eastAsia"/>
          <w:szCs w:val="21"/>
        </w:rPr>
        <w:t>方式作为送达通知、函件、法律文书的有效地址，双方员工通过未载明的</w:t>
      </w:r>
      <w:proofErr w:type="gramStart"/>
      <w:r>
        <w:rPr>
          <w:rFonts w:ascii="宋体" w:eastAsia="宋体" w:hAnsi="宋体" w:cs="Times New Roman" w:hint="eastAsia"/>
          <w:szCs w:val="21"/>
        </w:rPr>
        <w:t>微信账号</w:t>
      </w:r>
      <w:proofErr w:type="gramEnd"/>
      <w:r>
        <w:rPr>
          <w:rFonts w:ascii="宋体" w:eastAsia="宋体" w:hAnsi="宋体" w:cs="Times New Roman" w:hint="eastAsia"/>
          <w:szCs w:val="21"/>
        </w:rPr>
        <w:t>发送通知的，应出具证明其劳动关系及权限的相应材料。双方通讯方式变更的，应提前三天书面通知对方，否则对方按原通讯方式送达的仍视为有效送达。</w:t>
      </w:r>
    </w:p>
    <w:tbl>
      <w:tblPr>
        <w:tblpPr w:leftFromText="180" w:rightFromText="180" w:vertAnchor="text" w:horzAnchor="page" w:tblpX="1451" w:tblpY="366"/>
        <w:tblOverlap w:val="never"/>
        <w:tblW w:w="520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78"/>
        <w:gridCol w:w="4365"/>
      </w:tblGrid>
      <w:tr w:rsidR="002C40AD" w14:paraId="02D0FF94" w14:textId="77777777">
        <w:trPr>
          <w:trHeight w:val="277"/>
        </w:trPr>
        <w:tc>
          <w:tcPr>
            <w:tcW w:w="2475" w:type="pct"/>
            <w:tcBorders>
              <w:top w:val="single" w:sz="4" w:space="0" w:color="auto"/>
              <w:left w:val="single" w:sz="4" w:space="0" w:color="auto"/>
              <w:bottom w:val="single" w:sz="4" w:space="0" w:color="auto"/>
              <w:right w:val="single" w:sz="4" w:space="0" w:color="auto"/>
            </w:tcBorders>
            <w:vAlign w:val="center"/>
          </w:tcPr>
          <w:p w14:paraId="2BCAB0D8" w14:textId="77777777" w:rsidR="002C40AD" w:rsidRDefault="000260B5">
            <w:pPr>
              <w:spacing w:line="240" w:lineRule="exact"/>
              <w:jc w:val="center"/>
              <w:rPr>
                <w:rFonts w:ascii="宋体" w:eastAsia="宋体" w:hAnsi="宋体" w:cs="等线"/>
                <w:color w:val="000000"/>
                <w:szCs w:val="21"/>
              </w:rPr>
            </w:pPr>
            <w:r>
              <w:rPr>
                <w:rFonts w:ascii="宋体" w:eastAsia="宋体" w:hAnsi="宋体" w:cs="等线" w:hint="eastAsia"/>
                <w:color w:val="000000"/>
                <w:szCs w:val="21"/>
              </w:rPr>
              <w:t>托运人(甲方)</w:t>
            </w:r>
          </w:p>
        </w:tc>
        <w:tc>
          <w:tcPr>
            <w:tcW w:w="2525" w:type="pct"/>
            <w:tcBorders>
              <w:top w:val="single" w:sz="4" w:space="0" w:color="auto"/>
              <w:left w:val="single" w:sz="4" w:space="0" w:color="auto"/>
              <w:bottom w:val="single" w:sz="4" w:space="0" w:color="auto"/>
              <w:right w:val="single" w:sz="4" w:space="0" w:color="auto"/>
            </w:tcBorders>
            <w:vAlign w:val="center"/>
          </w:tcPr>
          <w:p w14:paraId="19EF0CF6" w14:textId="77777777" w:rsidR="002C40AD" w:rsidRDefault="000260B5">
            <w:pPr>
              <w:spacing w:line="240" w:lineRule="exact"/>
              <w:jc w:val="center"/>
              <w:rPr>
                <w:rFonts w:ascii="宋体" w:eastAsia="宋体" w:hAnsi="宋体" w:cs="等线"/>
                <w:color w:val="000000"/>
                <w:szCs w:val="21"/>
              </w:rPr>
            </w:pPr>
            <w:r>
              <w:rPr>
                <w:rFonts w:ascii="宋体" w:eastAsia="宋体" w:hAnsi="宋体" w:cs="等线" w:hint="eastAsia"/>
                <w:color w:val="000000"/>
                <w:szCs w:val="21"/>
              </w:rPr>
              <w:t>承运人(乙方)</w:t>
            </w:r>
          </w:p>
        </w:tc>
      </w:tr>
      <w:tr w:rsidR="002C40AD" w14:paraId="1BDDDF42" w14:textId="77777777">
        <w:trPr>
          <w:trHeight w:val="1534"/>
        </w:trPr>
        <w:tc>
          <w:tcPr>
            <w:tcW w:w="2475" w:type="pct"/>
            <w:tcBorders>
              <w:top w:val="single" w:sz="4" w:space="0" w:color="auto"/>
              <w:left w:val="single" w:sz="4" w:space="0" w:color="auto"/>
              <w:bottom w:val="single" w:sz="4" w:space="0" w:color="auto"/>
              <w:right w:val="single" w:sz="4" w:space="0" w:color="auto"/>
            </w:tcBorders>
            <w:vAlign w:val="center"/>
          </w:tcPr>
          <w:p w14:paraId="26E98BD0"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单位名称（盖章）：四川宏达股份有限公司</w:t>
            </w:r>
          </w:p>
          <w:p w14:paraId="68A56322"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单位地址：四川省什邡市</w:t>
            </w:r>
            <w:proofErr w:type="gramStart"/>
            <w:r>
              <w:rPr>
                <w:rFonts w:ascii="宋体" w:eastAsia="宋体" w:hAnsi="宋体" w:cs="等线" w:hint="eastAsia"/>
                <w:color w:val="000000"/>
                <w:szCs w:val="21"/>
              </w:rPr>
              <w:t>洛</w:t>
            </w:r>
            <w:proofErr w:type="gramEnd"/>
            <w:r>
              <w:rPr>
                <w:rFonts w:ascii="宋体" w:eastAsia="宋体" w:hAnsi="宋体" w:cs="等线" w:hint="eastAsia"/>
                <w:color w:val="000000"/>
                <w:szCs w:val="21"/>
              </w:rPr>
              <w:t>水镇南园村</w:t>
            </w:r>
          </w:p>
          <w:p w14:paraId="2BD90584"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业务代表：</w:t>
            </w:r>
          </w:p>
          <w:p w14:paraId="3FB55D96"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电话：0838—8703860</w:t>
            </w:r>
          </w:p>
          <w:p w14:paraId="2BD42C05"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开户行：中国工商银行什邡市支行</w:t>
            </w:r>
          </w:p>
          <w:p w14:paraId="05A97E35"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账号：2305 3711 1910 0157  626</w:t>
            </w:r>
          </w:p>
        </w:tc>
        <w:tc>
          <w:tcPr>
            <w:tcW w:w="2525" w:type="pct"/>
            <w:tcBorders>
              <w:top w:val="single" w:sz="4" w:space="0" w:color="auto"/>
              <w:left w:val="single" w:sz="4" w:space="0" w:color="auto"/>
              <w:bottom w:val="single" w:sz="4" w:space="0" w:color="auto"/>
              <w:right w:val="single" w:sz="4" w:space="0" w:color="auto"/>
            </w:tcBorders>
            <w:vAlign w:val="center"/>
          </w:tcPr>
          <w:p w14:paraId="525B682E"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单位名称(盖章)：</w:t>
            </w:r>
          </w:p>
          <w:p w14:paraId="17B89E01"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单位地址：</w:t>
            </w:r>
          </w:p>
          <w:p w14:paraId="2092586B"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业务代表：</w:t>
            </w:r>
          </w:p>
          <w:p w14:paraId="2956C25C"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电话：</w:t>
            </w:r>
          </w:p>
          <w:p w14:paraId="006B13D3"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开户行：</w:t>
            </w:r>
          </w:p>
          <w:p w14:paraId="26E4354F" w14:textId="77777777" w:rsidR="002C40AD" w:rsidRDefault="000260B5">
            <w:pPr>
              <w:spacing w:line="240" w:lineRule="exact"/>
              <w:jc w:val="left"/>
              <w:rPr>
                <w:rFonts w:ascii="宋体" w:eastAsia="宋体" w:hAnsi="宋体" w:cs="等线"/>
                <w:color w:val="000000"/>
                <w:szCs w:val="21"/>
              </w:rPr>
            </w:pPr>
            <w:r>
              <w:rPr>
                <w:rFonts w:ascii="宋体" w:eastAsia="宋体" w:hAnsi="宋体" w:cs="等线" w:hint="eastAsia"/>
                <w:color w:val="000000"/>
                <w:szCs w:val="21"/>
              </w:rPr>
              <w:t>账号：</w:t>
            </w:r>
          </w:p>
        </w:tc>
      </w:tr>
    </w:tbl>
    <w:p w14:paraId="29CAB7DD" w14:textId="77777777" w:rsidR="002C40AD" w:rsidRDefault="000260B5">
      <w:pPr>
        <w:widowControl/>
        <w:shd w:val="clear" w:color="auto" w:fill="FFFFFF"/>
        <w:jc w:val="left"/>
        <w:rPr>
          <w:rFonts w:ascii="宋体" w:eastAsia="宋体" w:hAnsi="宋体" w:cs="Times New Roman"/>
          <w:szCs w:val="21"/>
        </w:rPr>
      </w:pPr>
      <w:r>
        <w:rPr>
          <w:rFonts w:ascii="宋体" w:eastAsia="宋体" w:hAnsi="宋体" w:cs="Times New Roman" w:hint="eastAsia"/>
          <w:szCs w:val="21"/>
        </w:rPr>
        <w:t>（以下无正文）</w:t>
      </w:r>
    </w:p>
    <w:p w14:paraId="011BFE3F" w14:textId="77777777" w:rsidR="002C40AD" w:rsidRDefault="002C40AD">
      <w:pPr>
        <w:spacing w:line="360" w:lineRule="exact"/>
        <w:rPr>
          <w:rFonts w:ascii="黑体" w:eastAsia="黑体" w:hAnsi="黑体" w:cs="宋体"/>
          <w:b/>
          <w:kern w:val="0"/>
          <w:szCs w:val="21"/>
        </w:rPr>
      </w:pPr>
    </w:p>
    <w:sectPr w:rsidR="002C40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D9176" w14:textId="77777777" w:rsidR="00C62CE8" w:rsidRDefault="00C62CE8">
      <w:r>
        <w:separator/>
      </w:r>
    </w:p>
  </w:endnote>
  <w:endnote w:type="continuationSeparator" w:id="0">
    <w:p w14:paraId="4EE5A052" w14:textId="77777777" w:rsidR="00C62CE8" w:rsidRDefault="00C6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default"/>
    <w:sig w:usb0="00000000" w:usb1="00000000"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2C40AD" w:rsidRDefault="002C40AD">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3D8EC97D" w:rsidR="002C40AD" w:rsidRDefault="000260B5">
    <w:pPr>
      <w:pStyle w:val="aa"/>
      <w:ind w:right="360"/>
      <w:jc w:val="center"/>
    </w:pPr>
    <w:r>
      <w:fldChar w:fldCharType="begin"/>
    </w:r>
    <w:r>
      <w:rPr>
        <w:rStyle w:val="af4"/>
      </w:rPr>
      <w:instrText xml:space="preserve"> PAGE </w:instrText>
    </w:r>
    <w:r>
      <w:fldChar w:fldCharType="separate"/>
    </w:r>
    <w:r w:rsidR="001B58B8">
      <w:rPr>
        <w:rStyle w:val="af4"/>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2C40AD" w:rsidRDefault="000260B5">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2C40AD" w:rsidRDefault="002C40AD">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746354F1" w:rsidR="002C40AD" w:rsidRDefault="000260B5">
    <w:pPr>
      <w:pStyle w:val="aa"/>
      <w:framePr w:wrap="around" w:vAnchor="text" w:hAnchor="margin" w:xAlign="center" w:y="1"/>
      <w:rPr>
        <w:rStyle w:val="af4"/>
      </w:rPr>
    </w:pPr>
    <w:r>
      <w:fldChar w:fldCharType="begin"/>
    </w:r>
    <w:r>
      <w:rPr>
        <w:rStyle w:val="af4"/>
      </w:rPr>
      <w:instrText xml:space="preserve">PAGE  </w:instrText>
    </w:r>
    <w:r>
      <w:fldChar w:fldCharType="separate"/>
    </w:r>
    <w:r w:rsidR="001B58B8">
      <w:rPr>
        <w:rStyle w:val="af4"/>
        <w:noProof/>
      </w:rPr>
      <w:t>2</w:t>
    </w:r>
    <w:r>
      <w:fldChar w:fldCharType="end"/>
    </w:r>
  </w:p>
  <w:p w14:paraId="5C6C621E" w14:textId="77777777" w:rsidR="002C40AD" w:rsidRDefault="002C40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2120C" w14:textId="77777777" w:rsidR="00C62CE8" w:rsidRDefault="00C62CE8">
      <w:r>
        <w:separator/>
      </w:r>
    </w:p>
  </w:footnote>
  <w:footnote w:type="continuationSeparator" w:id="0">
    <w:p w14:paraId="2B8A5B39" w14:textId="77777777" w:rsidR="00C62CE8" w:rsidRDefault="00C6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2C40AD" w:rsidRDefault="002C40AD">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3FDE"/>
    <w:rsid w:val="000138D0"/>
    <w:rsid w:val="00017EA1"/>
    <w:rsid w:val="00024813"/>
    <w:rsid w:val="000260B5"/>
    <w:rsid w:val="000342C9"/>
    <w:rsid w:val="00035DC6"/>
    <w:rsid w:val="00044B92"/>
    <w:rsid w:val="0005211C"/>
    <w:rsid w:val="00061A36"/>
    <w:rsid w:val="00065543"/>
    <w:rsid w:val="00066988"/>
    <w:rsid w:val="00071230"/>
    <w:rsid w:val="00071C22"/>
    <w:rsid w:val="000722E8"/>
    <w:rsid w:val="0007785F"/>
    <w:rsid w:val="0008220C"/>
    <w:rsid w:val="0008625B"/>
    <w:rsid w:val="000902B6"/>
    <w:rsid w:val="000A02BB"/>
    <w:rsid w:val="000A3E50"/>
    <w:rsid w:val="000A4117"/>
    <w:rsid w:val="000B2E60"/>
    <w:rsid w:val="000C142F"/>
    <w:rsid w:val="000C1EB1"/>
    <w:rsid w:val="000D0DAB"/>
    <w:rsid w:val="000F24C0"/>
    <w:rsid w:val="000F718E"/>
    <w:rsid w:val="00104EBC"/>
    <w:rsid w:val="0011300F"/>
    <w:rsid w:val="001212CE"/>
    <w:rsid w:val="0013608B"/>
    <w:rsid w:val="001427EF"/>
    <w:rsid w:val="00152F10"/>
    <w:rsid w:val="00161949"/>
    <w:rsid w:val="00165984"/>
    <w:rsid w:val="00172B3E"/>
    <w:rsid w:val="00174952"/>
    <w:rsid w:val="00174C25"/>
    <w:rsid w:val="00190BEB"/>
    <w:rsid w:val="00195548"/>
    <w:rsid w:val="001B58B8"/>
    <w:rsid w:val="001D09E6"/>
    <w:rsid w:val="001D2A71"/>
    <w:rsid w:val="001D38BC"/>
    <w:rsid w:val="001D59C1"/>
    <w:rsid w:val="001E2525"/>
    <w:rsid w:val="001E501C"/>
    <w:rsid w:val="001E578D"/>
    <w:rsid w:val="001F30C8"/>
    <w:rsid w:val="00204827"/>
    <w:rsid w:val="00205084"/>
    <w:rsid w:val="00206277"/>
    <w:rsid w:val="0021182B"/>
    <w:rsid w:val="00214289"/>
    <w:rsid w:val="002203ED"/>
    <w:rsid w:val="002261BF"/>
    <w:rsid w:val="00254D7B"/>
    <w:rsid w:val="00262E43"/>
    <w:rsid w:val="00270166"/>
    <w:rsid w:val="0027355F"/>
    <w:rsid w:val="00295E7C"/>
    <w:rsid w:val="002A2975"/>
    <w:rsid w:val="002A416E"/>
    <w:rsid w:val="002A7DB2"/>
    <w:rsid w:val="002B167D"/>
    <w:rsid w:val="002B37D6"/>
    <w:rsid w:val="002C0F82"/>
    <w:rsid w:val="002C40AD"/>
    <w:rsid w:val="002C4DAC"/>
    <w:rsid w:val="002C6AA4"/>
    <w:rsid w:val="002D02EB"/>
    <w:rsid w:val="002D0865"/>
    <w:rsid w:val="002D190E"/>
    <w:rsid w:val="002E6357"/>
    <w:rsid w:val="002E7A79"/>
    <w:rsid w:val="002F5A63"/>
    <w:rsid w:val="003005F1"/>
    <w:rsid w:val="00301EF7"/>
    <w:rsid w:val="0031109D"/>
    <w:rsid w:val="00312836"/>
    <w:rsid w:val="003337A4"/>
    <w:rsid w:val="00337C6B"/>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2A0C"/>
    <w:rsid w:val="003D39EC"/>
    <w:rsid w:val="003D5F59"/>
    <w:rsid w:val="003D62B6"/>
    <w:rsid w:val="003D64A9"/>
    <w:rsid w:val="003E428E"/>
    <w:rsid w:val="003E4EC9"/>
    <w:rsid w:val="003F5B58"/>
    <w:rsid w:val="0040534D"/>
    <w:rsid w:val="00427D3E"/>
    <w:rsid w:val="004400B6"/>
    <w:rsid w:val="004448F3"/>
    <w:rsid w:val="0045342B"/>
    <w:rsid w:val="004620A2"/>
    <w:rsid w:val="004633FD"/>
    <w:rsid w:val="00475A8C"/>
    <w:rsid w:val="00484E24"/>
    <w:rsid w:val="004A40F2"/>
    <w:rsid w:val="004B55EE"/>
    <w:rsid w:val="004B7B6D"/>
    <w:rsid w:val="004C3A30"/>
    <w:rsid w:val="004D69C7"/>
    <w:rsid w:val="004E033B"/>
    <w:rsid w:val="004E1035"/>
    <w:rsid w:val="004E6ED5"/>
    <w:rsid w:val="004F4AB3"/>
    <w:rsid w:val="004F61D5"/>
    <w:rsid w:val="004F76FC"/>
    <w:rsid w:val="005004BB"/>
    <w:rsid w:val="00501B9F"/>
    <w:rsid w:val="00504752"/>
    <w:rsid w:val="00520A4A"/>
    <w:rsid w:val="00525759"/>
    <w:rsid w:val="00532F4F"/>
    <w:rsid w:val="00533F31"/>
    <w:rsid w:val="00537419"/>
    <w:rsid w:val="0054013B"/>
    <w:rsid w:val="00545CF4"/>
    <w:rsid w:val="005558D8"/>
    <w:rsid w:val="00560394"/>
    <w:rsid w:val="00561297"/>
    <w:rsid w:val="00561358"/>
    <w:rsid w:val="00561B9C"/>
    <w:rsid w:val="00564D36"/>
    <w:rsid w:val="00573D09"/>
    <w:rsid w:val="00585356"/>
    <w:rsid w:val="00585C74"/>
    <w:rsid w:val="00591C21"/>
    <w:rsid w:val="00592784"/>
    <w:rsid w:val="005A0761"/>
    <w:rsid w:val="005C0AA7"/>
    <w:rsid w:val="005C2AF9"/>
    <w:rsid w:val="005C5058"/>
    <w:rsid w:val="005C51F1"/>
    <w:rsid w:val="005C6BCB"/>
    <w:rsid w:val="005D5A4B"/>
    <w:rsid w:val="005E2D0A"/>
    <w:rsid w:val="005E4B9F"/>
    <w:rsid w:val="005E51FE"/>
    <w:rsid w:val="005E6A61"/>
    <w:rsid w:val="005E6A67"/>
    <w:rsid w:val="005F62E3"/>
    <w:rsid w:val="006100B4"/>
    <w:rsid w:val="006155AB"/>
    <w:rsid w:val="0063138C"/>
    <w:rsid w:val="00637A3F"/>
    <w:rsid w:val="00642EC8"/>
    <w:rsid w:val="00644EEC"/>
    <w:rsid w:val="00653EE2"/>
    <w:rsid w:val="0065569C"/>
    <w:rsid w:val="0065589D"/>
    <w:rsid w:val="00661564"/>
    <w:rsid w:val="0067099D"/>
    <w:rsid w:val="00674861"/>
    <w:rsid w:val="00683C35"/>
    <w:rsid w:val="006947BA"/>
    <w:rsid w:val="00694833"/>
    <w:rsid w:val="006A02BA"/>
    <w:rsid w:val="006B05D3"/>
    <w:rsid w:val="006B0C12"/>
    <w:rsid w:val="006D68F2"/>
    <w:rsid w:val="006E2ACF"/>
    <w:rsid w:val="006E3C45"/>
    <w:rsid w:val="006E42DF"/>
    <w:rsid w:val="006F2103"/>
    <w:rsid w:val="006F5241"/>
    <w:rsid w:val="007007B8"/>
    <w:rsid w:val="00710417"/>
    <w:rsid w:val="00710CDF"/>
    <w:rsid w:val="0071406B"/>
    <w:rsid w:val="00715769"/>
    <w:rsid w:val="007218DF"/>
    <w:rsid w:val="00721AE0"/>
    <w:rsid w:val="00725B99"/>
    <w:rsid w:val="00725D3D"/>
    <w:rsid w:val="0072609D"/>
    <w:rsid w:val="00734DC9"/>
    <w:rsid w:val="00740DBE"/>
    <w:rsid w:val="00741BE9"/>
    <w:rsid w:val="007542CF"/>
    <w:rsid w:val="00766E8D"/>
    <w:rsid w:val="007712E5"/>
    <w:rsid w:val="00775ECF"/>
    <w:rsid w:val="007812BD"/>
    <w:rsid w:val="00785E4E"/>
    <w:rsid w:val="00792619"/>
    <w:rsid w:val="0079600D"/>
    <w:rsid w:val="007A069F"/>
    <w:rsid w:val="007A1660"/>
    <w:rsid w:val="007A51B4"/>
    <w:rsid w:val="007A5F8C"/>
    <w:rsid w:val="007C17B7"/>
    <w:rsid w:val="007C3F2D"/>
    <w:rsid w:val="007C532E"/>
    <w:rsid w:val="007D29EB"/>
    <w:rsid w:val="007E6412"/>
    <w:rsid w:val="007E6725"/>
    <w:rsid w:val="007F07B9"/>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E722F"/>
    <w:rsid w:val="008F12B1"/>
    <w:rsid w:val="008F66F7"/>
    <w:rsid w:val="00902597"/>
    <w:rsid w:val="0090667F"/>
    <w:rsid w:val="009208C0"/>
    <w:rsid w:val="0092587A"/>
    <w:rsid w:val="00925DF5"/>
    <w:rsid w:val="009419AE"/>
    <w:rsid w:val="00952C4B"/>
    <w:rsid w:val="00953BFF"/>
    <w:rsid w:val="00961BCB"/>
    <w:rsid w:val="00966557"/>
    <w:rsid w:val="00973184"/>
    <w:rsid w:val="00973E4D"/>
    <w:rsid w:val="009775B6"/>
    <w:rsid w:val="00977EC1"/>
    <w:rsid w:val="00984720"/>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20F8B"/>
    <w:rsid w:val="00A2379B"/>
    <w:rsid w:val="00A2500C"/>
    <w:rsid w:val="00A30F6D"/>
    <w:rsid w:val="00A357F1"/>
    <w:rsid w:val="00A42144"/>
    <w:rsid w:val="00A44276"/>
    <w:rsid w:val="00A52FB5"/>
    <w:rsid w:val="00A70652"/>
    <w:rsid w:val="00A82099"/>
    <w:rsid w:val="00A945A7"/>
    <w:rsid w:val="00A9571D"/>
    <w:rsid w:val="00AA1D75"/>
    <w:rsid w:val="00AA2C4C"/>
    <w:rsid w:val="00AB5F82"/>
    <w:rsid w:val="00AC3ABC"/>
    <w:rsid w:val="00AC4B9D"/>
    <w:rsid w:val="00AC59AE"/>
    <w:rsid w:val="00AC7A9E"/>
    <w:rsid w:val="00AE06F0"/>
    <w:rsid w:val="00AE0FC0"/>
    <w:rsid w:val="00AE38CC"/>
    <w:rsid w:val="00B10379"/>
    <w:rsid w:val="00B12B53"/>
    <w:rsid w:val="00B204A9"/>
    <w:rsid w:val="00B21336"/>
    <w:rsid w:val="00B24FFF"/>
    <w:rsid w:val="00B40E5C"/>
    <w:rsid w:val="00B55EA0"/>
    <w:rsid w:val="00B56E1A"/>
    <w:rsid w:val="00B57631"/>
    <w:rsid w:val="00B64EA1"/>
    <w:rsid w:val="00B65751"/>
    <w:rsid w:val="00B66EE0"/>
    <w:rsid w:val="00B7470B"/>
    <w:rsid w:val="00B82DBD"/>
    <w:rsid w:val="00B835BF"/>
    <w:rsid w:val="00B83D0F"/>
    <w:rsid w:val="00B91007"/>
    <w:rsid w:val="00B929BE"/>
    <w:rsid w:val="00BA2D0B"/>
    <w:rsid w:val="00BA54FE"/>
    <w:rsid w:val="00BB6C69"/>
    <w:rsid w:val="00BC3933"/>
    <w:rsid w:val="00BD2FAA"/>
    <w:rsid w:val="00BE6C37"/>
    <w:rsid w:val="00BE732A"/>
    <w:rsid w:val="00BF5864"/>
    <w:rsid w:val="00BF5F53"/>
    <w:rsid w:val="00C03490"/>
    <w:rsid w:val="00C06B34"/>
    <w:rsid w:val="00C07394"/>
    <w:rsid w:val="00C07C87"/>
    <w:rsid w:val="00C12AB1"/>
    <w:rsid w:val="00C16D22"/>
    <w:rsid w:val="00C17E29"/>
    <w:rsid w:val="00C23E07"/>
    <w:rsid w:val="00C2542F"/>
    <w:rsid w:val="00C34112"/>
    <w:rsid w:val="00C42056"/>
    <w:rsid w:val="00C44139"/>
    <w:rsid w:val="00C519BB"/>
    <w:rsid w:val="00C6057C"/>
    <w:rsid w:val="00C62CE8"/>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6C0B"/>
    <w:rsid w:val="00CF036A"/>
    <w:rsid w:val="00CF0C6E"/>
    <w:rsid w:val="00CF152A"/>
    <w:rsid w:val="00CF1911"/>
    <w:rsid w:val="00CF30F1"/>
    <w:rsid w:val="00D03629"/>
    <w:rsid w:val="00D0370B"/>
    <w:rsid w:val="00D05740"/>
    <w:rsid w:val="00D10C8F"/>
    <w:rsid w:val="00D24AD3"/>
    <w:rsid w:val="00D27F8A"/>
    <w:rsid w:val="00D30598"/>
    <w:rsid w:val="00D3210E"/>
    <w:rsid w:val="00D32997"/>
    <w:rsid w:val="00D3386A"/>
    <w:rsid w:val="00D3746D"/>
    <w:rsid w:val="00D42E99"/>
    <w:rsid w:val="00D4404E"/>
    <w:rsid w:val="00D54B54"/>
    <w:rsid w:val="00D66C88"/>
    <w:rsid w:val="00D73FDA"/>
    <w:rsid w:val="00D75318"/>
    <w:rsid w:val="00DA7914"/>
    <w:rsid w:val="00DB6ECD"/>
    <w:rsid w:val="00DC15A0"/>
    <w:rsid w:val="00DC28D7"/>
    <w:rsid w:val="00DC308B"/>
    <w:rsid w:val="00DC661D"/>
    <w:rsid w:val="00DD26C1"/>
    <w:rsid w:val="00DD3779"/>
    <w:rsid w:val="00DE12E2"/>
    <w:rsid w:val="00DE33D0"/>
    <w:rsid w:val="00DE52F3"/>
    <w:rsid w:val="00DE5648"/>
    <w:rsid w:val="00DE64E3"/>
    <w:rsid w:val="00DF1753"/>
    <w:rsid w:val="00DF6ABE"/>
    <w:rsid w:val="00E00147"/>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24EC"/>
    <w:rsid w:val="00EA3306"/>
    <w:rsid w:val="00EA465B"/>
    <w:rsid w:val="00EA54A9"/>
    <w:rsid w:val="00EA5D30"/>
    <w:rsid w:val="00ED03DD"/>
    <w:rsid w:val="00ED700E"/>
    <w:rsid w:val="00EE2879"/>
    <w:rsid w:val="00EF4688"/>
    <w:rsid w:val="00F0047E"/>
    <w:rsid w:val="00F02FF4"/>
    <w:rsid w:val="00F0399F"/>
    <w:rsid w:val="00F104B8"/>
    <w:rsid w:val="00F10977"/>
    <w:rsid w:val="00F417A8"/>
    <w:rsid w:val="00F43B59"/>
    <w:rsid w:val="00F43EF6"/>
    <w:rsid w:val="00F4527F"/>
    <w:rsid w:val="00F542A9"/>
    <w:rsid w:val="00F709E5"/>
    <w:rsid w:val="00F81105"/>
    <w:rsid w:val="00F847F0"/>
    <w:rsid w:val="00F86C81"/>
    <w:rsid w:val="00F876B4"/>
    <w:rsid w:val="00F91B80"/>
    <w:rsid w:val="00F91CE2"/>
    <w:rsid w:val="00F95B40"/>
    <w:rsid w:val="00F96F43"/>
    <w:rsid w:val="00FC166C"/>
    <w:rsid w:val="00FC7AB9"/>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C071A0"/>
    <w:rsid w:val="0DEE4D3F"/>
    <w:rsid w:val="0E5057A7"/>
    <w:rsid w:val="0E511B0C"/>
    <w:rsid w:val="0EAE6969"/>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812CD0"/>
    <w:rsid w:val="1CC42F40"/>
    <w:rsid w:val="1CEE10D9"/>
    <w:rsid w:val="1D0D1432"/>
    <w:rsid w:val="1D64697C"/>
    <w:rsid w:val="1DD969AB"/>
    <w:rsid w:val="1ED14404"/>
    <w:rsid w:val="1EEE53EA"/>
    <w:rsid w:val="1EEE7042"/>
    <w:rsid w:val="1EF423B3"/>
    <w:rsid w:val="1EF74148"/>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8E7046"/>
    <w:rsid w:val="3D96668F"/>
    <w:rsid w:val="3DB1150E"/>
    <w:rsid w:val="3DC1395E"/>
    <w:rsid w:val="3DD85B51"/>
    <w:rsid w:val="3DEB1AF2"/>
    <w:rsid w:val="3E197344"/>
    <w:rsid w:val="3E583D12"/>
    <w:rsid w:val="3E6F1F36"/>
    <w:rsid w:val="3E80476D"/>
    <w:rsid w:val="3EF20030"/>
    <w:rsid w:val="3F213F33"/>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0B0822"/>
    <w:rsid w:val="54887ACF"/>
    <w:rsid w:val="548B2661"/>
    <w:rsid w:val="54AA722A"/>
    <w:rsid w:val="55A72A15"/>
    <w:rsid w:val="55BE4F5F"/>
    <w:rsid w:val="55E22755"/>
    <w:rsid w:val="569864A3"/>
    <w:rsid w:val="56A33BB2"/>
    <w:rsid w:val="57193C9E"/>
    <w:rsid w:val="57541431"/>
    <w:rsid w:val="576C2775"/>
    <w:rsid w:val="577A06B8"/>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B051A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8304B6"/>
    <w:rsid w:val="775744D2"/>
    <w:rsid w:val="77E24ED1"/>
    <w:rsid w:val="785E1CB7"/>
    <w:rsid w:val="789E730E"/>
    <w:rsid w:val="78B05A6F"/>
    <w:rsid w:val="78F45D01"/>
    <w:rsid w:val="79025017"/>
    <w:rsid w:val="79042BD4"/>
    <w:rsid w:val="795C442C"/>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4B58BF"/>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8352"/>
  <w15:docId w15:val="{A562A4D3-5A8F-4391-8C63-E39E3CC4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9E01C-D2C9-4421-BC6A-A6EF3363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797</Words>
  <Characters>4547</Characters>
  <Application>Microsoft Office Word</Application>
  <DocSecurity>0</DocSecurity>
  <Lines>37</Lines>
  <Paragraphs>10</Paragraphs>
  <ScaleCrop>false</ScaleCrop>
  <Company>Microsoft</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20</cp:revision>
  <cp:lastPrinted>2026-03-19T01:35:00Z</cp:lastPrinted>
  <dcterms:created xsi:type="dcterms:W3CDTF">2026-03-19T01:34:00Z</dcterms:created>
  <dcterms:modified xsi:type="dcterms:W3CDTF">2026-05-09T07:45:00Z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eyJoZGlkIjoiMGM3OGMwN2EzZTFlZTNiNDUzNzAxYTc1Mjc2NjI1YjgiLCJ1c2VySWQiOiIzMjE1MTkwOTcifQ==</vt:lpwstr>
  </property>
  <property fmtid="{D5CDD505-2E9C-101B-9397-08002B2CF9AE}" pid="3" name="KSOProductBuildVer">
    <vt:lpwstr>2052-12.1.0.25865</vt:lpwstr>
  </property>
  <property fmtid="{D5CDD505-2E9C-101B-9397-08002B2CF9AE}" pid="4" name="ICV">
    <vt:lpwstr>0772F2FE467A4EE18FD4971717E8E3EB_13</vt:lpwstr>
  </property>
</Properties>
</file>