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0FDE0A">
      <w:pPr>
        <w:pStyle w:val="3"/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44"/>
          <w:szCs w:val="44"/>
        </w:rPr>
        <w:t>四川宏达股份</w:t>
      </w:r>
      <w:r>
        <w:rPr>
          <w:rFonts w:hint="eastAsia" w:cs="Times New Roman"/>
          <w:b/>
          <w:color w:val="auto"/>
          <w:sz w:val="44"/>
          <w:szCs w:val="44"/>
          <w:lang w:eastAsia="zh-CN"/>
        </w:rPr>
        <w:t>有色金属分公司</w:t>
      </w:r>
      <w:bookmarkStart w:id="2" w:name="_GoBack"/>
      <w:bookmarkEnd w:id="2"/>
      <w:r>
        <w:rPr>
          <w:rFonts w:hint="default"/>
        </w:rPr>
        <w:t>土壤和地下</w:t>
      </w:r>
      <w:r>
        <w:rPr>
          <w:rFonts w:hint="eastAsia"/>
          <w:lang w:eastAsia="zh-CN"/>
        </w:rPr>
        <w:t>水</w:t>
      </w:r>
      <w:r>
        <w:rPr>
          <w:rFonts w:hint="default"/>
        </w:rPr>
        <w:t>自行监测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2026年度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方案</w:t>
      </w:r>
    </w:p>
    <w:p w14:paraId="3ADA21ED">
      <w:pPr>
        <w:spacing w:line="240" w:lineRule="auto"/>
        <w:ind w:firstLine="0" w:firstLineChars="0"/>
        <w:jc w:val="center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</w:p>
    <w:p w14:paraId="692FE16E">
      <w:pPr>
        <w:pStyle w:val="3"/>
        <w:spacing w:before="0" w:after="0" w:line="312" w:lineRule="auto"/>
        <w:ind w:firstLine="0" w:firstLineChars="0"/>
        <w:rPr>
          <w:rFonts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1.评价标准</w:t>
      </w:r>
    </w:p>
    <w:p w14:paraId="48458B23">
      <w:pPr>
        <w:spacing w:line="312" w:lineRule="auto"/>
        <w:ind w:firstLine="0" w:firstLineChars="0"/>
        <w:rPr>
          <w:rFonts w:cs="Times New Roman"/>
        </w:rPr>
      </w:pPr>
      <w:r>
        <w:rPr>
          <w:rFonts w:cs="Times New Roman"/>
        </w:rPr>
        <w:t>（1）土壤：</w:t>
      </w:r>
    </w:p>
    <w:p w14:paraId="3A58EFE7">
      <w:pPr>
        <w:spacing w:line="312" w:lineRule="auto"/>
        <w:ind w:firstLine="480"/>
        <w:rPr>
          <w:rFonts w:cs="Times New Roman"/>
        </w:rPr>
      </w:pPr>
      <w:r>
        <w:rPr>
          <w:rFonts w:hint="eastAsia" w:ascii="宋体" w:hAnsi="宋体" w:cs="宋体"/>
        </w:rPr>
        <w:t>①</w:t>
      </w:r>
      <w:r>
        <w:rPr>
          <w:rFonts w:cs="Times New Roman"/>
        </w:rPr>
        <w:t>《土壤环境质量 建设用地土壤污染风险管控标准（试行）》（GB 36600-2018）第二类用地风险筛选值；</w:t>
      </w:r>
    </w:p>
    <w:p w14:paraId="3783FE09">
      <w:pPr>
        <w:spacing w:line="312" w:lineRule="auto"/>
        <w:ind w:firstLine="480"/>
        <w:rPr>
          <w:rFonts w:cs="Times New Roman"/>
        </w:rPr>
      </w:pPr>
      <w:r>
        <w:rPr>
          <w:rFonts w:hint="eastAsia" w:ascii="宋体" w:hAnsi="宋体" w:cs="宋体"/>
          <w:color w:val="000000"/>
        </w:rPr>
        <w:t>②</w:t>
      </w:r>
      <w:r>
        <w:rPr>
          <w:rFonts w:cs="Times New Roman"/>
          <w:color w:val="000000"/>
        </w:rPr>
        <w:t>《四川省建设用地土壤污染风险管控标准》（DB51/2978-2023）</w:t>
      </w:r>
      <w:r>
        <w:rPr>
          <w:rFonts w:cs="Times New Roman"/>
        </w:rPr>
        <w:t>中第二类用地风险筛选值。</w:t>
      </w:r>
    </w:p>
    <w:p w14:paraId="04212FDA">
      <w:pPr>
        <w:spacing w:line="312" w:lineRule="auto"/>
        <w:ind w:firstLine="0" w:firstLineChars="0"/>
        <w:rPr>
          <w:rFonts w:cs="Times New Roman"/>
        </w:rPr>
      </w:pPr>
      <w:r>
        <w:rPr>
          <w:rFonts w:cs="Times New Roman"/>
        </w:rPr>
        <w:t>（2）地下水：</w:t>
      </w:r>
    </w:p>
    <w:p w14:paraId="199A8B9D">
      <w:pPr>
        <w:spacing w:line="312" w:lineRule="auto"/>
        <w:ind w:firstLine="480"/>
        <w:rPr>
          <w:rFonts w:cs="Times New Roman"/>
        </w:rPr>
      </w:pPr>
      <w:r>
        <w:rPr>
          <w:rFonts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《地下水质量标准》（GB/T 14848-2017）Ⅳ类水质标准。</w:t>
      </w:r>
    </w:p>
    <w:p w14:paraId="17C8415E">
      <w:pPr>
        <w:pStyle w:val="3"/>
        <w:spacing w:before="0" w:after="0" w:line="312" w:lineRule="auto"/>
        <w:ind w:firstLine="0" w:firstLineChars="0"/>
        <w:rPr>
          <w:rFonts w:hint="eastAsia" w:ascii="Times New Roman" w:hAnsi="Times New Roman" w:eastAsia="宋体" w:cs="Times New Roman"/>
          <w:sz w:val="24"/>
          <w:lang w:eastAsia="zh-CN"/>
        </w:rPr>
      </w:pPr>
      <w:r>
        <w:rPr>
          <w:rFonts w:cs="Times New Roman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监测方案</w:t>
      </w:r>
    </w:p>
    <w:p w14:paraId="3DEA1691"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  <w:r>
        <w:rPr>
          <w:rFonts w:hint="eastAsia" w:cs="Times New Roman"/>
          <w:b/>
          <w:bCs/>
          <w:sz w:val="21"/>
          <w:szCs w:val="21"/>
          <w:lang w:eastAsia="zh-CN"/>
        </w:rPr>
        <w:t>表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 xml:space="preserve">1 </w:t>
      </w:r>
      <w:r>
        <w:rPr>
          <w:rFonts w:hint="eastAsia" w:cs="Times New Roman"/>
          <w:b/>
          <w:bCs/>
          <w:sz w:val="21"/>
          <w:szCs w:val="21"/>
          <w:lang w:eastAsia="zh-CN"/>
        </w:rPr>
        <w:t>土壤和地下水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监测方案一览表</w:t>
      </w:r>
    </w:p>
    <w:tbl>
      <w:tblPr>
        <w:tblStyle w:val="7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426"/>
        <w:gridCol w:w="935"/>
        <w:gridCol w:w="1650"/>
        <w:gridCol w:w="1069"/>
        <w:gridCol w:w="1767"/>
        <w:gridCol w:w="1025"/>
        <w:gridCol w:w="1221"/>
      </w:tblGrid>
      <w:tr w14:paraId="2D7128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  <w:tblHeader/>
        </w:trPr>
        <w:tc>
          <w:tcPr>
            <w:tcW w:w="500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68C5A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</w:pPr>
            <w:bookmarkStart w:id="0" w:name="_Toc20911"/>
            <w:bookmarkStart w:id="1" w:name="_Toc21459"/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  <w:t>监测对象</w:t>
            </w: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41BC16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  <w:t>对应监测点位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94E04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b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</w:rPr>
              <w:t>点位位置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37560A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b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Times New Roman"/>
                <w:b/>
                <w:color w:val="auto"/>
                <w:sz w:val="21"/>
                <w:szCs w:val="21"/>
                <w:highlight w:val="none"/>
                <w:lang w:eastAsia="zh-CN"/>
              </w:rPr>
              <w:t>采样</w:t>
            </w:r>
          </w:p>
          <w:p w14:paraId="663D9A79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Times New Roman"/>
                <w:b/>
                <w:color w:val="auto"/>
                <w:sz w:val="21"/>
                <w:szCs w:val="21"/>
                <w:highlight w:val="none"/>
                <w:lang w:eastAsia="zh-CN"/>
              </w:rPr>
              <w:t>深度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5D7C34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  <w:lang w:eastAsia="zh-CN"/>
              </w:rPr>
              <w:t>监测指标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20254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  <w:t>监测频次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8DE5B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Times New Roman"/>
                <w:b/>
                <w:color w:val="auto"/>
                <w:sz w:val="21"/>
                <w:szCs w:val="21"/>
                <w:highlight w:val="none"/>
                <w:lang w:eastAsia="zh-CN"/>
              </w:rPr>
              <w:t>计划采样时间</w:t>
            </w:r>
          </w:p>
        </w:tc>
      </w:tr>
      <w:tr w14:paraId="41B4CD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6D6A7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  <w:t>土壤</w:t>
            </w:r>
          </w:p>
        </w:tc>
        <w:tc>
          <w:tcPr>
            <w:tcW w:w="25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F074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表层土壤</w:t>
            </w: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EFE653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TR1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1A618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电锌一厂电解工段西南侧</w:t>
            </w:r>
          </w:p>
          <w:p w14:paraId="40925D55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104.046422°E，31.143113°N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8FF83C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17F787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pH、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砷、镉、铜、铅、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镍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锑、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钴、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钒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A5614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BF6E2">
            <w:pPr>
              <w:spacing w:line="240" w:lineRule="auto"/>
              <w:ind w:firstLine="0" w:firstLineChars="0"/>
              <w:jc w:val="center"/>
              <w:rPr>
                <w:rFonts w:hint="default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76366C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AEAD1A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7990A8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9AC3B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TR2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AF7350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电锌一厂制液工段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东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侧</w:t>
            </w:r>
          </w:p>
          <w:p w14:paraId="6EC6DA08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104.046579°E，31.142712°N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2620E9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，0.5~2.0m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9D59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pH、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砷、镉、铜、铅、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镍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锑、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钴、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钒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2D3E33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CA1F7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7EEEBD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7CA980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F33EF0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BEBB36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TR3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BB8EDE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电锌二厂电解工段西北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侧</w:t>
            </w:r>
          </w:p>
          <w:p w14:paraId="3ADA21C7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104.046667°E，31.142677°N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1A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A55B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pH、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砷、镉、铜、铅、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镍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锑、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钴、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钒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CF31CA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D636E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208632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939E78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075D9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7B22EA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TR4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43C096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电锌二厂电解工段东南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侧</w:t>
            </w:r>
          </w:p>
          <w:p w14:paraId="10A48957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104.048980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°E，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31.141647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A9C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37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pH、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砷、镉、铜、铅、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镍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锑、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钴、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钒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790AD0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2F4BE7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5C86EB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ADF0E6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1EBD95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5D1C16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TR5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8A1997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电锌二厂压滤处理区东侧</w:t>
            </w:r>
          </w:p>
          <w:p w14:paraId="3562030A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104.047612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°E，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31.140950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D25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F6C2AF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pH、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砷、镉、铜、铅、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镍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锑、</w:t>
            </w:r>
            <w:r>
              <w:rPr>
                <w:rFonts w:eastAsiaTheme="majorEastAsia"/>
                <w:b w:val="0"/>
                <w:bCs w:val="0"/>
                <w:color w:val="auto"/>
                <w:sz w:val="21"/>
                <w:szCs w:val="21"/>
              </w:rPr>
              <w:t>钴、</w:t>
            </w:r>
            <w:r>
              <w:rPr>
                <w:rFonts w:hint="eastAsia" w:eastAsiaTheme="maj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钒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5442F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91701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37D859B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9FF3D2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742C5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F3033A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TR6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3DE205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锌合金厂房西侧</w:t>
            </w:r>
          </w:p>
          <w:p w14:paraId="2B4758D3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104.048439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°E，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31.140591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23CD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1E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铜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50EF47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0E61B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4FEE38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F9C63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BA3114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AC55C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TR7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BFEA31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TR7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渣场南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侧</w:t>
            </w:r>
          </w:p>
          <w:p w14:paraId="605946FA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104.043843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°E，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31.140978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666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F72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镉、铅、铜、砷、锑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钴、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3378A6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959A3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22FA133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1C8E53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292AA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921DD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TR8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D10402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磁选厂煤堆场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北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侧</w:t>
            </w:r>
          </w:p>
          <w:p w14:paraId="23CE1179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104.043646°E，31.142996°N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3F949A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46D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镉、铅、铜、砷、锑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钴、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406F77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A4342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323376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DA7CBF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55479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033C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TR9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90EDA6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TR9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：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磁选厂冷却水池东南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侧</w:t>
            </w:r>
          </w:p>
          <w:p w14:paraId="24689598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104.044179°E，31.142982°N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844DC5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34AA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镉、铅、铜、砷、锑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钴、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5897C7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A8E4D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02B451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E49229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F882B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190F2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TR10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E3D35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污水处理站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东侧</w:t>
            </w:r>
          </w:p>
          <w:p w14:paraId="57B004D2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8334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°E，31.140297°N</w:t>
            </w:r>
          </w:p>
        </w:tc>
        <w:tc>
          <w:tcPr>
            <w:tcW w:w="62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7B826A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0~0.5m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，0.5~2.5m，2.5~4.5m</w:t>
            </w:r>
          </w:p>
        </w:tc>
        <w:tc>
          <w:tcPr>
            <w:tcW w:w="103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A61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eastAsia="zh-CN"/>
              </w:rPr>
              <w:t>镉、铅、铜、砷、锑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钴、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81D15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B171A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7月</w:t>
            </w:r>
          </w:p>
        </w:tc>
      </w:tr>
      <w:tr w14:paraId="22238B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475C6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地下水</w:t>
            </w:r>
          </w:p>
        </w:tc>
        <w:tc>
          <w:tcPr>
            <w:tcW w:w="25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4019F4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eastAsia="zh-CN"/>
              </w:rPr>
              <w:t>对照点</w:t>
            </w: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5A8FA5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2C4FD3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办公区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西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侧监测井</w:t>
            </w:r>
          </w:p>
          <w:p w14:paraId="40514CF6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104.043891°E，31.144079°N</w:t>
            </w:r>
          </w:p>
        </w:tc>
        <w:tc>
          <w:tcPr>
            <w:tcW w:w="627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A8B08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按照HJ 164-2020要求执行</w:t>
            </w:r>
          </w:p>
        </w:tc>
        <w:tc>
          <w:tcPr>
            <w:tcW w:w="1037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5BE2A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pH、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砷、镉、铜、铅、汞、</w:t>
            </w:r>
            <w:r>
              <w:rPr>
                <w:rFonts w:eastAsiaTheme="majorEastAsia"/>
                <w:color w:val="auto"/>
                <w:sz w:val="21"/>
                <w:szCs w:val="21"/>
              </w:rPr>
              <w:t>镍</w:t>
            </w:r>
            <w:r>
              <w:rPr>
                <w:rFonts w:hint="eastAsia" w:eastAsiaTheme="majorEastAsia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锑、银、</w:t>
            </w:r>
            <w:r>
              <w:rPr>
                <w:rFonts w:eastAsiaTheme="majorEastAsia"/>
                <w:color w:val="auto"/>
                <w:sz w:val="21"/>
                <w:szCs w:val="21"/>
              </w:rPr>
              <w:t>钴、</w:t>
            </w:r>
            <w:r>
              <w:rPr>
                <w:rFonts w:hint="eastAsia" w:eastAsiaTheme="majorEastAsia"/>
                <w:color w:val="auto"/>
                <w:sz w:val="21"/>
                <w:szCs w:val="21"/>
                <w:lang w:eastAsia="zh-CN"/>
              </w:rPr>
              <w:t>钒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/>
              </w:rPr>
              <w:t>、铊</w:t>
            </w: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D9B9F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季度/次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23E23A">
            <w:pPr>
              <w:spacing w:line="240" w:lineRule="auto"/>
              <w:ind w:firstLine="0" w:firstLineChars="0"/>
              <w:jc w:val="center"/>
              <w:rPr>
                <w:rFonts w:hint="default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6月、7月、8月、10月</w:t>
            </w:r>
          </w:p>
        </w:tc>
      </w:tr>
      <w:tr w14:paraId="636920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928D0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50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D40A8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一类单元</w:t>
            </w: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03FEA3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E0837F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电锌一厂电解工段南侧</w:t>
            </w:r>
          </w:p>
          <w:p w14:paraId="23697459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104.046972°E，31.142157°N</w:t>
            </w:r>
          </w:p>
        </w:tc>
        <w:tc>
          <w:tcPr>
            <w:tcW w:w="62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D4F1C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3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7447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B25932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半年/次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D1480D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6月、10月</w:t>
            </w:r>
          </w:p>
        </w:tc>
      </w:tr>
      <w:tr w14:paraId="05C786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DCDE0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D35F90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56FA9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W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4C6D6B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冶炼系统区北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侧监测井</w:t>
            </w:r>
          </w:p>
          <w:p w14:paraId="08996EE5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104.044778°E，31.142610°N</w:t>
            </w:r>
          </w:p>
        </w:tc>
        <w:tc>
          <w:tcPr>
            <w:tcW w:w="62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B354A5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3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A03477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4DB2E7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季度/次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C53CAD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6月、7月、8月、10月</w:t>
            </w:r>
          </w:p>
        </w:tc>
      </w:tr>
      <w:tr w14:paraId="705FB4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7B08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70E03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A72A46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W3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98A581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铅富集生产区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南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侧监测井</w:t>
            </w:r>
          </w:p>
          <w:p w14:paraId="39DE27C9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104.045475°E，31.139920°N</w:t>
            </w:r>
          </w:p>
        </w:tc>
        <w:tc>
          <w:tcPr>
            <w:tcW w:w="62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1E2E3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3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01C9B4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BBAA03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季度/次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8A172E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6月、7月、8月、10月</w:t>
            </w:r>
          </w:p>
        </w:tc>
      </w:tr>
      <w:tr w14:paraId="06BBB7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7D8A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3E30E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2742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W4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90BD0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污水处理站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南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侧监测井</w:t>
            </w:r>
          </w:p>
          <w:p w14:paraId="4B2C48F1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104.047001°E，31.140306°N</w:t>
            </w:r>
          </w:p>
        </w:tc>
        <w:tc>
          <w:tcPr>
            <w:tcW w:w="62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A9902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3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3E780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AE279D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半年/次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243690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6月、10月</w:t>
            </w:r>
          </w:p>
        </w:tc>
      </w:tr>
      <w:tr w14:paraId="24E02B9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EDD083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F1724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284175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E1012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锌合金厂房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东南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侧监测井</w:t>
            </w:r>
          </w:p>
          <w:p w14:paraId="66B979EA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104.049197°E，31.140400°N</w:t>
            </w:r>
          </w:p>
        </w:tc>
        <w:tc>
          <w:tcPr>
            <w:tcW w:w="62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FE824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3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207D6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B7751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半年/次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91E2B5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6月、10月</w:t>
            </w:r>
          </w:p>
        </w:tc>
      </w:tr>
      <w:tr w14:paraId="5920676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6273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32F413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AE4CA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B3988E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洗袋区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南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侧监测井</w:t>
            </w:r>
          </w:p>
          <w:p w14:paraId="760754DE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104.044903°E，31.141007°N</w:t>
            </w:r>
          </w:p>
        </w:tc>
        <w:tc>
          <w:tcPr>
            <w:tcW w:w="62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4A9E7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3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BA8738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7C91C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半年/次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A39D10">
            <w:pPr>
              <w:spacing w:line="240" w:lineRule="auto"/>
              <w:ind w:firstLine="0" w:firstLineChars="0"/>
              <w:jc w:val="center"/>
              <w:rPr>
                <w:rFonts w:hint="default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6月、10月</w:t>
            </w:r>
          </w:p>
        </w:tc>
      </w:tr>
      <w:tr w14:paraId="33A0E4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</w:trPr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2C528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250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D3AB37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54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1DFF8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96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7E9117">
            <w:pPr>
              <w:pStyle w:val="6"/>
              <w:adjustRightInd/>
              <w:spacing w:after="0" w:line="240" w:lineRule="auto"/>
              <w:ind w:firstLine="0" w:firstLineChars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磁选工段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南</w:t>
            </w:r>
            <w:r>
              <w:rPr>
                <w:rFonts w:hint="eastAsia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侧监测井</w:t>
            </w:r>
          </w:p>
          <w:p w14:paraId="223CCA89">
            <w:pPr>
              <w:pStyle w:val="6"/>
              <w:adjustRightInd/>
              <w:spacing w:after="0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104.043851°E，31.142273°N</w:t>
            </w:r>
          </w:p>
        </w:tc>
        <w:tc>
          <w:tcPr>
            <w:tcW w:w="62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AFAD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37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63A7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6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29C607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季度/次</w:t>
            </w:r>
          </w:p>
        </w:tc>
        <w:tc>
          <w:tcPr>
            <w:tcW w:w="71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BD5886">
            <w:pPr>
              <w:spacing w:line="240" w:lineRule="auto"/>
              <w:ind w:firstLine="0" w:firstLineChars="0"/>
              <w:jc w:val="center"/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6月、7月、8月、10月</w:t>
            </w:r>
          </w:p>
        </w:tc>
      </w:tr>
      <w:bookmarkEnd w:id="0"/>
      <w:bookmarkEnd w:id="1"/>
    </w:tbl>
    <w:p w14:paraId="55B3453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textAlignment w:val="auto"/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AF07C79">
      <w:pPr>
        <w:pStyle w:val="2"/>
        <w:jc w:val="center"/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7105650" cy="5017770"/>
            <wp:effectExtent l="0" t="0" r="0" b="11430"/>
            <wp:docPr id="37" name="图片 37" descr="图件-布局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件-布局5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E6BC03"/>
    <w:multiLevelType w:val="multilevel"/>
    <w:tmpl w:val="B3E6BC03"/>
    <w:lvl w:ilvl="0" w:tentative="0">
      <w:start w:val="1"/>
      <w:numFmt w:val="decimal"/>
      <w:suff w:val="space"/>
      <w:lvlText w:val="%1."/>
      <w:lvlJc w:val="left"/>
      <w:pPr>
        <w:tabs>
          <w:tab w:val="left" w:pos="1838"/>
        </w:tabs>
        <w:ind w:left="1850" w:hanging="432"/>
      </w:pPr>
      <w:rPr>
        <w:rFonts w:hint="default"/>
      </w:rPr>
    </w:lvl>
    <w:lvl w:ilvl="1" w:tentative="0">
      <w:start w:val="1"/>
      <w:numFmt w:val="decimal"/>
      <w:pStyle w:val="4"/>
      <w:suff w:val="space"/>
      <w:lvlText w:val="%1.%2."/>
      <w:lvlJc w:val="left"/>
      <w:pPr>
        <w:tabs>
          <w:tab w:val="left" w:pos="1838"/>
        </w:tabs>
        <w:ind w:left="1993" w:hanging="575"/>
      </w:pPr>
      <w:rPr>
        <w:rFonts w:hint="default"/>
      </w:rPr>
    </w:lvl>
    <w:lvl w:ilvl="2" w:tentative="0">
      <w:start w:val="1"/>
      <w:numFmt w:val="decimal"/>
      <w:pStyle w:val="5"/>
      <w:suff w:val="space"/>
      <w:lvlText w:val="%1.%2.%3."/>
      <w:lvlJc w:val="left"/>
      <w:pPr>
        <w:tabs>
          <w:tab w:val="left" w:pos="5104"/>
        </w:tabs>
        <w:ind w:left="5104" w:firstLine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282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26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2569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2714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2858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3001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lOTMwMjQyNmE5OWNhMzZhNDQxYzBkNzExNTA3NzkifQ=="/>
    <w:docVar w:name="KSO_WPS_MARK_KEY" w:val="4efc3e48-d325-4415-a8a3-19535cfe484d"/>
  </w:docVars>
  <w:rsids>
    <w:rsidRoot w:val="00000000"/>
    <w:rsid w:val="0AC21C32"/>
    <w:rsid w:val="18905691"/>
    <w:rsid w:val="2351778D"/>
    <w:rsid w:val="27783189"/>
    <w:rsid w:val="28411CAD"/>
    <w:rsid w:val="289D1419"/>
    <w:rsid w:val="29D23EC3"/>
    <w:rsid w:val="36751597"/>
    <w:rsid w:val="3A351414"/>
    <w:rsid w:val="3D5750D9"/>
    <w:rsid w:val="4CAE4757"/>
    <w:rsid w:val="4D8D62BA"/>
    <w:rsid w:val="4EFF6230"/>
    <w:rsid w:val="6875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1"/>
    <w:pPr>
      <w:keepNext/>
      <w:keepLines/>
      <w:numPr>
        <w:ilvl w:val="1"/>
        <w:numId w:val="1"/>
      </w:numPr>
      <w:tabs>
        <w:tab w:val="left" w:pos="0"/>
      </w:tabs>
      <w:ind w:firstLine="0" w:firstLineChars="0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0"/>
        <w:tab w:val="left" w:pos="420"/>
      </w:tabs>
      <w:ind w:left="0" w:firstLineChars="0"/>
      <w:outlineLvl w:val="2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adjustRightInd w:val="0"/>
      <w:spacing w:line="360" w:lineRule="auto"/>
      <w:ind w:firstLine="1446"/>
      <w:textAlignment w:val="baseline"/>
    </w:pPr>
    <w:rPr>
      <w:spacing w:val="-2"/>
      <w:kern w:val="0"/>
      <w:szCs w:val="20"/>
    </w:rPr>
  </w:style>
  <w:style w:type="paragraph" w:styleId="6">
    <w:name w:val="Body Text"/>
    <w:basedOn w:val="1"/>
    <w:next w:val="1"/>
    <w:qFormat/>
    <w:uiPriority w:val="0"/>
    <w:pPr>
      <w:kinsoku w:val="0"/>
      <w:adjustRightInd w:val="0"/>
      <w:spacing w:after="120"/>
      <w:jc w:val="left"/>
      <w:textAlignment w:val="baseline"/>
    </w:pPr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800</Words>
  <Characters>1344</Characters>
  <Lines>0</Lines>
  <Paragraphs>0</Paragraphs>
  <TotalTime>2</TotalTime>
  <ScaleCrop>false</ScaleCrop>
  <LinksUpToDate>false</LinksUpToDate>
  <CharactersWithSpaces>1349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2023-10-23T02:45:00Z</dcterms:created>
  <dc:creator>Administrator</dc:creator>
  <cp:lastModifiedBy>吴少荣</cp:lastModifiedBy>
  <dcterms:modified xsi:type="dcterms:W3CDTF">2026-05-09T06:03:25Z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55535613BE5A49309B1C27FD60286130_12</vt:lpwstr>
  </property>
  <property fmtid="{D5CDD505-2E9C-101B-9397-08002B2CF9AE}" pid="4" name="KSOTemplateDocerSaveRecord">
    <vt:lpwstr>eyJoZGlkIjoiOWM1YzkzZjA5MjhmMjJkY2M2NzA3NTJlZWIwMzM5ODkiLCJ1c2VySWQiOiIxNDI5MjM2OTEzIn0=</vt:lpwstr>
  </property>
</Properties>
</file>