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C421ED" w:rsidRDefault="003D5901">
      <w:pPr>
        <w:autoSpaceDE w:val="0"/>
        <w:autoSpaceDN w:val="0"/>
        <w:adjustRightInd w:val="0"/>
        <w:spacing w:before="100" w:after="100"/>
        <w:jc w:val="center"/>
        <w:rPr>
          <w:rFonts w:ascii="黑体" w:eastAsia="黑体" w:hAnsi="黑体" w:cs="黑体"/>
          <w:b/>
          <w:bCs/>
          <w:sz w:val="30"/>
          <w:szCs w:val="30"/>
        </w:rPr>
      </w:pPr>
      <w:r>
        <w:rPr>
          <w:rFonts w:ascii="黑体" w:eastAsia="黑体" w:hAnsi="黑体" w:cs="黑体" w:hint="eastAsia"/>
          <w:b/>
          <w:bCs/>
          <w:sz w:val="30"/>
          <w:szCs w:val="30"/>
        </w:rPr>
        <w:t xml:space="preserve"> </w:t>
      </w:r>
    </w:p>
    <w:p w14:paraId="512BDAFE" w14:textId="77777777" w:rsidR="00C421ED" w:rsidRDefault="00C421ED">
      <w:pPr>
        <w:autoSpaceDE w:val="0"/>
        <w:autoSpaceDN w:val="0"/>
        <w:adjustRightInd w:val="0"/>
        <w:spacing w:before="100" w:after="100"/>
        <w:jc w:val="left"/>
        <w:rPr>
          <w:rFonts w:ascii="黑体" w:eastAsia="黑体" w:hAnsi="黑体" w:cs="黑体"/>
          <w:b/>
          <w:bCs/>
          <w:sz w:val="30"/>
          <w:szCs w:val="30"/>
        </w:rPr>
      </w:pPr>
    </w:p>
    <w:p w14:paraId="6213D976"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4B4A13E6" w14:textId="2686B9CF" w:rsidR="00C421ED" w:rsidRDefault="006F4787" w:rsidP="006F4787">
      <w:pPr>
        <w:pStyle w:val="a4"/>
        <w:ind w:firstLineChars="800" w:firstLine="2409"/>
        <w:jc w:val="left"/>
        <w:rPr>
          <w:rFonts w:ascii="黑体" w:eastAsia="黑体" w:hAnsi="黑体" w:cs="黑体"/>
          <w:b/>
          <w:kern w:val="0"/>
          <w:sz w:val="30"/>
          <w:szCs w:val="30"/>
        </w:rPr>
      </w:pPr>
      <w:proofErr w:type="gramStart"/>
      <w:r w:rsidRPr="006F4787">
        <w:rPr>
          <w:rFonts w:ascii="黑体" w:eastAsia="黑体" w:hAnsi="黑体" w:cs="黑体" w:hint="eastAsia"/>
          <w:b/>
          <w:bCs/>
          <w:sz w:val="30"/>
          <w:szCs w:val="30"/>
        </w:rPr>
        <w:t>2026年川润公司</w:t>
      </w:r>
      <w:proofErr w:type="gramEnd"/>
      <w:r w:rsidRPr="006F4787">
        <w:rPr>
          <w:rFonts w:ascii="黑体" w:eastAsia="黑体" w:hAnsi="黑体" w:cs="黑体" w:hint="eastAsia"/>
          <w:b/>
          <w:bCs/>
          <w:sz w:val="30"/>
          <w:szCs w:val="30"/>
        </w:rPr>
        <w:t>液氨运输服务比选采购</w:t>
      </w:r>
    </w:p>
    <w:p w14:paraId="69EA8129" w14:textId="77777777" w:rsidR="00C421ED" w:rsidRDefault="00C421ED">
      <w:pPr>
        <w:pStyle w:val="ae"/>
        <w:rPr>
          <w:rFonts w:ascii="黑体" w:eastAsia="黑体" w:hAnsi="黑体" w:cs="黑体"/>
          <w:b/>
          <w:kern w:val="0"/>
          <w:sz w:val="72"/>
          <w:szCs w:val="72"/>
        </w:rPr>
      </w:pPr>
    </w:p>
    <w:p w14:paraId="4C54D546" w14:textId="77777777" w:rsidR="00C421ED" w:rsidRDefault="00C421ED">
      <w:pPr>
        <w:rPr>
          <w:rFonts w:ascii="黑体" w:eastAsia="黑体" w:hAnsi="黑体" w:cs="黑体"/>
        </w:rPr>
      </w:pPr>
    </w:p>
    <w:p w14:paraId="6D86C30E" w14:textId="77777777" w:rsidR="00C421ED" w:rsidRDefault="00C421ED">
      <w:pPr>
        <w:rPr>
          <w:rFonts w:ascii="黑体" w:eastAsia="黑体" w:hAnsi="黑体" w:cs="黑体"/>
        </w:rPr>
      </w:pPr>
    </w:p>
    <w:p w14:paraId="38C20926" w14:textId="77777777" w:rsidR="00C421ED" w:rsidRDefault="00C421ED">
      <w:pPr>
        <w:rPr>
          <w:rFonts w:ascii="黑体" w:eastAsia="黑体" w:hAnsi="黑体" w:cs="黑体"/>
        </w:rPr>
      </w:pPr>
    </w:p>
    <w:p w14:paraId="1D0DA72B" w14:textId="77777777" w:rsidR="00C421ED" w:rsidRPr="006F4787" w:rsidRDefault="00C421ED">
      <w:pPr>
        <w:rPr>
          <w:rFonts w:ascii="黑体" w:eastAsia="黑体" w:hAnsi="黑体" w:cs="黑体"/>
        </w:rPr>
      </w:pPr>
    </w:p>
    <w:p w14:paraId="4A986D31" w14:textId="77777777" w:rsidR="00C421ED" w:rsidRDefault="003D5901">
      <w:pPr>
        <w:widowControl/>
        <w:jc w:val="center"/>
        <w:rPr>
          <w:rFonts w:ascii="黑体" w:eastAsia="黑体" w:hAnsi="黑体" w:cs="黑体"/>
          <w:b/>
          <w:kern w:val="0"/>
          <w:sz w:val="72"/>
          <w:szCs w:val="72"/>
        </w:rPr>
      </w:pPr>
      <w:r>
        <w:rPr>
          <w:rFonts w:ascii="黑体" w:eastAsia="黑体" w:hAnsi="黑体" w:cs="黑体" w:hint="eastAsia"/>
          <w:b/>
          <w:kern w:val="0"/>
          <w:sz w:val="72"/>
          <w:szCs w:val="72"/>
        </w:rPr>
        <w:t xml:space="preserve"> 比选文件</w:t>
      </w:r>
    </w:p>
    <w:p w14:paraId="39730B5E" w14:textId="66398C6A" w:rsidR="00C421ED" w:rsidRDefault="003D5901">
      <w:pPr>
        <w:pStyle w:val="a4"/>
        <w:ind w:firstLine="643"/>
        <w:jc w:val="center"/>
        <w:rPr>
          <w:rFonts w:ascii="黑体" w:eastAsia="黑体" w:hAnsi="黑体" w:cs="黑体"/>
        </w:rPr>
      </w:pPr>
      <w:r>
        <w:rPr>
          <w:rFonts w:ascii="黑体" w:eastAsia="黑体" w:hAnsi="黑体" w:cs="黑体" w:hint="eastAsia"/>
          <w:b/>
          <w:kern w:val="0"/>
          <w:sz w:val="32"/>
          <w:szCs w:val="32"/>
        </w:rPr>
        <w:t>编号：</w:t>
      </w:r>
      <w:r w:rsidR="006F4787" w:rsidRPr="006F4787">
        <w:rPr>
          <w:rFonts w:ascii="黑体" w:eastAsia="黑体" w:hAnsi="黑体" w:cs="黑体"/>
          <w:b/>
          <w:kern w:val="0"/>
          <w:sz w:val="32"/>
          <w:szCs w:val="32"/>
        </w:rPr>
        <w:t>CR-GKBX-2026-HW20</w:t>
      </w:r>
    </w:p>
    <w:p w14:paraId="7628825F" w14:textId="77777777" w:rsidR="00C421ED" w:rsidRDefault="00C421ED">
      <w:pPr>
        <w:jc w:val="center"/>
        <w:rPr>
          <w:rFonts w:ascii="黑体" w:eastAsia="黑体" w:hAnsi="黑体" w:cs="黑体"/>
          <w:lang w:val="zh-CN"/>
        </w:rPr>
      </w:pPr>
    </w:p>
    <w:p w14:paraId="36F00592" w14:textId="77777777" w:rsidR="00C421ED" w:rsidRDefault="00C421ED">
      <w:pPr>
        <w:jc w:val="center"/>
        <w:rPr>
          <w:rFonts w:ascii="黑体" w:eastAsia="黑体" w:hAnsi="黑体" w:cs="黑体"/>
          <w:lang w:val="zh-CN"/>
        </w:rPr>
      </w:pPr>
    </w:p>
    <w:p w14:paraId="3CEDA20A" w14:textId="77777777" w:rsidR="00C421ED" w:rsidRDefault="00C421ED">
      <w:pPr>
        <w:jc w:val="center"/>
        <w:rPr>
          <w:rFonts w:ascii="黑体" w:eastAsia="黑体" w:hAnsi="黑体" w:cs="黑体"/>
          <w:lang w:val="zh-CN"/>
        </w:rPr>
      </w:pPr>
    </w:p>
    <w:p w14:paraId="1055B68C" w14:textId="77777777" w:rsidR="00C421ED" w:rsidRDefault="00C421ED">
      <w:pPr>
        <w:jc w:val="center"/>
        <w:rPr>
          <w:rFonts w:ascii="黑体" w:eastAsia="黑体" w:hAnsi="黑体" w:cs="黑体"/>
          <w:lang w:val="zh-CN"/>
        </w:rPr>
      </w:pPr>
    </w:p>
    <w:p w14:paraId="0CAE3763" w14:textId="77777777" w:rsidR="00C421ED" w:rsidRDefault="00C421ED">
      <w:pPr>
        <w:jc w:val="center"/>
        <w:rPr>
          <w:rFonts w:ascii="黑体" w:eastAsia="黑体" w:hAnsi="黑体" w:cs="黑体"/>
          <w:lang w:val="zh-CN"/>
        </w:rPr>
      </w:pPr>
    </w:p>
    <w:p w14:paraId="22283A8E" w14:textId="77777777" w:rsidR="00C421ED" w:rsidRDefault="00C421ED">
      <w:pPr>
        <w:spacing w:line="600" w:lineRule="auto"/>
        <w:ind w:firstLineChars="709" w:firstLine="2127"/>
        <w:rPr>
          <w:rFonts w:ascii="黑体" w:eastAsia="黑体" w:hAnsi="黑体" w:cs="黑体"/>
          <w:sz w:val="30"/>
          <w:szCs w:val="30"/>
        </w:rPr>
      </w:pPr>
    </w:p>
    <w:p w14:paraId="26BCBC4F" w14:textId="77777777" w:rsidR="00C421ED" w:rsidRDefault="00C421ED">
      <w:pPr>
        <w:spacing w:line="600" w:lineRule="auto"/>
        <w:ind w:firstLineChars="709" w:firstLine="2127"/>
        <w:rPr>
          <w:rFonts w:ascii="黑体" w:eastAsia="黑体" w:hAnsi="黑体" w:cs="黑体"/>
          <w:sz w:val="30"/>
          <w:szCs w:val="30"/>
        </w:rPr>
      </w:pPr>
    </w:p>
    <w:p w14:paraId="623FA7CD" w14:textId="77777777" w:rsidR="00C421ED" w:rsidRDefault="003D5901">
      <w:pPr>
        <w:spacing w:line="480" w:lineRule="auto"/>
        <w:ind w:leftChars="500" w:left="1050" w:rightChars="500" w:right="1050"/>
        <w:jc w:val="center"/>
        <w:rPr>
          <w:rFonts w:ascii="黑体" w:eastAsia="黑体" w:hAnsi="黑体" w:cs="黑体"/>
          <w:b/>
          <w:bCs/>
          <w:sz w:val="30"/>
          <w:szCs w:val="30"/>
          <w:u w:val="single"/>
        </w:rPr>
      </w:pPr>
      <w:r>
        <w:rPr>
          <w:rFonts w:ascii="黑体" w:eastAsia="黑体" w:hAnsi="黑体" w:cs="黑体" w:hint="eastAsia"/>
          <w:b/>
          <w:bCs/>
          <w:sz w:val="30"/>
          <w:szCs w:val="30"/>
        </w:rPr>
        <w:t>比选人：</w:t>
      </w:r>
      <w:r>
        <w:rPr>
          <w:rFonts w:ascii="黑体" w:eastAsia="黑体" w:hAnsi="黑体" w:cs="黑体" w:hint="eastAsia"/>
          <w:b/>
          <w:bCs/>
          <w:sz w:val="30"/>
          <w:szCs w:val="30"/>
          <w:u w:val="single"/>
        </w:rPr>
        <w:t>四川宏达股份有限公司</w:t>
      </w:r>
    </w:p>
    <w:p w14:paraId="40DE81F1" w14:textId="6357638D" w:rsidR="00C421ED" w:rsidRDefault="003D5901">
      <w:pPr>
        <w:autoSpaceDE w:val="0"/>
        <w:autoSpaceDN w:val="0"/>
        <w:adjustRightInd w:val="0"/>
        <w:spacing w:line="480" w:lineRule="auto"/>
        <w:jc w:val="center"/>
        <w:rPr>
          <w:rFonts w:ascii="黑体" w:eastAsia="黑体" w:hAnsi="黑体" w:cs="黑体"/>
          <w:b/>
          <w:sz w:val="30"/>
          <w:szCs w:val="30"/>
        </w:rPr>
        <w:sectPr w:rsidR="00C421ED">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黑体" w:eastAsia="黑体" w:hAnsi="黑体" w:cs="黑体" w:hint="eastAsia"/>
          <w:b/>
          <w:bCs/>
          <w:sz w:val="30"/>
          <w:szCs w:val="30"/>
          <w:lang w:val="zh-CN"/>
        </w:rPr>
        <w:t xml:space="preserve"> 20</w:t>
      </w:r>
      <w:r>
        <w:rPr>
          <w:rFonts w:ascii="黑体" w:eastAsia="黑体" w:hAnsi="黑体" w:cs="黑体" w:hint="eastAsia"/>
          <w:b/>
          <w:bCs/>
          <w:sz w:val="30"/>
          <w:szCs w:val="30"/>
        </w:rPr>
        <w:t>26</w:t>
      </w:r>
      <w:r>
        <w:rPr>
          <w:rFonts w:ascii="黑体" w:eastAsia="黑体" w:hAnsi="黑体" w:cs="黑体" w:hint="eastAsia"/>
          <w:b/>
          <w:bCs/>
          <w:sz w:val="30"/>
          <w:szCs w:val="30"/>
          <w:lang w:val="zh-CN"/>
        </w:rPr>
        <w:t>年</w:t>
      </w:r>
      <w:r w:rsidR="006F4787">
        <w:rPr>
          <w:rFonts w:ascii="黑体" w:eastAsia="黑体" w:hAnsi="黑体" w:cs="黑体"/>
          <w:b/>
          <w:bCs/>
          <w:sz w:val="30"/>
          <w:szCs w:val="30"/>
        </w:rPr>
        <w:t>5</w:t>
      </w:r>
      <w:r>
        <w:rPr>
          <w:rFonts w:ascii="黑体" w:eastAsia="黑体" w:hAnsi="黑体" w:cs="黑体" w:hint="eastAsia"/>
          <w:b/>
          <w:bCs/>
          <w:sz w:val="30"/>
          <w:szCs w:val="30"/>
        </w:rPr>
        <w:t>月</w:t>
      </w:r>
      <w:r w:rsidR="006F4787">
        <w:rPr>
          <w:rFonts w:ascii="黑体" w:eastAsia="黑体" w:hAnsi="黑体" w:cs="黑体"/>
          <w:b/>
          <w:bCs/>
          <w:sz w:val="30"/>
          <w:szCs w:val="30"/>
        </w:rPr>
        <w:t>07</w:t>
      </w:r>
      <w:r>
        <w:rPr>
          <w:rFonts w:ascii="黑体" w:eastAsia="黑体" w:hAnsi="黑体" w:cs="黑体" w:hint="eastAsia"/>
          <w:b/>
          <w:bCs/>
          <w:sz w:val="30"/>
          <w:szCs w:val="30"/>
        </w:rPr>
        <w:t>日</w:t>
      </w:r>
    </w:p>
    <w:p w14:paraId="327F57F5" w14:textId="77777777" w:rsidR="00C421ED" w:rsidRDefault="003D5901">
      <w:pPr>
        <w:jc w:val="center"/>
        <w:rPr>
          <w:rFonts w:ascii="黑体" w:eastAsia="黑体" w:hAnsi="黑体" w:cs="黑体"/>
          <w:b/>
          <w:kern w:val="0"/>
          <w:sz w:val="32"/>
          <w:szCs w:val="32"/>
        </w:rPr>
      </w:pPr>
      <w:r>
        <w:rPr>
          <w:rFonts w:ascii="黑体" w:eastAsia="黑体" w:hAnsi="黑体" w:cs="黑体" w:hint="eastAsia"/>
          <w:b/>
          <w:kern w:val="0"/>
          <w:sz w:val="32"/>
          <w:szCs w:val="32"/>
        </w:rPr>
        <w:lastRenderedPageBreak/>
        <w:t xml:space="preserve">  四川宏达股份有限公司</w:t>
      </w:r>
    </w:p>
    <w:p w14:paraId="38A8A1F4" w14:textId="18C41CA0" w:rsidR="00C421ED" w:rsidRDefault="003D5901">
      <w:pPr>
        <w:jc w:val="center"/>
        <w:rPr>
          <w:rFonts w:ascii="黑体" w:eastAsia="黑体" w:hAnsi="黑体" w:cs="黑体"/>
          <w:b/>
          <w:kern w:val="0"/>
          <w:sz w:val="32"/>
          <w:szCs w:val="32"/>
        </w:rPr>
      </w:pPr>
      <w:r>
        <w:rPr>
          <w:rFonts w:ascii="黑体" w:eastAsia="黑体" w:hAnsi="黑体" w:cs="黑体" w:hint="eastAsia"/>
          <w:b/>
          <w:kern w:val="0"/>
          <w:sz w:val="32"/>
          <w:szCs w:val="32"/>
        </w:rPr>
        <w:t xml:space="preserve"> </w:t>
      </w:r>
      <w:proofErr w:type="gramStart"/>
      <w:r w:rsidR="006F4787" w:rsidRPr="006F4787">
        <w:rPr>
          <w:rFonts w:ascii="黑体" w:eastAsia="黑体" w:hAnsi="黑体" w:cs="黑体" w:hint="eastAsia"/>
          <w:b/>
          <w:kern w:val="0"/>
          <w:sz w:val="32"/>
          <w:szCs w:val="32"/>
        </w:rPr>
        <w:t>2026年川润公司</w:t>
      </w:r>
      <w:proofErr w:type="gramEnd"/>
      <w:r w:rsidR="006F4787" w:rsidRPr="006F4787">
        <w:rPr>
          <w:rFonts w:ascii="黑体" w:eastAsia="黑体" w:hAnsi="黑体" w:cs="黑体" w:hint="eastAsia"/>
          <w:b/>
          <w:kern w:val="0"/>
          <w:sz w:val="32"/>
          <w:szCs w:val="32"/>
        </w:rPr>
        <w:t>液氨运输服务比选采购</w:t>
      </w:r>
    </w:p>
    <w:p w14:paraId="5E4AB89E" w14:textId="4BA4DCEA" w:rsidR="00C421ED" w:rsidRDefault="003D5901">
      <w:pPr>
        <w:pStyle w:val="a4"/>
        <w:ind w:firstLine="643"/>
        <w:jc w:val="center"/>
        <w:rPr>
          <w:rFonts w:ascii="黑体" w:eastAsia="黑体" w:hAnsi="黑体" w:cs="黑体"/>
          <w:kern w:val="0"/>
          <w:sz w:val="32"/>
          <w:szCs w:val="32"/>
        </w:rPr>
      </w:pPr>
      <w:r>
        <w:rPr>
          <w:rFonts w:ascii="黑体" w:eastAsia="黑体" w:hAnsi="黑体" w:cs="黑体" w:hint="eastAsia"/>
          <w:b/>
          <w:kern w:val="0"/>
          <w:sz w:val="32"/>
          <w:szCs w:val="32"/>
        </w:rPr>
        <w:t xml:space="preserve">                           </w:t>
      </w:r>
      <w:r>
        <w:rPr>
          <w:rFonts w:ascii="黑体" w:eastAsia="黑体" w:hAnsi="黑体" w:cs="黑体" w:hint="eastAsia"/>
          <w:kern w:val="0"/>
          <w:sz w:val="32"/>
          <w:szCs w:val="32"/>
        </w:rPr>
        <w:t>编号：</w:t>
      </w:r>
      <w:r w:rsidR="006F4787" w:rsidRPr="006F4787">
        <w:rPr>
          <w:rFonts w:ascii="黑体" w:eastAsia="黑体" w:hAnsi="黑体" w:cs="黑体"/>
          <w:b/>
          <w:kern w:val="0"/>
          <w:sz w:val="32"/>
          <w:szCs w:val="32"/>
        </w:rPr>
        <w:t>CR-GKBX-2026-HW20</w:t>
      </w:r>
    </w:p>
    <w:p w14:paraId="045BDAF1" w14:textId="77777777" w:rsidR="00C421ED" w:rsidRDefault="003D5901">
      <w:pPr>
        <w:spacing w:line="360" w:lineRule="auto"/>
        <w:rPr>
          <w:rFonts w:ascii="黑体" w:eastAsia="黑体" w:hAnsi="黑体" w:cs="黑体"/>
          <w:b/>
          <w:sz w:val="24"/>
          <w:szCs w:val="24"/>
        </w:rPr>
      </w:pPr>
      <w:r>
        <w:rPr>
          <w:rFonts w:ascii="黑体" w:eastAsia="黑体" w:hAnsi="黑体" w:cs="黑体" w:hint="eastAsia"/>
          <w:b/>
          <w:sz w:val="24"/>
          <w:szCs w:val="24"/>
        </w:rPr>
        <w:t>各投标单位：</w:t>
      </w:r>
    </w:p>
    <w:p w14:paraId="69E04206" w14:textId="6CDE7E95" w:rsidR="00C421ED" w:rsidRDefault="003D5901">
      <w:pPr>
        <w:widowControl/>
        <w:spacing w:line="360" w:lineRule="auto"/>
        <w:ind w:firstLineChars="200" w:firstLine="480"/>
        <w:rPr>
          <w:rFonts w:ascii="黑体" w:eastAsia="黑体" w:hAnsi="黑体" w:cs="黑体"/>
          <w:b/>
          <w:bCs/>
          <w:sz w:val="24"/>
          <w:szCs w:val="24"/>
        </w:rPr>
      </w:pPr>
      <w:r>
        <w:rPr>
          <w:rFonts w:ascii="黑体" w:eastAsia="黑体" w:hAnsi="黑体" w:cs="黑体" w:hint="eastAsia"/>
          <w:kern w:val="0"/>
          <w:sz w:val="24"/>
          <w:szCs w:val="24"/>
        </w:rPr>
        <w:t>四川宏达股份有限公司</w:t>
      </w:r>
      <w:proofErr w:type="gramStart"/>
      <w:r w:rsidR="006F4787" w:rsidRPr="006F4787">
        <w:rPr>
          <w:rFonts w:ascii="黑体" w:eastAsia="黑体" w:hAnsi="黑体" w:cs="黑体" w:hint="eastAsia"/>
          <w:b/>
          <w:kern w:val="0"/>
          <w:sz w:val="24"/>
          <w:szCs w:val="24"/>
        </w:rPr>
        <w:t>2026年川润公司</w:t>
      </w:r>
      <w:proofErr w:type="gramEnd"/>
      <w:r w:rsidR="006F4787" w:rsidRPr="006F4787">
        <w:rPr>
          <w:rFonts w:ascii="黑体" w:eastAsia="黑体" w:hAnsi="黑体" w:cs="黑体" w:hint="eastAsia"/>
          <w:b/>
          <w:kern w:val="0"/>
          <w:sz w:val="24"/>
          <w:szCs w:val="24"/>
        </w:rPr>
        <w:t>液氨运输服务比选采购</w:t>
      </w:r>
      <w:r>
        <w:rPr>
          <w:rFonts w:ascii="黑体" w:eastAsia="黑体" w:hAnsi="黑体" w:cs="黑体" w:hint="eastAsia"/>
          <w:kern w:val="0"/>
          <w:sz w:val="24"/>
          <w:szCs w:val="24"/>
        </w:rPr>
        <w:t>，本着“公开、公平、公正”的原则，欢迎贵公司前来报价，现将相关事项公告如下：</w:t>
      </w:r>
    </w:p>
    <w:p w14:paraId="1AC351A5" w14:textId="4D44A1D0" w:rsidR="00C421ED" w:rsidRDefault="003D5901">
      <w:pPr>
        <w:widowControl/>
        <w:spacing w:line="360" w:lineRule="auto"/>
        <w:rPr>
          <w:rFonts w:ascii="黑体" w:eastAsia="黑体" w:hAnsi="黑体" w:cs="黑体"/>
          <w:kern w:val="0"/>
          <w:sz w:val="24"/>
          <w:szCs w:val="24"/>
        </w:rPr>
      </w:pPr>
      <w:r>
        <w:rPr>
          <w:rFonts w:ascii="黑体" w:eastAsia="黑体" w:hAnsi="黑体" w:cs="黑体" w:hint="eastAsia"/>
          <w:kern w:val="0"/>
          <w:sz w:val="24"/>
          <w:szCs w:val="24"/>
        </w:rPr>
        <w:t>一、标的物：</w:t>
      </w:r>
      <w:proofErr w:type="gramStart"/>
      <w:r w:rsidR="006F4787" w:rsidRPr="006F4787">
        <w:rPr>
          <w:rFonts w:ascii="黑体" w:eastAsia="黑体" w:hAnsi="黑体" w:cs="黑体" w:hint="eastAsia"/>
          <w:b/>
          <w:kern w:val="0"/>
          <w:sz w:val="24"/>
          <w:szCs w:val="24"/>
        </w:rPr>
        <w:t>2026年川润公司</w:t>
      </w:r>
      <w:proofErr w:type="gramEnd"/>
      <w:r w:rsidR="006F4787" w:rsidRPr="006F4787">
        <w:rPr>
          <w:rFonts w:ascii="黑体" w:eastAsia="黑体" w:hAnsi="黑体" w:cs="黑体" w:hint="eastAsia"/>
          <w:b/>
          <w:kern w:val="0"/>
          <w:sz w:val="24"/>
          <w:szCs w:val="24"/>
        </w:rPr>
        <w:t>液氨运输服务比选采购</w:t>
      </w:r>
      <w:r>
        <w:rPr>
          <w:rFonts w:ascii="黑体" w:eastAsia="黑体" w:hAnsi="黑体" w:cs="黑体" w:hint="eastAsia"/>
          <w:kern w:val="0"/>
          <w:sz w:val="24"/>
          <w:szCs w:val="24"/>
        </w:rPr>
        <w:t xml:space="preserve">  壹项</w:t>
      </w:r>
    </w:p>
    <w:p w14:paraId="002510F2" w14:textId="77777777" w:rsidR="00C421ED" w:rsidRDefault="003D5901">
      <w:pPr>
        <w:spacing w:line="360" w:lineRule="auto"/>
        <w:ind w:rightChars="30" w:right="63"/>
        <w:rPr>
          <w:rFonts w:ascii="黑体" w:eastAsia="黑体" w:hAnsi="黑体" w:cs="黑体"/>
          <w:kern w:val="0"/>
          <w:sz w:val="24"/>
          <w:szCs w:val="24"/>
        </w:rPr>
      </w:pPr>
      <w:r>
        <w:rPr>
          <w:rFonts w:ascii="黑体" w:eastAsia="黑体" w:hAnsi="黑体" w:cs="黑体" w:hint="eastAsia"/>
          <w:kern w:val="0"/>
          <w:sz w:val="24"/>
          <w:szCs w:val="24"/>
        </w:rPr>
        <w:t xml:space="preserve">二、比选人：四川宏达股份有限公司  </w:t>
      </w:r>
    </w:p>
    <w:p w14:paraId="19E62831"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三、具体要求：</w:t>
      </w:r>
    </w:p>
    <w:p w14:paraId="34F6F423" w14:textId="77777777" w:rsidR="00C421ED" w:rsidRPr="001466EF" w:rsidRDefault="003D5901">
      <w:pPr>
        <w:widowControl/>
        <w:spacing w:line="360" w:lineRule="auto"/>
        <w:rPr>
          <w:rFonts w:ascii="黑体" w:eastAsia="黑体" w:hAnsi="黑体" w:cs="黑体"/>
          <w:b/>
          <w:kern w:val="0"/>
          <w:sz w:val="24"/>
          <w:szCs w:val="24"/>
        </w:rPr>
      </w:pPr>
      <w:r w:rsidRPr="001466EF">
        <w:rPr>
          <w:rFonts w:ascii="黑体" w:eastAsia="黑体" w:hAnsi="黑体" w:cs="黑体" w:hint="eastAsia"/>
          <w:b/>
          <w:kern w:val="0"/>
          <w:sz w:val="24"/>
          <w:szCs w:val="24"/>
        </w:rPr>
        <w:t>1.运输服务起止地、时间及数量：</w:t>
      </w:r>
    </w:p>
    <w:p w14:paraId="466AF8B9" w14:textId="36168C66" w:rsidR="006F4787" w:rsidRPr="006F4787" w:rsidRDefault="006F4787" w:rsidP="006F4787">
      <w:pPr>
        <w:widowControl/>
        <w:spacing w:line="360" w:lineRule="auto"/>
        <w:ind w:firstLineChars="200" w:firstLine="480"/>
        <w:rPr>
          <w:rFonts w:ascii="黑体" w:eastAsia="黑体" w:hAnsi="黑体" w:cs="黑体"/>
          <w:kern w:val="0"/>
          <w:sz w:val="24"/>
          <w:szCs w:val="24"/>
        </w:rPr>
      </w:pPr>
      <w:r>
        <w:rPr>
          <w:rFonts w:ascii="黑体" w:eastAsia="黑体" w:hAnsi="黑体" w:cs="黑体"/>
          <w:kern w:val="0"/>
          <w:sz w:val="24"/>
          <w:szCs w:val="24"/>
        </w:rPr>
        <w:t>1</w:t>
      </w:r>
      <w:bookmarkStart w:id="0" w:name="OLE_LINK6"/>
      <w:bookmarkStart w:id="1" w:name="OLE_LINK7"/>
      <w:bookmarkStart w:id="2" w:name="OLE_LINK81"/>
      <w:bookmarkStart w:id="3" w:name="OLE_LINK151"/>
      <w:r w:rsidR="00F23542">
        <w:rPr>
          <w:rFonts w:ascii="黑体" w:eastAsia="黑体" w:hAnsi="黑体" w:cs="黑体" w:hint="eastAsia"/>
          <w:kern w:val="0"/>
          <w:sz w:val="24"/>
          <w:szCs w:val="24"/>
        </w:rPr>
        <w:t xml:space="preserve">.1 </w:t>
      </w:r>
      <w:r w:rsidRPr="006F4787">
        <w:rPr>
          <w:rFonts w:ascii="黑体" w:eastAsia="黑体" w:hAnsi="黑体" w:cs="黑体" w:hint="eastAsia"/>
          <w:kern w:val="0"/>
          <w:sz w:val="24"/>
          <w:szCs w:val="24"/>
        </w:rPr>
        <w:t>2026年4月1日至2027年3月31日</w:t>
      </w:r>
      <w:bookmarkEnd w:id="0"/>
      <w:bookmarkEnd w:id="1"/>
      <w:r w:rsidRPr="006F4787">
        <w:rPr>
          <w:rFonts w:ascii="黑体" w:eastAsia="黑体" w:hAnsi="黑体" w:cs="黑体" w:hint="eastAsia"/>
          <w:kern w:val="0"/>
          <w:sz w:val="24"/>
          <w:szCs w:val="24"/>
        </w:rPr>
        <w:t>，</w:t>
      </w:r>
      <w:bookmarkStart w:id="4" w:name="OLE_LINK31"/>
      <w:bookmarkStart w:id="5" w:name="OLE_LINK30"/>
      <w:bookmarkStart w:id="6" w:name="OLE_LINK143"/>
      <w:bookmarkStart w:id="7" w:name="OLE_LINK144"/>
      <w:proofErr w:type="gramStart"/>
      <w:r w:rsidRPr="006F4787">
        <w:rPr>
          <w:rFonts w:ascii="黑体" w:eastAsia="黑体" w:hAnsi="黑体" w:cs="黑体" w:hint="eastAsia"/>
          <w:kern w:val="0"/>
          <w:sz w:val="24"/>
          <w:szCs w:val="24"/>
        </w:rPr>
        <w:t>四川绵竹川润有限公司氨站</w:t>
      </w:r>
      <w:proofErr w:type="gramEnd"/>
      <w:r w:rsidRPr="006F4787">
        <w:rPr>
          <w:rFonts w:ascii="黑体" w:eastAsia="黑体" w:hAnsi="黑体" w:cs="黑体" w:hint="eastAsia"/>
          <w:kern w:val="0"/>
          <w:sz w:val="24"/>
          <w:szCs w:val="24"/>
        </w:rPr>
        <w:t>(四川省德阳市</w:t>
      </w:r>
      <w:proofErr w:type="gramStart"/>
      <w:r w:rsidRPr="006F4787">
        <w:rPr>
          <w:rFonts w:ascii="黑体" w:eastAsia="黑体" w:hAnsi="黑体" w:cs="黑体" w:hint="eastAsia"/>
          <w:kern w:val="0"/>
          <w:sz w:val="24"/>
          <w:szCs w:val="24"/>
        </w:rPr>
        <w:t>绵竹市孝德</w:t>
      </w:r>
      <w:proofErr w:type="gramEnd"/>
      <w:r w:rsidRPr="006F4787">
        <w:rPr>
          <w:rFonts w:ascii="黑体" w:eastAsia="黑体" w:hAnsi="黑体" w:cs="黑体" w:hint="eastAsia"/>
          <w:kern w:val="0"/>
          <w:sz w:val="24"/>
          <w:szCs w:val="24"/>
        </w:rPr>
        <w:t>镇茶店子村九组)至四川</w:t>
      </w:r>
      <w:bookmarkStart w:id="8" w:name="OLE_LINK138"/>
      <w:bookmarkStart w:id="9" w:name="OLE_LINK163"/>
      <w:bookmarkStart w:id="10" w:name="OLE_LINK145"/>
      <w:bookmarkStart w:id="11" w:name="OLE_LINK146"/>
      <w:r w:rsidRPr="006F4787">
        <w:rPr>
          <w:rFonts w:ascii="黑体" w:eastAsia="黑体" w:hAnsi="黑体" w:cs="黑体" w:hint="eastAsia"/>
          <w:kern w:val="0"/>
          <w:sz w:val="24"/>
          <w:szCs w:val="24"/>
        </w:rPr>
        <w:t>新洋丰</w:t>
      </w:r>
      <w:bookmarkEnd w:id="8"/>
      <w:bookmarkEnd w:id="9"/>
      <w:r w:rsidRPr="006F4787">
        <w:rPr>
          <w:rFonts w:ascii="黑体" w:eastAsia="黑体" w:hAnsi="黑体" w:cs="黑体" w:hint="eastAsia"/>
          <w:kern w:val="0"/>
          <w:sz w:val="24"/>
          <w:szCs w:val="24"/>
        </w:rPr>
        <w:t>肥业</w:t>
      </w:r>
      <w:bookmarkEnd w:id="10"/>
      <w:bookmarkEnd w:id="11"/>
      <w:r w:rsidRPr="006F4787">
        <w:rPr>
          <w:rFonts w:ascii="黑体" w:eastAsia="黑体" w:hAnsi="黑体" w:cs="黑体" w:hint="eastAsia"/>
          <w:kern w:val="0"/>
          <w:sz w:val="24"/>
          <w:szCs w:val="24"/>
        </w:rPr>
        <w:t>有限公司</w:t>
      </w:r>
      <w:bookmarkEnd w:id="4"/>
      <w:bookmarkEnd w:id="5"/>
      <w:r w:rsidRPr="006F4787">
        <w:rPr>
          <w:rFonts w:ascii="黑体" w:eastAsia="黑体" w:hAnsi="黑体" w:cs="黑体" w:hint="eastAsia"/>
          <w:kern w:val="0"/>
          <w:sz w:val="24"/>
          <w:szCs w:val="24"/>
        </w:rPr>
        <w:t>(四川省凉山彝族自治州雷波县工业集中区)</w:t>
      </w:r>
      <w:bookmarkEnd w:id="6"/>
      <w:bookmarkEnd w:id="7"/>
      <w:r w:rsidRPr="006F4787">
        <w:rPr>
          <w:rFonts w:ascii="黑体" w:eastAsia="黑体" w:hAnsi="黑体" w:cs="黑体" w:hint="eastAsia"/>
          <w:kern w:val="0"/>
          <w:sz w:val="24"/>
          <w:szCs w:val="24"/>
        </w:rPr>
        <w:t>，期间液氨承运数量约2000吨，承运距离约480公里。</w:t>
      </w:r>
    </w:p>
    <w:p w14:paraId="10D4BAEF" w14:textId="44B68EA3" w:rsidR="006F4787" w:rsidRPr="006F4787" w:rsidRDefault="006F4787" w:rsidP="006F4787">
      <w:pPr>
        <w:widowControl/>
        <w:spacing w:line="360" w:lineRule="auto"/>
        <w:ind w:firstLineChars="200" w:firstLine="480"/>
        <w:rPr>
          <w:rFonts w:ascii="黑体" w:eastAsia="黑体" w:hAnsi="黑体" w:cs="黑体"/>
          <w:kern w:val="0"/>
          <w:sz w:val="24"/>
          <w:szCs w:val="24"/>
        </w:rPr>
      </w:pPr>
      <w:r>
        <w:rPr>
          <w:rFonts w:ascii="黑体" w:eastAsia="黑体" w:hAnsi="黑体" w:cs="黑体"/>
          <w:kern w:val="0"/>
          <w:sz w:val="24"/>
          <w:szCs w:val="24"/>
        </w:rPr>
        <w:t>1</w:t>
      </w:r>
      <w:r w:rsidRPr="006F4787">
        <w:rPr>
          <w:rFonts w:ascii="黑体" w:eastAsia="黑体" w:hAnsi="黑体" w:cs="黑体" w:hint="eastAsia"/>
          <w:kern w:val="0"/>
          <w:sz w:val="24"/>
          <w:szCs w:val="24"/>
        </w:rPr>
        <w:t>.</w:t>
      </w:r>
      <w:r w:rsidRPr="006F4787">
        <w:rPr>
          <w:rFonts w:ascii="黑体" w:eastAsia="黑体" w:hAnsi="黑体" w:cs="黑体"/>
          <w:kern w:val="0"/>
          <w:sz w:val="24"/>
          <w:szCs w:val="24"/>
        </w:rPr>
        <w:t>2</w:t>
      </w:r>
      <w:r w:rsidR="00F23542">
        <w:rPr>
          <w:rFonts w:ascii="黑体" w:eastAsia="黑体" w:hAnsi="黑体" w:cs="黑体" w:hint="eastAsia"/>
          <w:kern w:val="0"/>
          <w:sz w:val="24"/>
          <w:szCs w:val="24"/>
        </w:rPr>
        <w:t xml:space="preserve"> </w:t>
      </w:r>
      <w:r w:rsidRPr="006F4787">
        <w:rPr>
          <w:rFonts w:ascii="黑体" w:eastAsia="黑体" w:hAnsi="黑体" w:cs="黑体" w:hint="eastAsia"/>
          <w:kern w:val="0"/>
          <w:sz w:val="24"/>
          <w:szCs w:val="24"/>
        </w:rPr>
        <w:t>2026年4月1日至2027年3月31日，</w:t>
      </w:r>
      <w:bookmarkStart w:id="12" w:name="OLE_LINK40"/>
      <w:bookmarkStart w:id="13" w:name="OLE_LINK166"/>
      <w:proofErr w:type="gramStart"/>
      <w:r w:rsidRPr="006F4787">
        <w:rPr>
          <w:rFonts w:ascii="黑体" w:eastAsia="黑体" w:hAnsi="黑体" w:cs="黑体" w:hint="eastAsia"/>
          <w:kern w:val="0"/>
          <w:sz w:val="24"/>
          <w:szCs w:val="24"/>
        </w:rPr>
        <w:t>四川绵竹川润有限公司氨站</w:t>
      </w:r>
      <w:proofErr w:type="gramEnd"/>
      <w:r w:rsidRPr="006F4787">
        <w:rPr>
          <w:rFonts w:ascii="黑体" w:eastAsia="黑体" w:hAnsi="黑体" w:cs="黑体" w:hint="eastAsia"/>
          <w:kern w:val="0"/>
          <w:sz w:val="24"/>
          <w:szCs w:val="24"/>
        </w:rPr>
        <w:t>(四川省德阳市</w:t>
      </w:r>
      <w:proofErr w:type="gramStart"/>
      <w:r w:rsidRPr="006F4787">
        <w:rPr>
          <w:rFonts w:ascii="黑体" w:eastAsia="黑体" w:hAnsi="黑体" w:cs="黑体" w:hint="eastAsia"/>
          <w:kern w:val="0"/>
          <w:sz w:val="24"/>
          <w:szCs w:val="24"/>
        </w:rPr>
        <w:t>绵竹市孝德</w:t>
      </w:r>
      <w:proofErr w:type="gramEnd"/>
      <w:r w:rsidRPr="006F4787">
        <w:rPr>
          <w:rFonts w:ascii="黑体" w:eastAsia="黑体" w:hAnsi="黑体" w:cs="黑体" w:hint="eastAsia"/>
          <w:kern w:val="0"/>
          <w:sz w:val="24"/>
          <w:szCs w:val="24"/>
        </w:rPr>
        <w:t>镇茶店子村九组)至</w:t>
      </w:r>
      <w:bookmarkStart w:id="14" w:name="OLE_LINK94"/>
      <w:bookmarkStart w:id="15" w:name="OLE_LINK95"/>
      <w:bookmarkStart w:id="16" w:name="OLE_LINK156"/>
      <w:bookmarkStart w:id="17" w:name="OLE_LINK54"/>
      <w:proofErr w:type="gramStart"/>
      <w:r w:rsidRPr="006F4787">
        <w:rPr>
          <w:rFonts w:ascii="黑体" w:eastAsia="黑体" w:hAnsi="黑体" w:cs="黑体" w:hint="eastAsia"/>
          <w:kern w:val="0"/>
          <w:sz w:val="24"/>
          <w:szCs w:val="24"/>
        </w:rPr>
        <w:t>雷波泳丰</w:t>
      </w:r>
      <w:bookmarkEnd w:id="14"/>
      <w:bookmarkEnd w:id="15"/>
      <w:bookmarkEnd w:id="16"/>
      <w:bookmarkEnd w:id="17"/>
      <w:r w:rsidRPr="006F4787">
        <w:rPr>
          <w:rFonts w:ascii="黑体" w:eastAsia="黑体" w:hAnsi="黑体" w:cs="黑体" w:hint="eastAsia"/>
          <w:kern w:val="0"/>
          <w:sz w:val="24"/>
          <w:szCs w:val="24"/>
        </w:rPr>
        <w:t>农业</w:t>
      </w:r>
      <w:proofErr w:type="gramEnd"/>
      <w:r w:rsidRPr="006F4787">
        <w:rPr>
          <w:rFonts w:ascii="黑体" w:eastAsia="黑体" w:hAnsi="黑体" w:cs="黑体" w:hint="eastAsia"/>
          <w:kern w:val="0"/>
          <w:sz w:val="24"/>
          <w:szCs w:val="24"/>
        </w:rPr>
        <w:t>科技有限公司</w:t>
      </w:r>
      <w:bookmarkEnd w:id="12"/>
      <w:r w:rsidRPr="006F4787">
        <w:rPr>
          <w:rFonts w:ascii="黑体" w:eastAsia="黑体" w:hAnsi="黑体" w:cs="黑体" w:hint="eastAsia"/>
          <w:kern w:val="0"/>
          <w:sz w:val="24"/>
          <w:szCs w:val="24"/>
        </w:rPr>
        <w:t>(四川省凉山彝族自治州雷波县渡口镇)</w:t>
      </w:r>
      <w:bookmarkEnd w:id="13"/>
      <w:r w:rsidRPr="006F4787">
        <w:rPr>
          <w:rFonts w:ascii="黑体" w:eastAsia="黑体" w:hAnsi="黑体" w:cs="黑体" w:hint="eastAsia"/>
          <w:kern w:val="0"/>
          <w:sz w:val="24"/>
          <w:szCs w:val="24"/>
        </w:rPr>
        <w:t>，期间液氨承运数量约2000吨，承运距离约483公里。</w:t>
      </w:r>
    </w:p>
    <w:p w14:paraId="4C14219D" w14:textId="071A4685" w:rsidR="006F4787" w:rsidRPr="006F4787" w:rsidRDefault="006F4787" w:rsidP="006F4787">
      <w:pPr>
        <w:widowControl/>
        <w:spacing w:line="360" w:lineRule="auto"/>
        <w:ind w:firstLineChars="200" w:firstLine="480"/>
        <w:rPr>
          <w:rFonts w:ascii="黑体" w:eastAsia="黑体" w:hAnsi="黑体" w:cs="黑体"/>
          <w:kern w:val="0"/>
          <w:sz w:val="24"/>
          <w:szCs w:val="24"/>
        </w:rPr>
      </w:pPr>
      <w:r>
        <w:rPr>
          <w:rFonts w:ascii="黑体" w:eastAsia="黑体" w:hAnsi="黑体" w:cs="黑体"/>
          <w:kern w:val="0"/>
          <w:sz w:val="24"/>
          <w:szCs w:val="24"/>
        </w:rPr>
        <w:t>1</w:t>
      </w:r>
      <w:r w:rsidRPr="006F4787">
        <w:rPr>
          <w:rFonts w:ascii="黑体" w:eastAsia="黑体" w:hAnsi="黑体" w:cs="黑体" w:hint="eastAsia"/>
          <w:kern w:val="0"/>
          <w:sz w:val="24"/>
          <w:szCs w:val="24"/>
        </w:rPr>
        <w:t>.</w:t>
      </w:r>
      <w:r w:rsidRPr="006F4787">
        <w:rPr>
          <w:rFonts w:ascii="黑体" w:eastAsia="黑体" w:hAnsi="黑体" w:cs="黑体"/>
          <w:kern w:val="0"/>
          <w:sz w:val="24"/>
          <w:szCs w:val="24"/>
        </w:rPr>
        <w:t>3</w:t>
      </w:r>
      <w:r w:rsidRPr="006F4787">
        <w:rPr>
          <w:rFonts w:ascii="黑体" w:eastAsia="黑体" w:hAnsi="黑体" w:cs="黑体" w:hint="eastAsia"/>
          <w:kern w:val="0"/>
          <w:sz w:val="24"/>
          <w:szCs w:val="24"/>
        </w:rPr>
        <w:t xml:space="preserve"> 2026年4月1日至2027年3月31日，</w:t>
      </w:r>
      <w:proofErr w:type="gramStart"/>
      <w:r w:rsidRPr="006F4787">
        <w:rPr>
          <w:rFonts w:ascii="黑体" w:eastAsia="黑体" w:hAnsi="黑体" w:cs="黑体" w:hint="eastAsia"/>
          <w:kern w:val="0"/>
          <w:sz w:val="24"/>
          <w:szCs w:val="24"/>
        </w:rPr>
        <w:t>四川绵竹川润有限公司氨站</w:t>
      </w:r>
      <w:proofErr w:type="gramEnd"/>
      <w:r w:rsidRPr="006F4787">
        <w:rPr>
          <w:rFonts w:ascii="黑体" w:eastAsia="黑体" w:hAnsi="黑体" w:cs="黑体" w:hint="eastAsia"/>
          <w:kern w:val="0"/>
          <w:sz w:val="24"/>
          <w:szCs w:val="24"/>
        </w:rPr>
        <w:t>(四川省德阳市</w:t>
      </w:r>
      <w:proofErr w:type="gramStart"/>
      <w:r w:rsidRPr="006F4787">
        <w:rPr>
          <w:rFonts w:ascii="黑体" w:eastAsia="黑体" w:hAnsi="黑体" w:cs="黑体" w:hint="eastAsia"/>
          <w:kern w:val="0"/>
          <w:sz w:val="24"/>
          <w:szCs w:val="24"/>
        </w:rPr>
        <w:t>绵竹市孝德</w:t>
      </w:r>
      <w:proofErr w:type="gramEnd"/>
      <w:r w:rsidRPr="006F4787">
        <w:rPr>
          <w:rFonts w:ascii="黑体" w:eastAsia="黑体" w:hAnsi="黑体" w:cs="黑体" w:hint="eastAsia"/>
          <w:kern w:val="0"/>
          <w:sz w:val="24"/>
          <w:szCs w:val="24"/>
        </w:rPr>
        <w:t>镇茶店子村九组)至</w:t>
      </w:r>
      <w:bookmarkStart w:id="18" w:name="OLE_LINK62"/>
      <w:bookmarkStart w:id="19" w:name="OLE_LINK63"/>
      <w:r w:rsidRPr="006F4787">
        <w:rPr>
          <w:rFonts w:ascii="黑体" w:eastAsia="黑体" w:hAnsi="黑体" w:cs="黑体" w:hint="eastAsia"/>
          <w:kern w:val="0"/>
          <w:sz w:val="24"/>
          <w:szCs w:val="24"/>
        </w:rPr>
        <w:t>四川</w:t>
      </w:r>
      <w:bookmarkStart w:id="20" w:name="OLE_LINK75"/>
      <w:bookmarkStart w:id="21" w:name="OLE_LINK74"/>
      <w:bookmarkStart w:id="22" w:name="OLE_LINK157"/>
      <w:bookmarkStart w:id="23" w:name="OLE_LINK107"/>
      <w:bookmarkStart w:id="24" w:name="OLE_LINK106"/>
      <w:r w:rsidRPr="006F4787">
        <w:rPr>
          <w:rFonts w:ascii="黑体" w:eastAsia="黑体" w:hAnsi="黑体" w:cs="黑体" w:hint="eastAsia"/>
          <w:kern w:val="0"/>
          <w:sz w:val="24"/>
          <w:szCs w:val="24"/>
        </w:rPr>
        <w:t>绵竹三佳</w:t>
      </w:r>
      <w:bookmarkEnd w:id="20"/>
      <w:bookmarkEnd w:id="21"/>
      <w:bookmarkEnd w:id="22"/>
      <w:r w:rsidRPr="006F4787">
        <w:rPr>
          <w:rFonts w:ascii="黑体" w:eastAsia="黑体" w:hAnsi="黑体" w:cs="黑体" w:hint="eastAsia"/>
          <w:kern w:val="0"/>
          <w:sz w:val="24"/>
          <w:szCs w:val="24"/>
        </w:rPr>
        <w:t>饲料</w:t>
      </w:r>
      <w:bookmarkEnd w:id="23"/>
      <w:bookmarkEnd w:id="24"/>
      <w:r w:rsidRPr="006F4787">
        <w:rPr>
          <w:rFonts w:ascii="黑体" w:eastAsia="黑体" w:hAnsi="黑体" w:cs="黑体" w:hint="eastAsia"/>
          <w:kern w:val="0"/>
          <w:sz w:val="24"/>
          <w:szCs w:val="24"/>
        </w:rPr>
        <w:t>有限责任公司</w:t>
      </w:r>
      <w:bookmarkEnd w:id="18"/>
      <w:bookmarkEnd w:id="19"/>
      <w:r w:rsidRPr="006F4787">
        <w:rPr>
          <w:rFonts w:ascii="黑体" w:eastAsia="黑体" w:hAnsi="黑体" w:cs="黑体" w:hint="eastAsia"/>
          <w:kern w:val="0"/>
          <w:sz w:val="24"/>
          <w:szCs w:val="24"/>
        </w:rPr>
        <w:t>(四川省绵竹市新市镇下东林村)，期间液氨承运数量约5000吨，承运距离约11公里。</w:t>
      </w:r>
    </w:p>
    <w:p w14:paraId="15363122" w14:textId="1E1597C4" w:rsidR="00C421ED" w:rsidRDefault="006F4787" w:rsidP="006F4787">
      <w:pPr>
        <w:widowControl/>
        <w:spacing w:line="360" w:lineRule="auto"/>
        <w:ind w:firstLineChars="200" w:firstLine="480"/>
        <w:rPr>
          <w:rFonts w:ascii="黑体" w:eastAsia="黑体" w:hAnsi="黑体" w:cs="黑体"/>
          <w:kern w:val="0"/>
          <w:sz w:val="24"/>
          <w:szCs w:val="24"/>
        </w:rPr>
      </w:pPr>
      <w:bookmarkStart w:id="25" w:name="OLE_LINK44"/>
      <w:bookmarkStart w:id="26" w:name="OLE_LINK43"/>
      <w:r>
        <w:rPr>
          <w:rFonts w:ascii="黑体" w:eastAsia="黑体" w:hAnsi="黑体" w:cs="黑体"/>
          <w:kern w:val="0"/>
          <w:sz w:val="24"/>
          <w:szCs w:val="24"/>
        </w:rPr>
        <w:t>1</w:t>
      </w:r>
      <w:r w:rsidRPr="006F4787">
        <w:rPr>
          <w:rFonts w:ascii="黑体" w:eastAsia="黑体" w:hAnsi="黑体" w:cs="黑体" w:hint="eastAsia"/>
          <w:kern w:val="0"/>
          <w:sz w:val="24"/>
          <w:szCs w:val="24"/>
        </w:rPr>
        <w:t>.</w:t>
      </w:r>
      <w:r w:rsidRPr="006F4787">
        <w:rPr>
          <w:rFonts w:ascii="黑体" w:eastAsia="黑体" w:hAnsi="黑体" w:cs="黑体"/>
          <w:kern w:val="0"/>
          <w:sz w:val="24"/>
          <w:szCs w:val="24"/>
        </w:rPr>
        <w:t>4</w:t>
      </w:r>
      <w:r w:rsidR="00F23542">
        <w:rPr>
          <w:rFonts w:ascii="黑体" w:eastAsia="黑体" w:hAnsi="黑体" w:cs="黑体"/>
          <w:kern w:val="0"/>
          <w:sz w:val="24"/>
          <w:szCs w:val="24"/>
        </w:rPr>
        <w:t xml:space="preserve"> </w:t>
      </w:r>
      <w:r w:rsidRPr="006F4787">
        <w:rPr>
          <w:rFonts w:ascii="黑体" w:eastAsia="黑体" w:hAnsi="黑体" w:cs="黑体" w:hint="eastAsia"/>
          <w:kern w:val="0"/>
          <w:sz w:val="24"/>
          <w:szCs w:val="24"/>
        </w:rPr>
        <w:t>202</w:t>
      </w:r>
      <w:r w:rsidRPr="006F4787">
        <w:rPr>
          <w:rFonts w:ascii="黑体" w:eastAsia="黑体" w:hAnsi="黑体" w:cs="黑体"/>
          <w:kern w:val="0"/>
          <w:sz w:val="24"/>
          <w:szCs w:val="24"/>
        </w:rPr>
        <w:t>6</w:t>
      </w:r>
      <w:r w:rsidRPr="006F4787">
        <w:rPr>
          <w:rFonts w:ascii="黑体" w:eastAsia="黑体" w:hAnsi="黑体" w:cs="黑体" w:hint="eastAsia"/>
          <w:kern w:val="0"/>
          <w:sz w:val="24"/>
          <w:szCs w:val="24"/>
        </w:rPr>
        <w:t>年4月</w:t>
      </w:r>
      <w:r w:rsidRPr="006F4787">
        <w:rPr>
          <w:rFonts w:ascii="黑体" w:eastAsia="黑体" w:hAnsi="黑体" w:cs="黑体"/>
          <w:kern w:val="0"/>
          <w:sz w:val="24"/>
          <w:szCs w:val="24"/>
        </w:rPr>
        <w:t>23</w:t>
      </w:r>
      <w:r w:rsidRPr="006F4787">
        <w:rPr>
          <w:rFonts w:ascii="黑体" w:eastAsia="黑体" w:hAnsi="黑体" w:cs="黑体" w:hint="eastAsia"/>
          <w:kern w:val="0"/>
          <w:sz w:val="24"/>
          <w:szCs w:val="24"/>
        </w:rPr>
        <w:t>日至202</w:t>
      </w:r>
      <w:r w:rsidRPr="006F4787">
        <w:rPr>
          <w:rFonts w:ascii="黑体" w:eastAsia="黑体" w:hAnsi="黑体" w:cs="黑体"/>
          <w:kern w:val="0"/>
          <w:sz w:val="24"/>
          <w:szCs w:val="24"/>
        </w:rPr>
        <w:t>7</w:t>
      </w:r>
      <w:r w:rsidRPr="006F4787">
        <w:rPr>
          <w:rFonts w:ascii="黑体" w:eastAsia="黑体" w:hAnsi="黑体" w:cs="黑体" w:hint="eastAsia"/>
          <w:kern w:val="0"/>
          <w:sz w:val="24"/>
          <w:szCs w:val="24"/>
        </w:rPr>
        <w:t>年</w:t>
      </w:r>
      <w:r w:rsidRPr="006F4787">
        <w:rPr>
          <w:rFonts w:ascii="黑体" w:eastAsia="黑体" w:hAnsi="黑体" w:cs="黑体"/>
          <w:kern w:val="0"/>
          <w:sz w:val="24"/>
          <w:szCs w:val="24"/>
        </w:rPr>
        <w:t>4</w:t>
      </w:r>
      <w:r w:rsidRPr="006F4787">
        <w:rPr>
          <w:rFonts w:ascii="黑体" w:eastAsia="黑体" w:hAnsi="黑体" w:cs="黑体" w:hint="eastAsia"/>
          <w:kern w:val="0"/>
          <w:sz w:val="24"/>
          <w:szCs w:val="24"/>
        </w:rPr>
        <w:t>月</w:t>
      </w:r>
      <w:r w:rsidRPr="006F4787">
        <w:rPr>
          <w:rFonts w:ascii="黑体" w:eastAsia="黑体" w:hAnsi="黑体" w:cs="黑体"/>
          <w:kern w:val="0"/>
          <w:sz w:val="24"/>
          <w:szCs w:val="24"/>
        </w:rPr>
        <w:t>30</w:t>
      </w:r>
      <w:r w:rsidRPr="006F4787">
        <w:rPr>
          <w:rFonts w:ascii="黑体" w:eastAsia="黑体" w:hAnsi="黑体" w:cs="黑体" w:hint="eastAsia"/>
          <w:kern w:val="0"/>
          <w:sz w:val="24"/>
          <w:szCs w:val="24"/>
        </w:rPr>
        <w:t>日，</w:t>
      </w:r>
      <w:proofErr w:type="gramStart"/>
      <w:r w:rsidRPr="006F4787">
        <w:rPr>
          <w:rFonts w:ascii="黑体" w:eastAsia="黑体" w:hAnsi="黑体" w:cs="黑体" w:hint="eastAsia"/>
          <w:kern w:val="0"/>
          <w:sz w:val="24"/>
          <w:szCs w:val="24"/>
        </w:rPr>
        <w:t>四川绵竹川润有限公司氨站</w:t>
      </w:r>
      <w:proofErr w:type="gramEnd"/>
      <w:r w:rsidRPr="006F4787">
        <w:rPr>
          <w:rFonts w:ascii="黑体" w:eastAsia="黑体" w:hAnsi="黑体" w:cs="黑体" w:hint="eastAsia"/>
          <w:kern w:val="0"/>
          <w:sz w:val="24"/>
          <w:szCs w:val="24"/>
        </w:rPr>
        <w:t>(四川省德阳市</w:t>
      </w:r>
      <w:proofErr w:type="gramStart"/>
      <w:r w:rsidRPr="006F4787">
        <w:rPr>
          <w:rFonts w:ascii="黑体" w:eastAsia="黑体" w:hAnsi="黑体" w:cs="黑体" w:hint="eastAsia"/>
          <w:kern w:val="0"/>
          <w:sz w:val="24"/>
          <w:szCs w:val="24"/>
        </w:rPr>
        <w:t>绵竹市孝德</w:t>
      </w:r>
      <w:proofErr w:type="gramEnd"/>
      <w:r w:rsidRPr="006F4787">
        <w:rPr>
          <w:rFonts w:ascii="黑体" w:eastAsia="黑体" w:hAnsi="黑体" w:cs="黑体" w:hint="eastAsia"/>
          <w:kern w:val="0"/>
          <w:sz w:val="24"/>
          <w:szCs w:val="24"/>
        </w:rPr>
        <w:t>镇茶店子村九组)至</w:t>
      </w:r>
      <w:bookmarkStart w:id="27" w:name="OLE_LINK66"/>
      <w:bookmarkStart w:id="28" w:name="OLE_LINK67"/>
      <w:r w:rsidRPr="006F4787">
        <w:rPr>
          <w:rFonts w:ascii="黑体" w:eastAsia="黑体" w:hAnsi="黑体" w:cs="黑体" w:hint="eastAsia"/>
          <w:kern w:val="0"/>
          <w:sz w:val="24"/>
          <w:szCs w:val="24"/>
        </w:rPr>
        <w:t>四川宏达股份有限公司</w:t>
      </w:r>
      <w:bookmarkStart w:id="29" w:name="OLE_LINK84"/>
      <w:bookmarkStart w:id="30" w:name="OLE_LINK161"/>
      <w:bookmarkStart w:id="31" w:name="OLE_LINK85"/>
      <w:r w:rsidRPr="006F4787">
        <w:rPr>
          <w:rFonts w:ascii="黑体" w:eastAsia="黑体" w:hAnsi="黑体" w:cs="黑体" w:hint="eastAsia"/>
          <w:kern w:val="0"/>
          <w:sz w:val="24"/>
          <w:szCs w:val="24"/>
        </w:rPr>
        <w:t>什邡磷化工</w:t>
      </w:r>
      <w:bookmarkEnd w:id="29"/>
      <w:bookmarkEnd w:id="30"/>
      <w:bookmarkEnd w:id="31"/>
      <w:r w:rsidRPr="006F4787">
        <w:rPr>
          <w:rFonts w:ascii="黑体" w:eastAsia="黑体" w:hAnsi="黑体" w:cs="黑体" w:hint="eastAsia"/>
          <w:kern w:val="0"/>
          <w:sz w:val="24"/>
          <w:szCs w:val="24"/>
        </w:rPr>
        <w:t>分公司</w:t>
      </w:r>
      <w:bookmarkEnd w:id="27"/>
      <w:bookmarkEnd w:id="28"/>
      <w:r w:rsidRPr="006F4787">
        <w:rPr>
          <w:rFonts w:ascii="黑体" w:eastAsia="黑体" w:hAnsi="黑体" w:cs="黑体" w:hint="eastAsia"/>
          <w:kern w:val="0"/>
          <w:sz w:val="24"/>
          <w:szCs w:val="24"/>
        </w:rPr>
        <w:t>(四川省德阳市什邡市</w:t>
      </w:r>
      <w:proofErr w:type="gramStart"/>
      <w:r w:rsidRPr="006F4787">
        <w:rPr>
          <w:rFonts w:ascii="黑体" w:eastAsia="黑体" w:hAnsi="黑体" w:cs="黑体" w:hint="eastAsia"/>
          <w:kern w:val="0"/>
          <w:sz w:val="24"/>
          <w:szCs w:val="24"/>
        </w:rPr>
        <w:t>洛</w:t>
      </w:r>
      <w:proofErr w:type="gramEnd"/>
      <w:r w:rsidRPr="006F4787">
        <w:rPr>
          <w:rFonts w:ascii="黑体" w:eastAsia="黑体" w:hAnsi="黑体" w:cs="黑体" w:hint="eastAsia"/>
          <w:kern w:val="0"/>
          <w:sz w:val="24"/>
          <w:szCs w:val="24"/>
        </w:rPr>
        <w:t>水镇)，期间液氨承运数量约50000吨，承运距离约32公里。</w:t>
      </w:r>
      <w:bookmarkEnd w:id="2"/>
      <w:bookmarkEnd w:id="3"/>
      <w:bookmarkEnd w:id="25"/>
      <w:bookmarkEnd w:id="26"/>
    </w:p>
    <w:p w14:paraId="3F92019D" w14:textId="77777777" w:rsidR="00C421ED" w:rsidRDefault="003D5901">
      <w:pPr>
        <w:widowControl/>
        <w:spacing w:line="360" w:lineRule="auto"/>
        <w:rPr>
          <w:rFonts w:ascii="黑体" w:eastAsia="黑体" w:hAnsi="黑体" w:cs="黑体"/>
          <w:color w:val="000000" w:themeColor="text1"/>
          <w:kern w:val="0"/>
          <w:sz w:val="24"/>
          <w:szCs w:val="24"/>
        </w:rPr>
      </w:pPr>
      <w:r>
        <w:rPr>
          <w:rFonts w:ascii="黑体" w:eastAsia="黑体" w:hAnsi="黑体" w:cs="黑体" w:hint="eastAsia"/>
          <w:b/>
          <w:bCs/>
          <w:color w:val="000000" w:themeColor="text1"/>
          <w:kern w:val="0"/>
          <w:sz w:val="24"/>
          <w:szCs w:val="24"/>
        </w:rPr>
        <w:t>2.比选人资格要求</w:t>
      </w:r>
    </w:p>
    <w:p w14:paraId="506E0023" w14:textId="6C9EB9B9" w:rsidR="00C421ED" w:rsidRPr="001466EF" w:rsidRDefault="003D5901">
      <w:pPr>
        <w:widowControl/>
        <w:shd w:val="clear" w:color="auto" w:fill="FFFFFF"/>
        <w:spacing w:line="360" w:lineRule="auto"/>
        <w:ind w:firstLineChars="100" w:firstLine="240"/>
        <w:jc w:val="left"/>
        <w:rPr>
          <w:rFonts w:ascii="黑体" w:eastAsia="黑体" w:hAnsi="黑体" w:cs="黑体"/>
          <w:kern w:val="0"/>
          <w:sz w:val="24"/>
          <w:szCs w:val="24"/>
        </w:rPr>
      </w:pPr>
      <w:bookmarkStart w:id="32" w:name="_bookmark3"/>
      <w:bookmarkEnd w:id="32"/>
      <w:r w:rsidRPr="001466EF">
        <w:rPr>
          <w:rFonts w:ascii="黑体" w:eastAsia="黑体" w:hAnsi="黑体" w:cs="黑体" w:hint="eastAsia"/>
          <w:color w:val="000000" w:themeColor="text1"/>
          <w:kern w:val="0"/>
          <w:sz w:val="24"/>
          <w:szCs w:val="24"/>
        </w:rPr>
        <w:t>2.1</w:t>
      </w:r>
      <w:r w:rsidR="001466EF" w:rsidRPr="001466EF">
        <w:rPr>
          <w:rFonts w:ascii="黑体" w:eastAsia="黑体" w:hAnsi="黑体" w:cs="黑体" w:hint="eastAsia"/>
          <w:color w:val="000000" w:themeColor="text1"/>
          <w:kern w:val="0"/>
          <w:sz w:val="24"/>
          <w:szCs w:val="24"/>
        </w:rPr>
        <w:t>具有合法、有效的营业执照（三证合一），注册资金6</w:t>
      </w:r>
      <w:r w:rsidR="001466EF" w:rsidRPr="001466EF">
        <w:rPr>
          <w:rFonts w:ascii="黑体" w:eastAsia="黑体" w:hAnsi="黑体" w:cs="黑体"/>
          <w:color w:val="000000" w:themeColor="text1"/>
          <w:kern w:val="0"/>
          <w:sz w:val="24"/>
          <w:szCs w:val="24"/>
        </w:rPr>
        <w:t>00</w:t>
      </w:r>
      <w:r w:rsidR="001466EF" w:rsidRPr="001466EF">
        <w:rPr>
          <w:rFonts w:ascii="黑体" w:eastAsia="黑体" w:hAnsi="黑体" w:cs="黑体" w:hint="eastAsia"/>
          <w:color w:val="000000" w:themeColor="text1"/>
          <w:kern w:val="0"/>
          <w:sz w:val="24"/>
          <w:szCs w:val="24"/>
        </w:rPr>
        <w:t>万以上。</w:t>
      </w:r>
      <w:r w:rsidRPr="001466EF">
        <w:rPr>
          <w:rFonts w:ascii="黑体" w:eastAsia="黑体" w:hAnsi="黑体" w:cs="黑体" w:hint="eastAsia"/>
          <w:kern w:val="0"/>
          <w:sz w:val="24"/>
          <w:szCs w:val="24"/>
        </w:rPr>
        <w:t>中华人民共和国道路运输经营许可证〖经营范围：危险货物运输(</w:t>
      </w:r>
      <w:r w:rsidR="001466EF" w:rsidRPr="001466EF">
        <w:rPr>
          <w:rFonts w:ascii="黑体" w:eastAsia="黑体" w:hAnsi="黑体" w:cs="黑体"/>
          <w:kern w:val="0"/>
          <w:sz w:val="24"/>
          <w:szCs w:val="24"/>
        </w:rPr>
        <w:t>2</w:t>
      </w:r>
      <w:r w:rsidR="001466EF" w:rsidRPr="001466EF">
        <w:rPr>
          <w:rFonts w:ascii="黑体" w:eastAsia="黑体" w:hAnsi="黑体" w:cs="黑体" w:hint="eastAsia"/>
          <w:kern w:val="0"/>
          <w:sz w:val="24"/>
          <w:szCs w:val="24"/>
        </w:rPr>
        <w:t>类、</w:t>
      </w:r>
      <w:r w:rsidRPr="001466EF">
        <w:rPr>
          <w:rFonts w:ascii="黑体" w:eastAsia="黑体" w:hAnsi="黑体" w:cs="黑体" w:hint="eastAsia"/>
          <w:kern w:val="0"/>
          <w:sz w:val="24"/>
          <w:szCs w:val="24"/>
        </w:rPr>
        <w:t>8类）〗。</w:t>
      </w:r>
    </w:p>
    <w:p w14:paraId="3AFBE60A" w14:textId="4BF3A62A"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t>2.2</w:t>
      </w:r>
      <w:r w:rsidRPr="001466EF">
        <w:rPr>
          <w:rFonts w:ascii="黑体" w:eastAsia="黑体" w:hAnsi="黑体" w:cs="黑体" w:hint="eastAsia"/>
          <w:color w:val="000000" w:themeColor="text1"/>
          <w:kern w:val="0"/>
          <w:sz w:val="24"/>
          <w:szCs w:val="24"/>
        </w:rPr>
        <w:t>企业简介</w:t>
      </w:r>
    </w:p>
    <w:p w14:paraId="0C4C6A8E" w14:textId="3FFE979F"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bookmarkStart w:id="33" w:name="OLE_LINK171"/>
      <w:bookmarkStart w:id="34" w:name="OLE_LINK170"/>
      <w:r w:rsidRPr="001466EF">
        <w:rPr>
          <w:rFonts w:ascii="黑体" w:eastAsia="黑体" w:hAnsi="黑体" w:cs="黑体"/>
          <w:color w:val="000000" w:themeColor="text1"/>
          <w:kern w:val="0"/>
          <w:sz w:val="24"/>
          <w:szCs w:val="24"/>
        </w:rPr>
        <w:t>2.3</w:t>
      </w:r>
      <w:r w:rsidRPr="001466EF">
        <w:rPr>
          <w:rFonts w:ascii="黑体" w:eastAsia="黑体" w:hAnsi="黑体" w:cs="黑体" w:hint="eastAsia"/>
          <w:color w:val="000000" w:themeColor="text1"/>
          <w:kern w:val="0"/>
          <w:sz w:val="24"/>
          <w:szCs w:val="24"/>
        </w:rPr>
        <w:t>企业财务状况报表(资产负债表、损益表等)</w:t>
      </w:r>
    </w:p>
    <w:p w14:paraId="6CB4DA48" w14:textId="48BF9C4A"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p>
    <w:p w14:paraId="7126F563" w14:textId="0E9B86CF"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lastRenderedPageBreak/>
        <w:t>2.4</w:t>
      </w:r>
      <w:r w:rsidRPr="001466EF">
        <w:rPr>
          <w:rFonts w:ascii="黑体" w:eastAsia="黑体" w:hAnsi="黑体" w:cs="黑体" w:hint="eastAsia"/>
          <w:color w:val="000000" w:themeColor="text1"/>
          <w:kern w:val="0"/>
          <w:sz w:val="24"/>
          <w:szCs w:val="24"/>
        </w:rPr>
        <w:t>持有中华人民共和国道路运输经营许可证〖经营范围：危险货物运输2类、8类〗</w:t>
      </w:r>
      <w:bookmarkEnd w:id="33"/>
      <w:bookmarkEnd w:id="34"/>
    </w:p>
    <w:p w14:paraId="7EA0D344" w14:textId="1A69D84E"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t>2.5</w:t>
      </w:r>
      <w:proofErr w:type="gramStart"/>
      <w:r w:rsidRPr="001466EF">
        <w:rPr>
          <w:rFonts w:ascii="黑体" w:eastAsia="黑体" w:hAnsi="黑体" w:cs="黑体" w:hint="eastAsia"/>
          <w:color w:val="000000" w:themeColor="text1"/>
          <w:kern w:val="0"/>
          <w:sz w:val="24"/>
          <w:szCs w:val="24"/>
        </w:rPr>
        <w:t>三</w:t>
      </w:r>
      <w:proofErr w:type="gramEnd"/>
      <w:r w:rsidRPr="001466EF">
        <w:rPr>
          <w:rFonts w:ascii="黑体" w:eastAsia="黑体" w:hAnsi="黑体" w:cs="黑体" w:hint="eastAsia"/>
          <w:color w:val="000000" w:themeColor="text1"/>
          <w:kern w:val="0"/>
          <w:sz w:val="24"/>
          <w:szCs w:val="24"/>
        </w:rPr>
        <w:t>体系认证证书，安全体系达标三级以上。</w:t>
      </w:r>
    </w:p>
    <w:p w14:paraId="7AD5E517" w14:textId="32AB6360"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t>2.6</w:t>
      </w:r>
      <w:r w:rsidRPr="001466EF">
        <w:rPr>
          <w:rFonts w:ascii="黑体" w:eastAsia="黑体" w:hAnsi="黑体" w:cs="黑体" w:hint="eastAsia"/>
          <w:color w:val="000000" w:themeColor="text1"/>
          <w:kern w:val="0"/>
          <w:sz w:val="24"/>
          <w:szCs w:val="24"/>
        </w:rPr>
        <w:t>企业一般纳税人证明、企业纳税评级证明、企业守法信息、企业信用信息</w:t>
      </w:r>
    </w:p>
    <w:p w14:paraId="4D7A364B" w14:textId="0509DBC6" w:rsidR="001466EF" w:rsidRPr="001466EF" w:rsidRDefault="001466EF" w:rsidP="001466EF">
      <w:pPr>
        <w:widowControl/>
        <w:shd w:val="clear" w:color="auto" w:fill="FFFFFF"/>
        <w:spacing w:line="360" w:lineRule="auto"/>
        <w:ind w:firstLineChars="100" w:firstLine="241"/>
        <w:jc w:val="left"/>
        <w:rPr>
          <w:rFonts w:ascii="黑体" w:eastAsia="黑体" w:hAnsi="黑体" w:cs="黑体"/>
          <w:b/>
          <w:color w:val="000000" w:themeColor="text1"/>
          <w:kern w:val="0"/>
          <w:sz w:val="24"/>
          <w:szCs w:val="24"/>
        </w:rPr>
      </w:pPr>
      <w:r w:rsidRPr="001466EF">
        <w:rPr>
          <w:rFonts w:ascii="黑体" w:eastAsia="黑体" w:hAnsi="黑体" w:cs="黑体" w:hint="eastAsia"/>
          <w:b/>
          <w:color w:val="000000" w:themeColor="text1"/>
          <w:kern w:val="0"/>
          <w:sz w:val="24"/>
          <w:szCs w:val="24"/>
        </w:rPr>
        <w:t>3、结算要求及付款方式</w:t>
      </w:r>
    </w:p>
    <w:p w14:paraId="6481C32B" w14:textId="0DF629CD"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Pr>
          <w:rFonts w:ascii="黑体" w:eastAsia="黑体" w:hAnsi="黑体" w:cs="黑体"/>
          <w:color w:val="000000" w:themeColor="text1"/>
          <w:kern w:val="0"/>
          <w:sz w:val="24"/>
          <w:szCs w:val="24"/>
        </w:rPr>
        <w:t>3</w:t>
      </w:r>
      <w:r w:rsidRPr="001466EF">
        <w:rPr>
          <w:rFonts w:ascii="黑体" w:eastAsia="黑体" w:hAnsi="黑体" w:cs="黑体" w:hint="eastAsia"/>
          <w:color w:val="000000" w:themeColor="text1"/>
          <w:kern w:val="0"/>
          <w:sz w:val="24"/>
          <w:szCs w:val="24"/>
        </w:rPr>
        <w:t>.1 中标方开具全额运输业增值税专用发票（税率9%），招标方</w:t>
      </w:r>
      <w:proofErr w:type="gramStart"/>
      <w:r w:rsidRPr="001466EF">
        <w:rPr>
          <w:rFonts w:ascii="黑体" w:eastAsia="黑体" w:hAnsi="黑体" w:cs="黑体" w:hint="eastAsia"/>
          <w:color w:val="000000" w:themeColor="text1"/>
          <w:kern w:val="0"/>
          <w:sz w:val="24"/>
          <w:szCs w:val="24"/>
        </w:rPr>
        <w:t>入帐</w:t>
      </w:r>
      <w:proofErr w:type="gramEnd"/>
      <w:r w:rsidRPr="001466EF">
        <w:rPr>
          <w:rFonts w:ascii="黑体" w:eastAsia="黑体" w:hAnsi="黑体" w:cs="黑体" w:hint="eastAsia"/>
          <w:color w:val="000000" w:themeColor="text1"/>
          <w:kern w:val="0"/>
          <w:sz w:val="24"/>
          <w:szCs w:val="24"/>
        </w:rPr>
        <w:t>后付款。</w:t>
      </w:r>
    </w:p>
    <w:p w14:paraId="61294659" w14:textId="531A6E43" w:rsidR="001466EF" w:rsidRPr="001466EF" w:rsidRDefault="001466EF" w:rsidP="001466EF">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Pr>
          <w:rFonts w:ascii="黑体" w:eastAsia="黑体" w:hAnsi="黑体" w:cs="黑体"/>
          <w:color w:val="000000" w:themeColor="text1"/>
          <w:kern w:val="0"/>
          <w:sz w:val="24"/>
          <w:szCs w:val="24"/>
        </w:rPr>
        <w:t>3</w:t>
      </w:r>
      <w:r>
        <w:rPr>
          <w:rFonts w:ascii="黑体" w:eastAsia="黑体" w:hAnsi="黑体" w:cs="黑体" w:hint="eastAsia"/>
          <w:color w:val="000000" w:themeColor="text1"/>
          <w:kern w:val="0"/>
          <w:sz w:val="24"/>
          <w:szCs w:val="24"/>
        </w:rPr>
        <w:t>.</w:t>
      </w:r>
      <w:r w:rsidRPr="001466EF">
        <w:rPr>
          <w:rFonts w:ascii="黑体" w:eastAsia="黑体" w:hAnsi="黑体" w:cs="黑体" w:hint="eastAsia"/>
          <w:color w:val="000000" w:themeColor="text1"/>
          <w:kern w:val="0"/>
          <w:sz w:val="24"/>
          <w:szCs w:val="24"/>
        </w:rPr>
        <w:t>2</w:t>
      </w:r>
      <w:bookmarkStart w:id="35" w:name="OLE_LINK200"/>
      <w:bookmarkStart w:id="36" w:name="OLE_LINK201"/>
      <w:r w:rsidRPr="001466EF">
        <w:rPr>
          <w:rFonts w:ascii="黑体" w:eastAsia="黑体" w:hAnsi="黑体" w:cs="黑体" w:hint="eastAsia"/>
          <w:color w:val="000000" w:themeColor="text1"/>
          <w:kern w:val="0"/>
          <w:sz w:val="24"/>
          <w:szCs w:val="24"/>
        </w:rPr>
        <w:t>本次招标确定的价格在合同期内为不变价，若柴油价格、LNG价格（以合同签订之日为基准）涨跌幅度超过20%，双方商议价格调整幅度，并签订价格调整协议。</w:t>
      </w:r>
      <w:bookmarkEnd w:id="35"/>
      <w:bookmarkEnd w:id="36"/>
    </w:p>
    <w:p w14:paraId="130D7EDC" w14:textId="7E3370FB" w:rsidR="00C421ED" w:rsidRPr="001466EF" w:rsidRDefault="001466EF">
      <w:pPr>
        <w:widowControl/>
        <w:shd w:val="clear" w:color="auto" w:fill="FFFFFF"/>
        <w:spacing w:line="360" w:lineRule="auto"/>
        <w:ind w:firstLineChars="100" w:firstLine="241"/>
        <w:jc w:val="left"/>
        <w:rPr>
          <w:rFonts w:ascii="黑体" w:eastAsia="黑体" w:hAnsi="黑体" w:cs="黑体"/>
          <w:b/>
          <w:kern w:val="0"/>
          <w:sz w:val="24"/>
          <w:szCs w:val="24"/>
        </w:rPr>
      </w:pPr>
      <w:r w:rsidRPr="001466EF">
        <w:rPr>
          <w:rFonts w:ascii="黑体" w:eastAsia="黑体" w:hAnsi="黑体" w:cs="黑体"/>
          <w:b/>
          <w:bCs/>
          <w:kern w:val="0"/>
          <w:sz w:val="24"/>
          <w:szCs w:val="24"/>
        </w:rPr>
        <w:t>4</w:t>
      </w:r>
      <w:r w:rsidRPr="001466EF">
        <w:rPr>
          <w:rFonts w:ascii="黑体" w:eastAsia="黑体" w:hAnsi="黑体" w:cs="黑体" w:hint="eastAsia"/>
          <w:b/>
          <w:bCs/>
          <w:kern w:val="0"/>
          <w:sz w:val="24"/>
          <w:szCs w:val="24"/>
        </w:rPr>
        <w:t>、</w:t>
      </w:r>
      <w:r w:rsidR="003D5901" w:rsidRPr="001466EF">
        <w:rPr>
          <w:rFonts w:ascii="黑体" w:eastAsia="黑体" w:hAnsi="黑体" w:cs="黑体" w:hint="eastAsia"/>
          <w:b/>
          <w:kern w:val="0"/>
          <w:sz w:val="24"/>
          <w:szCs w:val="24"/>
        </w:rPr>
        <w:t>物流服务及其他要求</w:t>
      </w:r>
    </w:p>
    <w:p w14:paraId="07C8736D" w14:textId="72E1547B"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1运输危险品货物的车辆，以符合交通部规定的特种全封闭危险品罐装汽车进行运输。车辆应安装视频监控设备，可提供全程录像，保障货物安全。车辆需具备交通主管部门核发的道路运输证及公安车管部门核发的有效行驶证，罐体应具备质量技术监督部门核发的有效槽罐质量检测合格证。</w:t>
      </w:r>
    </w:p>
    <w:p w14:paraId="3000C43C" w14:textId="2F7CB1ED"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.2车辆罐体要求：所有装运车辆，罐体内部必须整洁、无杂物，不能出现有影响质量风险的其他异类物质。</w:t>
      </w:r>
    </w:p>
    <w:p w14:paraId="28750F02" w14:textId="033FAF8C"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.3 中标方在运输作业时，装车完成后应对车辆状况进行相应的检查。</w:t>
      </w:r>
    </w:p>
    <w:p w14:paraId="2DCD9812" w14:textId="66EFA919"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.4 运输的中标方，须熟悉完整的提货、装货流程，并与各方形成良好的合作关系。</w:t>
      </w:r>
    </w:p>
    <w:p w14:paraId="434FA3EF" w14:textId="383DA074"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.5 中标方在货物运输时必须全额投保《国内陆路货物运输保险》，承运司机、押运员必须投保《人身意外险》，驾驶员需持公安部门核发的有效驾驶证及交通主管部门核发的营业性道路运输驾驶员危险货物运输从业资格证，押运人员需持有交通主管部门核发的道路危险货物操作证（押运员证）。</w:t>
      </w:r>
    </w:p>
    <w:p w14:paraId="6150E6E8" w14:textId="697189A3"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.6 中标方在运输过程中应遵守《中华人民共和国公路法》《中华人民共和国道路交通安全法》《危险货物道路运输安全管理办法》《四川省高速公路条例》四川省有关治理公路超限超载运输等有关法律、法规的规定。</w:t>
      </w:r>
    </w:p>
    <w:p w14:paraId="77B73F60" w14:textId="50E75166"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.7 中标方对车辆应有管控手段，可随时提供车辆行程轨迹。</w:t>
      </w:r>
    </w:p>
    <w:p w14:paraId="4C0731B2" w14:textId="20F1FD50"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.8 中标方应对突发事件有相应的协调处理能力。</w:t>
      </w:r>
    </w:p>
    <w:p w14:paraId="4B0A6230" w14:textId="388D7400"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t>4</w:t>
      </w:r>
      <w:r w:rsidR="003D5901">
        <w:rPr>
          <w:rFonts w:ascii="黑体" w:eastAsia="黑体" w:hAnsi="黑体" w:cs="黑体" w:hint="eastAsia"/>
          <w:kern w:val="0"/>
          <w:sz w:val="24"/>
          <w:szCs w:val="24"/>
        </w:rPr>
        <w:t>.9  招标人因管理上的需要，可能安装运输监管软硬件，投标人</w:t>
      </w:r>
      <w:proofErr w:type="gramStart"/>
      <w:r w:rsidR="003D5901">
        <w:rPr>
          <w:rFonts w:ascii="黑体" w:eastAsia="黑体" w:hAnsi="黑体" w:cs="黑体" w:hint="eastAsia"/>
          <w:kern w:val="0"/>
          <w:sz w:val="24"/>
          <w:szCs w:val="24"/>
        </w:rPr>
        <w:t>需同意</w:t>
      </w:r>
      <w:proofErr w:type="gramEnd"/>
      <w:r w:rsidR="003D5901">
        <w:rPr>
          <w:rFonts w:ascii="黑体" w:eastAsia="黑体" w:hAnsi="黑体" w:cs="黑体" w:hint="eastAsia"/>
          <w:kern w:val="0"/>
          <w:sz w:val="24"/>
          <w:szCs w:val="24"/>
        </w:rPr>
        <w:t>并无条件协助。</w:t>
      </w:r>
    </w:p>
    <w:p w14:paraId="3FB039B3" w14:textId="77777777" w:rsidR="00C421ED" w:rsidRDefault="003D5901">
      <w:pPr>
        <w:widowControl/>
        <w:shd w:val="clear" w:color="auto" w:fill="FFFFFF"/>
        <w:spacing w:line="360" w:lineRule="auto"/>
        <w:ind w:firstLineChars="100" w:firstLine="240"/>
        <w:jc w:val="left"/>
        <w:rPr>
          <w:rFonts w:ascii="黑体" w:eastAsia="黑体" w:hAnsi="黑体" w:cs="黑体"/>
          <w:bCs/>
          <w:kern w:val="0"/>
          <w:sz w:val="24"/>
          <w:szCs w:val="24"/>
        </w:rPr>
      </w:pPr>
      <w:r>
        <w:rPr>
          <w:rFonts w:ascii="黑体" w:eastAsia="黑体" w:hAnsi="黑体" w:cs="黑体" w:hint="eastAsia"/>
          <w:bCs/>
          <w:kern w:val="0"/>
          <w:sz w:val="24"/>
          <w:szCs w:val="24"/>
        </w:rPr>
        <w:t>四、履约保证金</w:t>
      </w:r>
    </w:p>
    <w:p w14:paraId="66A27113" w14:textId="72B8D54C" w:rsidR="00C421ED" w:rsidRDefault="001466EF">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中标该</w:t>
      </w:r>
      <w:r w:rsidR="003D5901">
        <w:rPr>
          <w:rFonts w:ascii="黑体" w:eastAsia="黑体" w:hAnsi="黑体" w:cs="黑体" w:hint="eastAsia"/>
          <w:kern w:val="0"/>
          <w:sz w:val="24"/>
          <w:szCs w:val="24"/>
        </w:rPr>
        <w:t>项目需要缴纳</w:t>
      </w:r>
      <w:r w:rsidR="00BC2B54">
        <w:rPr>
          <w:rFonts w:ascii="黑体" w:eastAsia="黑体" w:hAnsi="黑体" w:cs="黑体" w:hint="eastAsia"/>
          <w:kern w:val="0"/>
          <w:sz w:val="24"/>
          <w:szCs w:val="24"/>
        </w:rPr>
        <w:t>履约</w:t>
      </w:r>
      <w:r w:rsidR="003D5901">
        <w:rPr>
          <w:rFonts w:ascii="黑体" w:eastAsia="黑体" w:hAnsi="黑体" w:cs="黑体" w:hint="eastAsia"/>
          <w:kern w:val="0"/>
          <w:sz w:val="24"/>
          <w:szCs w:val="24"/>
        </w:rPr>
        <w:t>保证金：</w:t>
      </w:r>
    </w:p>
    <w:p w14:paraId="77B58887" w14:textId="600C5310" w:rsidR="00BC2B54" w:rsidRPr="00BC2B54"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bookmarkStart w:id="37" w:name="OLE_LINK25"/>
      <w:bookmarkStart w:id="38" w:name="OLE_LINK26"/>
      <w:r>
        <w:rPr>
          <w:rFonts w:ascii="黑体" w:eastAsia="黑体" w:hAnsi="黑体" w:cs="黑体"/>
          <w:kern w:val="0"/>
          <w:sz w:val="24"/>
          <w:szCs w:val="24"/>
        </w:rPr>
        <w:t>1.</w:t>
      </w:r>
      <w:proofErr w:type="gramStart"/>
      <w:r w:rsidRPr="00BC2B54">
        <w:rPr>
          <w:rFonts w:ascii="黑体" w:eastAsia="黑体" w:hAnsi="黑体" w:cs="黑体" w:hint="eastAsia"/>
          <w:kern w:val="0"/>
          <w:sz w:val="24"/>
          <w:szCs w:val="24"/>
        </w:rPr>
        <w:t>川润至</w:t>
      </w:r>
      <w:proofErr w:type="gramEnd"/>
      <w:r w:rsidRPr="00BC2B54">
        <w:rPr>
          <w:rFonts w:ascii="黑体" w:eastAsia="黑体" w:hAnsi="黑体" w:cs="黑体" w:hint="eastAsia"/>
          <w:kern w:val="0"/>
          <w:sz w:val="24"/>
          <w:szCs w:val="24"/>
        </w:rPr>
        <w:t>雷波</w:t>
      </w:r>
      <w:proofErr w:type="gramStart"/>
      <w:r w:rsidRPr="00BC2B54">
        <w:rPr>
          <w:rFonts w:ascii="黑体" w:eastAsia="黑体" w:hAnsi="黑体" w:cs="黑体" w:hint="eastAsia"/>
          <w:kern w:val="0"/>
          <w:sz w:val="24"/>
          <w:szCs w:val="24"/>
        </w:rPr>
        <w:t>新洋丰</w:t>
      </w:r>
      <w:bookmarkEnd w:id="37"/>
      <w:bookmarkEnd w:id="38"/>
      <w:r w:rsidRPr="00BC2B54">
        <w:rPr>
          <w:rFonts w:ascii="黑体" w:eastAsia="黑体" w:hAnsi="黑体" w:cs="黑体" w:hint="eastAsia"/>
          <w:kern w:val="0"/>
          <w:sz w:val="24"/>
          <w:szCs w:val="24"/>
        </w:rPr>
        <w:t>履约</w:t>
      </w:r>
      <w:proofErr w:type="gramEnd"/>
      <w:r w:rsidRPr="00BC2B54">
        <w:rPr>
          <w:rFonts w:ascii="黑体" w:eastAsia="黑体" w:hAnsi="黑体" w:cs="黑体" w:hint="eastAsia"/>
          <w:kern w:val="0"/>
          <w:sz w:val="24"/>
          <w:szCs w:val="24"/>
        </w:rPr>
        <w:t>保证金：</w:t>
      </w:r>
      <w:r w:rsidRPr="00BC2B54">
        <w:rPr>
          <w:rFonts w:ascii="黑体" w:eastAsia="黑体" w:hAnsi="黑体" w:cs="黑体"/>
          <w:kern w:val="0"/>
          <w:sz w:val="24"/>
          <w:szCs w:val="24"/>
        </w:rPr>
        <w:t>100</w:t>
      </w:r>
      <w:r w:rsidRPr="00BC2B54">
        <w:rPr>
          <w:rFonts w:ascii="黑体" w:eastAsia="黑体" w:hAnsi="黑体" w:cs="黑体" w:hint="eastAsia"/>
          <w:kern w:val="0"/>
          <w:sz w:val="24"/>
          <w:szCs w:val="24"/>
        </w:rPr>
        <w:t>,000元整（壹拾万元整）</w:t>
      </w:r>
    </w:p>
    <w:p w14:paraId="0A43953D" w14:textId="030C8077" w:rsidR="00BC2B54" w:rsidRPr="00BC2B54"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kern w:val="0"/>
          <w:sz w:val="24"/>
          <w:szCs w:val="24"/>
        </w:rPr>
        <w:lastRenderedPageBreak/>
        <w:t>2.</w:t>
      </w:r>
      <w:proofErr w:type="gramStart"/>
      <w:r w:rsidRPr="00BC2B54">
        <w:rPr>
          <w:rFonts w:ascii="黑体" w:eastAsia="黑体" w:hAnsi="黑体" w:cs="黑体" w:hint="eastAsia"/>
          <w:kern w:val="0"/>
          <w:sz w:val="24"/>
          <w:szCs w:val="24"/>
        </w:rPr>
        <w:t>川润至雷波泳丰履约</w:t>
      </w:r>
      <w:proofErr w:type="gramEnd"/>
      <w:r w:rsidRPr="00BC2B54">
        <w:rPr>
          <w:rFonts w:ascii="黑体" w:eastAsia="黑体" w:hAnsi="黑体" w:cs="黑体" w:hint="eastAsia"/>
          <w:kern w:val="0"/>
          <w:sz w:val="24"/>
          <w:szCs w:val="24"/>
        </w:rPr>
        <w:t>保证金：</w:t>
      </w:r>
      <w:r w:rsidRPr="00BC2B54">
        <w:rPr>
          <w:rFonts w:ascii="黑体" w:eastAsia="黑体" w:hAnsi="黑体" w:cs="黑体"/>
          <w:kern w:val="0"/>
          <w:sz w:val="24"/>
          <w:szCs w:val="24"/>
        </w:rPr>
        <w:t>100</w:t>
      </w:r>
      <w:r w:rsidRPr="00BC2B54">
        <w:rPr>
          <w:rFonts w:ascii="黑体" w:eastAsia="黑体" w:hAnsi="黑体" w:cs="黑体" w:hint="eastAsia"/>
          <w:kern w:val="0"/>
          <w:sz w:val="24"/>
          <w:szCs w:val="24"/>
        </w:rPr>
        <w:t>,000元整（壹拾万元整）</w:t>
      </w:r>
    </w:p>
    <w:p w14:paraId="5DC108D2" w14:textId="6F9B55ED" w:rsidR="00BC2B54" w:rsidRPr="00BC2B54"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bookmarkStart w:id="39" w:name="OLE_LINK197"/>
      <w:bookmarkStart w:id="40" w:name="OLE_LINK196"/>
      <w:r>
        <w:rPr>
          <w:rFonts w:ascii="黑体" w:eastAsia="黑体" w:hAnsi="黑体" w:cs="黑体"/>
          <w:kern w:val="0"/>
          <w:sz w:val="24"/>
          <w:szCs w:val="24"/>
        </w:rPr>
        <w:t>3.</w:t>
      </w:r>
      <w:proofErr w:type="gramStart"/>
      <w:r w:rsidRPr="00BC2B54">
        <w:rPr>
          <w:rFonts w:ascii="黑体" w:eastAsia="黑体" w:hAnsi="黑体" w:cs="黑体" w:hint="eastAsia"/>
          <w:kern w:val="0"/>
          <w:sz w:val="24"/>
          <w:szCs w:val="24"/>
        </w:rPr>
        <w:t>川润至</w:t>
      </w:r>
      <w:bookmarkEnd w:id="39"/>
      <w:bookmarkEnd w:id="40"/>
      <w:proofErr w:type="gramEnd"/>
      <w:r w:rsidRPr="00BC2B54">
        <w:rPr>
          <w:rFonts w:ascii="黑体" w:eastAsia="黑体" w:hAnsi="黑体" w:cs="黑体" w:hint="eastAsia"/>
          <w:kern w:val="0"/>
          <w:sz w:val="24"/>
          <w:szCs w:val="24"/>
        </w:rPr>
        <w:t>绵竹三佳履约保证金：</w:t>
      </w:r>
      <w:r w:rsidRPr="00BC2B54">
        <w:rPr>
          <w:rFonts w:ascii="黑体" w:eastAsia="黑体" w:hAnsi="黑体" w:cs="黑体"/>
          <w:kern w:val="0"/>
          <w:sz w:val="24"/>
          <w:szCs w:val="24"/>
        </w:rPr>
        <w:t>100</w:t>
      </w:r>
      <w:r w:rsidRPr="00BC2B54">
        <w:rPr>
          <w:rFonts w:ascii="黑体" w:eastAsia="黑体" w:hAnsi="黑体" w:cs="黑体" w:hint="eastAsia"/>
          <w:kern w:val="0"/>
          <w:sz w:val="24"/>
          <w:szCs w:val="24"/>
        </w:rPr>
        <w:t>,000元整（壹拾万元整）</w:t>
      </w:r>
    </w:p>
    <w:p w14:paraId="517C3AF4" w14:textId="37B7601B" w:rsidR="00BC2B54" w:rsidRPr="00BC2B54"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bookmarkStart w:id="41" w:name="OLE_LINK168"/>
      <w:bookmarkStart w:id="42" w:name="OLE_LINK169"/>
      <w:r>
        <w:rPr>
          <w:rFonts w:ascii="黑体" w:eastAsia="黑体" w:hAnsi="黑体" w:cs="黑体"/>
          <w:kern w:val="0"/>
          <w:sz w:val="24"/>
          <w:szCs w:val="24"/>
        </w:rPr>
        <w:t>4.</w:t>
      </w:r>
      <w:proofErr w:type="gramStart"/>
      <w:r w:rsidRPr="00BC2B54">
        <w:rPr>
          <w:rFonts w:ascii="黑体" w:eastAsia="黑体" w:hAnsi="黑体" w:cs="黑体" w:hint="eastAsia"/>
          <w:kern w:val="0"/>
          <w:sz w:val="24"/>
          <w:szCs w:val="24"/>
        </w:rPr>
        <w:t>川润至</w:t>
      </w:r>
      <w:proofErr w:type="gramEnd"/>
      <w:r w:rsidRPr="00BC2B54">
        <w:rPr>
          <w:rFonts w:ascii="黑体" w:eastAsia="黑体" w:hAnsi="黑体" w:cs="黑体" w:hint="eastAsia"/>
          <w:kern w:val="0"/>
          <w:sz w:val="24"/>
          <w:szCs w:val="24"/>
        </w:rPr>
        <w:t>什邡磷化工</w:t>
      </w:r>
      <w:bookmarkEnd w:id="41"/>
      <w:bookmarkEnd w:id="42"/>
      <w:r w:rsidRPr="00BC2B54">
        <w:rPr>
          <w:rFonts w:ascii="黑体" w:eastAsia="黑体" w:hAnsi="黑体" w:cs="黑体" w:hint="eastAsia"/>
          <w:kern w:val="0"/>
          <w:sz w:val="24"/>
          <w:szCs w:val="24"/>
        </w:rPr>
        <w:t>履约保证金：3</w:t>
      </w:r>
      <w:r w:rsidRPr="00BC2B54">
        <w:rPr>
          <w:rFonts w:ascii="黑体" w:eastAsia="黑体" w:hAnsi="黑体" w:cs="黑体"/>
          <w:kern w:val="0"/>
          <w:sz w:val="24"/>
          <w:szCs w:val="24"/>
        </w:rPr>
        <w:t>0</w:t>
      </w:r>
      <w:r w:rsidRPr="00BC2B54">
        <w:rPr>
          <w:rFonts w:ascii="黑体" w:eastAsia="黑体" w:hAnsi="黑体" w:cs="黑体" w:hint="eastAsia"/>
          <w:kern w:val="0"/>
          <w:sz w:val="24"/>
          <w:szCs w:val="24"/>
        </w:rPr>
        <w:t>0,000元整（叁拾万元整）</w:t>
      </w:r>
    </w:p>
    <w:p w14:paraId="3C4A6A6D" w14:textId="76D50782"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五、</w:t>
      </w:r>
      <w:r w:rsidR="00E71980">
        <w:rPr>
          <w:rFonts w:ascii="黑体" w:eastAsia="黑体" w:hAnsi="黑体" w:cs="黑体" w:hint="eastAsia"/>
          <w:kern w:val="0"/>
          <w:sz w:val="24"/>
          <w:szCs w:val="24"/>
        </w:rPr>
        <w:t>参考</w:t>
      </w:r>
      <w:r>
        <w:rPr>
          <w:rFonts w:ascii="黑体" w:eastAsia="黑体" w:hAnsi="黑体" w:cs="黑体" w:hint="eastAsia"/>
          <w:kern w:val="0"/>
          <w:sz w:val="24"/>
          <w:szCs w:val="24"/>
        </w:rPr>
        <w:t>价：</w:t>
      </w:r>
    </w:p>
    <w:p w14:paraId="6EE1DD03" w14:textId="613C2E42" w:rsidR="00BC2B54" w:rsidRPr="00BC2B54" w:rsidRDefault="00E71980" w:rsidP="00BC2B54">
      <w:pPr>
        <w:widowControl/>
        <w:shd w:val="clear" w:color="auto" w:fill="FFFFFF"/>
        <w:spacing w:line="360" w:lineRule="auto"/>
        <w:ind w:firstLineChars="100" w:firstLine="240"/>
        <w:jc w:val="left"/>
        <w:rPr>
          <w:rFonts w:ascii="黑体" w:eastAsia="黑体" w:hAnsi="黑体" w:cs="黑体"/>
          <w:kern w:val="0"/>
          <w:sz w:val="24"/>
          <w:szCs w:val="24"/>
        </w:rPr>
      </w:pPr>
      <w:bookmarkStart w:id="43" w:name="OLE_LINK96"/>
      <w:bookmarkStart w:id="44" w:name="OLE_LINK97"/>
      <w:bookmarkStart w:id="45" w:name="OLE_LINK193"/>
      <w:bookmarkStart w:id="46" w:name="OLE_LINK192"/>
      <w:bookmarkStart w:id="47" w:name="OLE_LINK134"/>
      <w:bookmarkStart w:id="48" w:name="OLE_LINK133"/>
      <w:r w:rsidRPr="00BC2B54">
        <w:rPr>
          <w:rFonts w:ascii="黑体" w:eastAsia="黑体" w:hAnsi="黑体" w:cs="黑体" w:hint="eastAsia"/>
          <w:kern w:val="0"/>
          <w:sz w:val="24"/>
          <w:szCs w:val="24"/>
        </w:rPr>
        <w:t>1.</w:t>
      </w:r>
      <w:proofErr w:type="gramStart"/>
      <w:r w:rsidRPr="00BC2B54">
        <w:rPr>
          <w:rFonts w:ascii="黑体" w:eastAsia="黑体" w:hAnsi="黑体" w:cs="黑体" w:hint="eastAsia"/>
          <w:kern w:val="0"/>
          <w:sz w:val="24"/>
          <w:szCs w:val="24"/>
        </w:rPr>
        <w:t>川润至</w:t>
      </w:r>
      <w:bookmarkStart w:id="49" w:name="OLE_LINK98"/>
      <w:bookmarkStart w:id="50" w:name="OLE_LINK99"/>
      <w:bookmarkEnd w:id="43"/>
      <w:bookmarkEnd w:id="44"/>
      <w:proofErr w:type="gramEnd"/>
      <w:r w:rsidRPr="00BC2B54">
        <w:rPr>
          <w:rFonts w:ascii="黑体" w:eastAsia="黑体" w:hAnsi="黑体" w:cs="黑体" w:hint="eastAsia"/>
          <w:kern w:val="0"/>
          <w:sz w:val="24"/>
          <w:szCs w:val="24"/>
        </w:rPr>
        <w:t>雷波</w:t>
      </w:r>
      <w:proofErr w:type="gramStart"/>
      <w:r w:rsidRPr="00BC2B54">
        <w:rPr>
          <w:rFonts w:ascii="黑体" w:eastAsia="黑体" w:hAnsi="黑体" w:cs="黑体" w:hint="eastAsia"/>
          <w:kern w:val="0"/>
          <w:sz w:val="24"/>
          <w:szCs w:val="24"/>
        </w:rPr>
        <w:t>新洋丰</w:t>
      </w:r>
      <w:bookmarkStart w:id="51" w:name="OLE_LINK103"/>
      <w:bookmarkStart w:id="52" w:name="OLE_LINK102"/>
      <w:bookmarkEnd w:id="45"/>
      <w:bookmarkEnd w:id="46"/>
      <w:r>
        <w:rPr>
          <w:rFonts w:ascii="黑体" w:eastAsia="黑体" w:hAnsi="黑体" w:cs="黑体" w:hint="eastAsia"/>
          <w:kern w:val="0"/>
          <w:sz w:val="24"/>
          <w:szCs w:val="24"/>
        </w:rPr>
        <w:t>参考</w:t>
      </w:r>
      <w:proofErr w:type="gramEnd"/>
      <w:r w:rsidRPr="00BC2B54">
        <w:rPr>
          <w:rFonts w:ascii="黑体" w:eastAsia="黑体" w:hAnsi="黑体" w:cs="黑体" w:hint="eastAsia"/>
          <w:kern w:val="0"/>
          <w:sz w:val="24"/>
          <w:szCs w:val="24"/>
        </w:rPr>
        <w:t>单价</w:t>
      </w:r>
      <w:r w:rsidRPr="00BC2B54">
        <w:rPr>
          <w:rFonts w:ascii="黑体" w:eastAsia="黑体" w:hAnsi="黑体" w:cs="黑体"/>
          <w:kern w:val="0"/>
          <w:sz w:val="24"/>
          <w:szCs w:val="24"/>
        </w:rPr>
        <w:t>353</w:t>
      </w:r>
      <w:r w:rsidRPr="00BC2B54">
        <w:rPr>
          <w:rFonts w:ascii="黑体" w:eastAsia="黑体" w:hAnsi="黑体" w:cs="黑体" w:hint="eastAsia"/>
          <w:kern w:val="0"/>
          <w:sz w:val="24"/>
          <w:szCs w:val="24"/>
        </w:rPr>
        <w:t>元/吨</w:t>
      </w:r>
      <w:bookmarkEnd w:id="47"/>
      <w:bookmarkEnd w:id="48"/>
      <w:bookmarkEnd w:id="49"/>
      <w:bookmarkEnd w:id="50"/>
      <w:bookmarkEnd w:id="51"/>
      <w:bookmarkEnd w:id="52"/>
    </w:p>
    <w:p w14:paraId="69E8A73C" w14:textId="3E14F50E" w:rsidR="00BC2B54" w:rsidRPr="00BC2B54"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bookmarkStart w:id="53" w:name="OLE_LINK148"/>
      <w:bookmarkStart w:id="54" w:name="OLE_LINK105"/>
      <w:bookmarkStart w:id="55" w:name="OLE_LINK104"/>
      <w:bookmarkStart w:id="56" w:name="OLE_LINK135"/>
      <w:r w:rsidRPr="00BC2B54">
        <w:rPr>
          <w:rFonts w:ascii="黑体" w:eastAsia="黑体" w:hAnsi="黑体" w:cs="黑体" w:hint="eastAsia"/>
          <w:kern w:val="0"/>
          <w:sz w:val="24"/>
          <w:szCs w:val="24"/>
        </w:rPr>
        <w:t>2.</w:t>
      </w:r>
      <w:proofErr w:type="gramStart"/>
      <w:r w:rsidRPr="00BC2B54">
        <w:rPr>
          <w:rFonts w:ascii="黑体" w:eastAsia="黑体" w:hAnsi="黑体" w:cs="黑体" w:hint="eastAsia"/>
          <w:kern w:val="0"/>
          <w:sz w:val="24"/>
          <w:szCs w:val="24"/>
        </w:rPr>
        <w:t>川润至雷波泳丰</w:t>
      </w:r>
      <w:r w:rsidR="00E71980">
        <w:rPr>
          <w:rFonts w:ascii="黑体" w:eastAsia="黑体" w:hAnsi="黑体" w:cs="黑体" w:hint="eastAsia"/>
          <w:kern w:val="0"/>
          <w:sz w:val="24"/>
          <w:szCs w:val="24"/>
        </w:rPr>
        <w:t>参考</w:t>
      </w:r>
      <w:proofErr w:type="gramEnd"/>
      <w:r w:rsidR="00E71980" w:rsidRPr="00BC2B54">
        <w:rPr>
          <w:rFonts w:ascii="黑体" w:eastAsia="黑体" w:hAnsi="黑体" w:cs="黑体" w:hint="eastAsia"/>
          <w:kern w:val="0"/>
          <w:sz w:val="24"/>
          <w:szCs w:val="24"/>
        </w:rPr>
        <w:t>单价</w:t>
      </w:r>
      <w:r w:rsidRPr="00BC2B54">
        <w:rPr>
          <w:rFonts w:ascii="黑体" w:eastAsia="黑体" w:hAnsi="黑体" w:cs="黑体"/>
          <w:kern w:val="0"/>
          <w:sz w:val="24"/>
          <w:szCs w:val="24"/>
        </w:rPr>
        <w:t>353</w:t>
      </w:r>
      <w:r w:rsidRPr="00BC2B54">
        <w:rPr>
          <w:rFonts w:ascii="黑体" w:eastAsia="黑体" w:hAnsi="黑体" w:cs="黑体" w:hint="eastAsia"/>
          <w:kern w:val="0"/>
          <w:sz w:val="24"/>
          <w:szCs w:val="24"/>
        </w:rPr>
        <w:t>元/吨</w:t>
      </w:r>
      <w:bookmarkEnd w:id="53"/>
      <w:bookmarkEnd w:id="54"/>
      <w:bookmarkEnd w:id="55"/>
      <w:bookmarkEnd w:id="56"/>
    </w:p>
    <w:p w14:paraId="1D649F69" w14:textId="11FA98C5" w:rsidR="00BC2B54" w:rsidRPr="00BC2B54"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bookmarkStart w:id="57" w:name="OLE_LINK109"/>
      <w:bookmarkStart w:id="58" w:name="OLE_LINK108"/>
      <w:r w:rsidRPr="00BC2B54">
        <w:rPr>
          <w:rFonts w:ascii="黑体" w:eastAsia="黑体" w:hAnsi="黑体" w:cs="黑体" w:hint="eastAsia"/>
          <w:kern w:val="0"/>
          <w:sz w:val="24"/>
          <w:szCs w:val="24"/>
        </w:rPr>
        <w:t>3.川润至绵竹三佳饲料</w:t>
      </w:r>
      <w:r w:rsidR="00E71980">
        <w:rPr>
          <w:rFonts w:ascii="黑体" w:eastAsia="黑体" w:hAnsi="黑体" w:cs="黑体" w:hint="eastAsia"/>
          <w:kern w:val="0"/>
          <w:sz w:val="24"/>
          <w:szCs w:val="24"/>
        </w:rPr>
        <w:t>参考</w:t>
      </w:r>
      <w:r w:rsidR="00E71980" w:rsidRPr="00BC2B54">
        <w:rPr>
          <w:rFonts w:ascii="黑体" w:eastAsia="黑体" w:hAnsi="黑体" w:cs="黑体" w:hint="eastAsia"/>
          <w:kern w:val="0"/>
          <w:sz w:val="24"/>
          <w:szCs w:val="24"/>
        </w:rPr>
        <w:t>单价</w:t>
      </w:r>
      <w:r w:rsidRPr="00BC2B54">
        <w:rPr>
          <w:rFonts w:ascii="黑体" w:eastAsia="黑体" w:hAnsi="黑体" w:cs="黑体"/>
          <w:kern w:val="0"/>
          <w:sz w:val="24"/>
          <w:szCs w:val="24"/>
        </w:rPr>
        <w:t>37</w:t>
      </w:r>
      <w:r w:rsidRPr="00BC2B54">
        <w:rPr>
          <w:rFonts w:ascii="黑体" w:eastAsia="黑体" w:hAnsi="黑体" w:cs="黑体" w:hint="eastAsia"/>
          <w:kern w:val="0"/>
          <w:sz w:val="24"/>
          <w:szCs w:val="24"/>
        </w:rPr>
        <w:t>元/吨</w:t>
      </w:r>
      <w:bookmarkStart w:id="59" w:name="_GoBack"/>
      <w:bookmarkEnd w:id="57"/>
      <w:bookmarkEnd w:id="58"/>
      <w:bookmarkEnd w:id="59"/>
    </w:p>
    <w:p w14:paraId="3844473A" w14:textId="63F0F042" w:rsidR="00BC2B54" w:rsidRPr="00BC2B54"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bookmarkStart w:id="60" w:name="OLE_LINK72"/>
      <w:bookmarkStart w:id="61" w:name="OLE_LINK73"/>
      <w:bookmarkStart w:id="62" w:name="OLE_LINK117"/>
      <w:bookmarkStart w:id="63" w:name="OLE_LINK118"/>
      <w:r w:rsidRPr="00BC2B54">
        <w:rPr>
          <w:rFonts w:ascii="黑体" w:eastAsia="黑体" w:hAnsi="黑体" w:cs="黑体"/>
          <w:kern w:val="0"/>
          <w:sz w:val="24"/>
          <w:szCs w:val="24"/>
        </w:rPr>
        <w:t>4</w:t>
      </w:r>
      <w:r w:rsidRPr="00BC2B54">
        <w:rPr>
          <w:rFonts w:ascii="黑体" w:eastAsia="黑体" w:hAnsi="黑体" w:cs="黑体" w:hint="eastAsia"/>
          <w:kern w:val="0"/>
          <w:sz w:val="24"/>
          <w:szCs w:val="24"/>
        </w:rPr>
        <w:t>.</w:t>
      </w:r>
      <w:proofErr w:type="gramStart"/>
      <w:r w:rsidRPr="00BC2B54">
        <w:rPr>
          <w:rFonts w:ascii="黑体" w:eastAsia="黑体" w:hAnsi="黑体" w:cs="黑体" w:hint="eastAsia"/>
          <w:kern w:val="0"/>
          <w:sz w:val="24"/>
          <w:szCs w:val="24"/>
        </w:rPr>
        <w:t>川润</w:t>
      </w:r>
      <w:bookmarkStart w:id="64" w:name="OLE_LINK55"/>
      <w:bookmarkStart w:id="65" w:name="OLE_LINK57"/>
      <w:r w:rsidRPr="00BC2B54">
        <w:rPr>
          <w:rFonts w:ascii="黑体" w:eastAsia="黑体" w:hAnsi="黑体" w:cs="黑体" w:hint="eastAsia"/>
          <w:kern w:val="0"/>
          <w:sz w:val="24"/>
          <w:szCs w:val="24"/>
        </w:rPr>
        <w:t>至</w:t>
      </w:r>
      <w:bookmarkEnd w:id="60"/>
      <w:bookmarkEnd w:id="61"/>
      <w:proofErr w:type="gramEnd"/>
      <w:r w:rsidRPr="00BC2B54">
        <w:rPr>
          <w:rFonts w:ascii="黑体" w:eastAsia="黑体" w:hAnsi="黑体" w:cs="黑体" w:hint="eastAsia"/>
          <w:kern w:val="0"/>
          <w:sz w:val="24"/>
          <w:szCs w:val="24"/>
        </w:rPr>
        <w:t>什邡磷化工分公司</w:t>
      </w:r>
      <w:bookmarkEnd w:id="64"/>
      <w:bookmarkEnd w:id="65"/>
      <w:r w:rsidR="00E71980">
        <w:rPr>
          <w:rFonts w:ascii="黑体" w:eastAsia="黑体" w:hAnsi="黑体" w:cs="黑体" w:hint="eastAsia"/>
          <w:kern w:val="0"/>
          <w:sz w:val="24"/>
          <w:szCs w:val="24"/>
        </w:rPr>
        <w:t>参考</w:t>
      </w:r>
      <w:r w:rsidR="00E71980" w:rsidRPr="00BC2B54">
        <w:rPr>
          <w:rFonts w:ascii="黑体" w:eastAsia="黑体" w:hAnsi="黑体" w:cs="黑体" w:hint="eastAsia"/>
          <w:kern w:val="0"/>
          <w:sz w:val="24"/>
          <w:szCs w:val="24"/>
        </w:rPr>
        <w:t>单价</w:t>
      </w:r>
      <w:r w:rsidRPr="00BC2B54">
        <w:rPr>
          <w:rFonts w:ascii="黑体" w:eastAsia="黑体" w:hAnsi="黑体" w:cs="黑体"/>
          <w:kern w:val="0"/>
          <w:sz w:val="24"/>
          <w:szCs w:val="24"/>
        </w:rPr>
        <w:t>29.5</w:t>
      </w:r>
      <w:r w:rsidRPr="00BC2B54">
        <w:rPr>
          <w:rFonts w:ascii="黑体" w:eastAsia="黑体" w:hAnsi="黑体" w:cs="黑体" w:hint="eastAsia"/>
          <w:kern w:val="0"/>
          <w:sz w:val="24"/>
          <w:szCs w:val="24"/>
        </w:rPr>
        <w:t>元/吨</w:t>
      </w:r>
      <w:bookmarkEnd w:id="62"/>
      <w:bookmarkEnd w:id="63"/>
    </w:p>
    <w:p w14:paraId="6A8F128B"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 xml:space="preserve">六、付款方式及发票： </w:t>
      </w:r>
    </w:p>
    <w:p w14:paraId="13FA920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1、 中标方开具全额运输业增值税专用发票（税率9%），招标方</w:t>
      </w:r>
      <w:proofErr w:type="gramStart"/>
      <w:r>
        <w:rPr>
          <w:rFonts w:ascii="黑体" w:eastAsia="黑体" w:hAnsi="黑体" w:cs="黑体" w:hint="eastAsia"/>
          <w:kern w:val="0"/>
          <w:sz w:val="24"/>
          <w:szCs w:val="24"/>
        </w:rPr>
        <w:t>入帐</w:t>
      </w:r>
      <w:proofErr w:type="gramEnd"/>
      <w:r>
        <w:rPr>
          <w:rFonts w:ascii="黑体" w:eastAsia="黑体" w:hAnsi="黑体" w:cs="黑体" w:hint="eastAsia"/>
          <w:kern w:val="0"/>
          <w:sz w:val="24"/>
          <w:szCs w:val="24"/>
        </w:rPr>
        <w:t>后付款。</w:t>
      </w:r>
    </w:p>
    <w:p w14:paraId="0EC2029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2、本次招标确定的价格在合同期内为不变价，但若柴油价格、LNG价格（以合同签订之日为基准）涨跌幅度超过20%，双方商议价格调整幅度，并签订书面价格调整协议。</w:t>
      </w:r>
    </w:p>
    <w:p w14:paraId="06BFB64A" w14:textId="0B8BD708" w:rsidR="00C421ED" w:rsidRDefault="00BC2B54">
      <w:pPr>
        <w:spacing w:line="360" w:lineRule="auto"/>
        <w:ind w:firstLineChars="100" w:firstLine="240"/>
        <w:outlineLvl w:val="0"/>
        <w:rPr>
          <w:rFonts w:ascii="黑体" w:eastAsia="黑体" w:hAnsi="黑体" w:cs="黑体"/>
          <w:sz w:val="24"/>
          <w:szCs w:val="24"/>
        </w:rPr>
      </w:pPr>
      <w:r>
        <w:rPr>
          <w:rFonts w:ascii="黑体" w:eastAsia="黑体" w:hAnsi="黑体" w:cs="黑体" w:hint="eastAsia"/>
          <w:sz w:val="24"/>
          <w:szCs w:val="24"/>
        </w:rPr>
        <w:t>八</w:t>
      </w:r>
      <w:r w:rsidR="003D5901">
        <w:rPr>
          <w:rFonts w:ascii="黑体" w:eastAsia="黑体" w:hAnsi="黑体" w:cs="黑体" w:hint="eastAsia"/>
          <w:sz w:val="24"/>
          <w:szCs w:val="24"/>
        </w:rPr>
        <w:t>、比选文件的获取</w:t>
      </w:r>
    </w:p>
    <w:p w14:paraId="184D71F7" w14:textId="317513DE" w:rsidR="00C421ED" w:rsidRDefault="003D5901">
      <w:pPr>
        <w:spacing w:line="360" w:lineRule="auto"/>
        <w:outlineLvl w:val="0"/>
        <w:rPr>
          <w:rFonts w:ascii="黑体" w:eastAsia="黑体" w:hAnsi="黑体" w:cs="黑体"/>
          <w:sz w:val="24"/>
          <w:szCs w:val="24"/>
        </w:rPr>
      </w:pPr>
      <w:r>
        <w:rPr>
          <w:rFonts w:ascii="黑体" w:eastAsia="黑体" w:hAnsi="黑体" w:cs="黑体" w:hint="eastAsia"/>
          <w:sz w:val="24"/>
          <w:szCs w:val="24"/>
        </w:rPr>
        <w:t>获取方式为：2026年</w:t>
      </w:r>
      <w:r w:rsidR="00BC2B54">
        <w:rPr>
          <w:rFonts w:ascii="黑体" w:eastAsia="黑体" w:hAnsi="黑体" w:cs="黑体"/>
          <w:sz w:val="24"/>
          <w:szCs w:val="24"/>
        </w:rPr>
        <w:t>5</w:t>
      </w:r>
      <w:r>
        <w:rPr>
          <w:rFonts w:ascii="黑体" w:eastAsia="黑体" w:hAnsi="黑体" w:cs="黑体" w:hint="eastAsia"/>
          <w:sz w:val="24"/>
          <w:szCs w:val="24"/>
        </w:rPr>
        <w:t>月</w:t>
      </w:r>
      <w:r w:rsidR="00BC2B54">
        <w:rPr>
          <w:rFonts w:ascii="黑体" w:eastAsia="黑体" w:hAnsi="黑体" w:cs="黑体"/>
          <w:sz w:val="24"/>
          <w:szCs w:val="24"/>
        </w:rPr>
        <w:t>07</w:t>
      </w:r>
      <w:r>
        <w:rPr>
          <w:rFonts w:ascii="黑体" w:eastAsia="黑体" w:hAnsi="黑体" w:cs="黑体" w:hint="eastAsia"/>
          <w:sz w:val="24"/>
          <w:szCs w:val="24"/>
        </w:rPr>
        <w:t xml:space="preserve">日00时00分通过四川宏达股份有限公司集采中心招投标平台(以下简称“ 宏达股份集采平台”）（http://jc.sichuanhongda.com/）进行注册并登录后参与投标并下载比选文件。 </w:t>
      </w:r>
    </w:p>
    <w:p w14:paraId="1FFF1DDB" w14:textId="36E2AA80" w:rsidR="00C421ED" w:rsidRDefault="00BC2B54">
      <w:pPr>
        <w:tabs>
          <w:tab w:val="left" w:pos="312"/>
        </w:tabs>
        <w:spacing w:line="360" w:lineRule="auto"/>
        <w:ind w:firstLineChars="100" w:firstLine="240"/>
        <w:rPr>
          <w:rFonts w:ascii="黑体" w:eastAsia="黑体" w:hAnsi="黑体" w:cs="黑体"/>
          <w:sz w:val="24"/>
          <w:szCs w:val="24"/>
        </w:rPr>
      </w:pPr>
      <w:r>
        <w:rPr>
          <w:rFonts w:ascii="黑体" w:eastAsia="黑体" w:hAnsi="黑体" w:cs="黑体" w:hint="eastAsia"/>
          <w:sz w:val="24"/>
          <w:szCs w:val="24"/>
        </w:rPr>
        <w:t>九</w:t>
      </w:r>
      <w:r w:rsidR="003D5901">
        <w:rPr>
          <w:rFonts w:ascii="黑体" w:eastAsia="黑体" w:hAnsi="黑体" w:cs="黑体" w:hint="eastAsia"/>
          <w:sz w:val="24"/>
          <w:szCs w:val="24"/>
        </w:rPr>
        <w:t>、响应性文件的递交</w:t>
      </w:r>
    </w:p>
    <w:p w14:paraId="7995D338" w14:textId="7E5ECE93" w:rsidR="00C421ED" w:rsidRDefault="003D5901">
      <w:pPr>
        <w:spacing w:line="360" w:lineRule="auto"/>
        <w:rPr>
          <w:rFonts w:ascii="黑体" w:eastAsia="黑体" w:hAnsi="黑体" w:cs="黑体"/>
          <w:sz w:val="24"/>
          <w:szCs w:val="24"/>
        </w:rPr>
      </w:pPr>
      <w:r>
        <w:rPr>
          <w:rFonts w:ascii="黑体" w:eastAsia="黑体" w:hAnsi="黑体" w:cs="黑体" w:hint="eastAsia"/>
          <w:sz w:val="24"/>
          <w:szCs w:val="24"/>
        </w:rPr>
        <w:t>递交截止时间：2026年</w:t>
      </w:r>
      <w:r w:rsidR="00BC2B54">
        <w:rPr>
          <w:rFonts w:ascii="黑体" w:eastAsia="黑体" w:hAnsi="黑体" w:cs="黑体"/>
          <w:sz w:val="24"/>
          <w:szCs w:val="24"/>
        </w:rPr>
        <w:t>5</w:t>
      </w:r>
      <w:r>
        <w:rPr>
          <w:rFonts w:ascii="黑体" w:eastAsia="黑体" w:hAnsi="黑体" w:cs="黑体" w:hint="eastAsia"/>
          <w:sz w:val="24"/>
          <w:szCs w:val="24"/>
        </w:rPr>
        <w:t>月1</w:t>
      </w:r>
      <w:r w:rsidR="00BC2B54">
        <w:rPr>
          <w:rFonts w:ascii="黑体" w:eastAsia="黑体" w:hAnsi="黑体" w:cs="黑体"/>
          <w:sz w:val="24"/>
          <w:szCs w:val="24"/>
        </w:rPr>
        <w:t>5</w:t>
      </w:r>
      <w:r>
        <w:rPr>
          <w:rFonts w:ascii="黑体" w:eastAsia="黑体" w:hAnsi="黑体" w:cs="黑体" w:hint="eastAsia"/>
          <w:sz w:val="24"/>
          <w:szCs w:val="24"/>
        </w:rPr>
        <w:t xml:space="preserve">日 </w:t>
      </w:r>
      <w:r w:rsidR="00BC2B54">
        <w:rPr>
          <w:rFonts w:ascii="黑体" w:eastAsia="黑体" w:hAnsi="黑体" w:cs="黑体"/>
          <w:sz w:val="24"/>
          <w:szCs w:val="24"/>
        </w:rPr>
        <w:t>10</w:t>
      </w:r>
      <w:r>
        <w:rPr>
          <w:rFonts w:ascii="黑体" w:eastAsia="黑体" w:hAnsi="黑体" w:cs="黑体" w:hint="eastAsia"/>
          <w:sz w:val="24"/>
          <w:szCs w:val="24"/>
        </w:rPr>
        <w:t xml:space="preserve"> 时 </w:t>
      </w:r>
      <w:r w:rsidR="00BC2B54">
        <w:rPr>
          <w:rFonts w:ascii="黑体" w:eastAsia="黑体" w:hAnsi="黑体" w:cs="黑体"/>
          <w:sz w:val="24"/>
          <w:szCs w:val="24"/>
        </w:rPr>
        <w:t>3</w:t>
      </w:r>
      <w:r>
        <w:rPr>
          <w:rFonts w:ascii="黑体" w:eastAsia="黑体" w:hAnsi="黑体" w:cs="黑体" w:hint="eastAsia"/>
          <w:sz w:val="24"/>
          <w:szCs w:val="24"/>
        </w:rPr>
        <w:t>0 分。</w:t>
      </w:r>
    </w:p>
    <w:p w14:paraId="78CB7961" w14:textId="77777777" w:rsidR="00C421ED" w:rsidRDefault="003D5901">
      <w:pPr>
        <w:spacing w:line="360" w:lineRule="auto"/>
        <w:rPr>
          <w:rFonts w:ascii="黑体" w:eastAsia="黑体" w:hAnsi="黑体" w:cs="黑体"/>
          <w:sz w:val="24"/>
          <w:szCs w:val="24"/>
        </w:rPr>
      </w:pPr>
      <w:r>
        <w:rPr>
          <w:rFonts w:ascii="黑体" w:eastAsia="黑体" w:hAnsi="黑体" w:cs="黑体" w:hint="eastAsia"/>
          <w:kern w:val="0"/>
          <w:sz w:val="24"/>
          <w:szCs w:val="24"/>
        </w:rPr>
        <w:t>比选申请人按本比选文件第二章响应性文件格式制作报价文件，</w:t>
      </w:r>
      <w:r>
        <w:rPr>
          <w:rFonts w:ascii="黑体" w:eastAsia="黑体" w:hAnsi="黑体" w:cs="黑体" w:hint="eastAsia"/>
          <w:sz w:val="24"/>
          <w:szCs w:val="24"/>
        </w:rPr>
        <w:t>注明</w:t>
      </w:r>
      <w:r>
        <w:rPr>
          <w:rFonts w:ascii="黑体" w:eastAsia="黑体" w:hAnsi="黑体" w:cs="黑体" w:hint="eastAsia"/>
          <w:kern w:val="0"/>
          <w:sz w:val="24"/>
          <w:szCs w:val="24"/>
        </w:rPr>
        <w:t>标的物名称、</w:t>
      </w:r>
      <w:r>
        <w:rPr>
          <w:rFonts w:ascii="黑体" w:eastAsia="黑体" w:hAnsi="黑体" w:cs="黑体" w:hint="eastAsia"/>
          <w:sz w:val="24"/>
          <w:szCs w:val="24"/>
        </w:rPr>
        <w:t>规格型号、数量、单价（到厂含税价）、合计金额、交货期、付款方式等。所有上述资料组成响应性文件，比选申请人需将响应性文件打印盖章后，以电子文件方式（PDF、扫描文件等）上传至宏达股份集采平台。</w:t>
      </w:r>
    </w:p>
    <w:p w14:paraId="5A1FBF7F" w14:textId="0F8E5F5B" w:rsidR="00C421ED" w:rsidRDefault="00BC2B54">
      <w:pPr>
        <w:spacing w:line="360" w:lineRule="auto"/>
        <w:ind w:firstLineChars="100" w:firstLine="241"/>
        <w:rPr>
          <w:rFonts w:ascii="黑体" w:eastAsia="黑体" w:hAnsi="黑体" w:cs="黑体"/>
          <w:b/>
          <w:bCs/>
          <w:sz w:val="24"/>
          <w:szCs w:val="24"/>
        </w:rPr>
      </w:pPr>
      <w:r>
        <w:rPr>
          <w:rFonts w:ascii="黑体" w:eastAsia="黑体" w:hAnsi="黑体" w:cs="黑体" w:hint="eastAsia"/>
          <w:b/>
          <w:bCs/>
          <w:sz w:val="24"/>
          <w:szCs w:val="24"/>
        </w:rPr>
        <w:t>十</w:t>
      </w:r>
      <w:r w:rsidR="003D5901">
        <w:rPr>
          <w:rFonts w:ascii="黑体" w:eastAsia="黑体" w:hAnsi="黑体" w:cs="黑体" w:hint="eastAsia"/>
          <w:b/>
          <w:bCs/>
          <w:sz w:val="24"/>
          <w:szCs w:val="24"/>
        </w:rPr>
        <w:t>、响应性文件的要求</w:t>
      </w:r>
    </w:p>
    <w:p w14:paraId="7B7B3E06" w14:textId="22745EDB" w:rsidR="00BC2B54" w:rsidRPr="001466EF" w:rsidRDefault="00BC2B54" w:rsidP="00BC2B54">
      <w:pPr>
        <w:widowControl/>
        <w:shd w:val="clear" w:color="auto" w:fill="FFFFFF"/>
        <w:spacing w:line="360" w:lineRule="auto"/>
        <w:ind w:firstLineChars="100" w:firstLine="240"/>
        <w:jc w:val="left"/>
        <w:rPr>
          <w:rFonts w:ascii="黑体" w:eastAsia="黑体" w:hAnsi="黑体" w:cs="黑体"/>
          <w:kern w:val="0"/>
          <w:sz w:val="24"/>
          <w:szCs w:val="24"/>
        </w:rPr>
      </w:pPr>
      <w:r w:rsidRPr="001466EF">
        <w:rPr>
          <w:rFonts w:ascii="黑体" w:eastAsia="黑体" w:hAnsi="黑体" w:cs="黑体" w:hint="eastAsia"/>
          <w:color w:val="000000" w:themeColor="text1"/>
          <w:kern w:val="0"/>
          <w:sz w:val="24"/>
          <w:szCs w:val="24"/>
        </w:rPr>
        <w:t>1</w:t>
      </w:r>
      <w:r>
        <w:rPr>
          <w:rFonts w:ascii="黑体" w:eastAsia="黑体" w:hAnsi="黑体" w:cs="黑体"/>
          <w:color w:val="000000" w:themeColor="text1"/>
          <w:kern w:val="0"/>
          <w:sz w:val="24"/>
          <w:szCs w:val="24"/>
        </w:rPr>
        <w:t>.</w:t>
      </w:r>
      <w:r w:rsidRPr="001466EF">
        <w:rPr>
          <w:rFonts w:ascii="黑体" w:eastAsia="黑体" w:hAnsi="黑体" w:cs="黑体" w:hint="eastAsia"/>
          <w:color w:val="000000" w:themeColor="text1"/>
          <w:kern w:val="0"/>
          <w:sz w:val="24"/>
          <w:szCs w:val="24"/>
        </w:rPr>
        <w:t>具有合法、有效的营业执照（三证合一），注册资金6</w:t>
      </w:r>
      <w:r w:rsidRPr="001466EF">
        <w:rPr>
          <w:rFonts w:ascii="黑体" w:eastAsia="黑体" w:hAnsi="黑体" w:cs="黑体"/>
          <w:color w:val="000000" w:themeColor="text1"/>
          <w:kern w:val="0"/>
          <w:sz w:val="24"/>
          <w:szCs w:val="24"/>
        </w:rPr>
        <w:t>00</w:t>
      </w:r>
      <w:r w:rsidRPr="001466EF">
        <w:rPr>
          <w:rFonts w:ascii="黑体" w:eastAsia="黑体" w:hAnsi="黑体" w:cs="黑体" w:hint="eastAsia"/>
          <w:color w:val="000000" w:themeColor="text1"/>
          <w:kern w:val="0"/>
          <w:sz w:val="24"/>
          <w:szCs w:val="24"/>
        </w:rPr>
        <w:t>万以上。</w:t>
      </w:r>
      <w:r w:rsidRPr="001466EF">
        <w:rPr>
          <w:rFonts w:ascii="黑体" w:eastAsia="黑体" w:hAnsi="黑体" w:cs="黑体" w:hint="eastAsia"/>
          <w:kern w:val="0"/>
          <w:sz w:val="24"/>
          <w:szCs w:val="24"/>
        </w:rPr>
        <w:t>中华人民共和国道路运输经营许可证〖经营范围：危险货物运输(</w:t>
      </w:r>
      <w:r w:rsidRPr="001466EF">
        <w:rPr>
          <w:rFonts w:ascii="黑体" w:eastAsia="黑体" w:hAnsi="黑体" w:cs="黑体"/>
          <w:kern w:val="0"/>
          <w:sz w:val="24"/>
          <w:szCs w:val="24"/>
        </w:rPr>
        <w:t>2</w:t>
      </w:r>
      <w:r w:rsidRPr="001466EF">
        <w:rPr>
          <w:rFonts w:ascii="黑体" w:eastAsia="黑体" w:hAnsi="黑体" w:cs="黑体" w:hint="eastAsia"/>
          <w:kern w:val="0"/>
          <w:sz w:val="24"/>
          <w:szCs w:val="24"/>
        </w:rPr>
        <w:t>类、8类）〗。</w:t>
      </w:r>
    </w:p>
    <w:p w14:paraId="42077898" w14:textId="4D64E4F9" w:rsidR="00BC2B54" w:rsidRPr="001466EF" w:rsidRDefault="00BC2B54" w:rsidP="00BC2B54">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t>2</w:t>
      </w:r>
      <w:r>
        <w:rPr>
          <w:rFonts w:ascii="黑体" w:eastAsia="黑体" w:hAnsi="黑体" w:cs="黑体" w:hint="eastAsia"/>
          <w:color w:val="000000" w:themeColor="text1"/>
          <w:kern w:val="0"/>
          <w:sz w:val="24"/>
          <w:szCs w:val="24"/>
        </w:rPr>
        <w:t>.</w:t>
      </w:r>
      <w:r w:rsidRPr="001466EF">
        <w:rPr>
          <w:rFonts w:ascii="黑体" w:eastAsia="黑体" w:hAnsi="黑体" w:cs="黑体" w:hint="eastAsia"/>
          <w:color w:val="000000" w:themeColor="text1"/>
          <w:kern w:val="0"/>
          <w:sz w:val="24"/>
          <w:szCs w:val="24"/>
        </w:rPr>
        <w:t>企业简介</w:t>
      </w:r>
    </w:p>
    <w:p w14:paraId="33AA4858" w14:textId="4F941649" w:rsidR="00BC2B54" w:rsidRPr="001466EF" w:rsidRDefault="00BC2B54" w:rsidP="00BC2B54">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Pr>
          <w:rFonts w:ascii="黑体" w:eastAsia="黑体" w:hAnsi="黑体" w:cs="黑体"/>
          <w:color w:val="000000" w:themeColor="text1"/>
          <w:kern w:val="0"/>
          <w:sz w:val="24"/>
          <w:szCs w:val="24"/>
        </w:rPr>
        <w:t>3</w:t>
      </w:r>
      <w:r w:rsidRPr="001466EF">
        <w:rPr>
          <w:rFonts w:ascii="黑体" w:eastAsia="黑体" w:hAnsi="黑体" w:cs="黑体"/>
          <w:color w:val="000000" w:themeColor="text1"/>
          <w:kern w:val="0"/>
          <w:sz w:val="24"/>
          <w:szCs w:val="24"/>
        </w:rPr>
        <w:t>.</w:t>
      </w:r>
      <w:r w:rsidRPr="001466EF">
        <w:rPr>
          <w:rFonts w:ascii="黑体" w:eastAsia="黑体" w:hAnsi="黑体" w:cs="黑体" w:hint="eastAsia"/>
          <w:color w:val="000000" w:themeColor="text1"/>
          <w:kern w:val="0"/>
          <w:sz w:val="24"/>
          <w:szCs w:val="24"/>
        </w:rPr>
        <w:t>企业财务状况报表(资产负债表、损益表等)</w:t>
      </w:r>
    </w:p>
    <w:p w14:paraId="4FE8CE59" w14:textId="287F9CC3" w:rsidR="00BC2B54" w:rsidRPr="001466EF" w:rsidRDefault="00BC2B54" w:rsidP="00BC2B54">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t>4</w:t>
      </w:r>
      <w:r>
        <w:rPr>
          <w:rFonts w:ascii="黑体" w:eastAsia="黑体" w:hAnsi="黑体" w:cs="黑体"/>
          <w:color w:val="000000" w:themeColor="text1"/>
          <w:kern w:val="0"/>
          <w:sz w:val="24"/>
          <w:szCs w:val="24"/>
        </w:rPr>
        <w:t>.</w:t>
      </w:r>
      <w:r w:rsidRPr="001466EF">
        <w:rPr>
          <w:rFonts w:ascii="黑体" w:eastAsia="黑体" w:hAnsi="黑体" w:cs="黑体" w:hint="eastAsia"/>
          <w:color w:val="000000" w:themeColor="text1"/>
          <w:kern w:val="0"/>
          <w:sz w:val="24"/>
          <w:szCs w:val="24"/>
        </w:rPr>
        <w:t>持有中华人民共和国道路运输经营许可证〖经营范围：危险货物运输2类、8类〗</w:t>
      </w:r>
    </w:p>
    <w:p w14:paraId="3140FA42" w14:textId="60682564" w:rsidR="00BC2B54" w:rsidRPr="001466EF" w:rsidRDefault="00BC2B54" w:rsidP="00BC2B54">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t>5</w:t>
      </w:r>
      <w:r>
        <w:rPr>
          <w:rFonts w:ascii="黑体" w:eastAsia="黑体" w:hAnsi="黑体" w:cs="黑体"/>
          <w:color w:val="000000" w:themeColor="text1"/>
          <w:kern w:val="0"/>
          <w:sz w:val="24"/>
          <w:szCs w:val="24"/>
        </w:rPr>
        <w:t>.</w:t>
      </w:r>
      <w:r w:rsidRPr="001466EF">
        <w:rPr>
          <w:rFonts w:ascii="黑体" w:eastAsia="黑体" w:hAnsi="黑体" w:cs="黑体" w:hint="eastAsia"/>
          <w:color w:val="000000" w:themeColor="text1"/>
          <w:kern w:val="0"/>
          <w:sz w:val="24"/>
          <w:szCs w:val="24"/>
        </w:rPr>
        <w:t>三体系认证证书，安全体系达标三级以上。</w:t>
      </w:r>
    </w:p>
    <w:p w14:paraId="24CD8C39" w14:textId="4FECF48B" w:rsidR="00BC2B54" w:rsidRPr="001466EF" w:rsidRDefault="00BC2B54" w:rsidP="00BC2B54">
      <w:pPr>
        <w:widowControl/>
        <w:shd w:val="clear" w:color="auto" w:fill="FFFFFF"/>
        <w:spacing w:line="360" w:lineRule="auto"/>
        <w:ind w:firstLineChars="100" w:firstLine="240"/>
        <w:jc w:val="left"/>
        <w:rPr>
          <w:rFonts w:ascii="黑体" w:eastAsia="黑体" w:hAnsi="黑体" w:cs="黑体"/>
          <w:color w:val="000000" w:themeColor="text1"/>
          <w:kern w:val="0"/>
          <w:sz w:val="24"/>
          <w:szCs w:val="24"/>
        </w:rPr>
      </w:pPr>
      <w:r w:rsidRPr="001466EF">
        <w:rPr>
          <w:rFonts w:ascii="黑体" w:eastAsia="黑体" w:hAnsi="黑体" w:cs="黑体"/>
          <w:color w:val="000000" w:themeColor="text1"/>
          <w:kern w:val="0"/>
          <w:sz w:val="24"/>
          <w:szCs w:val="24"/>
        </w:rPr>
        <w:lastRenderedPageBreak/>
        <w:t>6</w:t>
      </w:r>
      <w:r>
        <w:rPr>
          <w:rFonts w:ascii="黑体" w:eastAsia="黑体" w:hAnsi="黑体" w:cs="黑体"/>
          <w:color w:val="000000" w:themeColor="text1"/>
          <w:kern w:val="0"/>
          <w:sz w:val="24"/>
          <w:szCs w:val="24"/>
        </w:rPr>
        <w:t>.</w:t>
      </w:r>
      <w:r w:rsidRPr="001466EF">
        <w:rPr>
          <w:rFonts w:ascii="黑体" w:eastAsia="黑体" w:hAnsi="黑体" w:cs="黑体" w:hint="eastAsia"/>
          <w:color w:val="000000" w:themeColor="text1"/>
          <w:kern w:val="0"/>
          <w:sz w:val="24"/>
          <w:szCs w:val="24"/>
        </w:rPr>
        <w:t>企业一般纳税人证明、企业纳税评级证明、企业守法信息、企业信用信息</w:t>
      </w:r>
    </w:p>
    <w:p w14:paraId="03B07BA3" w14:textId="2716206A" w:rsidR="00C421ED" w:rsidRPr="00BC2B54" w:rsidRDefault="00BC2B54" w:rsidP="00166D77">
      <w:pPr>
        <w:widowControl/>
        <w:shd w:val="clear" w:color="auto" w:fill="FFFFFF"/>
        <w:spacing w:line="360" w:lineRule="auto"/>
        <w:jc w:val="left"/>
        <w:rPr>
          <w:rFonts w:ascii="黑体" w:eastAsia="黑体" w:hAnsi="黑体" w:cs="黑体"/>
          <w:color w:val="000000" w:themeColor="text1"/>
          <w:kern w:val="0"/>
          <w:sz w:val="24"/>
          <w:szCs w:val="24"/>
        </w:rPr>
      </w:pPr>
      <w:r w:rsidRPr="00BC2B54">
        <w:rPr>
          <w:rFonts w:ascii="黑体" w:eastAsia="黑体" w:hAnsi="黑体" w:cs="黑体" w:hint="eastAsia"/>
          <w:color w:val="000000" w:themeColor="text1"/>
          <w:kern w:val="0"/>
          <w:sz w:val="24"/>
          <w:szCs w:val="24"/>
        </w:rPr>
        <w:t>十一</w:t>
      </w:r>
      <w:r w:rsidR="003D5901" w:rsidRPr="00BC2B54">
        <w:rPr>
          <w:rFonts w:ascii="黑体" w:eastAsia="黑体" w:hAnsi="黑体" w:cs="黑体" w:hint="eastAsia"/>
          <w:color w:val="000000" w:themeColor="text1"/>
          <w:kern w:val="0"/>
          <w:sz w:val="24"/>
          <w:szCs w:val="24"/>
        </w:rPr>
        <w:t>.比选办法：</w:t>
      </w:r>
      <w:r w:rsidRPr="00BC2B54">
        <w:rPr>
          <w:rFonts w:ascii="黑体" w:eastAsia="黑体" w:hAnsi="黑体" w:cs="黑体" w:hint="eastAsia"/>
          <w:color w:val="000000" w:themeColor="text1"/>
          <w:kern w:val="0"/>
          <w:sz w:val="24"/>
          <w:szCs w:val="24"/>
        </w:rPr>
        <w:t>投标人资质满足招标方要求的前提下，可以选报任意一条或多条线路，每条线路以价格最低者确定为中标人，所有线路可以为同一中标人。</w:t>
      </w:r>
    </w:p>
    <w:p w14:paraId="3FD4BCAF" w14:textId="243B0B74" w:rsidR="00C421ED" w:rsidRDefault="003D5901">
      <w:pPr>
        <w:pStyle w:val="af"/>
        <w:spacing w:before="0" w:beforeAutospacing="0" w:after="0" w:afterAutospacing="0" w:line="360" w:lineRule="auto"/>
        <w:jc w:val="both"/>
        <w:rPr>
          <w:rFonts w:ascii="黑体" w:eastAsia="黑体" w:hAnsi="黑体" w:cs="黑体"/>
          <w:bCs/>
        </w:rPr>
      </w:pPr>
      <w:r>
        <w:rPr>
          <w:rFonts w:ascii="黑体" w:eastAsia="黑体" w:hAnsi="黑体" w:cs="黑体" w:hint="eastAsia"/>
          <w:bCs/>
        </w:rPr>
        <w:t>形式评审标准：</w:t>
      </w:r>
    </w:p>
    <w:p w14:paraId="335930EE" w14:textId="62C3283E" w:rsidR="00C421ED" w:rsidRDefault="003D5901">
      <w:pPr>
        <w:pStyle w:val="af"/>
        <w:spacing w:before="0" w:beforeAutospacing="0" w:after="0" w:afterAutospacing="0" w:line="360" w:lineRule="auto"/>
        <w:jc w:val="both"/>
        <w:rPr>
          <w:rFonts w:ascii="黑体" w:eastAsia="黑体" w:hAnsi="黑体" w:cs="黑体"/>
          <w:color w:val="000000" w:themeColor="text1"/>
        </w:rPr>
      </w:pPr>
      <w:r>
        <w:rPr>
          <w:rFonts w:ascii="黑体" w:eastAsia="黑体" w:hAnsi="黑体" w:cs="黑体" w:hint="eastAsia"/>
        </w:rPr>
        <w:t>11.</w:t>
      </w:r>
      <w:r w:rsidR="00BC2B54">
        <w:rPr>
          <w:rFonts w:ascii="黑体" w:eastAsia="黑体" w:hAnsi="黑体" w:cs="黑体"/>
        </w:rPr>
        <w:t>1</w:t>
      </w:r>
      <w:r w:rsidR="00BC2B54" w:rsidRPr="001466EF">
        <w:rPr>
          <w:rFonts w:ascii="黑体" w:eastAsia="黑体" w:hAnsi="黑体" w:cs="黑体" w:hint="eastAsia"/>
          <w:color w:val="000000" w:themeColor="text1"/>
        </w:rPr>
        <w:t>具有合法、有效的营业执照（三证合一），注册资金6</w:t>
      </w:r>
      <w:r w:rsidR="00BC2B54" w:rsidRPr="001466EF">
        <w:rPr>
          <w:rFonts w:ascii="黑体" w:eastAsia="黑体" w:hAnsi="黑体" w:cs="黑体"/>
          <w:color w:val="000000" w:themeColor="text1"/>
        </w:rPr>
        <w:t>00</w:t>
      </w:r>
      <w:r w:rsidR="00BC2B54" w:rsidRPr="001466EF">
        <w:rPr>
          <w:rFonts w:ascii="黑体" w:eastAsia="黑体" w:hAnsi="黑体" w:cs="黑体" w:hint="eastAsia"/>
          <w:color w:val="000000" w:themeColor="text1"/>
        </w:rPr>
        <w:t>万以上。</w:t>
      </w:r>
    </w:p>
    <w:p w14:paraId="2417705E" w14:textId="0EA15216" w:rsidR="00BC2B54" w:rsidRPr="001466EF" w:rsidRDefault="00BC2B54" w:rsidP="00BC2B54">
      <w:pPr>
        <w:widowControl/>
        <w:shd w:val="clear" w:color="auto" w:fill="FFFFFF"/>
        <w:spacing w:line="360" w:lineRule="auto"/>
        <w:jc w:val="left"/>
        <w:rPr>
          <w:rFonts w:ascii="黑体" w:eastAsia="黑体" w:hAnsi="黑体" w:cs="黑体"/>
          <w:color w:val="000000" w:themeColor="text1"/>
          <w:kern w:val="0"/>
          <w:sz w:val="24"/>
          <w:szCs w:val="24"/>
        </w:rPr>
      </w:pPr>
      <w:r>
        <w:rPr>
          <w:rFonts w:ascii="黑体" w:eastAsia="黑体" w:hAnsi="黑体" w:cs="黑体"/>
          <w:color w:val="000000" w:themeColor="text1"/>
          <w:kern w:val="0"/>
          <w:sz w:val="24"/>
          <w:szCs w:val="24"/>
        </w:rPr>
        <w:t>11.2</w:t>
      </w:r>
      <w:r w:rsidRPr="001466EF">
        <w:rPr>
          <w:rFonts w:ascii="黑体" w:eastAsia="黑体" w:hAnsi="黑体" w:cs="黑体" w:hint="eastAsia"/>
          <w:color w:val="000000" w:themeColor="text1"/>
          <w:kern w:val="0"/>
          <w:sz w:val="24"/>
          <w:szCs w:val="24"/>
        </w:rPr>
        <w:t>企业简介</w:t>
      </w:r>
    </w:p>
    <w:p w14:paraId="323E8BFC" w14:textId="1077FD4F" w:rsidR="00BC2B54" w:rsidRPr="001466EF" w:rsidRDefault="00BC2B54" w:rsidP="00BC2B54">
      <w:pPr>
        <w:widowControl/>
        <w:shd w:val="clear" w:color="auto" w:fill="FFFFFF"/>
        <w:spacing w:line="360" w:lineRule="auto"/>
        <w:jc w:val="left"/>
        <w:rPr>
          <w:rFonts w:ascii="黑体" w:eastAsia="黑体" w:hAnsi="黑体" w:cs="黑体"/>
          <w:color w:val="000000" w:themeColor="text1"/>
          <w:kern w:val="0"/>
          <w:sz w:val="24"/>
          <w:szCs w:val="24"/>
        </w:rPr>
      </w:pPr>
      <w:r>
        <w:rPr>
          <w:rFonts w:ascii="黑体" w:eastAsia="黑体" w:hAnsi="黑体" w:cs="黑体"/>
          <w:color w:val="000000" w:themeColor="text1"/>
          <w:kern w:val="0"/>
          <w:sz w:val="24"/>
          <w:szCs w:val="24"/>
        </w:rPr>
        <w:t>11.3</w:t>
      </w:r>
      <w:r w:rsidRPr="001466EF">
        <w:rPr>
          <w:rFonts w:ascii="黑体" w:eastAsia="黑体" w:hAnsi="黑体" w:cs="黑体" w:hint="eastAsia"/>
          <w:color w:val="000000" w:themeColor="text1"/>
          <w:kern w:val="0"/>
          <w:sz w:val="24"/>
          <w:szCs w:val="24"/>
        </w:rPr>
        <w:t>企业财务状况报表(资产负债表、损益表等)</w:t>
      </w:r>
    </w:p>
    <w:p w14:paraId="497484E6" w14:textId="030CE375" w:rsidR="00BC2B54" w:rsidRDefault="00BC2B54">
      <w:pPr>
        <w:pStyle w:val="af"/>
        <w:spacing w:before="0" w:beforeAutospacing="0" w:after="0" w:afterAutospacing="0" w:line="360" w:lineRule="auto"/>
        <w:jc w:val="both"/>
        <w:rPr>
          <w:rFonts w:ascii="黑体" w:eastAsia="黑体" w:hAnsi="黑体" w:cs="黑体"/>
          <w:color w:val="000000" w:themeColor="text1"/>
        </w:rPr>
      </w:pPr>
      <w:r>
        <w:rPr>
          <w:rFonts w:ascii="黑体" w:eastAsia="黑体" w:hAnsi="黑体" w:cs="黑体" w:hint="eastAsia"/>
        </w:rPr>
        <w:t>1</w:t>
      </w:r>
      <w:r>
        <w:rPr>
          <w:rFonts w:ascii="黑体" w:eastAsia="黑体" w:hAnsi="黑体" w:cs="黑体"/>
        </w:rPr>
        <w:t>1.4</w:t>
      </w:r>
      <w:proofErr w:type="gramStart"/>
      <w:r w:rsidRPr="001466EF">
        <w:rPr>
          <w:rFonts w:ascii="黑体" w:eastAsia="黑体" w:hAnsi="黑体" w:cs="黑体" w:hint="eastAsia"/>
          <w:color w:val="000000" w:themeColor="text1"/>
        </w:rPr>
        <w:t>三</w:t>
      </w:r>
      <w:proofErr w:type="gramEnd"/>
      <w:r w:rsidRPr="001466EF">
        <w:rPr>
          <w:rFonts w:ascii="黑体" w:eastAsia="黑体" w:hAnsi="黑体" w:cs="黑体" w:hint="eastAsia"/>
          <w:color w:val="000000" w:themeColor="text1"/>
        </w:rPr>
        <w:t>体系认证证书，安全体系达标三级以上</w:t>
      </w:r>
    </w:p>
    <w:p w14:paraId="545F1081" w14:textId="655115B0" w:rsidR="00BC2B54" w:rsidRPr="00BC2B54" w:rsidRDefault="00BC2B54">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color w:val="000000" w:themeColor="text1"/>
        </w:rPr>
        <w:t>1</w:t>
      </w:r>
      <w:r>
        <w:rPr>
          <w:rFonts w:ascii="黑体" w:eastAsia="黑体" w:hAnsi="黑体" w:cs="黑体"/>
          <w:color w:val="000000" w:themeColor="text1"/>
        </w:rPr>
        <w:t>1.5</w:t>
      </w:r>
      <w:r w:rsidRPr="001466EF">
        <w:rPr>
          <w:rFonts w:ascii="黑体" w:eastAsia="黑体" w:hAnsi="黑体" w:cs="黑体" w:hint="eastAsia"/>
          <w:color w:val="000000" w:themeColor="text1"/>
        </w:rPr>
        <w:t>企业一般纳税人证明、企业纳税评级证明、企业守法信息、企业信用信息</w:t>
      </w:r>
    </w:p>
    <w:p w14:paraId="6D9751CF" w14:textId="4D1795AF"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11.</w:t>
      </w:r>
      <w:r w:rsidR="00BC2B54">
        <w:rPr>
          <w:rFonts w:ascii="黑体" w:eastAsia="黑体" w:hAnsi="黑体" w:cs="黑体"/>
        </w:rPr>
        <w:t>6</w:t>
      </w:r>
      <w:r>
        <w:rPr>
          <w:rFonts w:ascii="黑体" w:eastAsia="黑体" w:hAnsi="黑体" w:cs="黑体" w:hint="eastAsia"/>
        </w:rPr>
        <w:t>投标文件需盖章。</w:t>
      </w:r>
    </w:p>
    <w:p w14:paraId="64BEE436" w14:textId="57A00299"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资格评审标准：中华人民共和国道路运输经营许可证〖经营范围：危险货物运输(</w:t>
      </w:r>
      <w:r w:rsidR="00BC2B54">
        <w:rPr>
          <w:rFonts w:ascii="黑体" w:eastAsia="黑体" w:hAnsi="黑体" w:cs="黑体"/>
        </w:rPr>
        <w:t>2</w:t>
      </w:r>
      <w:r w:rsidR="00BC2B54">
        <w:rPr>
          <w:rFonts w:ascii="黑体" w:eastAsia="黑体" w:hAnsi="黑体" w:cs="黑体" w:hint="eastAsia"/>
        </w:rPr>
        <w:t>、</w:t>
      </w:r>
      <w:r>
        <w:rPr>
          <w:rFonts w:ascii="黑体" w:eastAsia="黑体" w:hAnsi="黑体" w:cs="黑体" w:hint="eastAsia"/>
        </w:rPr>
        <w:t>8类）〗</w:t>
      </w:r>
    </w:p>
    <w:p w14:paraId="377E296B" w14:textId="36067026" w:rsidR="00C421ED" w:rsidRDefault="003D5901">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rPr>
        <w:t>响应评审标准：报价单（盖章）</w:t>
      </w:r>
    </w:p>
    <w:p w14:paraId="2A1A9F10" w14:textId="62C5D465"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交送报价文件前，投标方可自愿来我公司进行实地考查、技术交流或咨询。</w:t>
      </w:r>
    </w:p>
    <w:p w14:paraId="344CAECA"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技术联系人：张志伟  13890269931</w:t>
      </w:r>
    </w:p>
    <w:p w14:paraId="6780F317"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商务联系人：李伟    13628075717</w:t>
      </w:r>
    </w:p>
    <w:p w14:paraId="59B0CE85" w14:textId="77777777" w:rsidR="00C421ED" w:rsidRDefault="003D5901">
      <w:pPr>
        <w:adjustRightInd w:val="0"/>
        <w:spacing w:line="360" w:lineRule="auto"/>
        <w:jc w:val="left"/>
        <w:rPr>
          <w:rFonts w:ascii="黑体" w:eastAsia="黑体" w:hAnsi="黑体" w:cs="黑体"/>
          <w:kern w:val="0"/>
          <w:sz w:val="24"/>
          <w:szCs w:val="24"/>
        </w:rPr>
      </w:pPr>
      <w:r>
        <w:rPr>
          <w:rFonts w:ascii="黑体" w:eastAsia="黑体" w:hAnsi="黑体" w:cs="黑体" w:hint="eastAsia"/>
          <w:kern w:val="0"/>
          <w:sz w:val="24"/>
          <w:szCs w:val="24"/>
        </w:rPr>
        <w:t>地 址：四川省德阳市什邡</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 xml:space="preserve">水镇          邮 编：618401           </w:t>
      </w:r>
    </w:p>
    <w:p w14:paraId="1AA20AC0" w14:textId="77777777" w:rsidR="00C421ED" w:rsidRDefault="003D5901">
      <w:pPr>
        <w:adjustRightInd w:val="0"/>
        <w:spacing w:line="360" w:lineRule="auto"/>
        <w:ind w:firstLineChars="2800" w:firstLine="6720"/>
        <w:jc w:val="left"/>
        <w:rPr>
          <w:rFonts w:ascii="黑体" w:eastAsia="黑体" w:hAnsi="黑体" w:cs="黑体"/>
          <w:kern w:val="0"/>
          <w:sz w:val="24"/>
          <w:szCs w:val="24"/>
        </w:rPr>
      </w:pPr>
      <w:r>
        <w:rPr>
          <w:rFonts w:ascii="黑体" w:eastAsia="黑体" w:hAnsi="黑体" w:cs="黑体" w:hint="eastAsia"/>
          <w:kern w:val="0"/>
          <w:sz w:val="24"/>
          <w:szCs w:val="24"/>
        </w:rPr>
        <w:t>四川宏达股份有限公司</w:t>
      </w:r>
    </w:p>
    <w:p w14:paraId="5845C29C" w14:textId="0C23B46D" w:rsidR="00C421ED" w:rsidRDefault="003D5901">
      <w:pPr>
        <w:spacing w:line="360" w:lineRule="auto"/>
        <w:ind w:firstLineChars="3000" w:firstLine="7200"/>
        <w:rPr>
          <w:rFonts w:ascii="黑体" w:eastAsia="黑体" w:hAnsi="黑体" w:cs="黑体"/>
          <w:kern w:val="0"/>
          <w:sz w:val="24"/>
          <w:szCs w:val="24"/>
        </w:rPr>
      </w:pPr>
      <w:r>
        <w:rPr>
          <w:rFonts w:ascii="黑体" w:eastAsia="黑体" w:hAnsi="黑体" w:cs="黑体" w:hint="eastAsia"/>
          <w:kern w:val="0"/>
          <w:sz w:val="24"/>
          <w:szCs w:val="24"/>
        </w:rPr>
        <w:t>2026年</w:t>
      </w:r>
      <w:r w:rsidR="00BC2B54">
        <w:rPr>
          <w:rFonts w:ascii="黑体" w:eastAsia="黑体" w:hAnsi="黑体" w:cs="黑体"/>
          <w:kern w:val="0"/>
          <w:sz w:val="24"/>
          <w:szCs w:val="24"/>
        </w:rPr>
        <w:t>5</w:t>
      </w:r>
      <w:r>
        <w:rPr>
          <w:rFonts w:ascii="黑体" w:eastAsia="黑体" w:hAnsi="黑体" w:cs="黑体" w:hint="eastAsia"/>
          <w:kern w:val="0"/>
          <w:sz w:val="24"/>
          <w:szCs w:val="24"/>
        </w:rPr>
        <w:t>月</w:t>
      </w:r>
      <w:r w:rsidR="00BC2B54">
        <w:rPr>
          <w:rFonts w:ascii="黑体" w:eastAsia="黑体" w:hAnsi="黑体" w:cs="黑体"/>
          <w:kern w:val="0"/>
          <w:sz w:val="24"/>
          <w:szCs w:val="24"/>
        </w:rPr>
        <w:t>07</w:t>
      </w:r>
      <w:r>
        <w:rPr>
          <w:rFonts w:ascii="黑体" w:eastAsia="黑体" w:hAnsi="黑体" w:cs="黑体" w:hint="eastAsia"/>
          <w:kern w:val="0"/>
          <w:sz w:val="24"/>
          <w:szCs w:val="24"/>
        </w:rPr>
        <w:t>日</w:t>
      </w:r>
    </w:p>
    <w:p w14:paraId="2BB0A7DA" w14:textId="77777777" w:rsidR="00C421ED" w:rsidRDefault="00C421ED">
      <w:pPr>
        <w:spacing w:line="360" w:lineRule="auto"/>
        <w:jc w:val="center"/>
        <w:rPr>
          <w:rFonts w:ascii="宋体" w:hAnsi="宋体"/>
          <w:b/>
          <w:bCs/>
          <w:szCs w:val="21"/>
        </w:rPr>
      </w:pPr>
      <w:bookmarkStart w:id="66" w:name="_Toc16684"/>
      <w:bookmarkStart w:id="67" w:name="_Toc275014947"/>
      <w:bookmarkStart w:id="68" w:name="_Toc318986166"/>
      <w:bookmarkStart w:id="69" w:name="_Toc238797630"/>
      <w:bookmarkStart w:id="70" w:name="_Toc274236999"/>
      <w:bookmarkStart w:id="71" w:name="_Toc269113527"/>
      <w:bookmarkStart w:id="72" w:name="_Toc268793030"/>
      <w:bookmarkStart w:id="73" w:name="_Toc275019290"/>
      <w:bookmarkStart w:id="74" w:name="_Toc274596702"/>
      <w:bookmarkStart w:id="75" w:name="_Hlk155791057"/>
      <w:bookmarkStart w:id="76" w:name="_Toc303149804"/>
      <w:bookmarkStart w:id="77" w:name="_Toc238552273"/>
      <w:bookmarkStart w:id="78" w:name="_Toc275019836"/>
      <w:bookmarkStart w:id="79" w:name="_Toc275019684"/>
    </w:p>
    <w:p w14:paraId="4A3D776C" w14:textId="77777777" w:rsidR="00C421ED" w:rsidRDefault="00C421ED">
      <w:pPr>
        <w:jc w:val="center"/>
        <w:rPr>
          <w:rFonts w:ascii="宋体" w:hAnsi="宋体"/>
          <w:b/>
          <w:bCs/>
          <w:szCs w:val="21"/>
        </w:rPr>
      </w:pPr>
    </w:p>
    <w:p w14:paraId="707F4A0E" w14:textId="77777777" w:rsidR="00C421ED" w:rsidRDefault="00C421ED">
      <w:pPr>
        <w:rPr>
          <w:rFonts w:ascii="宋体" w:hAnsi="宋体"/>
          <w:b/>
          <w:bCs/>
          <w:szCs w:val="21"/>
        </w:rPr>
      </w:pPr>
    </w:p>
    <w:bookmarkEnd w:id="66"/>
    <w:bookmarkEnd w:id="67"/>
    <w:bookmarkEnd w:id="68"/>
    <w:bookmarkEnd w:id="69"/>
    <w:bookmarkEnd w:id="70"/>
    <w:bookmarkEnd w:id="71"/>
    <w:bookmarkEnd w:id="72"/>
    <w:bookmarkEnd w:id="73"/>
    <w:bookmarkEnd w:id="74"/>
    <w:bookmarkEnd w:id="75"/>
    <w:bookmarkEnd w:id="76"/>
    <w:bookmarkEnd w:id="77"/>
    <w:bookmarkEnd w:id="78"/>
    <w:bookmarkEnd w:id="79"/>
    <w:p w14:paraId="6CBA624A" w14:textId="77777777" w:rsidR="00C421ED" w:rsidRDefault="00C421ED">
      <w:pPr>
        <w:ind w:firstLineChars="1300" w:firstLine="4160"/>
        <w:rPr>
          <w:rFonts w:ascii="黑体" w:eastAsia="黑体" w:hAnsi="宋体"/>
          <w:sz w:val="32"/>
          <w:szCs w:val="32"/>
        </w:rPr>
      </w:pPr>
    </w:p>
    <w:p w14:paraId="1C4581ED" w14:textId="32AC4ECC" w:rsidR="00C421ED" w:rsidRDefault="00C421ED">
      <w:pPr>
        <w:ind w:firstLineChars="1300" w:firstLine="4160"/>
        <w:rPr>
          <w:rFonts w:ascii="黑体" w:eastAsia="黑体" w:hAnsi="宋体"/>
          <w:sz w:val="32"/>
          <w:szCs w:val="32"/>
        </w:rPr>
      </w:pPr>
    </w:p>
    <w:p w14:paraId="1757B3B7" w14:textId="5D0769C5" w:rsidR="00BC2B54" w:rsidRDefault="00BC2B54">
      <w:pPr>
        <w:ind w:firstLineChars="1300" w:firstLine="4160"/>
        <w:rPr>
          <w:rFonts w:ascii="黑体" w:eastAsia="黑体" w:hAnsi="宋体"/>
          <w:sz w:val="32"/>
          <w:szCs w:val="32"/>
        </w:rPr>
      </w:pPr>
    </w:p>
    <w:p w14:paraId="0071974B" w14:textId="248FDE52" w:rsidR="00BC2B54" w:rsidRDefault="00BC2B54">
      <w:pPr>
        <w:ind w:firstLineChars="1300" w:firstLine="4160"/>
        <w:rPr>
          <w:rFonts w:ascii="黑体" w:eastAsia="黑体" w:hAnsi="宋体"/>
          <w:sz w:val="32"/>
          <w:szCs w:val="32"/>
        </w:rPr>
      </w:pPr>
    </w:p>
    <w:p w14:paraId="3E50AEBB" w14:textId="168387E9" w:rsidR="00BC2B54" w:rsidRDefault="00BC2B54">
      <w:pPr>
        <w:ind w:firstLineChars="1300" w:firstLine="4160"/>
        <w:rPr>
          <w:rFonts w:ascii="黑体" w:eastAsia="黑体" w:hAnsi="宋体"/>
          <w:sz w:val="32"/>
          <w:szCs w:val="32"/>
        </w:rPr>
      </w:pPr>
    </w:p>
    <w:p w14:paraId="4F01BE19" w14:textId="624A406A" w:rsidR="00BC2B54" w:rsidRDefault="00BC2B54">
      <w:pPr>
        <w:ind w:firstLineChars="1300" w:firstLine="4160"/>
        <w:rPr>
          <w:rFonts w:ascii="黑体" w:eastAsia="黑体" w:hAnsi="宋体"/>
          <w:sz w:val="32"/>
          <w:szCs w:val="32"/>
        </w:rPr>
      </w:pPr>
    </w:p>
    <w:p w14:paraId="55960B2F" w14:textId="77777777" w:rsidR="00BC2B54" w:rsidRDefault="00BC2B54">
      <w:pPr>
        <w:ind w:firstLineChars="1300" w:firstLine="4160"/>
        <w:rPr>
          <w:rFonts w:ascii="黑体" w:eastAsia="黑体" w:hAnsi="宋体"/>
          <w:sz w:val="32"/>
          <w:szCs w:val="32"/>
        </w:rPr>
      </w:pPr>
    </w:p>
    <w:p w14:paraId="559EDB76" w14:textId="77777777" w:rsidR="00C421ED" w:rsidRDefault="00C421ED">
      <w:pPr>
        <w:ind w:firstLineChars="1300" w:firstLine="4160"/>
        <w:rPr>
          <w:rFonts w:ascii="黑体" w:eastAsia="黑体" w:hAnsi="宋体"/>
          <w:sz w:val="32"/>
          <w:szCs w:val="32"/>
        </w:rPr>
      </w:pPr>
    </w:p>
    <w:p w14:paraId="430CFC2E" w14:textId="77777777" w:rsidR="00C421ED" w:rsidRDefault="003D5901">
      <w:pPr>
        <w:ind w:firstLineChars="1300" w:firstLine="4160"/>
        <w:rPr>
          <w:rFonts w:ascii="黑体" w:eastAsia="黑体" w:hAnsi="黑体" w:cs="黑体"/>
          <w:sz w:val="32"/>
          <w:szCs w:val="32"/>
        </w:rPr>
      </w:pPr>
      <w:r>
        <w:rPr>
          <w:rFonts w:ascii="黑体" w:eastAsia="黑体" w:hAnsi="黑体" w:cs="黑体" w:hint="eastAsia"/>
          <w:sz w:val="32"/>
          <w:szCs w:val="32"/>
        </w:rPr>
        <w:t xml:space="preserve">第二章 </w:t>
      </w:r>
    </w:p>
    <w:p w14:paraId="259FECCD" w14:textId="77777777" w:rsidR="00C421ED" w:rsidRDefault="003D5901">
      <w:pPr>
        <w:ind w:firstLineChars="1151" w:firstLine="3683"/>
        <w:rPr>
          <w:rFonts w:ascii="黑体" w:eastAsia="黑体" w:hAnsi="黑体" w:cs="黑体"/>
          <w:sz w:val="32"/>
          <w:szCs w:val="32"/>
          <w:lang w:val="zh-CN"/>
        </w:rPr>
      </w:pPr>
      <w:r>
        <w:rPr>
          <w:rFonts w:ascii="黑体" w:eastAsia="黑体" w:hAnsi="黑体" w:cs="黑体" w:hint="eastAsia"/>
          <w:sz w:val="32"/>
          <w:szCs w:val="32"/>
        </w:rPr>
        <w:t>报价</w:t>
      </w:r>
      <w:r>
        <w:rPr>
          <w:rFonts w:ascii="黑体" w:eastAsia="黑体" w:hAnsi="黑体" w:cs="黑体" w:hint="eastAsia"/>
          <w:sz w:val="32"/>
          <w:szCs w:val="32"/>
          <w:lang w:val="zh-CN"/>
        </w:rPr>
        <w:t>文件格式</w:t>
      </w:r>
    </w:p>
    <w:p w14:paraId="0A1A3FC5" w14:textId="77777777" w:rsidR="00C421ED" w:rsidRDefault="00C421ED">
      <w:pPr>
        <w:widowControl/>
        <w:tabs>
          <w:tab w:val="left" w:pos="2980"/>
          <w:tab w:val="left" w:pos="3828"/>
          <w:tab w:val="center" w:pos="4422"/>
        </w:tabs>
        <w:autoSpaceDE w:val="0"/>
        <w:autoSpaceDN w:val="0"/>
        <w:ind w:firstLineChars="200" w:firstLine="600"/>
        <w:jc w:val="left"/>
        <w:textAlignment w:val="bottom"/>
        <w:rPr>
          <w:rFonts w:ascii="黑体" w:eastAsia="黑体" w:hAnsi="黑体" w:cs="黑体"/>
          <w:sz w:val="30"/>
          <w:szCs w:val="30"/>
          <w:u w:val="single"/>
        </w:rPr>
      </w:pPr>
    </w:p>
    <w:p w14:paraId="6A3A3A12"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45DAD0F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1D59CCB9"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7F60E2D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63F05B11"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09AFB55E" w14:textId="0B855D6D" w:rsidR="00C421ED" w:rsidRDefault="00166D77" w:rsidP="00166D77">
      <w:pPr>
        <w:pStyle w:val="a4"/>
        <w:ind w:firstLineChars="700" w:firstLine="2108"/>
        <w:jc w:val="left"/>
        <w:rPr>
          <w:rFonts w:ascii="黑体" w:eastAsia="黑体" w:hAnsi="黑体" w:cs="黑体"/>
          <w:b/>
          <w:kern w:val="0"/>
          <w:sz w:val="30"/>
          <w:szCs w:val="30"/>
        </w:rPr>
      </w:pPr>
      <w:proofErr w:type="gramStart"/>
      <w:r w:rsidRPr="00166D77">
        <w:rPr>
          <w:rFonts w:ascii="黑体" w:eastAsia="黑体" w:hAnsi="黑体" w:cs="黑体" w:hint="eastAsia"/>
          <w:b/>
          <w:bCs/>
          <w:sz w:val="30"/>
          <w:szCs w:val="30"/>
        </w:rPr>
        <w:t>2026年川润公司</w:t>
      </w:r>
      <w:proofErr w:type="gramEnd"/>
      <w:r w:rsidRPr="00166D77">
        <w:rPr>
          <w:rFonts w:ascii="黑体" w:eastAsia="黑体" w:hAnsi="黑体" w:cs="黑体" w:hint="eastAsia"/>
          <w:b/>
          <w:bCs/>
          <w:sz w:val="30"/>
          <w:szCs w:val="30"/>
        </w:rPr>
        <w:t>液氨运输服务比选采购</w:t>
      </w:r>
    </w:p>
    <w:p w14:paraId="16E28940" w14:textId="77777777" w:rsidR="00C421ED" w:rsidRDefault="00C421ED">
      <w:pPr>
        <w:widowControl/>
        <w:jc w:val="center"/>
        <w:rPr>
          <w:rFonts w:ascii="黑体" w:eastAsia="黑体" w:hAnsi="黑体" w:cs="黑体"/>
          <w:b/>
          <w:kern w:val="0"/>
          <w:sz w:val="30"/>
          <w:szCs w:val="30"/>
        </w:rPr>
      </w:pPr>
    </w:p>
    <w:p w14:paraId="252AC29E" w14:textId="77777777" w:rsidR="00C421ED" w:rsidRDefault="00C421ED">
      <w:pPr>
        <w:autoSpaceDE w:val="0"/>
        <w:autoSpaceDN w:val="0"/>
        <w:adjustRightInd w:val="0"/>
        <w:spacing w:before="100" w:after="100"/>
        <w:ind w:firstLineChars="1083" w:firstLine="3249"/>
        <w:rPr>
          <w:rFonts w:ascii="黑体" w:eastAsia="黑体" w:hAnsi="黑体" w:cs="黑体"/>
          <w:sz w:val="30"/>
          <w:szCs w:val="30"/>
        </w:rPr>
      </w:pPr>
    </w:p>
    <w:p w14:paraId="36522144"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027A10F6"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sz w:val="30"/>
          <w:szCs w:val="30"/>
        </w:rPr>
      </w:pPr>
    </w:p>
    <w:p w14:paraId="5D536923" w14:textId="77777777" w:rsidR="00C421ED" w:rsidRDefault="00C421ED">
      <w:pPr>
        <w:ind w:firstLineChars="1800" w:firstLine="5400"/>
        <w:rPr>
          <w:rFonts w:ascii="黑体" w:eastAsia="黑体" w:hAnsi="黑体" w:cs="黑体"/>
          <w:sz w:val="30"/>
          <w:szCs w:val="30"/>
        </w:rPr>
      </w:pPr>
    </w:p>
    <w:p w14:paraId="4A841A41" w14:textId="77777777" w:rsidR="00C421ED" w:rsidRDefault="003D5901">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C421ED" w:rsidRDefault="00C421ED">
      <w:pPr>
        <w:rPr>
          <w:rFonts w:ascii="黑体" w:eastAsia="黑体" w:hAnsi="黑体" w:cs="黑体"/>
          <w:sz w:val="30"/>
          <w:szCs w:val="30"/>
        </w:rPr>
      </w:pPr>
    </w:p>
    <w:p w14:paraId="0E20D48D" w14:textId="77777777" w:rsidR="00C421ED" w:rsidRDefault="003D5901">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40D8B9A2" w14:textId="77777777" w:rsidR="00C421ED" w:rsidRDefault="00C421ED">
      <w:pPr>
        <w:ind w:firstLineChars="1300" w:firstLine="3900"/>
        <w:rPr>
          <w:rFonts w:ascii="黑体" w:eastAsia="黑体" w:hAnsi="黑体" w:cs="黑体"/>
          <w:sz w:val="30"/>
          <w:szCs w:val="30"/>
        </w:rPr>
      </w:pPr>
    </w:p>
    <w:p w14:paraId="028162F6" w14:textId="161BE8AD" w:rsidR="00C421ED" w:rsidRDefault="00C421ED">
      <w:pPr>
        <w:pStyle w:val="p0"/>
        <w:spacing w:before="120" w:line="276" w:lineRule="auto"/>
        <w:rPr>
          <w:rFonts w:ascii="黑体" w:eastAsia="黑体" w:hAnsi="黑体" w:cs="黑体"/>
          <w:kern w:val="2"/>
          <w:sz w:val="30"/>
          <w:szCs w:val="30"/>
        </w:rPr>
      </w:pPr>
    </w:p>
    <w:p w14:paraId="0CBF0BDD" w14:textId="77777777" w:rsidR="00C421ED" w:rsidRDefault="00C421ED">
      <w:pPr>
        <w:pStyle w:val="p0"/>
        <w:spacing w:before="120" w:line="276" w:lineRule="auto"/>
        <w:rPr>
          <w:rFonts w:ascii="黑体" w:eastAsia="黑体" w:hAnsi="黑体" w:cs="黑体"/>
          <w:kern w:val="2"/>
          <w:sz w:val="30"/>
          <w:szCs w:val="30"/>
        </w:rPr>
      </w:pPr>
    </w:p>
    <w:p w14:paraId="088F5A28"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lastRenderedPageBreak/>
        <w:t>（一）报价单</w:t>
      </w:r>
    </w:p>
    <w:p w14:paraId="7E8265E0"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t>四川宏达股份有限公司</w:t>
      </w:r>
    </w:p>
    <w:p w14:paraId="6B8B4F2A" w14:textId="3A4F557E" w:rsidR="00C421ED" w:rsidRDefault="003D5901">
      <w:pPr>
        <w:pStyle w:val="p0"/>
        <w:spacing w:before="120" w:line="480" w:lineRule="auto"/>
        <w:ind w:firstLineChars="200" w:firstLine="420"/>
        <w:rPr>
          <w:rFonts w:ascii="黑体" w:eastAsia="黑体" w:hAnsi="黑体" w:cs="黑体"/>
          <w:sz w:val="21"/>
          <w:szCs w:val="21"/>
        </w:rPr>
      </w:pPr>
      <w:r>
        <w:rPr>
          <w:rFonts w:ascii="黑体" w:eastAsia="黑体" w:hAnsi="黑体" w:cs="黑体" w:hint="eastAsia"/>
          <w:sz w:val="21"/>
          <w:szCs w:val="21"/>
        </w:rPr>
        <w:t>根据贵方货物运输的招标要求，我方经考察研究招标有关文件、合同条款。正式授权委托：     姓名：            职务：           ，代表</w:t>
      </w:r>
      <w:r>
        <w:rPr>
          <w:rFonts w:ascii="黑体" w:eastAsia="黑体" w:hAnsi="黑体" w:cs="黑体" w:hint="eastAsia"/>
          <w:sz w:val="21"/>
          <w:szCs w:val="21"/>
          <w:u w:val="single"/>
        </w:rPr>
        <w:t xml:space="preserve">                         </w:t>
      </w:r>
      <w:r>
        <w:rPr>
          <w:rFonts w:ascii="黑体" w:eastAsia="黑体" w:hAnsi="黑体" w:cs="黑体" w:hint="eastAsia"/>
          <w:sz w:val="21"/>
          <w:szCs w:val="21"/>
        </w:rPr>
        <w:t>公司投标：</w:t>
      </w:r>
    </w:p>
    <w:tbl>
      <w:tblPr>
        <w:tblStyle w:val="14"/>
        <w:tblW w:w="8755" w:type="dxa"/>
        <w:jc w:val="center"/>
        <w:tblLook w:val="04A0" w:firstRow="1" w:lastRow="0" w:firstColumn="1" w:lastColumn="0" w:noHBand="0" w:noVBand="1"/>
      </w:tblPr>
      <w:tblGrid>
        <w:gridCol w:w="906"/>
        <w:gridCol w:w="985"/>
        <w:gridCol w:w="4373"/>
        <w:gridCol w:w="1245"/>
        <w:gridCol w:w="1246"/>
      </w:tblGrid>
      <w:tr w:rsidR="00166D77" w14:paraId="0C883691" w14:textId="77777777" w:rsidTr="00166D77">
        <w:trPr>
          <w:trHeight w:val="1080"/>
          <w:jc w:val="center"/>
        </w:trPr>
        <w:tc>
          <w:tcPr>
            <w:tcW w:w="906" w:type="dxa"/>
          </w:tcPr>
          <w:p w14:paraId="132A2272" w14:textId="77777777" w:rsidR="00166D77" w:rsidRPr="00166D77" w:rsidRDefault="00166D77" w:rsidP="00166D77">
            <w:pPr>
              <w:widowControl/>
              <w:snapToGrid w:val="0"/>
              <w:spacing w:before="120" w:line="480" w:lineRule="exact"/>
              <w:rPr>
                <w:rFonts w:ascii="黑体" w:eastAsia="黑体" w:hAnsi="黑体" w:cs="宋体"/>
                <w:bCs/>
                <w:kern w:val="0"/>
                <w:szCs w:val="21"/>
              </w:rPr>
            </w:pPr>
            <w:bookmarkStart w:id="80" w:name="_Hlk187699384"/>
            <w:bookmarkStart w:id="81" w:name="_Hlk187680319"/>
            <w:bookmarkStart w:id="82" w:name="OLE_LINK17"/>
            <w:bookmarkStart w:id="83" w:name="OLE_LINK16"/>
            <w:r w:rsidRPr="00166D77">
              <w:rPr>
                <w:rFonts w:ascii="黑体" w:eastAsia="黑体" w:hAnsi="黑体" w:cs="宋体" w:hint="eastAsia"/>
                <w:bCs/>
                <w:kern w:val="0"/>
                <w:szCs w:val="21"/>
              </w:rPr>
              <w:t>包件</w:t>
            </w:r>
          </w:p>
        </w:tc>
        <w:tc>
          <w:tcPr>
            <w:tcW w:w="985" w:type="dxa"/>
          </w:tcPr>
          <w:p w14:paraId="527835EC" w14:textId="7777777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hint="eastAsia"/>
                <w:bCs/>
                <w:kern w:val="0"/>
                <w:szCs w:val="21"/>
              </w:rPr>
              <w:t>运输货物名称</w:t>
            </w:r>
          </w:p>
        </w:tc>
        <w:tc>
          <w:tcPr>
            <w:tcW w:w="4373" w:type="dxa"/>
            <w:tcBorders>
              <w:right w:val="single" w:sz="4" w:space="0" w:color="auto"/>
            </w:tcBorders>
          </w:tcPr>
          <w:p w14:paraId="68B975A6"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r w:rsidRPr="00166D77">
              <w:rPr>
                <w:rFonts w:ascii="黑体" w:eastAsia="黑体" w:hAnsi="黑体" w:cs="宋体" w:hint="eastAsia"/>
                <w:bCs/>
                <w:kern w:val="0"/>
                <w:szCs w:val="21"/>
              </w:rPr>
              <w:t>始发地及目的地</w:t>
            </w:r>
          </w:p>
        </w:tc>
        <w:tc>
          <w:tcPr>
            <w:tcW w:w="1245" w:type="dxa"/>
            <w:tcBorders>
              <w:left w:val="single" w:sz="4" w:space="0" w:color="auto"/>
              <w:right w:val="single" w:sz="4" w:space="0" w:color="auto"/>
            </w:tcBorders>
          </w:tcPr>
          <w:p w14:paraId="2DE3561F" w14:textId="7777777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hint="eastAsia"/>
                <w:bCs/>
                <w:kern w:val="0"/>
                <w:szCs w:val="21"/>
              </w:rPr>
              <w:t>运输距离</w:t>
            </w:r>
          </w:p>
        </w:tc>
        <w:tc>
          <w:tcPr>
            <w:tcW w:w="1246" w:type="dxa"/>
            <w:tcBorders>
              <w:left w:val="single" w:sz="4" w:space="0" w:color="auto"/>
            </w:tcBorders>
          </w:tcPr>
          <w:p w14:paraId="056B9D8F" w14:textId="7777777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hint="eastAsia"/>
                <w:bCs/>
                <w:kern w:val="0"/>
                <w:szCs w:val="21"/>
              </w:rPr>
              <w:t>含税单价（元/吨）</w:t>
            </w:r>
          </w:p>
        </w:tc>
      </w:tr>
      <w:bookmarkEnd w:id="80"/>
      <w:tr w:rsidR="00166D77" w14:paraId="515A55E9" w14:textId="77777777" w:rsidTr="00166D77">
        <w:trPr>
          <w:trHeight w:val="1080"/>
          <w:jc w:val="center"/>
        </w:trPr>
        <w:tc>
          <w:tcPr>
            <w:tcW w:w="906" w:type="dxa"/>
          </w:tcPr>
          <w:p w14:paraId="60A21451"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r w:rsidRPr="00166D77">
              <w:rPr>
                <w:rFonts w:ascii="黑体" w:eastAsia="黑体" w:hAnsi="黑体" w:cs="宋体" w:hint="eastAsia"/>
                <w:bCs/>
                <w:kern w:val="0"/>
                <w:szCs w:val="21"/>
              </w:rPr>
              <w:t>1</w:t>
            </w:r>
          </w:p>
        </w:tc>
        <w:tc>
          <w:tcPr>
            <w:tcW w:w="985" w:type="dxa"/>
            <w:vMerge w:val="restart"/>
            <w:vAlign w:val="center"/>
          </w:tcPr>
          <w:p w14:paraId="44F257BE" w14:textId="246DC01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hint="eastAsia"/>
                <w:bCs/>
                <w:kern w:val="0"/>
                <w:szCs w:val="21"/>
              </w:rPr>
              <w:t>液</w:t>
            </w:r>
            <w:r>
              <w:rPr>
                <w:rFonts w:ascii="黑体" w:eastAsia="黑体" w:hAnsi="黑体" w:cs="宋体" w:hint="eastAsia"/>
                <w:bCs/>
                <w:kern w:val="0"/>
                <w:szCs w:val="21"/>
              </w:rPr>
              <w:t xml:space="preserve"> </w:t>
            </w:r>
            <w:r>
              <w:rPr>
                <w:rFonts w:ascii="黑体" w:eastAsia="黑体" w:hAnsi="黑体" w:cs="宋体"/>
                <w:bCs/>
                <w:kern w:val="0"/>
                <w:szCs w:val="21"/>
              </w:rPr>
              <w:t xml:space="preserve"> </w:t>
            </w:r>
            <w:r w:rsidRPr="00166D77">
              <w:rPr>
                <w:rFonts w:ascii="黑体" w:eastAsia="黑体" w:hAnsi="黑体" w:cs="宋体" w:hint="eastAsia"/>
                <w:bCs/>
                <w:kern w:val="0"/>
                <w:szCs w:val="21"/>
              </w:rPr>
              <w:t>氨</w:t>
            </w:r>
          </w:p>
        </w:tc>
        <w:tc>
          <w:tcPr>
            <w:tcW w:w="4373" w:type="dxa"/>
            <w:tcBorders>
              <w:right w:val="single" w:sz="4" w:space="0" w:color="auto"/>
            </w:tcBorders>
          </w:tcPr>
          <w:p w14:paraId="201CF894"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proofErr w:type="gramStart"/>
            <w:r w:rsidRPr="00166D77">
              <w:rPr>
                <w:rFonts w:ascii="黑体" w:eastAsia="黑体" w:hAnsi="黑体" w:cs="宋体" w:hint="eastAsia"/>
                <w:bCs/>
                <w:kern w:val="0"/>
                <w:szCs w:val="21"/>
              </w:rPr>
              <w:t>绵竹川润</w:t>
            </w:r>
            <w:bookmarkStart w:id="84" w:name="OLE_LINK41"/>
            <w:bookmarkStart w:id="85" w:name="OLE_LINK42"/>
            <w:bookmarkStart w:id="86" w:name="OLE_LINK45"/>
            <w:proofErr w:type="gramEnd"/>
            <w:r w:rsidRPr="00166D77">
              <w:rPr>
                <w:rFonts w:ascii="黑体" w:eastAsia="黑体" w:hAnsi="黑体" w:cs="宋体" w:hint="eastAsia"/>
                <w:bCs/>
                <w:kern w:val="0"/>
                <w:szCs w:val="21"/>
              </w:rPr>
              <w:t>(</w:t>
            </w:r>
            <w:proofErr w:type="gramStart"/>
            <w:r w:rsidRPr="00166D77">
              <w:rPr>
                <w:rFonts w:ascii="黑体" w:eastAsia="黑体" w:hAnsi="黑体" w:cs="宋体" w:hint="eastAsia"/>
                <w:bCs/>
                <w:kern w:val="0"/>
                <w:szCs w:val="21"/>
              </w:rPr>
              <w:t>绵竹市孝德</w:t>
            </w:r>
            <w:proofErr w:type="gramEnd"/>
            <w:r w:rsidRPr="00166D77">
              <w:rPr>
                <w:rFonts w:ascii="黑体" w:eastAsia="黑体" w:hAnsi="黑体" w:cs="宋体" w:hint="eastAsia"/>
                <w:bCs/>
                <w:kern w:val="0"/>
                <w:szCs w:val="21"/>
              </w:rPr>
              <w:t>镇茶店子村)</w:t>
            </w:r>
            <w:bookmarkEnd w:id="84"/>
            <w:bookmarkEnd w:id="85"/>
            <w:bookmarkEnd w:id="86"/>
            <w:r w:rsidRPr="00166D77">
              <w:rPr>
                <w:rFonts w:ascii="黑体" w:eastAsia="黑体" w:hAnsi="黑体" w:cs="宋体" w:hint="eastAsia"/>
                <w:bCs/>
                <w:kern w:val="0"/>
                <w:szCs w:val="21"/>
              </w:rPr>
              <w:t>-</w:t>
            </w:r>
            <w:bookmarkStart w:id="87" w:name="OLE_LINK32"/>
            <w:bookmarkStart w:id="88" w:name="OLE_LINK33"/>
            <w:r w:rsidRPr="00166D77">
              <w:rPr>
                <w:rFonts w:ascii="黑体" w:eastAsia="黑体" w:hAnsi="黑体" w:cs="宋体" w:hint="eastAsia"/>
                <w:bCs/>
                <w:kern w:val="0"/>
                <w:szCs w:val="21"/>
              </w:rPr>
              <w:t>新洋丰</w:t>
            </w:r>
            <w:bookmarkEnd w:id="87"/>
            <w:bookmarkEnd w:id="88"/>
            <w:r w:rsidRPr="00166D77">
              <w:rPr>
                <w:rFonts w:ascii="黑体" w:eastAsia="黑体" w:hAnsi="黑体" w:cs="宋体" w:hint="eastAsia"/>
                <w:bCs/>
                <w:kern w:val="0"/>
                <w:szCs w:val="21"/>
              </w:rPr>
              <w:t>肥业(凉山彝族自治州雷波县工业集中区)</w:t>
            </w:r>
          </w:p>
        </w:tc>
        <w:tc>
          <w:tcPr>
            <w:tcW w:w="1245" w:type="dxa"/>
            <w:tcBorders>
              <w:left w:val="single" w:sz="4" w:space="0" w:color="auto"/>
              <w:right w:val="single" w:sz="4" w:space="0" w:color="auto"/>
            </w:tcBorders>
          </w:tcPr>
          <w:p w14:paraId="12791677" w14:textId="7777777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hint="eastAsia"/>
                <w:bCs/>
                <w:kern w:val="0"/>
                <w:szCs w:val="21"/>
              </w:rPr>
              <w:t>480公里</w:t>
            </w:r>
          </w:p>
        </w:tc>
        <w:tc>
          <w:tcPr>
            <w:tcW w:w="1246" w:type="dxa"/>
            <w:tcBorders>
              <w:left w:val="single" w:sz="4" w:space="0" w:color="auto"/>
            </w:tcBorders>
          </w:tcPr>
          <w:p w14:paraId="4A5F9EC2"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p>
        </w:tc>
      </w:tr>
      <w:tr w:rsidR="00166D77" w14:paraId="647FE991" w14:textId="77777777" w:rsidTr="00166D77">
        <w:trPr>
          <w:trHeight w:val="1080"/>
          <w:jc w:val="center"/>
        </w:trPr>
        <w:tc>
          <w:tcPr>
            <w:tcW w:w="906" w:type="dxa"/>
          </w:tcPr>
          <w:p w14:paraId="119EB8E5"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r w:rsidRPr="00166D77">
              <w:rPr>
                <w:rFonts w:ascii="黑体" w:eastAsia="黑体" w:hAnsi="黑体" w:cs="宋体"/>
                <w:bCs/>
                <w:kern w:val="0"/>
                <w:szCs w:val="21"/>
              </w:rPr>
              <w:t>2</w:t>
            </w:r>
          </w:p>
        </w:tc>
        <w:tc>
          <w:tcPr>
            <w:tcW w:w="985" w:type="dxa"/>
            <w:vMerge/>
          </w:tcPr>
          <w:p w14:paraId="1127D63A" w14:textId="2B50CADF" w:rsidR="00166D77" w:rsidRPr="00166D77" w:rsidRDefault="00166D77" w:rsidP="00166D77">
            <w:pPr>
              <w:widowControl/>
              <w:snapToGrid w:val="0"/>
              <w:spacing w:before="120" w:line="480" w:lineRule="exact"/>
              <w:rPr>
                <w:rFonts w:ascii="黑体" w:eastAsia="黑体" w:hAnsi="黑体" w:cs="宋体"/>
                <w:bCs/>
                <w:kern w:val="0"/>
                <w:szCs w:val="21"/>
              </w:rPr>
            </w:pPr>
          </w:p>
        </w:tc>
        <w:tc>
          <w:tcPr>
            <w:tcW w:w="4373" w:type="dxa"/>
          </w:tcPr>
          <w:p w14:paraId="405228EA"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proofErr w:type="gramStart"/>
            <w:r w:rsidRPr="00166D77">
              <w:rPr>
                <w:rFonts w:ascii="黑体" w:eastAsia="黑体" w:hAnsi="黑体" w:cs="宋体" w:hint="eastAsia"/>
                <w:bCs/>
                <w:kern w:val="0"/>
                <w:szCs w:val="21"/>
              </w:rPr>
              <w:t>绵竹川润</w:t>
            </w:r>
            <w:proofErr w:type="gramEnd"/>
            <w:r w:rsidRPr="00166D77">
              <w:rPr>
                <w:rFonts w:ascii="黑体" w:eastAsia="黑体" w:hAnsi="黑体" w:cs="宋体" w:hint="eastAsia"/>
                <w:bCs/>
                <w:kern w:val="0"/>
                <w:szCs w:val="21"/>
              </w:rPr>
              <w:t>(</w:t>
            </w:r>
            <w:proofErr w:type="gramStart"/>
            <w:r w:rsidRPr="00166D77">
              <w:rPr>
                <w:rFonts w:ascii="黑体" w:eastAsia="黑体" w:hAnsi="黑体" w:cs="宋体" w:hint="eastAsia"/>
                <w:bCs/>
                <w:kern w:val="0"/>
                <w:szCs w:val="21"/>
              </w:rPr>
              <w:t>绵竹市孝德</w:t>
            </w:r>
            <w:proofErr w:type="gramEnd"/>
            <w:r w:rsidRPr="00166D77">
              <w:rPr>
                <w:rFonts w:ascii="黑体" w:eastAsia="黑体" w:hAnsi="黑体" w:cs="宋体" w:hint="eastAsia"/>
                <w:bCs/>
                <w:kern w:val="0"/>
                <w:szCs w:val="21"/>
              </w:rPr>
              <w:t>镇茶店子村)-</w:t>
            </w:r>
            <w:proofErr w:type="gramStart"/>
            <w:r w:rsidRPr="00166D77">
              <w:rPr>
                <w:rFonts w:ascii="黑体" w:eastAsia="黑体" w:hAnsi="黑体" w:cs="宋体"/>
                <w:bCs/>
                <w:kern w:val="0"/>
                <w:szCs w:val="21"/>
              </w:rPr>
              <w:t>雷波泳丰</w:t>
            </w:r>
            <w:proofErr w:type="gramEnd"/>
            <w:r w:rsidRPr="00166D77">
              <w:rPr>
                <w:rFonts w:ascii="黑体" w:eastAsia="黑体" w:hAnsi="黑体" w:cs="宋体" w:hint="eastAsia"/>
                <w:bCs/>
                <w:kern w:val="0"/>
                <w:szCs w:val="21"/>
              </w:rPr>
              <w:t>(四川省凉山彝族自治州雷波县渡口镇)</w:t>
            </w:r>
          </w:p>
        </w:tc>
        <w:tc>
          <w:tcPr>
            <w:tcW w:w="1245" w:type="dxa"/>
          </w:tcPr>
          <w:p w14:paraId="2AF87B8A" w14:textId="7777777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hint="eastAsia"/>
                <w:bCs/>
                <w:kern w:val="0"/>
                <w:szCs w:val="21"/>
              </w:rPr>
              <w:t>约483公里</w:t>
            </w:r>
          </w:p>
        </w:tc>
        <w:tc>
          <w:tcPr>
            <w:tcW w:w="1246" w:type="dxa"/>
          </w:tcPr>
          <w:p w14:paraId="19A83181"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p>
        </w:tc>
      </w:tr>
      <w:tr w:rsidR="00166D77" w14:paraId="53BB3772" w14:textId="77777777" w:rsidTr="00166D77">
        <w:trPr>
          <w:trHeight w:val="1080"/>
          <w:jc w:val="center"/>
        </w:trPr>
        <w:tc>
          <w:tcPr>
            <w:tcW w:w="906" w:type="dxa"/>
          </w:tcPr>
          <w:p w14:paraId="1A30595D"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r w:rsidRPr="00166D77">
              <w:rPr>
                <w:rFonts w:ascii="黑体" w:eastAsia="黑体" w:hAnsi="黑体" w:cs="宋体"/>
                <w:bCs/>
                <w:kern w:val="0"/>
                <w:szCs w:val="21"/>
              </w:rPr>
              <w:t>3</w:t>
            </w:r>
          </w:p>
        </w:tc>
        <w:tc>
          <w:tcPr>
            <w:tcW w:w="985" w:type="dxa"/>
            <w:vMerge/>
          </w:tcPr>
          <w:p w14:paraId="4BE0F7A9" w14:textId="55838548" w:rsidR="00166D77" w:rsidRPr="00166D77" w:rsidRDefault="00166D77" w:rsidP="00DF6700">
            <w:pPr>
              <w:widowControl/>
              <w:snapToGrid w:val="0"/>
              <w:spacing w:before="120" w:line="480" w:lineRule="exact"/>
              <w:ind w:firstLineChars="49" w:firstLine="103"/>
              <w:jc w:val="left"/>
              <w:rPr>
                <w:rFonts w:ascii="黑体" w:eastAsia="黑体" w:hAnsi="黑体" w:cs="宋体"/>
                <w:bCs/>
                <w:kern w:val="0"/>
                <w:szCs w:val="21"/>
              </w:rPr>
            </w:pPr>
          </w:p>
        </w:tc>
        <w:tc>
          <w:tcPr>
            <w:tcW w:w="4373" w:type="dxa"/>
          </w:tcPr>
          <w:p w14:paraId="1089F50D" w14:textId="77777777" w:rsidR="00166D77" w:rsidRPr="00166D77" w:rsidRDefault="00166D77" w:rsidP="00DF6700">
            <w:pPr>
              <w:widowControl/>
              <w:snapToGrid w:val="0"/>
              <w:spacing w:before="120" w:line="480" w:lineRule="exact"/>
              <w:ind w:firstLineChars="50" w:firstLine="105"/>
              <w:jc w:val="left"/>
              <w:rPr>
                <w:rFonts w:ascii="黑体" w:eastAsia="黑体" w:hAnsi="黑体" w:cs="宋体"/>
                <w:bCs/>
                <w:kern w:val="0"/>
                <w:szCs w:val="21"/>
              </w:rPr>
            </w:pPr>
            <w:proofErr w:type="gramStart"/>
            <w:r w:rsidRPr="00166D77">
              <w:rPr>
                <w:rFonts w:ascii="黑体" w:eastAsia="黑体" w:hAnsi="黑体" w:cs="黑体" w:hint="eastAsia"/>
                <w:bCs/>
                <w:kern w:val="0"/>
                <w:szCs w:val="21"/>
              </w:rPr>
              <w:t>绵竹川润</w:t>
            </w:r>
            <w:proofErr w:type="gramEnd"/>
            <w:r w:rsidRPr="00166D77">
              <w:rPr>
                <w:rFonts w:ascii="黑体" w:eastAsia="黑体" w:hAnsi="黑体" w:cs="宋体" w:hint="eastAsia"/>
                <w:bCs/>
                <w:kern w:val="0"/>
                <w:szCs w:val="21"/>
              </w:rPr>
              <w:t>(</w:t>
            </w:r>
            <w:proofErr w:type="gramStart"/>
            <w:r w:rsidRPr="00166D77">
              <w:rPr>
                <w:rFonts w:ascii="黑体" w:eastAsia="黑体" w:hAnsi="黑体" w:cs="宋体" w:hint="eastAsia"/>
                <w:bCs/>
                <w:kern w:val="0"/>
                <w:szCs w:val="21"/>
              </w:rPr>
              <w:t>绵竹市孝德</w:t>
            </w:r>
            <w:proofErr w:type="gramEnd"/>
            <w:r w:rsidRPr="00166D77">
              <w:rPr>
                <w:rFonts w:ascii="黑体" w:eastAsia="黑体" w:hAnsi="黑体" w:cs="宋体" w:hint="eastAsia"/>
                <w:bCs/>
                <w:kern w:val="0"/>
                <w:szCs w:val="21"/>
              </w:rPr>
              <w:t>镇茶店子村)</w:t>
            </w:r>
            <w:r w:rsidRPr="00166D77">
              <w:rPr>
                <w:rFonts w:ascii="黑体" w:eastAsia="黑体" w:hAnsi="黑体" w:cs="黑体" w:hint="eastAsia"/>
                <w:bCs/>
                <w:kern w:val="0"/>
                <w:szCs w:val="21"/>
              </w:rPr>
              <w:t>-绵竹三佳(四川省绵竹市新市镇下东林村)</w:t>
            </w:r>
          </w:p>
        </w:tc>
        <w:tc>
          <w:tcPr>
            <w:tcW w:w="1245" w:type="dxa"/>
          </w:tcPr>
          <w:p w14:paraId="178AA15B" w14:textId="7777777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bCs/>
                <w:kern w:val="0"/>
                <w:szCs w:val="21"/>
              </w:rPr>
              <w:t>约</w:t>
            </w:r>
            <w:r w:rsidRPr="00166D77">
              <w:rPr>
                <w:rFonts w:ascii="黑体" w:eastAsia="黑体" w:hAnsi="黑体" w:cs="宋体" w:hint="eastAsia"/>
                <w:bCs/>
                <w:kern w:val="0"/>
                <w:szCs w:val="21"/>
              </w:rPr>
              <w:t>11公里</w:t>
            </w:r>
          </w:p>
        </w:tc>
        <w:tc>
          <w:tcPr>
            <w:tcW w:w="1246" w:type="dxa"/>
          </w:tcPr>
          <w:p w14:paraId="3C5CEB4A"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p>
        </w:tc>
      </w:tr>
      <w:tr w:rsidR="00166D77" w14:paraId="1ABDEF45" w14:textId="77777777" w:rsidTr="00166D77">
        <w:trPr>
          <w:trHeight w:val="1080"/>
          <w:jc w:val="center"/>
        </w:trPr>
        <w:tc>
          <w:tcPr>
            <w:tcW w:w="906" w:type="dxa"/>
          </w:tcPr>
          <w:p w14:paraId="504AE7C8"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r w:rsidRPr="00166D77">
              <w:rPr>
                <w:rFonts w:ascii="黑体" w:eastAsia="黑体" w:hAnsi="黑体" w:cs="宋体"/>
                <w:bCs/>
                <w:kern w:val="0"/>
                <w:szCs w:val="21"/>
              </w:rPr>
              <w:t>4</w:t>
            </w:r>
          </w:p>
        </w:tc>
        <w:tc>
          <w:tcPr>
            <w:tcW w:w="985" w:type="dxa"/>
            <w:vMerge/>
          </w:tcPr>
          <w:p w14:paraId="64AAB58D" w14:textId="319D04CE" w:rsidR="00166D77" w:rsidRPr="00166D77" w:rsidRDefault="00166D77" w:rsidP="00166D77">
            <w:pPr>
              <w:widowControl/>
              <w:snapToGrid w:val="0"/>
              <w:spacing w:before="120" w:line="480" w:lineRule="exact"/>
              <w:rPr>
                <w:rFonts w:ascii="黑体" w:eastAsia="黑体" w:hAnsi="黑体" w:cs="宋体"/>
                <w:bCs/>
                <w:kern w:val="0"/>
                <w:szCs w:val="21"/>
              </w:rPr>
            </w:pPr>
          </w:p>
        </w:tc>
        <w:tc>
          <w:tcPr>
            <w:tcW w:w="4373" w:type="dxa"/>
          </w:tcPr>
          <w:p w14:paraId="0403D085"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proofErr w:type="gramStart"/>
            <w:r w:rsidRPr="00166D77">
              <w:rPr>
                <w:rFonts w:ascii="黑体" w:eastAsia="黑体" w:hAnsi="黑体" w:cs="黑体" w:hint="eastAsia"/>
                <w:bCs/>
                <w:kern w:val="0"/>
                <w:szCs w:val="21"/>
              </w:rPr>
              <w:t>绵竹川润</w:t>
            </w:r>
            <w:proofErr w:type="gramEnd"/>
            <w:r w:rsidRPr="00166D77">
              <w:rPr>
                <w:rFonts w:ascii="黑体" w:eastAsia="黑体" w:hAnsi="黑体" w:cs="宋体" w:hint="eastAsia"/>
                <w:bCs/>
                <w:kern w:val="0"/>
                <w:szCs w:val="21"/>
              </w:rPr>
              <w:t>(</w:t>
            </w:r>
            <w:proofErr w:type="gramStart"/>
            <w:r w:rsidRPr="00166D77">
              <w:rPr>
                <w:rFonts w:ascii="黑体" w:eastAsia="黑体" w:hAnsi="黑体" w:cs="宋体" w:hint="eastAsia"/>
                <w:bCs/>
                <w:kern w:val="0"/>
                <w:szCs w:val="21"/>
              </w:rPr>
              <w:t>绵竹市孝德</w:t>
            </w:r>
            <w:proofErr w:type="gramEnd"/>
            <w:r w:rsidRPr="00166D77">
              <w:rPr>
                <w:rFonts w:ascii="黑体" w:eastAsia="黑体" w:hAnsi="黑体" w:cs="宋体" w:hint="eastAsia"/>
                <w:bCs/>
                <w:kern w:val="0"/>
                <w:szCs w:val="21"/>
              </w:rPr>
              <w:t>镇茶店子村)</w:t>
            </w:r>
            <w:r w:rsidRPr="00166D77">
              <w:rPr>
                <w:rFonts w:ascii="黑体" w:eastAsia="黑体" w:hAnsi="黑体" w:cs="黑体" w:hint="eastAsia"/>
                <w:bCs/>
                <w:kern w:val="0"/>
                <w:szCs w:val="21"/>
              </w:rPr>
              <w:t>-宏达股份什邡磷化工分公司</w:t>
            </w:r>
            <w:bookmarkStart w:id="89" w:name="OLE_LINK59"/>
            <w:bookmarkStart w:id="90" w:name="OLE_LINK58"/>
            <w:r w:rsidRPr="00166D77">
              <w:rPr>
                <w:rFonts w:ascii="黑体" w:eastAsia="黑体" w:hAnsi="黑体" w:cs="黑体" w:hint="eastAsia"/>
                <w:bCs/>
                <w:kern w:val="0"/>
                <w:szCs w:val="21"/>
              </w:rPr>
              <w:t>(什邡市</w:t>
            </w:r>
            <w:proofErr w:type="gramStart"/>
            <w:r w:rsidRPr="00166D77">
              <w:rPr>
                <w:rFonts w:ascii="黑体" w:eastAsia="黑体" w:hAnsi="黑体" w:cs="黑体" w:hint="eastAsia"/>
                <w:bCs/>
                <w:kern w:val="0"/>
                <w:szCs w:val="21"/>
              </w:rPr>
              <w:t>洛</w:t>
            </w:r>
            <w:proofErr w:type="gramEnd"/>
            <w:r w:rsidRPr="00166D77">
              <w:rPr>
                <w:rFonts w:ascii="黑体" w:eastAsia="黑体" w:hAnsi="黑体" w:cs="黑体" w:hint="eastAsia"/>
                <w:bCs/>
                <w:kern w:val="0"/>
                <w:szCs w:val="21"/>
              </w:rPr>
              <w:t>水镇)</w:t>
            </w:r>
            <w:bookmarkEnd w:id="89"/>
            <w:bookmarkEnd w:id="90"/>
          </w:p>
        </w:tc>
        <w:tc>
          <w:tcPr>
            <w:tcW w:w="1245" w:type="dxa"/>
          </w:tcPr>
          <w:p w14:paraId="2163402E" w14:textId="77777777" w:rsidR="00166D77" w:rsidRPr="00166D77" w:rsidRDefault="00166D77" w:rsidP="00166D77">
            <w:pPr>
              <w:widowControl/>
              <w:snapToGrid w:val="0"/>
              <w:spacing w:before="120" w:line="480" w:lineRule="exact"/>
              <w:rPr>
                <w:rFonts w:ascii="黑体" w:eastAsia="黑体" w:hAnsi="黑体" w:cs="宋体"/>
                <w:bCs/>
                <w:kern w:val="0"/>
                <w:szCs w:val="21"/>
              </w:rPr>
            </w:pPr>
            <w:r w:rsidRPr="00166D77">
              <w:rPr>
                <w:rFonts w:ascii="黑体" w:eastAsia="黑体" w:hAnsi="黑体" w:cs="宋体"/>
                <w:bCs/>
                <w:kern w:val="0"/>
                <w:szCs w:val="21"/>
              </w:rPr>
              <w:t>约</w:t>
            </w:r>
            <w:r w:rsidRPr="00166D77">
              <w:rPr>
                <w:rFonts w:ascii="黑体" w:eastAsia="黑体" w:hAnsi="黑体" w:cs="宋体" w:hint="eastAsia"/>
                <w:bCs/>
                <w:kern w:val="0"/>
                <w:szCs w:val="21"/>
              </w:rPr>
              <w:t>32公里</w:t>
            </w:r>
          </w:p>
        </w:tc>
        <w:tc>
          <w:tcPr>
            <w:tcW w:w="1246" w:type="dxa"/>
          </w:tcPr>
          <w:p w14:paraId="77A1F196" w14:textId="77777777" w:rsidR="00166D77" w:rsidRPr="00166D77" w:rsidRDefault="00166D77" w:rsidP="00DF6700">
            <w:pPr>
              <w:widowControl/>
              <w:snapToGrid w:val="0"/>
              <w:spacing w:before="120" w:line="480" w:lineRule="exact"/>
              <w:ind w:firstLine="480"/>
              <w:jc w:val="center"/>
              <w:rPr>
                <w:rFonts w:ascii="黑体" w:eastAsia="黑体" w:hAnsi="黑体" w:cs="宋体"/>
                <w:bCs/>
                <w:kern w:val="0"/>
                <w:szCs w:val="21"/>
              </w:rPr>
            </w:pPr>
          </w:p>
        </w:tc>
      </w:tr>
      <w:bookmarkEnd w:id="81"/>
      <w:tr w:rsidR="00166D77" w14:paraId="3CB4B9DE" w14:textId="77777777" w:rsidTr="00166D77">
        <w:trPr>
          <w:trHeight w:val="428"/>
          <w:jc w:val="center"/>
        </w:trPr>
        <w:tc>
          <w:tcPr>
            <w:tcW w:w="1891" w:type="dxa"/>
            <w:gridSpan w:val="2"/>
            <w:vAlign w:val="center"/>
          </w:tcPr>
          <w:p w14:paraId="0390F393" w14:textId="29975D85" w:rsidR="00166D77" w:rsidRPr="00166D77" w:rsidRDefault="00166D77" w:rsidP="00166D77">
            <w:pPr>
              <w:widowControl/>
              <w:snapToGrid w:val="0"/>
              <w:spacing w:before="120" w:line="480" w:lineRule="exact"/>
              <w:ind w:firstLine="480"/>
              <w:rPr>
                <w:rFonts w:ascii="黑体" w:eastAsia="黑体" w:hAnsi="黑体" w:cs="宋体"/>
                <w:bCs/>
                <w:kern w:val="0"/>
                <w:szCs w:val="21"/>
              </w:rPr>
            </w:pPr>
            <w:r w:rsidRPr="00166D77">
              <w:rPr>
                <w:rFonts w:ascii="黑体" w:eastAsia="黑体" w:hAnsi="黑体" w:cs="宋体" w:hint="eastAsia"/>
                <w:bCs/>
                <w:kern w:val="0"/>
                <w:szCs w:val="21"/>
              </w:rPr>
              <w:t>备注</w:t>
            </w:r>
          </w:p>
        </w:tc>
        <w:tc>
          <w:tcPr>
            <w:tcW w:w="6864" w:type="dxa"/>
            <w:gridSpan w:val="3"/>
            <w:vAlign w:val="center"/>
          </w:tcPr>
          <w:p w14:paraId="6ADD0925" w14:textId="77777777" w:rsidR="00166D77" w:rsidRPr="00166D77" w:rsidRDefault="00166D77" w:rsidP="00DF6700">
            <w:pPr>
              <w:widowControl/>
              <w:snapToGrid w:val="0"/>
              <w:spacing w:before="120" w:line="480" w:lineRule="exact"/>
              <w:ind w:firstLine="480"/>
              <w:rPr>
                <w:rFonts w:ascii="黑体" w:eastAsia="黑体" w:hAnsi="黑体" w:cs="宋体"/>
                <w:bCs/>
                <w:kern w:val="0"/>
                <w:szCs w:val="21"/>
              </w:rPr>
            </w:pPr>
            <w:r w:rsidRPr="00166D77">
              <w:rPr>
                <w:rFonts w:ascii="黑体" w:eastAsia="黑体" w:hAnsi="黑体" w:cs="黑体" w:hint="eastAsia"/>
                <w:bCs/>
                <w:kern w:val="0"/>
                <w:szCs w:val="21"/>
              </w:rPr>
              <w:t>车辆燃料类别：</w:t>
            </w:r>
          </w:p>
        </w:tc>
      </w:tr>
    </w:tbl>
    <w:bookmarkEnd w:id="82"/>
    <w:bookmarkEnd w:id="83"/>
    <w:p w14:paraId="63AB49BF"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1、一旦我方中标，我方愿意按照招标文件和招标人的规定和要求签订运输合同，并信守合同、保证质量、如期交货。</w:t>
      </w:r>
    </w:p>
    <w:p w14:paraId="3D39086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2、投标人同意按照招标人的要求，严格遵守招标纪律，恪守招标人的各项规定，保证投标工作的顺利进行。</w:t>
      </w:r>
    </w:p>
    <w:p w14:paraId="5004B727"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3、我方已经审查全部的招标文件，包括修改文件，以及全部的参考资料和有关附件，我方完全理解同意放弃对这方面有不明和误解的权利。</w:t>
      </w:r>
    </w:p>
    <w:p w14:paraId="5FF33B8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 xml:space="preserve">地址：          邮编：            电话：        </w:t>
      </w:r>
    </w:p>
    <w:p w14:paraId="11401E50" w14:textId="77777777" w:rsidR="00C421ED" w:rsidRDefault="00C421ED">
      <w:pPr>
        <w:pStyle w:val="p0"/>
        <w:spacing w:before="120" w:line="480" w:lineRule="exact"/>
        <w:ind w:firstLineChars="200" w:firstLine="420"/>
        <w:rPr>
          <w:rFonts w:ascii="黑体" w:eastAsia="黑体" w:hAnsi="黑体" w:cs="黑体"/>
          <w:sz w:val="21"/>
          <w:szCs w:val="21"/>
        </w:rPr>
      </w:pPr>
    </w:p>
    <w:p w14:paraId="63D79C3B" w14:textId="77777777" w:rsidR="00C421ED" w:rsidRDefault="003D5901">
      <w:pPr>
        <w:pStyle w:val="p0"/>
        <w:spacing w:before="120" w:line="480" w:lineRule="exact"/>
        <w:ind w:firstLineChars="3250" w:firstLine="6825"/>
        <w:rPr>
          <w:rFonts w:ascii="黑体" w:eastAsia="黑体" w:hAnsi="黑体" w:cs="黑体"/>
          <w:sz w:val="21"/>
          <w:szCs w:val="21"/>
        </w:rPr>
      </w:pPr>
      <w:r>
        <w:rPr>
          <w:rFonts w:ascii="黑体" w:eastAsia="黑体" w:hAnsi="黑体" w:cs="黑体" w:hint="eastAsia"/>
          <w:sz w:val="21"/>
          <w:szCs w:val="21"/>
        </w:rPr>
        <w:t>投标人名称（盖章）：</w:t>
      </w:r>
    </w:p>
    <w:p w14:paraId="323459B4" w14:textId="77777777" w:rsidR="00C421ED" w:rsidRDefault="003D5901">
      <w:pPr>
        <w:pStyle w:val="p0"/>
        <w:spacing w:before="120" w:line="480" w:lineRule="exact"/>
        <w:ind w:firstLineChars="3150" w:firstLine="6615"/>
        <w:rPr>
          <w:rFonts w:ascii="黑体" w:eastAsia="黑体" w:hAnsi="黑体" w:cs="黑体"/>
          <w:sz w:val="21"/>
          <w:szCs w:val="21"/>
        </w:rPr>
        <w:sectPr w:rsidR="00C421ED">
          <w:footerReference w:type="even" r:id="rId11"/>
          <w:footerReference w:type="default" r:id="rId12"/>
          <w:pgSz w:w="11906" w:h="16838"/>
          <w:pgMar w:top="1440" w:right="1191" w:bottom="1440" w:left="1191" w:header="851" w:footer="992" w:gutter="0"/>
          <w:pgNumType w:start="0"/>
          <w:cols w:space="720"/>
          <w:titlePg/>
          <w:docGrid w:type="lines" w:linePitch="312"/>
        </w:sectPr>
      </w:pPr>
      <w:r>
        <w:rPr>
          <w:rFonts w:ascii="黑体" w:eastAsia="黑体" w:hAnsi="黑体" w:cs="黑体" w:hint="eastAsia"/>
          <w:sz w:val="21"/>
          <w:szCs w:val="21"/>
        </w:rPr>
        <w:t>日期：    年   月   日</w:t>
      </w:r>
    </w:p>
    <w:p w14:paraId="2B13CB45" w14:textId="77777777" w:rsidR="00C421ED" w:rsidRDefault="00C421ED">
      <w:pPr>
        <w:spacing w:line="360" w:lineRule="auto"/>
        <w:rPr>
          <w:rFonts w:ascii="黑体" w:eastAsia="黑体" w:hAnsi="黑体" w:cs="黑体"/>
          <w:b/>
          <w:bCs/>
          <w:szCs w:val="21"/>
        </w:rPr>
      </w:pPr>
    </w:p>
    <w:p w14:paraId="3B9CCF4F" w14:textId="77777777" w:rsidR="00201C5E" w:rsidRPr="00201C5E" w:rsidRDefault="003D5901" w:rsidP="00201C5E">
      <w:pPr>
        <w:pStyle w:val="af"/>
        <w:spacing w:before="0" w:beforeAutospacing="0" w:after="0" w:afterAutospacing="0"/>
        <w:rPr>
          <w:rFonts w:ascii="黑体" w:eastAsia="黑体" w:hAnsi="黑体" w:cs="黑体"/>
          <w:bCs/>
          <w:szCs w:val="21"/>
        </w:rPr>
      </w:pPr>
      <w:r>
        <w:rPr>
          <w:rFonts w:ascii="黑体" w:eastAsia="黑体" w:hAnsi="黑体" w:cs="黑体" w:hint="eastAsia"/>
          <w:bCs/>
          <w:szCs w:val="21"/>
        </w:rPr>
        <w:t>（二）资质文件（营业执照、中华人民共和国道路运输经营许可证〖经营范围：危险货物运输(</w:t>
      </w:r>
      <w:r w:rsidR="00201C5E">
        <w:rPr>
          <w:rFonts w:ascii="黑体" w:eastAsia="黑体" w:hAnsi="黑体" w:cs="黑体"/>
          <w:bCs/>
          <w:szCs w:val="21"/>
        </w:rPr>
        <w:t>2</w:t>
      </w:r>
      <w:r w:rsidR="00201C5E">
        <w:rPr>
          <w:rFonts w:ascii="黑体" w:eastAsia="黑体" w:hAnsi="黑体" w:cs="黑体" w:hint="eastAsia"/>
          <w:bCs/>
          <w:szCs w:val="21"/>
        </w:rPr>
        <w:t>、</w:t>
      </w:r>
      <w:r>
        <w:rPr>
          <w:rFonts w:ascii="黑体" w:eastAsia="黑体" w:hAnsi="黑体" w:cs="黑体" w:hint="eastAsia"/>
          <w:bCs/>
          <w:szCs w:val="21"/>
        </w:rPr>
        <w:t>8类）〗）</w:t>
      </w:r>
      <w:r w:rsidR="00201C5E">
        <w:rPr>
          <w:rFonts w:ascii="黑体" w:eastAsia="黑体" w:hAnsi="黑体" w:cs="黑体" w:hint="eastAsia"/>
          <w:bCs/>
          <w:szCs w:val="21"/>
        </w:rPr>
        <w:t>、</w:t>
      </w:r>
      <w:r w:rsidR="00201C5E" w:rsidRPr="00201C5E">
        <w:rPr>
          <w:rFonts w:ascii="黑体" w:eastAsia="黑体" w:hAnsi="黑体" w:cs="黑体" w:hint="eastAsia"/>
          <w:bCs/>
          <w:szCs w:val="21"/>
        </w:rPr>
        <w:t>企业简介、企业一般纳税人证明、企业纳税评级证明、三体系认证证书、安全生产标准化等级证书、企业守法信息、企业信用信息、企业财务状况报表(资产负债表、损益表等)</w:t>
      </w:r>
    </w:p>
    <w:p w14:paraId="6DCEAA77" w14:textId="7B7C1C02" w:rsidR="00201C5E" w:rsidRPr="00201C5E" w:rsidRDefault="00201C5E" w:rsidP="00201C5E">
      <w:pPr>
        <w:pStyle w:val="af"/>
        <w:spacing w:before="0" w:beforeAutospacing="0" w:after="0" w:afterAutospacing="0"/>
        <w:rPr>
          <w:rFonts w:ascii="黑体" w:eastAsia="黑体" w:hAnsi="黑体" w:cs="Segoe UI"/>
          <w:color w:val="4E5463"/>
          <w:sz w:val="28"/>
          <w:szCs w:val="28"/>
        </w:rPr>
      </w:pPr>
    </w:p>
    <w:p w14:paraId="0F666833" w14:textId="60B68D87" w:rsidR="00201C5E" w:rsidRPr="00201C5E" w:rsidRDefault="00201C5E" w:rsidP="00201C5E">
      <w:pPr>
        <w:pStyle w:val="af"/>
        <w:spacing w:before="0" w:beforeAutospacing="0" w:after="0" w:afterAutospacing="0"/>
        <w:rPr>
          <w:rFonts w:ascii="黑体" w:eastAsia="黑体" w:hAnsi="黑体" w:cs="Segoe UI"/>
          <w:color w:val="4E5463"/>
          <w:sz w:val="28"/>
          <w:szCs w:val="28"/>
        </w:rPr>
      </w:pPr>
    </w:p>
    <w:p w14:paraId="7EA6137B" w14:textId="1C33F1B2" w:rsidR="00201C5E" w:rsidRPr="00201C5E" w:rsidRDefault="00201C5E" w:rsidP="00201C5E">
      <w:pPr>
        <w:pStyle w:val="af"/>
        <w:spacing w:before="0" w:beforeAutospacing="0" w:after="0" w:afterAutospacing="0"/>
        <w:rPr>
          <w:rFonts w:ascii="黑体" w:eastAsia="黑体" w:hAnsi="黑体" w:cs="Segoe UI"/>
          <w:color w:val="4E5463"/>
          <w:sz w:val="28"/>
          <w:szCs w:val="28"/>
        </w:rPr>
      </w:pPr>
    </w:p>
    <w:p w14:paraId="5473373E" w14:textId="032F30E9" w:rsidR="00201C5E" w:rsidRPr="00201C5E" w:rsidRDefault="00201C5E" w:rsidP="00201C5E">
      <w:pPr>
        <w:pStyle w:val="af"/>
        <w:spacing w:before="0" w:beforeAutospacing="0" w:after="0" w:afterAutospacing="0"/>
        <w:rPr>
          <w:rFonts w:ascii="黑体" w:eastAsia="黑体" w:hAnsi="黑体" w:cs="Segoe UI"/>
          <w:color w:val="4E5463"/>
          <w:sz w:val="28"/>
          <w:szCs w:val="28"/>
        </w:rPr>
      </w:pPr>
    </w:p>
    <w:p w14:paraId="41257FF0" w14:textId="3F367889" w:rsidR="00C421ED" w:rsidRPr="00201C5E" w:rsidRDefault="00C421ED">
      <w:pPr>
        <w:spacing w:line="360" w:lineRule="auto"/>
        <w:rPr>
          <w:rFonts w:ascii="黑体" w:eastAsia="黑体" w:hAnsi="黑体" w:cs="黑体"/>
          <w:bCs/>
          <w:szCs w:val="21"/>
        </w:rPr>
      </w:pPr>
    </w:p>
    <w:p w14:paraId="724A2CB4" w14:textId="77777777" w:rsidR="00C421ED" w:rsidRDefault="00C421ED">
      <w:pPr>
        <w:spacing w:line="360" w:lineRule="auto"/>
        <w:rPr>
          <w:rFonts w:ascii="宋体" w:hAnsi="宋体"/>
          <w:b/>
          <w:szCs w:val="21"/>
        </w:rPr>
      </w:pPr>
    </w:p>
    <w:p w14:paraId="18E298DD" w14:textId="77777777" w:rsidR="00C421ED" w:rsidRDefault="00C421ED">
      <w:pPr>
        <w:spacing w:line="360" w:lineRule="auto"/>
        <w:rPr>
          <w:rFonts w:ascii="宋体" w:hAnsi="宋体"/>
          <w:b/>
          <w:szCs w:val="21"/>
        </w:rPr>
      </w:pPr>
    </w:p>
    <w:p w14:paraId="4D40B3B3" w14:textId="77777777" w:rsidR="00C421ED" w:rsidRDefault="00C421ED">
      <w:pPr>
        <w:spacing w:line="360" w:lineRule="auto"/>
        <w:rPr>
          <w:rFonts w:ascii="宋体" w:hAnsi="宋体"/>
          <w:b/>
          <w:szCs w:val="21"/>
        </w:rPr>
      </w:pPr>
    </w:p>
    <w:p w14:paraId="1CA3955D" w14:textId="77777777" w:rsidR="00C421ED" w:rsidRDefault="00C421ED">
      <w:pPr>
        <w:spacing w:line="360" w:lineRule="auto"/>
        <w:rPr>
          <w:rFonts w:ascii="宋体" w:hAnsi="宋体"/>
          <w:b/>
          <w:szCs w:val="21"/>
        </w:rPr>
      </w:pPr>
    </w:p>
    <w:p w14:paraId="4AA5C802" w14:textId="77777777" w:rsidR="00C421ED" w:rsidRDefault="00C421ED">
      <w:pPr>
        <w:spacing w:line="360" w:lineRule="auto"/>
        <w:rPr>
          <w:rFonts w:ascii="宋体" w:hAnsi="宋体"/>
          <w:b/>
          <w:szCs w:val="21"/>
        </w:rPr>
      </w:pPr>
    </w:p>
    <w:p w14:paraId="54F6C98B" w14:textId="77777777" w:rsidR="00C421ED" w:rsidRDefault="00C421ED">
      <w:pPr>
        <w:spacing w:line="360" w:lineRule="auto"/>
        <w:rPr>
          <w:rFonts w:ascii="宋体" w:hAnsi="宋体"/>
          <w:b/>
          <w:szCs w:val="21"/>
        </w:rPr>
      </w:pPr>
    </w:p>
    <w:p w14:paraId="1A9ECB04" w14:textId="77777777" w:rsidR="00C421ED" w:rsidRDefault="00C421ED">
      <w:pPr>
        <w:spacing w:line="360" w:lineRule="auto"/>
        <w:rPr>
          <w:rFonts w:ascii="宋体" w:hAnsi="宋体"/>
          <w:b/>
          <w:szCs w:val="21"/>
        </w:rPr>
      </w:pPr>
    </w:p>
    <w:p w14:paraId="58DF130C" w14:textId="77777777" w:rsidR="00C421ED" w:rsidRDefault="00C421ED">
      <w:pPr>
        <w:spacing w:line="360" w:lineRule="auto"/>
        <w:rPr>
          <w:rFonts w:ascii="宋体" w:hAnsi="宋体"/>
          <w:b/>
          <w:szCs w:val="21"/>
        </w:rPr>
      </w:pPr>
    </w:p>
    <w:p w14:paraId="36CD8852" w14:textId="77777777" w:rsidR="00C421ED" w:rsidRDefault="00C421ED">
      <w:pPr>
        <w:spacing w:line="360" w:lineRule="auto"/>
        <w:rPr>
          <w:rFonts w:ascii="宋体" w:hAnsi="宋体"/>
          <w:b/>
          <w:szCs w:val="21"/>
        </w:rPr>
      </w:pPr>
    </w:p>
    <w:p w14:paraId="7E659476" w14:textId="77777777" w:rsidR="00C421ED" w:rsidRDefault="00C421ED">
      <w:pPr>
        <w:spacing w:line="360" w:lineRule="auto"/>
        <w:rPr>
          <w:rFonts w:ascii="宋体" w:hAnsi="宋体"/>
          <w:b/>
          <w:szCs w:val="21"/>
        </w:rPr>
      </w:pPr>
    </w:p>
    <w:p w14:paraId="68AE5928" w14:textId="77777777" w:rsidR="00C421ED" w:rsidRDefault="00C421ED">
      <w:pPr>
        <w:spacing w:line="360" w:lineRule="auto"/>
        <w:rPr>
          <w:rFonts w:ascii="宋体" w:hAnsi="宋体"/>
          <w:b/>
          <w:szCs w:val="21"/>
        </w:rPr>
      </w:pPr>
    </w:p>
    <w:p w14:paraId="7C8AAA9B" w14:textId="77777777" w:rsidR="00C421ED" w:rsidRDefault="00C421ED">
      <w:pPr>
        <w:spacing w:line="360" w:lineRule="auto"/>
        <w:rPr>
          <w:rFonts w:ascii="宋体" w:hAnsi="宋体"/>
          <w:b/>
          <w:szCs w:val="21"/>
        </w:rPr>
      </w:pPr>
    </w:p>
    <w:p w14:paraId="5678C822" w14:textId="77777777" w:rsidR="00C421ED" w:rsidRDefault="00C421ED">
      <w:pPr>
        <w:spacing w:line="360" w:lineRule="auto"/>
        <w:rPr>
          <w:rFonts w:ascii="宋体" w:hAnsi="宋体"/>
          <w:b/>
          <w:szCs w:val="21"/>
        </w:rPr>
      </w:pPr>
    </w:p>
    <w:p w14:paraId="34571A80" w14:textId="77777777" w:rsidR="00C421ED" w:rsidRDefault="00C421ED">
      <w:pPr>
        <w:spacing w:line="360" w:lineRule="auto"/>
        <w:rPr>
          <w:rFonts w:ascii="宋体" w:hAnsi="宋体"/>
          <w:b/>
          <w:szCs w:val="21"/>
        </w:rPr>
      </w:pPr>
    </w:p>
    <w:p w14:paraId="4EF2189C" w14:textId="77777777" w:rsidR="00C421ED" w:rsidRDefault="00C421ED">
      <w:pPr>
        <w:spacing w:line="360" w:lineRule="auto"/>
        <w:rPr>
          <w:rFonts w:ascii="宋体" w:hAnsi="宋体"/>
          <w:b/>
          <w:szCs w:val="21"/>
        </w:rPr>
      </w:pPr>
    </w:p>
    <w:p w14:paraId="3FFA88DD" w14:textId="77777777" w:rsidR="00C421ED" w:rsidRDefault="00C421ED">
      <w:pPr>
        <w:spacing w:line="360" w:lineRule="auto"/>
        <w:rPr>
          <w:rFonts w:ascii="宋体" w:hAnsi="宋体"/>
          <w:b/>
          <w:szCs w:val="21"/>
        </w:rPr>
      </w:pPr>
    </w:p>
    <w:p w14:paraId="66BA961F" w14:textId="77777777" w:rsidR="00C421ED" w:rsidRDefault="00C421ED">
      <w:pPr>
        <w:spacing w:line="360" w:lineRule="auto"/>
        <w:rPr>
          <w:rFonts w:ascii="宋体" w:hAnsi="宋体"/>
          <w:b/>
          <w:szCs w:val="21"/>
        </w:rPr>
      </w:pPr>
    </w:p>
    <w:p w14:paraId="029A6322" w14:textId="77777777" w:rsidR="00C421ED" w:rsidRDefault="00C421ED">
      <w:pPr>
        <w:spacing w:line="360" w:lineRule="auto"/>
        <w:rPr>
          <w:rFonts w:ascii="宋体" w:hAnsi="宋体"/>
          <w:b/>
          <w:szCs w:val="21"/>
        </w:rPr>
      </w:pPr>
    </w:p>
    <w:p w14:paraId="71969753" w14:textId="77777777" w:rsidR="00C421ED" w:rsidRDefault="00C421ED">
      <w:pPr>
        <w:spacing w:line="360" w:lineRule="auto"/>
        <w:rPr>
          <w:rFonts w:ascii="宋体" w:hAnsi="宋体"/>
          <w:b/>
          <w:szCs w:val="21"/>
        </w:rPr>
      </w:pPr>
    </w:p>
    <w:p w14:paraId="12CE0CC5" w14:textId="3306C349" w:rsidR="00C421ED" w:rsidRDefault="00C421ED">
      <w:pPr>
        <w:spacing w:line="360" w:lineRule="auto"/>
        <w:rPr>
          <w:rFonts w:ascii="宋体" w:hAnsi="宋体"/>
          <w:b/>
          <w:szCs w:val="21"/>
        </w:rPr>
      </w:pPr>
    </w:p>
    <w:p w14:paraId="534D6E09" w14:textId="77777777" w:rsidR="00C421ED" w:rsidRDefault="003D5901">
      <w:pPr>
        <w:spacing w:line="360" w:lineRule="auto"/>
        <w:rPr>
          <w:rFonts w:ascii="黑体" w:eastAsia="黑体" w:hAnsi="黑体" w:cs="黑体"/>
          <w:szCs w:val="21"/>
        </w:rPr>
      </w:pPr>
      <w:r>
        <w:rPr>
          <w:rFonts w:ascii="黑体" w:eastAsia="黑体" w:hAnsi="黑体" w:cs="黑体" w:hint="eastAsia"/>
          <w:b/>
          <w:szCs w:val="21"/>
        </w:rPr>
        <w:lastRenderedPageBreak/>
        <w:t>（三）承 诺 书</w:t>
      </w:r>
    </w:p>
    <w:p w14:paraId="7174C5C3" w14:textId="77777777" w:rsidR="00C421ED" w:rsidRDefault="003D5901">
      <w:pPr>
        <w:spacing w:line="360" w:lineRule="auto"/>
        <w:rPr>
          <w:rFonts w:ascii="黑体" w:eastAsia="黑体" w:hAnsi="黑体" w:cs="黑体"/>
          <w:szCs w:val="21"/>
        </w:rPr>
      </w:pPr>
      <w:r>
        <w:rPr>
          <w:rFonts w:ascii="黑体" w:eastAsia="黑体" w:hAnsi="黑体" w:cs="黑体" w:hint="eastAsia"/>
          <w:szCs w:val="21"/>
        </w:rPr>
        <w:t>致：宏达股份有限公司</w:t>
      </w:r>
    </w:p>
    <w:p w14:paraId="1C574AE4" w14:textId="2910CA66" w:rsidR="00C421ED" w:rsidRDefault="003D5901">
      <w:pPr>
        <w:widowControl/>
        <w:ind w:firstLineChars="200" w:firstLine="420"/>
        <w:rPr>
          <w:rFonts w:ascii="黑体" w:eastAsia="黑体" w:hAnsi="黑体" w:cs="黑体"/>
          <w:szCs w:val="21"/>
        </w:rPr>
      </w:pPr>
      <w:r>
        <w:rPr>
          <w:rFonts w:ascii="黑体" w:eastAsia="黑体" w:hAnsi="黑体" w:cs="黑体" w:hint="eastAsia"/>
          <w:szCs w:val="21"/>
        </w:rPr>
        <w:t>我公司自愿参与</w:t>
      </w:r>
      <w:proofErr w:type="gramStart"/>
      <w:r w:rsidR="00201C5E" w:rsidRPr="00201C5E">
        <w:rPr>
          <w:rFonts w:ascii="黑体" w:eastAsia="黑体" w:hAnsi="黑体" w:cs="黑体" w:hint="eastAsia"/>
          <w:szCs w:val="21"/>
          <w:u w:val="single"/>
        </w:rPr>
        <w:t>2026年川润公司</w:t>
      </w:r>
      <w:proofErr w:type="gramEnd"/>
      <w:r w:rsidR="00201C5E" w:rsidRPr="00201C5E">
        <w:rPr>
          <w:rFonts w:ascii="黑体" w:eastAsia="黑体" w:hAnsi="黑体" w:cs="黑体" w:hint="eastAsia"/>
          <w:szCs w:val="21"/>
          <w:u w:val="single"/>
        </w:rPr>
        <w:t>液氨运输服务比选采购</w:t>
      </w:r>
      <w:r>
        <w:rPr>
          <w:rFonts w:ascii="黑体" w:eastAsia="黑体" w:hAnsi="黑体" w:cs="黑体" w:hint="eastAsia"/>
          <w:szCs w:val="21"/>
        </w:rPr>
        <w:t>的投标，现郑重</w:t>
      </w:r>
      <w:proofErr w:type="gramStart"/>
      <w:r>
        <w:rPr>
          <w:rFonts w:ascii="黑体" w:eastAsia="黑体" w:hAnsi="黑体" w:cs="黑体" w:hint="eastAsia"/>
          <w:szCs w:val="21"/>
        </w:rPr>
        <w:t>作出</w:t>
      </w:r>
      <w:proofErr w:type="gramEnd"/>
      <w:r>
        <w:rPr>
          <w:rFonts w:ascii="黑体" w:eastAsia="黑体" w:hAnsi="黑体" w:cs="黑体" w:hint="eastAsia"/>
          <w:szCs w:val="21"/>
        </w:rPr>
        <w:t>以下承诺：</w:t>
      </w:r>
    </w:p>
    <w:p w14:paraId="3F994577"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⑴我公司提供的物资质量、环保、安全符合国家要求；</w:t>
      </w:r>
    </w:p>
    <w:p w14:paraId="49BFCB82"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⑵我公司具有良好的信誉、企业处于正常生产经营状态；</w:t>
      </w:r>
    </w:p>
    <w:p w14:paraId="2FBAF91D"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⑶我公司完全按报价文件严格执行。</w:t>
      </w:r>
    </w:p>
    <w:p w14:paraId="3C2FFB4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⑷我公司将严格遵守投标的各项法律法规和程序，若有违规行为，愿意承担相应法律责任。</w:t>
      </w:r>
    </w:p>
    <w:p w14:paraId="0251D26C"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⑸若中标，我公司将按照合同约定的时间、地点和方式交付物资，确保项目顺利推进。</w:t>
      </w:r>
    </w:p>
    <w:p w14:paraId="68025E1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C421ED" w:rsidRDefault="00C421ED">
      <w:pPr>
        <w:spacing w:line="360" w:lineRule="auto"/>
        <w:ind w:firstLineChars="200" w:firstLine="420"/>
        <w:rPr>
          <w:rFonts w:ascii="黑体" w:eastAsia="黑体" w:hAnsi="黑体" w:cs="黑体"/>
          <w:szCs w:val="21"/>
        </w:rPr>
      </w:pPr>
    </w:p>
    <w:p w14:paraId="2B969833" w14:textId="77777777" w:rsidR="00C421ED" w:rsidRDefault="00C421ED">
      <w:pPr>
        <w:spacing w:line="360" w:lineRule="auto"/>
        <w:ind w:leftChars="200" w:left="420"/>
        <w:rPr>
          <w:rFonts w:ascii="黑体" w:eastAsia="黑体" w:hAnsi="黑体" w:cs="黑体"/>
          <w:szCs w:val="21"/>
        </w:rPr>
      </w:pPr>
    </w:p>
    <w:p w14:paraId="52511303" w14:textId="77777777" w:rsidR="00C421ED" w:rsidRDefault="003D5901">
      <w:pPr>
        <w:spacing w:line="360" w:lineRule="auto"/>
        <w:ind w:firstLineChars="200" w:firstLine="420"/>
        <w:jc w:val="left"/>
        <w:rPr>
          <w:rFonts w:ascii="黑体" w:eastAsia="黑体" w:hAnsi="黑体" w:cs="黑体"/>
          <w:szCs w:val="21"/>
        </w:rPr>
      </w:pPr>
      <w:r>
        <w:rPr>
          <w:rFonts w:ascii="黑体" w:eastAsia="黑体" w:hAnsi="黑体" w:cs="黑体" w:hint="eastAsia"/>
          <w:szCs w:val="21"/>
        </w:rPr>
        <w:t xml:space="preserve">                                    供应商名称：</w:t>
      </w:r>
      <w:r>
        <w:rPr>
          <w:rFonts w:ascii="黑体" w:eastAsia="黑体" w:hAnsi="黑体" w:cs="黑体" w:hint="eastAsia"/>
          <w:szCs w:val="21"/>
          <w:u w:val="single"/>
        </w:rPr>
        <w:t xml:space="preserve">              </w:t>
      </w:r>
      <w:r>
        <w:rPr>
          <w:rFonts w:ascii="黑体" w:eastAsia="黑体" w:hAnsi="黑体" w:cs="黑体" w:hint="eastAsia"/>
          <w:szCs w:val="21"/>
        </w:rPr>
        <w:t>（盖单位章）</w:t>
      </w:r>
    </w:p>
    <w:p w14:paraId="04370F14"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 xml:space="preserve">                                        日  期：</w:t>
      </w:r>
      <w:r>
        <w:rPr>
          <w:rFonts w:ascii="黑体" w:eastAsia="黑体" w:hAnsi="黑体" w:cs="黑体" w:hint="eastAsia"/>
          <w:szCs w:val="21"/>
          <w:u w:val="single"/>
        </w:rPr>
        <w:t xml:space="preserve">      </w:t>
      </w:r>
      <w:r>
        <w:rPr>
          <w:rFonts w:ascii="黑体" w:eastAsia="黑体" w:hAnsi="黑体" w:cs="黑体" w:hint="eastAsia"/>
          <w:szCs w:val="21"/>
        </w:rPr>
        <w:t>年</w:t>
      </w:r>
      <w:r>
        <w:rPr>
          <w:rFonts w:ascii="黑体" w:eastAsia="黑体" w:hAnsi="黑体" w:cs="黑体" w:hint="eastAsia"/>
          <w:szCs w:val="21"/>
          <w:u w:val="single"/>
        </w:rPr>
        <w:t xml:space="preserve">    </w:t>
      </w:r>
      <w:r>
        <w:rPr>
          <w:rFonts w:ascii="黑体" w:eastAsia="黑体" w:hAnsi="黑体" w:cs="黑体" w:hint="eastAsia"/>
          <w:szCs w:val="21"/>
        </w:rPr>
        <w:t>月</w:t>
      </w:r>
      <w:r>
        <w:rPr>
          <w:rFonts w:ascii="黑体" w:eastAsia="黑体" w:hAnsi="黑体" w:cs="黑体" w:hint="eastAsia"/>
          <w:szCs w:val="21"/>
          <w:u w:val="single"/>
        </w:rPr>
        <w:t xml:space="preserve">     </w:t>
      </w:r>
      <w:r>
        <w:rPr>
          <w:rFonts w:ascii="黑体" w:eastAsia="黑体" w:hAnsi="黑体" w:cs="黑体" w:hint="eastAsia"/>
          <w:szCs w:val="21"/>
        </w:rPr>
        <w:t>日</w:t>
      </w:r>
    </w:p>
    <w:p w14:paraId="3CB6D448" w14:textId="77777777" w:rsidR="00C421ED" w:rsidRDefault="00C421ED">
      <w:pPr>
        <w:ind w:firstLineChars="200" w:firstLine="422"/>
        <w:rPr>
          <w:rFonts w:ascii="宋体" w:hAnsi="宋体" w:cs="宋体"/>
          <w:b/>
          <w:bCs/>
          <w:szCs w:val="21"/>
        </w:rPr>
      </w:pPr>
    </w:p>
    <w:p w14:paraId="1135AEBA" w14:textId="77777777" w:rsidR="00C421ED" w:rsidRDefault="00C421ED">
      <w:pPr>
        <w:pStyle w:val="a4"/>
        <w:ind w:firstLine="422"/>
        <w:rPr>
          <w:b/>
          <w:bCs/>
          <w:sz w:val="21"/>
          <w:szCs w:val="21"/>
        </w:rPr>
      </w:pPr>
    </w:p>
    <w:p w14:paraId="276B9E4F" w14:textId="77777777" w:rsidR="00C421ED" w:rsidRDefault="00C421ED">
      <w:pPr>
        <w:pStyle w:val="ae"/>
        <w:ind w:firstLineChars="200" w:firstLine="422"/>
        <w:rPr>
          <w:rFonts w:ascii="宋体" w:hAnsi="宋体" w:cs="宋体"/>
          <w:b/>
          <w:bCs/>
          <w:sz w:val="21"/>
          <w:szCs w:val="21"/>
        </w:rPr>
      </w:pPr>
    </w:p>
    <w:p w14:paraId="5999D4C1" w14:textId="77777777" w:rsidR="00C421ED" w:rsidRDefault="00C421ED">
      <w:pPr>
        <w:ind w:firstLineChars="200" w:firstLine="420"/>
        <w:rPr>
          <w:szCs w:val="21"/>
        </w:rPr>
      </w:pPr>
    </w:p>
    <w:p w14:paraId="234704E9" w14:textId="77777777" w:rsidR="00C421ED" w:rsidRDefault="00C421ED">
      <w:pPr>
        <w:snapToGrid w:val="0"/>
        <w:spacing w:line="360" w:lineRule="auto"/>
        <w:ind w:firstLineChars="200" w:firstLine="422"/>
        <w:jc w:val="left"/>
        <w:rPr>
          <w:rFonts w:hAnsi="宋体" w:cs="宋体"/>
          <w:b/>
          <w:szCs w:val="21"/>
        </w:rPr>
      </w:pPr>
    </w:p>
    <w:p w14:paraId="47AE90E1" w14:textId="77777777" w:rsidR="00C421ED" w:rsidRDefault="00C421ED">
      <w:pPr>
        <w:spacing w:line="360" w:lineRule="exact"/>
        <w:rPr>
          <w:rFonts w:ascii="黑体" w:eastAsia="黑体" w:hAnsi="黑体" w:cs="宋体"/>
          <w:b/>
          <w:kern w:val="0"/>
          <w:szCs w:val="21"/>
        </w:rPr>
      </w:pPr>
    </w:p>
    <w:p w14:paraId="01D795C5" w14:textId="77777777" w:rsidR="00C421ED" w:rsidRDefault="00C421ED">
      <w:pPr>
        <w:spacing w:line="360" w:lineRule="exact"/>
        <w:rPr>
          <w:rFonts w:ascii="黑体" w:eastAsia="黑体" w:hAnsi="黑体" w:cs="宋体"/>
          <w:b/>
          <w:kern w:val="0"/>
          <w:szCs w:val="21"/>
        </w:rPr>
      </w:pPr>
    </w:p>
    <w:p w14:paraId="398C735C" w14:textId="77777777" w:rsidR="00C421ED" w:rsidRDefault="00C421ED">
      <w:pPr>
        <w:spacing w:line="360" w:lineRule="exact"/>
        <w:rPr>
          <w:rFonts w:ascii="黑体" w:eastAsia="黑体" w:hAnsi="黑体" w:cs="宋体"/>
          <w:b/>
          <w:kern w:val="0"/>
          <w:szCs w:val="21"/>
        </w:rPr>
      </w:pPr>
    </w:p>
    <w:p w14:paraId="3A48FC8E" w14:textId="77777777" w:rsidR="00C421ED" w:rsidRDefault="00C421ED">
      <w:pPr>
        <w:spacing w:line="360" w:lineRule="exact"/>
        <w:rPr>
          <w:rFonts w:ascii="黑体" w:eastAsia="黑体" w:hAnsi="黑体" w:cs="宋体"/>
          <w:b/>
          <w:kern w:val="0"/>
          <w:szCs w:val="21"/>
        </w:rPr>
      </w:pPr>
    </w:p>
    <w:p w14:paraId="1CDC51DC" w14:textId="77777777" w:rsidR="00C421ED" w:rsidRDefault="00C421ED">
      <w:pPr>
        <w:spacing w:line="360" w:lineRule="exact"/>
        <w:rPr>
          <w:rFonts w:ascii="黑体" w:eastAsia="黑体" w:hAnsi="黑体" w:cs="宋体"/>
          <w:b/>
          <w:kern w:val="0"/>
          <w:szCs w:val="21"/>
        </w:rPr>
      </w:pPr>
    </w:p>
    <w:p w14:paraId="1DC7AD68" w14:textId="4021A70C" w:rsidR="00C421ED" w:rsidRDefault="00C421ED">
      <w:pPr>
        <w:spacing w:line="360" w:lineRule="exact"/>
        <w:rPr>
          <w:rFonts w:ascii="黑体" w:eastAsia="黑体" w:hAnsi="黑体" w:cs="宋体"/>
          <w:b/>
          <w:kern w:val="0"/>
          <w:szCs w:val="21"/>
        </w:rPr>
      </w:pPr>
    </w:p>
    <w:p w14:paraId="66124668" w14:textId="543D2A1A" w:rsidR="00F23542" w:rsidRDefault="00F23542">
      <w:pPr>
        <w:spacing w:line="360" w:lineRule="exact"/>
        <w:rPr>
          <w:rFonts w:ascii="黑体" w:eastAsia="黑体" w:hAnsi="黑体" w:cs="宋体"/>
          <w:b/>
          <w:kern w:val="0"/>
          <w:szCs w:val="21"/>
        </w:rPr>
      </w:pPr>
    </w:p>
    <w:p w14:paraId="49851763" w14:textId="55743814" w:rsidR="00F23542" w:rsidRDefault="00F23542">
      <w:pPr>
        <w:spacing w:line="360" w:lineRule="exact"/>
        <w:rPr>
          <w:rFonts w:ascii="黑体" w:eastAsia="黑体" w:hAnsi="黑体" w:cs="宋体"/>
          <w:b/>
          <w:kern w:val="0"/>
          <w:szCs w:val="21"/>
        </w:rPr>
      </w:pPr>
    </w:p>
    <w:p w14:paraId="66983047" w14:textId="312DD263" w:rsidR="00F23542" w:rsidRDefault="00F23542">
      <w:pPr>
        <w:spacing w:line="360" w:lineRule="exact"/>
        <w:rPr>
          <w:rFonts w:ascii="黑体" w:eastAsia="黑体" w:hAnsi="黑体" w:cs="宋体"/>
          <w:b/>
          <w:kern w:val="0"/>
          <w:szCs w:val="21"/>
        </w:rPr>
      </w:pPr>
    </w:p>
    <w:p w14:paraId="45ED00B2" w14:textId="77777777" w:rsidR="00F23542" w:rsidRDefault="00F23542">
      <w:pPr>
        <w:spacing w:line="360" w:lineRule="exact"/>
        <w:rPr>
          <w:rFonts w:ascii="黑体" w:eastAsia="黑体" w:hAnsi="黑体" w:cs="宋体"/>
          <w:b/>
          <w:kern w:val="0"/>
          <w:szCs w:val="21"/>
        </w:rPr>
      </w:pPr>
    </w:p>
    <w:p w14:paraId="0A4A363A" w14:textId="77777777" w:rsidR="00C421ED" w:rsidRDefault="00C421ED">
      <w:pPr>
        <w:spacing w:line="360" w:lineRule="exact"/>
        <w:rPr>
          <w:rFonts w:ascii="黑体" w:eastAsia="黑体" w:hAnsi="黑体" w:cs="宋体"/>
          <w:b/>
          <w:kern w:val="0"/>
          <w:szCs w:val="21"/>
        </w:rPr>
      </w:pPr>
    </w:p>
    <w:p w14:paraId="1A4D6316" w14:textId="77777777" w:rsidR="00C421ED" w:rsidRDefault="00C421ED">
      <w:pPr>
        <w:spacing w:line="360" w:lineRule="exact"/>
        <w:rPr>
          <w:rFonts w:ascii="黑体" w:eastAsia="黑体" w:hAnsi="黑体" w:cs="宋体"/>
          <w:b/>
          <w:kern w:val="0"/>
          <w:szCs w:val="21"/>
        </w:rPr>
      </w:pPr>
    </w:p>
    <w:p w14:paraId="53C6559E" w14:textId="77777777" w:rsidR="00C421ED" w:rsidRDefault="00C421ED">
      <w:pPr>
        <w:spacing w:line="360" w:lineRule="exact"/>
        <w:rPr>
          <w:rFonts w:ascii="黑体" w:eastAsia="黑体" w:hAnsi="黑体" w:cs="宋体"/>
          <w:b/>
          <w:kern w:val="0"/>
          <w:szCs w:val="21"/>
        </w:rPr>
      </w:pPr>
    </w:p>
    <w:p w14:paraId="5DC4DAC5" w14:textId="77777777" w:rsidR="00201C5E" w:rsidRDefault="00201C5E" w:rsidP="00201C5E">
      <w:pPr>
        <w:spacing w:line="440" w:lineRule="exact"/>
        <w:jc w:val="center"/>
        <w:rPr>
          <w:rFonts w:ascii="黑体" w:eastAsia="黑体" w:hAnsi="黑体" w:cs="黑体"/>
          <w:b/>
          <w:sz w:val="36"/>
          <w:szCs w:val="36"/>
        </w:rPr>
      </w:pPr>
      <w:r>
        <w:rPr>
          <w:rFonts w:ascii="黑体" w:eastAsia="黑体" w:hAnsi="黑体" w:cs="黑体" w:hint="eastAsia"/>
          <w:b/>
          <w:color w:val="000000"/>
          <w:sz w:val="36"/>
          <w:szCs w:val="36"/>
        </w:rPr>
        <w:lastRenderedPageBreak/>
        <w:t>液氨</w:t>
      </w:r>
      <w:r>
        <w:rPr>
          <w:rFonts w:ascii="黑体" w:eastAsia="黑体" w:hAnsi="黑体" w:cs="黑体" w:hint="eastAsia"/>
          <w:b/>
          <w:sz w:val="36"/>
          <w:szCs w:val="36"/>
        </w:rPr>
        <w:t>运输合同</w:t>
      </w:r>
    </w:p>
    <w:p w14:paraId="6409B00D" w14:textId="77777777" w:rsidR="00201C5E" w:rsidRDefault="00201C5E" w:rsidP="00201C5E">
      <w:pPr>
        <w:spacing w:line="440" w:lineRule="exact"/>
        <w:ind w:right="1080" w:firstLineChars="2200" w:firstLine="5280"/>
        <w:rPr>
          <w:rFonts w:ascii="黑体" w:eastAsia="黑体" w:hAnsi="黑体" w:cs="黑体"/>
          <w:sz w:val="24"/>
        </w:rPr>
      </w:pPr>
      <w:r>
        <w:rPr>
          <w:rFonts w:ascii="黑体" w:eastAsia="黑体" w:hAnsi="黑体" w:cs="黑体" w:hint="eastAsia"/>
          <w:sz w:val="24"/>
        </w:rPr>
        <w:t>合同编号：</w:t>
      </w:r>
    </w:p>
    <w:p w14:paraId="62B3BF8F" w14:textId="77777777" w:rsidR="00201C5E" w:rsidRDefault="00201C5E" w:rsidP="00201C5E">
      <w:pPr>
        <w:spacing w:line="440" w:lineRule="exact"/>
        <w:jc w:val="right"/>
        <w:rPr>
          <w:rFonts w:ascii="黑体" w:eastAsia="黑体" w:hAnsi="黑体" w:cs="黑体"/>
          <w:sz w:val="24"/>
        </w:rPr>
      </w:pPr>
    </w:p>
    <w:p w14:paraId="24C8ACD0"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 xml:space="preserve">托运人（甲方）：四川宏达股份有限公司         </w:t>
      </w:r>
    </w:p>
    <w:p w14:paraId="419A7590"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 xml:space="preserve">承运人（乙方）：     </w:t>
      </w:r>
    </w:p>
    <w:p w14:paraId="5D9CF286" w14:textId="77777777" w:rsidR="00201C5E" w:rsidRDefault="00201C5E" w:rsidP="00201C5E">
      <w:pPr>
        <w:spacing w:line="420" w:lineRule="auto"/>
        <w:ind w:firstLineChars="200" w:firstLine="480"/>
        <w:rPr>
          <w:rFonts w:ascii="黑体" w:eastAsia="黑体" w:hAnsi="黑体" w:cs="黑体"/>
          <w:sz w:val="24"/>
        </w:rPr>
      </w:pPr>
      <w:r>
        <w:rPr>
          <w:rFonts w:ascii="黑体" w:eastAsia="黑体" w:hAnsi="黑体" w:cs="黑体" w:hint="eastAsia"/>
          <w:sz w:val="24"/>
        </w:rPr>
        <w:t>根据《中华人民共和国民法典》及有关法律法规的规定，本着平等互利、诚实守信的原则，经甲乙双方协商一致，就乙方承运甲方</w:t>
      </w:r>
      <w:r>
        <w:rPr>
          <w:rFonts w:ascii="黑体" w:eastAsia="黑体" w:hAnsi="黑体" w:cs="黑体" w:hint="eastAsia"/>
          <w:color w:val="000000"/>
          <w:sz w:val="24"/>
        </w:rPr>
        <w:t>液氨</w:t>
      </w:r>
      <w:r>
        <w:rPr>
          <w:rFonts w:ascii="黑体" w:eastAsia="黑体" w:hAnsi="黑体" w:cs="黑体" w:hint="eastAsia"/>
          <w:sz w:val="24"/>
        </w:rPr>
        <w:t xml:space="preserve">事宜达成本合同，具体内容如下： </w:t>
      </w:r>
    </w:p>
    <w:p w14:paraId="6910D705" w14:textId="77777777" w:rsidR="00201C5E" w:rsidRDefault="00201C5E" w:rsidP="00201C5E">
      <w:pPr>
        <w:spacing w:line="420" w:lineRule="auto"/>
        <w:rPr>
          <w:rFonts w:ascii="黑体" w:eastAsia="黑体" w:hAnsi="黑体" w:cs="黑体"/>
          <w:b/>
          <w:bCs/>
          <w:color w:val="000000"/>
          <w:sz w:val="24"/>
        </w:rPr>
      </w:pPr>
      <w:r>
        <w:rPr>
          <w:rFonts w:ascii="黑体" w:eastAsia="黑体" w:hAnsi="黑体" w:cs="黑体" w:hint="eastAsia"/>
          <w:b/>
          <w:bCs/>
          <w:color w:val="000000"/>
          <w:sz w:val="24"/>
        </w:rPr>
        <w:t>第一条  标的物基本信息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1945"/>
        <w:gridCol w:w="1945"/>
        <w:gridCol w:w="1815"/>
        <w:gridCol w:w="1425"/>
      </w:tblGrid>
      <w:tr w:rsidR="00201C5E" w14:paraId="4BB2C29D" w14:textId="77777777" w:rsidTr="00DF6700">
        <w:trPr>
          <w:trHeight w:val="490"/>
        </w:trPr>
        <w:tc>
          <w:tcPr>
            <w:tcW w:w="703" w:type="pct"/>
            <w:tcBorders>
              <w:left w:val="single" w:sz="4" w:space="0" w:color="auto"/>
            </w:tcBorders>
            <w:vAlign w:val="center"/>
          </w:tcPr>
          <w:p w14:paraId="4615BA93" w14:textId="77777777" w:rsidR="00201C5E" w:rsidRDefault="00201C5E" w:rsidP="00DF6700">
            <w:pPr>
              <w:spacing w:line="320" w:lineRule="exact"/>
              <w:jc w:val="center"/>
              <w:rPr>
                <w:rFonts w:ascii="黑体" w:eastAsia="黑体" w:hAnsi="黑体"/>
                <w:b/>
                <w:color w:val="000000"/>
                <w:szCs w:val="21"/>
              </w:rPr>
            </w:pPr>
            <w:r>
              <w:rPr>
                <w:rFonts w:ascii="黑体" w:eastAsia="黑体" w:hAnsi="黑体" w:hint="eastAsia"/>
                <w:b/>
                <w:color w:val="000000"/>
                <w:szCs w:val="21"/>
              </w:rPr>
              <w:t>名称</w:t>
            </w:r>
          </w:p>
        </w:tc>
        <w:tc>
          <w:tcPr>
            <w:tcW w:w="1172" w:type="pct"/>
            <w:tcBorders>
              <w:right w:val="single" w:sz="4" w:space="0" w:color="auto"/>
            </w:tcBorders>
            <w:vAlign w:val="center"/>
          </w:tcPr>
          <w:p w14:paraId="4AA3787C" w14:textId="77777777" w:rsidR="00201C5E" w:rsidRDefault="00201C5E" w:rsidP="00DF6700">
            <w:pPr>
              <w:spacing w:line="320" w:lineRule="exact"/>
              <w:jc w:val="center"/>
              <w:rPr>
                <w:rFonts w:ascii="黑体" w:eastAsia="黑体" w:hAnsi="黑体"/>
                <w:b/>
                <w:color w:val="000000"/>
                <w:szCs w:val="21"/>
              </w:rPr>
            </w:pPr>
            <w:r>
              <w:rPr>
                <w:rFonts w:ascii="黑体" w:eastAsia="黑体" w:hAnsi="黑体" w:hint="eastAsia"/>
                <w:b/>
                <w:color w:val="000000"/>
                <w:szCs w:val="21"/>
              </w:rPr>
              <w:t>起运地</w:t>
            </w:r>
          </w:p>
        </w:tc>
        <w:tc>
          <w:tcPr>
            <w:tcW w:w="1172" w:type="pct"/>
            <w:tcBorders>
              <w:left w:val="single" w:sz="4" w:space="0" w:color="auto"/>
            </w:tcBorders>
            <w:vAlign w:val="center"/>
          </w:tcPr>
          <w:p w14:paraId="7C521A24" w14:textId="77777777" w:rsidR="00201C5E" w:rsidRDefault="00201C5E" w:rsidP="00DF6700">
            <w:pPr>
              <w:spacing w:line="320" w:lineRule="exact"/>
              <w:jc w:val="center"/>
              <w:rPr>
                <w:rFonts w:ascii="黑体" w:eastAsia="黑体" w:hAnsi="黑体"/>
                <w:b/>
                <w:color w:val="000000"/>
                <w:szCs w:val="21"/>
              </w:rPr>
            </w:pPr>
            <w:r>
              <w:rPr>
                <w:rFonts w:ascii="黑体" w:eastAsia="黑体" w:hAnsi="黑体" w:hint="eastAsia"/>
                <w:b/>
                <w:color w:val="000000"/>
                <w:szCs w:val="21"/>
              </w:rPr>
              <w:t>到达地</w:t>
            </w:r>
          </w:p>
        </w:tc>
        <w:tc>
          <w:tcPr>
            <w:tcW w:w="1094" w:type="pct"/>
            <w:tcBorders>
              <w:bottom w:val="single" w:sz="4" w:space="0" w:color="auto"/>
            </w:tcBorders>
            <w:vAlign w:val="center"/>
          </w:tcPr>
          <w:p w14:paraId="74C1C2E6" w14:textId="77777777" w:rsidR="00201C5E" w:rsidRDefault="00201C5E" w:rsidP="00DF6700">
            <w:pPr>
              <w:spacing w:line="320" w:lineRule="exact"/>
              <w:jc w:val="center"/>
              <w:rPr>
                <w:rFonts w:ascii="黑体" w:eastAsia="黑体" w:hAnsi="黑体"/>
                <w:b/>
                <w:color w:val="000000"/>
                <w:szCs w:val="21"/>
              </w:rPr>
            </w:pPr>
            <w:r>
              <w:rPr>
                <w:rFonts w:ascii="黑体" w:eastAsia="黑体" w:hAnsi="黑体" w:hint="eastAsia"/>
                <w:b/>
                <w:color w:val="000000"/>
                <w:szCs w:val="21"/>
              </w:rPr>
              <w:t>数量（吨）</w:t>
            </w:r>
          </w:p>
        </w:tc>
        <w:tc>
          <w:tcPr>
            <w:tcW w:w="859" w:type="pct"/>
            <w:vAlign w:val="center"/>
          </w:tcPr>
          <w:p w14:paraId="485EDA14" w14:textId="77777777" w:rsidR="00201C5E" w:rsidRDefault="00201C5E" w:rsidP="00DF6700">
            <w:pPr>
              <w:spacing w:line="320" w:lineRule="exact"/>
              <w:jc w:val="center"/>
              <w:rPr>
                <w:rFonts w:ascii="黑体" w:eastAsia="黑体" w:hAnsi="黑体"/>
                <w:b/>
                <w:color w:val="000000"/>
                <w:szCs w:val="21"/>
              </w:rPr>
            </w:pPr>
            <w:r>
              <w:rPr>
                <w:rFonts w:ascii="黑体" w:eastAsia="黑体" w:hAnsi="黑体" w:hint="eastAsia"/>
                <w:b/>
                <w:color w:val="000000"/>
                <w:szCs w:val="21"/>
              </w:rPr>
              <w:t>运输单价</w:t>
            </w:r>
          </w:p>
          <w:p w14:paraId="79E11A16" w14:textId="77777777" w:rsidR="00201C5E" w:rsidRDefault="00201C5E" w:rsidP="00DF6700">
            <w:pPr>
              <w:spacing w:line="320" w:lineRule="exact"/>
              <w:jc w:val="center"/>
              <w:rPr>
                <w:rFonts w:ascii="黑体" w:eastAsia="黑体" w:hAnsi="黑体"/>
                <w:b/>
                <w:color w:val="000000"/>
                <w:szCs w:val="21"/>
              </w:rPr>
            </w:pPr>
            <w:r>
              <w:rPr>
                <w:rFonts w:ascii="黑体" w:eastAsia="黑体" w:hAnsi="黑体" w:hint="eastAsia"/>
                <w:b/>
                <w:color w:val="000000"/>
                <w:szCs w:val="21"/>
              </w:rPr>
              <w:t>（元/吨）</w:t>
            </w:r>
          </w:p>
        </w:tc>
      </w:tr>
      <w:tr w:rsidR="00201C5E" w14:paraId="615F0A21" w14:textId="77777777" w:rsidTr="00DF6700">
        <w:trPr>
          <w:trHeight w:val="694"/>
        </w:trPr>
        <w:tc>
          <w:tcPr>
            <w:tcW w:w="703" w:type="pct"/>
            <w:tcBorders>
              <w:left w:val="single" w:sz="4" w:space="0" w:color="auto"/>
            </w:tcBorders>
            <w:vAlign w:val="center"/>
          </w:tcPr>
          <w:p w14:paraId="23E0EE5C" w14:textId="77777777" w:rsidR="00201C5E" w:rsidRDefault="00201C5E" w:rsidP="00DF6700">
            <w:pPr>
              <w:spacing w:line="320" w:lineRule="exact"/>
              <w:jc w:val="center"/>
              <w:rPr>
                <w:rFonts w:ascii="黑体" w:eastAsia="黑体" w:hAnsi="黑体"/>
                <w:color w:val="000000"/>
                <w:szCs w:val="21"/>
              </w:rPr>
            </w:pPr>
            <w:r>
              <w:rPr>
                <w:rFonts w:ascii="黑体" w:eastAsia="黑体" w:hAnsi="黑体"/>
                <w:color w:val="000000"/>
                <w:szCs w:val="21"/>
              </w:rPr>
              <w:t>液氨</w:t>
            </w:r>
          </w:p>
        </w:tc>
        <w:tc>
          <w:tcPr>
            <w:tcW w:w="1172" w:type="pct"/>
            <w:tcBorders>
              <w:right w:val="single" w:sz="4" w:space="0" w:color="auto"/>
            </w:tcBorders>
            <w:vAlign w:val="center"/>
          </w:tcPr>
          <w:p w14:paraId="0724F36D" w14:textId="77777777" w:rsidR="00201C5E" w:rsidRDefault="00201C5E" w:rsidP="00DF6700">
            <w:pPr>
              <w:spacing w:line="320" w:lineRule="exact"/>
              <w:jc w:val="center"/>
              <w:rPr>
                <w:rFonts w:ascii="黑体" w:eastAsia="黑体" w:hAnsi="黑体"/>
                <w:color w:val="000000"/>
                <w:szCs w:val="21"/>
              </w:rPr>
            </w:pPr>
            <w:r>
              <w:rPr>
                <w:rFonts w:ascii="黑体" w:eastAsia="黑体" w:hAnsi="黑体" w:hint="eastAsia"/>
                <w:color w:val="000000"/>
                <w:szCs w:val="21"/>
              </w:rPr>
              <w:t>四川绵竹川润化工有限公司</w:t>
            </w:r>
          </w:p>
        </w:tc>
        <w:tc>
          <w:tcPr>
            <w:tcW w:w="1172" w:type="pct"/>
            <w:tcBorders>
              <w:left w:val="single" w:sz="4" w:space="0" w:color="auto"/>
            </w:tcBorders>
            <w:vAlign w:val="center"/>
          </w:tcPr>
          <w:p w14:paraId="2F9B5253" w14:textId="77777777" w:rsidR="00201C5E" w:rsidRDefault="00201C5E" w:rsidP="00DF6700">
            <w:pPr>
              <w:spacing w:line="320" w:lineRule="exact"/>
              <w:rPr>
                <w:rFonts w:ascii="黑体" w:eastAsia="黑体" w:hAnsi="黑体"/>
                <w:color w:val="000000"/>
                <w:szCs w:val="21"/>
              </w:rPr>
            </w:pPr>
          </w:p>
        </w:tc>
        <w:tc>
          <w:tcPr>
            <w:tcW w:w="1094" w:type="pct"/>
            <w:tcBorders>
              <w:top w:val="single" w:sz="4" w:space="0" w:color="auto"/>
            </w:tcBorders>
            <w:vAlign w:val="center"/>
          </w:tcPr>
          <w:p w14:paraId="74B1F6B1" w14:textId="77777777" w:rsidR="00201C5E" w:rsidRDefault="00201C5E" w:rsidP="00DF6700">
            <w:pPr>
              <w:spacing w:line="320" w:lineRule="exact"/>
              <w:rPr>
                <w:rFonts w:ascii="黑体" w:eastAsia="黑体" w:hAnsi="黑体"/>
                <w:szCs w:val="21"/>
              </w:rPr>
            </w:pPr>
            <w:r>
              <w:rPr>
                <w:rFonts w:ascii="黑体" w:eastAsia="黑体" w:hAnsi="黑体" w:hint="eastAsia"/>
                <w:szCs w:val="21"/>
              </w:rPr>
              <w:t>以甲方每天安排的数量为准</w:t>
            </w:r>
          </w:p>
        </w:tc>
        <w:tc>
          <w:tcPr>
            <w:tcW w:w="859" w:type="pct"/>
            <w:vAlign w:val="center"/>
          </w:tcPr>
          <w:p w14:paraId="6A51DB82" w14:textId="77777777" w:rsidR="00201C5E" w:rsidRDefault="00201C5E" w:rsidP="00DF6700">
            <w:pPr>
              <w:spacing w:line="320" w:lineRule="exact"/>
              <w:jc w:val="center"/>
              <w:rPr>
                <w:rFonts w:ascii="黑体" w:eastAsia="黑体" w:hAnsi="黑体"/>
                <w:color w:val="000000"/>
                <w:szCs w:val="21"/>
              </w:rPr>
            </w:pPr>
          </w:p>
        </w:tc>
      </w:tr>
      <w:tr w:rsidR="00201C5E" w14:paraId="291F4BAE" w14:textId="77777777" w:rsidTr="00DF6700">
        <w:trPr>
          <w:trHeight w:val="653"/>
        </w:trPr>
        <w:tc>
          <w:tcPr>
            <w:tcW w:w="5000" w:type="pct"/>
            <w:gridSpan w:val="5"/>
            <w:tcBorders>
              <w:left w:val="single" w:sz="4" w:space="0" w:color="auto"/>
            </w:tcBorders>
            <w:vAlign w:val="center"/>
          </w:tcPr>
          <w:p w14:paraId="16147027" w14:textId="77777777" w:rsidR="00201C5E" w:rsidRDefault="00201C5E" w:rsidP="00DF6700">
            <w:pPr>
              <w:spacing w:line="320" w:lineRule="exact"/>
              <w:jc w:val="left"/>
              <w:rPr>
                <w:rFonts w:ascii="黑体" w:eastAsia="黑体" w:hAnsi="黑体"/>
                <w:color w:val="000000"/>
                <w:szCs w:val="21"/>
              </w:rPr>
            </w:pPr>
            <w:r>
              <w:rPr>
                <w:rFonts w:ascii="黑体" w:eastAsia="黑体" w:hAnsi="黑体" w:hint="eastAsia"/>
                <w:color w:val="000000"/>
                <w:szCs w:val="21"/>
              </w:rPr>
              <w:t>备注：</w:t>
            </w:r>
            <w:r>
              <w:rPr>
                <w:rFonts w:ascii="黑体" w:eastAsia="黑体" w:hAnsi="黑体" w:cs="黑体" w:hint="eastAsia"/>
                <w:color w:val="000000"/>
                <w:szCs w:val="21"/>
              </w:rPr>
              <w:t>本合同约定的运输单价包括但不限于运费、过路（桥）费、税费、装卸费、货物保险费用、乙方运营费等乙方完成本合同约定所有内容而能获得的一切费用。</w:t>
            </w:r>
          </w:p>
        </w:tc>
      </w:tr>
    </w:tbl>
    <w:p w14:paraId="30A71EF0"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第二条  交货地点及方式</w:t>
      </w:r>
    </w:p>
    <w:p w14:paraId="165AB708"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1.交货地点：。</w:t>
      </w:r>
    </w:p>
    <w:p w14:paraId="312C5937"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2.交货方式：乙方送货到甲方指定地点，并根据甲方安排的承运数量，组织运输。</w:t>
      </w:r>
    </w:p>
    <w:p w14:paraId="0D676C60"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第三条  运输方式与风险承担</w:t>
      </w:r>
    </w:p>
    <w:p w14:paraId="53B546BC"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1.运输方式：以符合交通部规定的特种全封闭危险品罐装汽车进行运输，乙方应保证运输方式符合国家有关运输危险货物规定的要求，若违规应承担因此产生的全部损失和责任。</w:t>
      </w:r>
    </w:p>
    <w:p w14:paraId="6C678C69" w14:textId="77777777" w:rsidR="00201C5E" w:rsidRDefault="00201C5E" w:rsidP="00201C5E">
      <w:pPr>
        <w:spacing w:line="420" w:lineRule="auto"/>
        <w:rPr>
          <w:rFonts w:ascii="黑体" w:eastAsia="黑体" w:hAnsi="黑体" w:cs="黑体"/>
          <w:sz w:val="24"/>
        </w:rPr>
      </w:pPr>
      <w:r>
        <w:rPr>
          <w:rFonts w:ascii="黑体" w:eastAsia="黑体" w:hAnsi="黑体" w:cs="黑体" w:hint="eastAsia"/>
          <w:bCs/>
          <w:sz w:val="24"/>
        </w:rPr>
        <w:t>2.风险承担：由乙方负责标的物交付之前安全责任及货损风险。</w:t>
      </w:r>
    </w:p>
    <w:p w14:paraId="5B828A7C"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第四条  标的物验收</w:t>
      </w:r>
    </w:p>
    <w:p w14:paraId="3A079814"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1.标的物数量验收以甲方地磅计量数据为准。</w:t>
      </w:r>
    </w:p>
    <w:p w14:paraId="506219B9"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2.在一个自然月内，乙方承运的液氨在起运地过磅数量与到达地过磅数量之差不超过本月实际承运总量的2.0‰，超过2.0‰的部分，由乙方按甲方当月出具的液氨结算价格全额赔偿。</w:t>
      </w:r>
    </w:p>
    <w:p w14:paraId="5E819B9B"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lastRenderedPageBreak/>
        <w:t>第五条  结算依据</w:t>
      </w:r>
    </w:p>
    <w:p w14:paraId="2D3B7B80"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以甲方过磅数量为结算依据。</w:t>
      </w:r>
    </w:p>
    <w:p w14:paraId="5DFDB072"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第六条  付款方式及发票</w:t>
      </w:r>
    </w:p>
    <w:p w14:paraId="6866E22C"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1.付款方式：先货后款，甲方在约定地点接收乙方运输货物并经验收后向乙方支付所对应的运输服务费用。</w:t>
      </w:r>
      <w:bookmarkStart w:id="91" w:name="_Hlk61860813"/>
    </w:p>
    <w:p w14:paraId="4DFFAD3E"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2.发票：甲方付款前，乙方应向甲方出具合法等额的运输行业增值税专用发票（税率为9%，如遇国家调整税率则按国家标准执行），若乙方未按要求出具发票的，甲方有权拒绝付款并不承担任何违约责任</w:t>
      </w:r>
      <w:r>
        <w:rPr>
          <w:rFonts w:ascii="黑体" w:eastAsia="黑体" w:hAnsi="黑体" w:cs="黑体" w:hint="eastAsia"/>
          <w:bCs/>
          <w:sz w:val="24"/>
        </w:rPr>
        <w:t>，但乙方不得因此拒绝履行有关合同义务</w:t>
      </w:r>
      <w:r>
        <w:rPr>
          <w:rFonts w:ascii="黑体" w:eastAsia="黑体" w:hAnsi="黑体" w:cs="黑体" w:hint="eastAsia"/>
          <w:sz w:val="24"/>
        </w:rPr>
        <w:t>。</w:t>
      </w:r>
    </w:p>
    <w:bookmarkEnd w:id="91"/>
    <w:p w14:paraId="64A5F5A5"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第七条  违约责任</w:t>
      </w:r>
    </w:p>
    <w:p w14:paraId="4DCD97C7"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1.乙方应具备合法的液氨运输资质，保证所有运输车辆证照齐全，技术性能良好，并保证承运货物的安全。乙方应购买货物保险、承运人责任险、</w:t>
      </w:r>
      <w:proofErr w:type="gramStart"/>
      <w:r>
        <w:rPr>
          <w:rFonts w:ascii="黑体" w:eastAsia="黑体" w:hAnsi="黑体" w:cs="黑体" w:hint="eastAsia"/>
          <w:sz w:val="24"/>
        </w:rPr>
        <w:t>交强险</w:t>
      </w:r>
      <w:proofErr w:type="gramEnd"/>
      <w:r>
        <w:rPr>
          <w:rFonts w:ascii="黑体" w:eastAsia="黑体" w:hAnsi="黑体" w:cs="黑体" w:hint="eastAsia"/>
          <w:sz w:val="24"/>
        </w:rPr>
        <w:t>、商业险、物流责任险等，以降低货物承运过程中的风险。货物启运前，乙方须向甲方主动提供承运车辆及驾驶员的基本资料复印件（行驶证、营运证、保险卡、驾驶证、身份证等）。如因弄虚作假造成的一切法律责任和经济纠纷由乙方承担，给甲方造成损失的，还应赔偿。</w:t>
      </w:r>
    </w:p>
    <w:p w14:paraId="63448927"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2.运输要求及安全规定：乙方的运输车辆必须符合国家有关运输危险货物规定的要求，具备有效齐全的证照及相关手续，应配备有效资质的押运人员，自行承担货物装卸及运输过程中的一切安全责任、货损风险和损失，若因此给甲方造成损失的，还应赔偿。</w:t>
      </w:r>
    </w:p>
    <w:p w14:paraId="574E9188"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3.乙方应严格遵守国家《危险货物道路运输安全管理办法》。</w:t>
      </w:r>
    </w:p>
    <w:p w14:paraId="7C31EB9D"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4.乙方应严格遵守甲方《XXXX</w:t>
      </w:r>
      <w:r>
        <w:rPr>
          <w:rFonts w:ascii="黑体" w:eastAsia="黑体" w:hAnsi="黑体" w:cs="黑体"/>
          <w:sz w:val="24"/>
        </w:rPr>
        <w:t>公司</w:t>
      </w:r>
      <w:r>
        <w:rPr>
          <w:rFonts w:ascii="黑体" w:eastAsia="黑体" w:hAnsi="黑体" w:cs="黑体" w:hint="eastAsia"/>
          <w:sz w:val="24"/>
        </w:rPr>
        <w:t>液氨站氨车接卸管理制度》，在签署本合同前甲方已将该制度告知乙方，乙方已知晓并承诺遵守其全部内容，否则将取消乙方</w:t>
      </w:r>
      <w:proofErr w:type="gramStart"/>
      <w:r>
        <w:rPr>
          <w:rFonts w:ascii="黑体" w:eastAsia="黑体" w:hAnsi="黑体" w:cs="黑体" w:hint="eastAsia"/>
          <w:sz w:val="24"/>
        </w:rPr>
        <w:t>相关驾押人员</w:t>
      </w:r>
      <w:proofErr w:type="gramEnd"/>
      <w:r>
        <w:rPr>
          <w:rFonts w:ascii="黑体" w:eastAsia="黑体" w:hAnsi="黑体" w:cs="黑体" w:hint="eastAsia"/>
          <w:sz w:val="24"/>
        </w:rPr>
        <w:t>的运输资格，若造成事故的则由乙方承担全部责任和损失，若因此给甲方造成损失的，还应赔偿。</w:t>
      </w:r>
    </w:p>
    <w:p w14:paraId="2228E4BE"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lastRenderedPageBreak/>
        <w:t>5.乙方在液氨运输及装、</w:t>
      </w:r>
      <w:proofErr w:type="gramStart"/>
      <w:r>
        <w:rPr>
          <w:rFonts w:ascii="黑体" w:eastAsia="黑体" w:hAnsi="黑体" w:cs="黑体" w:hint="eastAsia"/>
          <w:sz w:val="24"/>
        </w:rPr>
        <w:t>卸过程</w:t>
      </w:r>
      <w:proofErr w:type="gramEnd"/>
      <w:r>
        <w:rPr>
          <w:rFonts w:ascii="黑体" w:eastAsia="黑体" w:hAnsi="黑体" w:cs="黑体" w:hint="eastAsia"/>
          <w:sz w:val="24"/>
        </w:rPr>
        <w:t>中，所发生的安全、环保事故（包括但不限于人身伤害、财产损失和环保污染事故等），由乙方承担全部责任及损失。若因此给甲方或第三方造成经济损失，由乙方全额赔偿。</w:t>
      </w:r>
    </w:p>
    <w:p w14:paraId="15DC067F" w14:textId="77777777" w:rsidR="00201C5E" w:rsidRDefault="00201C5E" w:rsidP="00201C5E">
      <w:pPr>
        <w:spacing w:line="420" w:lineRule="auto"/>
        <w:jc w:val="left"/>
        <w:rPr>
          <w:rFonts w:ascii="黑体" w:eastAsia="黑体" w:hAnsi="黑体" w:cs="黑体"/>
          <w:sz w:val="24"/>
        </w:rPr>
      </w:pPr>
      <w:r>
        <w:rPr>
          <w:rFonts w:ascii="黑体" w:eastAsia="黑体" w:hAnsi="黑体" w:cs="黑体" w:hint="eastAsia"/>
          <w:sz w:val="24"/>
        </w:rPr>
        <w:t>6.运输过程</w:t>
      </w:r>
      <w:proofErr w:type="gramStart"/>
      <w:r>
        <w:rPr>
          <w:rFonts w:ascii="黑体" w:eastAsia="黑体" w:hAnsi="黑体" w:cs="黑体" w:hint="eastAsia"/>
          <w:sz w:val="24"/>
        </w:rPr>
        <w:t>中运输</w:t>
      </w:r>
      <w:proofErr w:type="gramEnd"/>
      <w:r>
        <w:rPr>
          <w:rFonts w:ascii="黑体" w:eastAsia="黑体" w:hAnsi="黑体" w:cs="黑体" w:hint="eastAsia"/>
          <w:sz w:val="24"/>
        </w:rPr>
        <w:t>车辆及人员的安全由乙方负责，如发生人身伤亡或财产损失等事故，均由乙方自行承担，与甲方无关。</w:t>
      </w:r>
    </w:p>
    <w:p w14:paraId="34F1F5D4" w14:textId="77777777" w:rsidR="00201C5E" w:rsidRDefault="00201C5E" w:rsidP="00201C5E">
      <w:pPr>
        <w:spacing w:line="420" w:lineRule="auto"/>
        <w:jc w:val="left"/>
        <w:rPr>
          <w:rFonts w:ascii="黑体" w:eastAsia="黑体" w:hAnsi="黑体" w:cs="黑体"/>
          <w:sz w:val="24"/>
        </w:rPr>
      </w:pPr>
      <w:r>
        <w:rPr>
          <w:rFonts w:ascii="黑体" w:eastAsia="黑体" w:hAnsi="黑体" w:cs="黑体" w:hint="eastAsia"/>
          <w:sz w:val="24"/>
        </w:rPr>
        <w:t>7.乙方应遵守甲方起运地和目的地的各项管理制度与规定，若因乙方原因所造成的商务纠纷、经济损失与法律责任全部由乙方承担，若因此给甲方造成损失的，还应赔偿。</w:t>
      </w:r>
    </w:p>
    <w:p w14:paraId="417088A1"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第八条 争议解决方式</w:t>
      </w:r>
    </w:p>
    <w:p w14:paraId="15364E53"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因履行本合同而产生争议或纠纷，甲乙双方应尽量协商解决，协商不成的，应向甲方住所地有管辖权的人民法院提起诉讼。</w:t>
      </w:r>
    </w:p>
    <w:p w14:paraId="5F6784B7" w14:textId="77777777" w:rsidR="00201C5E" w:rsidRDefault="00201C5E" w:rsidP="00201C5E">
      <w:pPr>
        <w:spacing w:line="420" w:lineRule="auto"/>
        <w:rPr>
          <w:rFonts w:ascii="黑体" w:eastAsia="黑体" w:hAnsi="黑体" w:cs="黑体"/>
          <w:b/>
          <w:sz w:val="24"/>
        </w:rPr>
      </w:pPr>
      <w:r>
        <w:rPr>
          <w:rFonts w:ascii="黑体" w:eastAsia="黑体" w:hAnsi="黑体" w:cs="黑体" w:hint="eastAsia"/>
          <w:b/>
          <w:sz w:val="24"/>
        </w:rPr>
        <w:t>第九条 通知与送达</w:t>
      </w:r>
    </w:p>
    <w:p w14:paraId="215B5406" w14:textId="77777777" w:rsidR="00201C5E" w:rsidRDefault="00201C5E" w:rsidP="00201C5E">
      <w:pPr>
        <w:spacing w:line="420" w:lineRule="auto"/>
        <w:rPr>
          <w:rFonts w:ascii="黑体" w:eastAsia="黑体" w:hAnsi="黑体" w:cs="黑体"/>
          <w:sz w:val="24"/>
        </w:rPr>
      </w:pPr>
      <w:r>
        <w:rPr>
          <w:rFonts w:ascii="黑体" w:eastAsia="黑体" w:hAnsi="黑体" w:cs="黑体" w:hint="eastAsia"/>
          <w:bCs/>
          <w:sz w:val="24"/>
        </w:rPr>
        <w:t>双方以本合同载明的</w:t>
      </w:r>
      <w:proofErr w:type="gramStart"/>
      <w:r>
        <w:rPr>
          <w:rFonts w:ascii="黑体" w:eastAsia="黑体" w:hAnsi="黑体" w:cs="黑体" w:hint="eastAsia"/>
          <w:bCs/>
          <w:sz w:val="24"/>
        </w:rPr>
        <w:t>通讯联络</w:t>
      </w:r>
      <w:proofErr w:type="gramEnd"/>
      <w:r>
        <w:rPr>
          <w:rFonts w:ascii="黑体" w:eastAsia="黑体" w:hAnsi="黑体" w:cs="黑体" w:hint="eastAsia"/>
          <w:bCs/>
          <w:sz w:val="24"/>
        </w:rPr>
        <w:t>方式作为通知的依据，双方员工通过未载明的</w:t>
      </w:r>
      <w:proofErr w:type="gramStart"/>
      <w:r>
        <w:rPr>
          <w:rFonts w:ascii="黑体" w:eastAsia="黑体" w:hAnsi="黑体" w:cs="黑体" w:hint="eastAsia"/>
          <w:bCs/>
          <w:sz w:val="24"/>
        </w:rPr>
        <w:t>微信账号</w:t>
      </w:r>
      <w:proofErr w:type="gramEnd"/>
      <w:r>
        <w:rPr>
          <w:rFonts w:ascii="黑体" w:eastAsia="黑体" w:hAnsi="黑体" w:cs="黑体" w:hint="eastAsia"/>
          <w:bCs/>
          <w:sz w:val="24"/>
        </w:rPr>
        <w:t>发送通知的，应出具证明劳动关系的相应材料。双方通讯方式变更的，应提前三天书面通知对方，否则按原通讯方式</w:t>
      </w:r>
      <w:proofErr w:type="gramStart"/>
      <w:r>
        <w:rPr>
          <w:rFonts w:ascii="黑体" w:eastAsia="黑体" w:hAnsi="黑体" w:cs="黑体" w:hint="eastAsia"/>
          <w:bCs/>
          <w:sz w:val="24"/>
        </w:rPr>
        <w:t>送达仍</w:t>
      </w:r>
      <w:proofErr w:type="gramEnd"/>
      <w:r>
        <w:rPr>
          <w:rFonts w:ascii="黑体" w:eastAsia="黑体" w:hAnsi="黑体" w:cs="黑体" w:hint="eastAsia"/>
          <w:bCs/>
          <w:sz w:val="24"/>
        </w:rPr>
        <w:t>视为有效送达。</w:t>
      </w:r>
    </w:p>
    <w:p w14:paraId="47B3211A"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第十条  合同有效期限</w:t>
      </w:r>
    </w:p>
    <w:p w14:paraId="3E09C1C1" w14:textId="77777777" w:rsidR="00201C5E" w:rsidRDefault="00201C5E" w:rsidP="00201C5E">
      <w:pPr>
        <w:spacing w:line="420" w:lineRule="auto"/>
        <w:rPr>
          <w:rFonts w:ascii="黑体" w:eastAsia="黑体" w:hAnsi="黑体" w:cs="黑体"/>
          <w:sz w:val="24"/>
        </w:rPr>
      </w:pPr>
      <w:r>
        <w:rPr>
          <w:rFonts w:ascii="黑体" w:eastAsia="黑体" w:hAnsi="黑体" w:cs="黑体" w:hint="eastAsia"/>
          <w:sz w:val="24"/>
        </w:rPr>
        <w:t>本合同有效期限自XXXX年X月XX日起至 XXXX年XX月XX日止。</w:t>
      </w:r>
    </w:p>
    <w:p w14:paraId="175AE4C1" w14:textId="77777777" w:rsidR="00201C5E" w:rsidRDefault="00201C5E" w:rsidP="00201C5E">
      <w:pPr>
        <w:spacing w:line="420" w:lineRule="auto"/>
        <w:rPr>
          <w:rFonts w:ascii="黑体" w:eastAsia="黑体" w:hAnsi="黑体" w:cs="黑体"/>
          <w:b/>
          <w:bCs/>
          <w:sz w:val="24"/>
        </w:rPr>
      </w:pPr>
      <w:r>
        <w:rPr>
          <w:rFonts w:ascii="黑体" w:eastAsia="黑体" w:hAnsi="黑体" w:cs="黑体" w:hint="eastAsia"/>
          <w:b/>
          <w:bCs/>
          <w:sz w:val="24"/>
        </w:rPr>
        <w:t>第十一条  其它约定事项</w:t>
      </w:r>
    </w:p>
    <w:p w14:paraId="15067936"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1.甲方收取乙方履约保证金：</w:t>
      </w:r>
    </w:p>
    <w:p w14:paraId="3464CFD4" w14:textId="77777777" w:rsidR="00201C5E" w:rsidRDefault="00201C5E" w:rsidP="00201C5E">
      <w:pPr>
        <w:spacing w:line="420" w:lineRule="auto"/>
        <w:ind w:firstLineChars="150" w:firstLine="360"/>
        <w:rPr>
          <w:rFonts w:ascii="黑体" w:eastAsia="黑体" w:hAnsi="黑体" w:cs="黑体"/>
          <w:bCs/>
          <w:color w:val="0D0D0D" w:themeColor="text1" w:themeTint="F2"/>
          <w:sz w:val="24"/>
        </w:rPr>
      </w:pPr>
      <w:r>
        <w:rPr>
          <w:rFonts w:ascii="黑体" w:eastAsia="黑体" w:hAnsi="黑体" w:cs="黑体" w:hint="eastAsia"/>
          <w:bCs/>
          <w:sz w:val="24"/>
        </w:rPr>
        <w:t>①</w:t>
      </w:r>
      <w:proofErr w:type="gramStart"/>
      <w:r>
        <w:rPr>
          <w:rFonts w:ascii="黑体" w:eastAsia="黑体" w:hAnsi="黑体" w:cs="黑体" w:hint="eastAsia"/>
          <w:bCs/>
          <w:sz w:val="24"/>
        </w:rPr>
        <w:t>四川绵竹川润有限公司氨站至</w:t>
      </w:r>
      <w:proofErr w:type="gramEnd"/>
      <w:r>
        <w:rPr>
          <w:rFonts w:ascii="黑体" w:eastAsia="黑体" w:hAnsi="黑体" w:cs="黑体" w:hint="eastAsia"/>
          <w:bCs/>
          <w:sz w:val="24"/>
        </w:rPr>
        <w:t xml:space="preserve">四川新洋丰肥业有限公司、 </w:t>
      </w:r>
      <w:proofErr w:type="gramStart"/>
      <w:r>
        <w:rPr>
          <w:rFonts w:ascii="黑体" w:eastAsia="黑体" w:hAnsi="黑体" w:cs="黑体" w:hint="eastAsia"/>
          <w:bCs/>
          <w:sz w:val="24"/>
        </w:rPr>
        <w:t>雷波泳丰农业</w:t>
      </w:r>
      <w:proofErr w:type="gramEnd"/>
      <w:r>
        <w:rPr>
          <w:rFonts w:ascii="黑体" w:eastAsia="黑体" w:hAnsi="黑体" w:cs="黑体" w:hint="eastAsia"/>
          <w:bCs/>
          <w:sz w:val="24"/>
        </w:rPr>
        <w:t>科技有限公司、四川绵竹三佳饲料有限责任公司三条线路液氨运输的履约保证金为现金</w:t>
      </w:r>
      <w:r>
        <w:rPr>
          <w:rFonts w:ascii="黑体" w:eastAsia="黑体" w:hAnsi="黑体" w:cs="黑体" w:hint="eastAsia"/>
          <w:bCs/>
          <w:color w:val="0D0D0D" w:themeColor="text1" w:themeTint="F2"/>
          <w:sz w:val="24"/>
        </w:rPr>
        <w:t>100,000元/线路；</w:t>
      </w:r>
    </w:p>
    <w:p w14:paraId="1A85CF3C" w14:textId="77777777" w:rsidR="00201C5E" w:rsidRDefault="00201C5E" w:rsidP="00201C5E">
      <w:pPr>
        <w:spacing w:line="420" w:lineRule="auto"/>
        <w:ind w:firstLineChars="150" w:firstLine="360"/>
        <w:rPr>
          <w:rFonts w:ascii="黑体" w:eastAsia="黑体" w:hAnsi="黑体" w:cs="黑体"/>
          <w:bCs/>
          <w:sz w:val="24"/>
        </w:rPr>
      </w:pPr>
      <w:r>
        <w:rPr>
          <w:rFonts w:ascii="黑体" w:eastAsia="黑体" w:hAnsi="黑体" w:cs="黑体" w:hint="eastAsia"/>
          <w:bCs/>
          <w:sz w:val="24"/>
        </w:rPr>
        <w:t>②</w:t>
      </w:r>
      <w:proofErr w:type="gramStart"/>
      <w:r>
        <w:rPr>
          <w:rFonts w:ascii="黑体" w:eastAsia="黑体" w:hAnsi="黑体" w:cs="黑体" w:hint="eastAsia"/>
          <w:bCs/>
          <w:sz w:val="24"/>
        </w:rPr>
        <w:t>四川绵竹川润有限公司氨站至</w:t>
      </w:r>
      <w:proofErr w:type="gramEnd"/>
      <w:r>
        <w:rPr>
          <w:rFonts w:ascii="黑体" w:eastAsia="黑体" w:hAnsi="黑体" w:cs="黑体" w:hint="eastAsia"/>
          <w:bCs/>
          <w:sz w:val="24"/>
        </w:rPr>
        <w:t>四川宏达股份有限公司什邡磷化工分公司液氨运输履约保证金</w:t>
      </w:r>
      <w:r>
        <w:rPr>
          <w:rFonts w:ascii="黑体" w:eastAsia="黑体" w:hAnsi="黑体" w:cs="黑体" w:hint="eastAsia"/>
          <w:bCs/>
          <w:color w:val="0D0D0D" w:themeColor="text1" w:themeTint="F2"/>
          <w:sz w:val="24"/>
        </w:rPr>
        <w:t>为现金300,000元。</w:t>
      </w:r>
    </w:p>
    <w:p w14:paraId="1A6BF4C2" w14:textId="77777777" w:rsidR="00201C5E" w:rsidRDefault="00201C5E" w:rsidP="00201C5E">
      <w:pPr>
        <w:spacing w:line="420" w:lineRule="auto"/>
        <w:ind w:firstLineChars="200" w:firstLine="480"/>
        <w:rPr>
          <w:rFonts w:ascii="黑体" w:eastAsia="黑体" w:hAnsi="黑体" w:cs="黑体"/>
          <w:bCs/>
          <w:sz w:val="24"/>
        </w:rPr>
      </w:pPr>
      <w:r>
        <w:rPr>
          <w:rFonts w:ascii="黑体" w:eastAsia="黑体" w:hAnsi="黑体" w:cs="黑体" w:hint="eastAsia"/>
          <w:bCs/>
          <w:sz w:val="24"/>
        </w:rPr>
        <w:t>⑴甲方每天通知乙方第二天需承运液氨数量，乙方应提供足够的液氨运输车</w:t>
      </w:r>
      <w:r>
        <w:rPr>
          <w:rFonts w:ascii="黑体" w:eastAsia="黑体" w:hAnsi="黑体" w:cs="黑体" w:hint="eastAsia"/>
          <w:bCs/>
          <w:sz w:val="24"/>
        </w:rPr>
        <w:lastRenderedPageBreak/>
        <w:t>辆并完成甲方每天规定的承运量。若因乙方原因未完成甲方规定的液氨承运数量，但未对甲方生产造成影响的，扣罚乙方500元/次；若对甲方生产造成影响的，甲方有权扣罚乙方履约保证金的20%作为违约金，给甲方造成损失的，乙方还应当赔偿。若合同期内因乙方原因未完成甲方规定的液氨承运数量累计达到三次或以上，甲方有权终止合同。</w:t>
      </w:r>
    </w:p>
    <w:p w14:paraId="3A9986A7" w14:textId="77777777" w:rsidR="00201C5E" w:rsidRDefault="00201C5E" w:rsidP="00201C5E">
      <w:pPr>
        <w:spacing w:line="420" w:lineRule="auto"/>
        <w:ind w:firstLineChars="200" w:firstLine="480"/>
        <w:rPr>
          <w:rFonts w:ascii="黑体" w:eastAsia="黑体" w:hAnsi="黑体" w:cs="黑体"/>
          <w:bCs/>
          <w:sz w:val="24"/>
        </w:rPr>
      </w:pPr>
      <w:r>
        <w:rPr>
          <w:rFonts w:ascii="黑体" w:eastAsia="黑体" w:hAnsi="黑体" w:cs="黑体" w:hint="eastAsia"/>
          <w:bCs/>
          <w:sz w:val="24"/>
        </w:rPr>
        <w:t>⑵乙方必须保证将甲方液氨完整安全承运至指定交货地点，若出现整车液氨灭失、毁损、被盗的，乙方除按该批货物购进价值全额赔偿外，甲方有权扣罚</w:t>
      </w:r>
    </w:p>
    <w:p w14:paraId="2ECF75C8"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 xml:space="preserve">乙方履约保证金的20%作为违约金，给甲方造成损失的，乙方还应全额赔偿。  </w:t>
      </w:r>
    </w:p>
    <w:p w14:paraId="67E64D93" w14:textId="77777777" w:rsidR="00201C5E" w:rsidRDefault="00201C5E" w:rsidP="00201C5E">
      <w:pPr>
        <w:spacing w:line="420" w:lineRule="auto"/>
        <w:ind w:firstLineChars="200" w:firstLine="480"/>
        <w:rPr>
          <w:rFonts w:ascii="黑体" w:eastAsia="黑体" w:hAnsi="黑体" w:cs="黑体"/>
          <w:bCs/>
          <w:sz w:val="24"/>
        </w:rPr>
      </w:pPr>
      <w:r>
        <w:rPr>
          <w:rFonts w:ascii="黑体" w:eastAsia="黑体" w:hAnsi="黑体" w:cs="黑体" w:hint="eastAsia"/>
          <w:bCs/>
          <w:sz w:val="24"/>
        </w:rPr>
        <w:t>⑶当液氨（氨水）罐车进入</w:t>
      </w:r>
      <w:proofErr w:type="gramStart"/>
      <w:r>
        <w:rPr>
          <w:rFonts w:ascii="黑体" w:eastAsia="黑体" w:hAnsi="黑体" w:cs="黑体" w:hint="eastAsia"/>
          <w:bCs/>
          <w:sz w:val="24"/>
        </w:rPr>
        <w:t>厂区但</w:t>
      </w:r>
      <w:proofErr w:type="gramEnd"/>
      <w:r>
        <w:rPr>
          <w:rFonts w:ascii="黑体" w:eastAsia="黑体" w:hAnsi="黑体" w:cs="黑体" w:hint="eastAsia"/>
          <w:bCs/>
          <w:sz w:val="24"/>
        </w:rPr>
        <w:t>尚未进入甲方液氨（氨水）储站的过程中，</w:t>
      </w:r>
    </w:p>
    <w:p w14:paraId="093AEB07"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驾、押人员不得与液氨（氨水）罐车分离，否则，扣罚乙方1000元/次，若由此</w:t>
      </w:r>
    </w:p>
    <w:p w14:paraId="3457313A"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造成损失，由乙方承担全部责任；</w:t>
      </w:r>
    </w:p>
    <w:p w14:paraId="10085511" w14:textId="77777777" w:rsidR="00201C5E" w:rsidRDefault="00201C5E" w:rsidP="00201C5E">
      <w:pPr>
        <w:spacing w:line="420" w:lineRule="auto"/>
        <w:ind w:firstLineChars="200" w:firstLine="480"/>
        <w:rPr>
          <w:rFonts w:ascii="黑体" w:eastAsia="黑体" w:hAnsi="黑体" w:cs="黑体"/>
          <w:bCs/>
          <w:sz w:val="24"/>
        </w:rPr>
      </w:pPr>
      <w:r>
        <w:rPr>
          <w:rFonts w:ascii="黑体" w:eastAsia="黑体" w:hAnsi="黑体" w:cs="黑体" w:hint="eastAsia"/>
          <w:bCs/>
          <w:sz w:val="24"/>
        </w:rPr>
        <w:t>⑷合同期内乙方无违约行为的，待合同期到，甲方全额退还乙方履约保证金（无息）。若乙方存在违约行为的，待合同期到，甲方退还乙方剩余的履约保证金（无息）；</w:t>
      </w:r>
    </w:p>
    <w:p w14:paraId="2AB41C3B" w14:textId="77777777" w:rsidR="00201C5E" w:rsidRDefault="00201C5E" w:rsidP="00201C5E">
      <w:pPr>
        <w:spacing w:line="420" w:lineRule="auto"/>
        <w:ind w:firstLineChars="200" w:firstLine="480"/>
        <w:rPr>
          <w:rFonts w:ascii="黑体" w:eastAsia="黑体" w:hAnsi="黑体" w:cs="黑体"/>
          <w:bCs/>
          <w:sz w:val="24"/>
        </w:rPr>
      </w:pPr>
      <w:r>
        <w:rPr>
          <w:rFonts w:ascii="黑体" w:eastAsia="黑体" w:hAnsi="黑体" w:cs="黑体" w:hint="eastAsia"/>
          <w:bCs/>
          <w:sz w:val="24"/>
        </w:rPr>
        <w:t>⑸凡根据本合同约定，乙方应承担的违约金、损失赔偿费用以及其他应向甲方或第三方支付的费用，甲方有权要求乙方限期交纳，也有权在任何一笔应付乙方的款项或乙方存于甲方的其它权益（包括履约保证金）中直接扣除，且甲方对未能扣除的部分享有进一步追偿的权利；若由此导致履约保证金被扣除的，乙方应在被扣除后三日内补足。</w:t>
      </w:r>
    </w:p>
    <w:p w14:paraId="5AABDFF8"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3.乙方提前终止/解除合同必须提前10天书面通知甲方。乙方无故提前终止/解除合同的，甲方有权不予退还乙方已交纳的履约保证金；同时，给甲方造成损失的，乙方还应当赔偿。</w:t>
      </w:r>
    </w:p>
    <w:p w14:paraId="0EBC1373"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4.乙方车辆的排放标准必须符合国家相应标准</w:t>
      </w:r>
      <w:r w:rsidRPr="001D6AE1">
        <w:rPr>
          <w:rFonts w:ascii="黑体" w:eastAsia="黑体" w:hAnsi="黑体" w:cs="黑体" w:hint="eastAsia"/>
          <w:bCs/>
          <w:sz w:val="24"/>
        </w:rPr>
        <w:t>及甲方绩效分级相应等级指标要求</w:t>
      </w:r>
      <w:r>
        <w:rPr>
          <w:rFonts w:ascii="黑体" w:eastAsia="黑体" w:hAnsi="黑体" w:cs="黑体" w:hint="eastAsia"/>
          <w:bCs/>
          <w:sz w:val="24"/>
        </w:rPr>
        <w:t>，否则不得承运。</w:t>
      </w:r>
    </w:p>
    <w:p w14:paraId="6042DAE6"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5.乙方车辆进出甲方厂区时应遵守甲方《公司（厂）内部交通安全管理规定》和</w:t>
      </w:r>
      <w:r>
        <w:rPr>
          <w:rFonts w:ascii="黑体" w:eastAsia="黑体" w:hAnsi="黑体" w:cs="黑体" w:hint="eastAsia"/>
          <w:bCs/>
          <w:sz w:val="24"/>
        </w:rPr>
        <w:lastRenderedPageBreak/>
        <w:t>《公司（厂）内部环境和职业健康安全告知书》，乙方在签署本合同前已知晓并承诺遵守上述文件的全部内容（</w:t>
      </w:r>
      <w:proofErr w:type="gramStart"/>
      <w:r>
        <w:rPr>
          <w:rFonts w:ascii="黑体" w:eastAsia="黑体" w:hAnsi="黑体" w:cs="黑体" w:hint="eastAsia"/>
          <w:bCs/>
          <w:sz w:val="24"/>
        </w:rPr>
        <w:t>见合同</w:t>
      </w:r>
      <w:proofErr w:type="gramEnd"/>
      <w:r>
        <w:rPr>
          <w:rFonts w:ascii="黑体" w:eastAsia="黑体" w:hAnsi="黑体" w:cs="黑体" w:hint="eastAsia"/>
          <w:bCs/>
          <w:sz w:val="24"/>
        </w:rPr>
        <w:t>附件二）。</w:t>
      </w:r>
    </w:p>
    <w:p w14:paraId="7FD48543"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6.双方</w:t>
      </w:r>
      <w:proofErr w:type="gramStart"/>
      <w:r>
        <w:rPr>
          <w:rFonts w:ascii="黑体" w:eastAsia="黑体" w:hAnsi="黑体" w:cs="黑体" w:hint="eastAsia"/>
          <w:bCs/>
          <w:sz w:val="24"/>
        </w:rPr>
        <w:t>液氨车</w:t>
      </w:r>
      <w:proofErr w:type="gramEnd"/>
      <w:r>
        <w:rPr>
          <w:rFonts w:ascii="黑体" w:eastAsia="黑体" w:hAnsi="黑体" w:cs="黑体" w:hint="eastAsia"/>
          <w:bCs/>
          <w:sz w:val="24"/>
        </w:rPr>
        <w:t>调度负责人，甲方：       ；乙方：</w:t>
      </w:r>
      <w:r>
        <w:rPr>
          <w:rFonts w:ascii="黑体" w:eastAsia="黑体" w:hAnsi="黑体" w:cs="黑体" w:hint="eastAsia"/>
          <w:bCs/>
          <w:kern w:val="0"/>
          <w:sz w:val="24"/>
        </w:rPr>
        <w:t xml:space="preserve">          </w:t>
      </w:r>
      <w:r>
        <w:rPr>
          <w:rFonts w:ascii="黑体" w:eastAsia="黑体" w:hAnsi="黑体" w:cs="黑体" w:hint="eastAsia"/>
          <w:bCs/>
          <w:sz w:val="24"/>
        </w:rPr>
        <w:t>。</w:t>
      </w:r>
    </w:p>
    <w:p w14:paraId="17096822" w14:textId="77777777" w:rsidR="00201C5E" w:rsidRDefault="00201C5E" w:rsidP="00201C5E">
      <w:pPr>
        <w:spacing w:line="420" w:lineRule="auto"/>
        <w:rPr>
          <w:rFonts w:ascii="黑体" w:eastAsia="黑体" w:hAnsi="黑体" w:cs="黑体"/>
          <w:bCs/>
          <w:sz w:val="24"/>
        </w:rPr>
      </w:pPr>
      <w:r>
        <w:rPr>
          <w:rFonts w:ascii="黑体" w:eastAsia="黑体" w:hAnsi="黑体" w:cs="黑体" w:hint="eastAsia"/>
          <w:bCs/>
          <w:sz w:val="24"/>
        </w:rPr>
        <w:t>7.本次确定的价格在合同期内为不变价，但若柴油价格、LNG价格（以合同签订之日为基准）涨跌幅度超过20%，双方商议价格调整幅度，并签订价格调整协议。</w:t>
      </w:r>
    </w:p>
    <w:p w14:paraId="5EEC9F84" w14:textId="77777777" w:rsidR="00201C5E" w:rsidRDefault="00201C5E" w:rsidP="00201C5E">
      <w:pPr>
        <w:spacing w:line="360" w:lineRule="auto"/>
        <w:rPr>
          <w:rFonts w:ascii="黑体" w:eastAsia="黑体" w:hAnsi="黑体" w:cs="黑体"/>
          <w:b/>
          <w:bCs/>
          <w:sz w:val="24"/>
        </w:rPr>
      </w:pPr>
      <w:r>
        <w:rPr>
          <w:rFonts w:ascii="黑体" w:eastAsia="黑体" w:hAnsi="黑体" w:cs="黑体" w:hint="eastAsia"/>
          <w:b/>
          <w:bCs/>
          <w:sz w:val="24"/>
        </w:rPr>
        <w:t>第十二条  合同生效及份数</w:t>
      </w:r>
    </w:p>
    <w:p w14:paraId="36B06983" w14:textId="77777777" w:rsidR="00201C5E" w:rsidRDefault="00201C5E" w:rsidP="00201C5E">
      <w:pPr>
        <w:spacing w:line="360" w:lineRule="auto"/>
        <w:rPr>
          <w:rFonts w:ascii="黑体" w:eastAsia="黑体" w:hAnsi="黑体" w:cs="黑体"/>
          <w:sz w:val="24"/>
        </w:rPr>
      </w:pPr>
      <w:r>
        <w:rPr>
          <w:rFonts w:ascii="黑体" w:eastAsia="黑体" w:hAnsi="黑体" w:cs="黑体" w:hint="eastAsia"/>
          <w:sz w:val="24"/>
        </w:rPr>
        <w:t>本合同自甲乙双方加盖合同专用章或公章（多页合同双方应同时加盖骑缝章）后生效。本合同一式肆份，甲乙双方各执贰份，具有同等法律效力。（以下无正文）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4349"/>
      </w:tblGrid>
      <w:tr w:rsidR="00201C5E" w14:paraId="1D768857" w14:textId="77777777" w:rsidTr="00DF6700">
        <w:trPr>
          <w:trHeight w:val="567"/>
        </w:trPr>
        <w:tc>
          <w:tcPr>
            <w:tcW w:w="2379" w:type="pct"/>
          </w:tcPr>
          <w:p w14:paraId="28CCA946"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甲方（盖章）：四川宏达股份有限公司</w:t>
            </w:r>
          </w:p>
        </w:tc>
        <w:tc>
          <w:tcPr>
            <w:tcW w:w="2621" w:type="pct"/>
          </w:tcPr>
          <w:p w14:paraId="4E869E5F"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乙方（盖章）：</w:t>
            </w:r>
          </w:p>
        </w:tc>
      </w:tr>
      <w:tr w:rsidR="00201C5E" w14:paraId="408419CD" w14:textId="77777777" w:rsidTr="00DF6700">
        <w:trPr>
          <w:trHeight w:val="567"/>
        </w:trPr>
        <w:tc>
          <w:tcPr>
            <w:tcW w:w="2379" w:type="pct"/>
          </w:tcPr>
          <w:p w14:paraId="675945AC"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法定代表人或委托代理人（签字）：</w:t>
            </w:r>
          </w:p>
        </w:tc>
        <w:tc>
          <w:tcPr>
            <w:tcW w:w="2621" w:type="pct"/>
          </w:tcPr>
          <w:p w14:paraId="66D2D00B"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法定代表人或委托代理人（签字）：</w:t>
            </w:r>
          </w:p>
        </w:tc>
      </w:tr>
      <w:tr w:rsidR="00201C5E" w14:paraId="112865C0" w14:textId="77777777" w:rsidTr="00DF6700">
        <w:trPr>
          <w:trHeight w:val="567"/>
        </w:trPr>
        <w:tc>
          <w:tcPr>
            <w:tcW w:w="2379" w:type="pct"/>
          </w:tcPr>
          <w:p w14:paraId="26DEA537"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联系人：</w:t>
            </w:r>
          </w:p>
        </w:tc>
        <w:tc>
          <w:tcPr>
            <w:tcW w:w="2621" w:type="pct"/>
          </w:tcPr>
          <w:p w14:paraId="4674FD5B"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联系人：</w:t>
            </w:r>
          </w:p>
        </w:tc>
      </w:tr>
      <w:tr w:rsidR="00201C5E" w14:paraId="798C48AF" w14:textId="77777777" w:rsidTr="00DF6700">
        <w:trPr>
          <w:trHeight w:val="567"/>
        </w:trPr>
        <w:tc>
          <w:tcPr>
            <w:tcW w:w="2379" w:type="pct"/>
            <w:vAlign w:val="center"/>
          </w:tcPr>
          <w:p w14:paraId="55D43A7C"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联系电话：0838-8701295</w:t>
            </w:r>
          </w:p>
        </w:tc>
        <w:tc>
          <w:tcPr>
            <w:tcW w:w="2621" w:type="pct"/>
            <w:vAlign w:val="center"/>
          </w:tcPr>
          <w:p w14:paraId="49D488AE"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联系电话：</w:t>
            </w:r>
          </w:p>
        </w:tc>
      </w:tr>
      <w:tr w:rsidR="00201C5E" w14:paraId="6DE73B44" w14:textId="77777777" w:rsidTr="00DF6700">
        <w:trPr>
          <w:trHeight w:val="567"/>
        </w:trPr>
        <w:tc>
          <w:tcPr>
            <w:tcW w:w="2379" w:type="pct"/>
            <w:vAlign w:val="center"/>
          </w:tcPr>
          <w:p w14:paraId="15CD5ABC"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通讯地址：四川省德阳市什邡市</w:t>
            </w:r>
          </w:p>
        </w:tc>
        <w:tc>
          <w:tcPr>
            <w:tcW w:w="2621" w:type="pct"/>
            <w:vAlign w:val="center"/>
          </w:tcPr>
          <w:p w14:paraId="021EAD33"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通讯地址：</w:t>
            </w:r>
          </w:p>
        </w:tc>
      </w:tr>
      <w:tr w:rsidR="00201C5E" w14:paraId="51165CB2" w14:textId="77777777" w:rsidTr="00DF6700">
        <w:trPr>
          <w:trHeight w:val="567"/>
        </w:trPr>
        <w:tc>
          <w:tcPr>
            <w:tcW w:w="2379" w:type="pct"/>
            <w:vAlign w:val="center"/>
          </w:tcPr>
          <w:p w14:paraId="5AD99352"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开户行：中行什邡支行</w:t>
            </w:r>
          </w:p>
        </w:tc>
        <w:tc>
          <w:tcPr>
            <w:tcW w:w="2621" w:type="pct"/>
            <w:vAlign w:val="center"/>
          </w:tcPr>
          <w:p w14:paraId="67F585AE"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 xml:space="preserve">开户行： </w:t>
            </w:r>
          </w:p>
        </w:tc>
      </w:tr>
      <w:tr w:rsidR="00201C5E" w14:paraId="51B9BCC9" w14:textId="77777777" w:rsidTr="00DF6700">
        <w:trPr>
          <w:trHeight w:val="567"/>
        </w:trPr>
        <w:tc>
          <w:tcPr>
            <w:tcW w:w="2379" w:type="pct"/>
            <w:vAlign w:val="center"/>
          </w:tcPr>
          <w:p w14:paraId="61EEF580" w14:textId="77777777" w:rsidR="00201C5E" w:rsidRDefault="00201C5E" w:rsidP="00DF6700">
            <w:pPr>
              <w:spacing w:line="320" w:lineRule="exact"/>
              <w:rPr>
                <w:rFonts w:ascii="黑体" w:eastAsia="黑体" w:hAnsi="黑体" w:cs="黑体"/>
                <w:bCs/>
                <w:sz w:val="24"/>
              </w:rPr>
            </w:pPr>
            <w:proofErr w:type="gramStart"/>
            <w:r>
              <w:rPr>
                <w:rFonts w:ascii="黑体" w:eastAsia="黑体" w:hAnsi="黑体" w:cs="黑体" w:hint="eastAsia"/>
                <w:bCs/>
                <w:sz w:val="24"/>
              </w:rPr>
              <w:t>帐号</w:t>
            </w:r>
            <w:proofErr w:type="gramEnd"/>
            <w:r>
              <w:rPr>
                <w:rFonts w:ascii="黑体" w:eastAsia="黑体" w:hAnsi="黑体" w:cs="黑体" w:hint="eastAsia"/>
                <w:bCs/>
                <w:sz w:val="24"/>
              </w:rPr>
              <w:t>：121203636202</w:t>
            </w:r>
          </w:p>
        </w:tc>
        <w:tc>
          <w:tcPr>
            <w:tcW w:w="2621" w:type="pct"/>
            <w:vAlign w:val="center"/>
          </w:tcPr>
          <w:p w14:paraId="274D0B5D"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proofErr w:type="gramStart"/>
            <w:r>
              <w:rPr>
                <w:rFonts w:ascii="黑体" w:eastAsia="黑体" w:hAnsi="黑体" w:cs="黑体" w:hint="eastAsia"/>
                <w:bCs/>
                <w:kern w:val="0"/>
                <w:sz w:val="24"/>
              </w:rPr>
              <w:t>帐号</w:t>
            </w:r>
            <w:proofErr w:type="gramEnd"/>
            <w:r>
              <w:rPr>
                <w:rFonts w:ascii="黑体" w:eastAsia="黑体" w:hAnsi="黑体" w:cs="黑体" w:hint="eastAsia"/>
                <w:bCs/>
                <w:kern w:val="0"/>
                <w:sz w:val="24"/>
              </w:rPr>
              <w:t>：</w:t>
            </w:r>
          </w:p>
        </w:tc>
      </w:tr>
      <w:tr w:rsidR="00201C5E" w14:paraId="6651A6B0" w14:textId="77777777" w:rsidTr="00DF6700">
        <w:trPr>
          <w:trHeight w:val="567"/>
        </w:trPr>
        <w:tc>
          <w:tcPr>
            <w:tcW w:w="2379" w:type="pct"/>
            <w:vAlign w:val="center"/>
          </w:tcPr>
          <w:p w14:paraId="5D8C483B" w14:textId="77777777" w:rsidR="00201C5E" w:rsidRDefault="00201C5E" w:rsidP="00DF6700">
            <w:pPr>
              <w:spacing w:line="320" w:lineRule="exact"/>
              <w:rPr>
                <w:rFonts w:ascii="黑体" w:eastAsia="黑体" w:hAnsi="黑体" w:cs="黑体"/>
                <w:bCs/>
                <w:sz w:val="24"/>
              </w:rPr>
            </w:pPr>
            <w:r>
              <w:rPr>
                <w:rFonts w:ascii="黑体" w:eastAsia="黑体" w:hAnsi="黑体" w:cs="黑体" w:hint="eastAsia"/>
                <w:bCs/>
                <w:sz w:val="24"/>
              </w:rPr>
              <w:t>税号：91510600205363163Y</w:t>
            </w:r>
          </w:p>
        </w:tc>
        <w:tc>
          <w:tcPr>
            <w:tcW w:w="2621" w:type="pct"/>
            <w:vAlign w:val="center"/>
          </w:tcPr>
          <w:p w14:paraId="69BBD7C6"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税号:</w:t>
            </w:r>
          </w:p>
        </w:tc>
      </w:tr>
      <w:tr w:rsidR="00201C5E" w14:paraId="5E4B0777" w14:textId="77777777" w:rsidTr="00DF6700">
        <w:trPr>
          <w:trHeight w:val="567"/>
        </w:trPr>
        <w:tc>
          <w:tcPr>
            <w:tcW w:w="2379" w:type="pct"/>
            <w:vAlign w:val="center"/>
          </w:tcPr>
          <w:p w14:paraId="65748D05"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签订时间：年 月 日</w:t>
            </w:r>
          </w:p>
        </w:tc>
        <w:tc>
          <w:tcPr>
            <w:tcW w:w="2621" w:type="pct"/>
            <w:vAlign w:val="center"/>
          </w:tcPr>
          <w:p w14:paraId="4352E5EA" w14:textId="77777777" w:rsidR="00201C5E" w:rsidRDefault="00201C5E" w:rsidP="00DF6700">
            <w:pPr>
              <w:widowControl/>
              <w:spacing w:before="100" w:beforeAutospacing="1" w:after="100" w:afterAutospacing="1" w:line="320" w:lineRule="exact"/>
              <w:rPr>
                <w:rFonts w:ascii="黑体" w:eastAsia="黑体" w:hAnsi="黑体" w:cs="黑体"/>
                <w:bCs/>
                <w:kern w:val="0"/>
                <w:sz w:val="24"/>
              </w:rPr>
            </w:pPr>
            <w:r>
              <w:rPr>
                <w:rFonts w:ascii="黑体" w:eastAsia="黑体" w:hAnsi="黑体" w:cs="黑体" w:hint="eastAsia"/>
                <w:bCs/>
                <w:kern w:val="0"/>
                <w:sz w:val="24"/>
              </w:rPr>
              <w:t>签订地点：什邡市</w:t>
            </w:r>
            <w:proofErr w:type="gramStart"/>
            <w:r>
              <w:rPr>
                <w:rFonts w:ascii="黑体" w:eastAsia="黑体" w:hAnsi="黑体" w:cs="黑体" w:hint="eastAsia"/>
                <w:bCs/>
                <w:kern w:val="0"/>
                <w:sz w:val="24"/>
              </w:rPr>
              <w:t>洛</w:t>
            </w:r>
            <w:proofErr w:type="gramEnd"/>
            <w:r>
              <w:rPr>
                <w:rFonts w:ascii="黑体" w:eastAsia="黑体" w:hAnsi="黑体" w:cs="黑体" w:hint="eastAsia"/>
                <w:bCs/>
                <w:kern w:val="0"/>
                <w:sz w:val="24"/>
              </w:rPr>
              <w:t>水镇</w:t>
            </w:r>
          </w:p>
        </w:tc>
      </w:tr>
    </w:tbl>
    <w:p w14:paraId="63B70135" w14:textId="77777777" w:rsidR="00C421ED" w:rsidRPr="00201C5E" w:rsidRDefault="00C421ED" w:rsidP="00201C5E">
      <w:pPr>
        <w:spacing w:line="360" w:lineRule="exact"/>
        <w:rPr>
          <w:rFonts w:ascii="黑体" w:eastAsia="黑体" w:hAnsi="黑体" w:cs="宋体"/>
          <w:b/>
          <w:kern w:val="0"/>
          <w:szCs w:val="21"/>
        </w:rPr>
      </w:pPr>
    </w:p>
    <w:sectPr w:rsidR="00C421ED" w:rsidRPr="00201C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E389" w14:textId="77777777" w:rsidR="00B13D4B" w:rsidRDefault="00B13D4B">
      <w:r>
        <w:separator/>
      </w:r>
    </w:p>
  </w:endnote>
  <w:endnote w:type="continuationSeparator" w:id="0">
    <w:p w14:paraId="68780DC7" w14:textId="77777777" w:rsidR="00B13D4B" w:rsidRDefault="00B1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1466EF" w:rsidRDefault="001466EF">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0363F9F3" w:rsidR="001466EF" w:rsidRDefault="001466EF">
    <w:pPr>
      <w:pStyle w:val="aa"/>
      <w:ind w:right="360"/>
      <w:jc w:val="center"/>
    </w:pPr>
    <w:r>
      <w:fldChar w:fldCharType="begin"/>
    </w:r>
    <w:r>
      <w:rPr>
        <w:rStyle w:val="af4"/>
      </w:rPr>
      <w:instrText xml:space="preserve"> PAGE </w:instrText>
    </w:r>
    <w:r>
      <w:fldChar w:fldCharType="separate"/>
    </w:r>
    <w:r w:rsidR="00E71980">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1466EF" w:rsidRDefault="001466EF">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1466EF" w:rsidRDefault="001466EF">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2E28F195" w:rsidR="001466EF" w:rsidRDefault="001466EF">
    <w:pPr>
      <w:pStyle w:val="aa"/>
      <w:framePr w:wrap="around" w:vAnchor="text" w:hAnchor="margin" w:xAlign="center" w:y="1"/>
      <w:rPr>
        <w:rStyle w:val="af4"/>
      </w:rPr>
    </w:pPr>
    <w:r>
      <w:fldChar w:fldCharType="begin"/>
    </w:r>
    <w:r>
      <w:rPr>
        <w:rStyle w:val="af4"/>
      </w:rPr>
      <w:instrText xml:space="preserve">PAGE  </w:instrText>
    </w:r>
    <w:r>
      <w:fldChar w:fldCharType="separate"/>
    </w:r>
    <w:r w:rsidR="00E71980">
      <w:rPr>
        <w:rStyle w:val="af4"/>
        <w:noProof/>
      </w:rPr>
      <w:t>2</w:t>
    </w:r>
    <w:r>
      <w:fldChar w:fldCharType="end"/>
    </w:r>
  </w:p>
  <w:p w14:paraId="5C6C621E" w14:textId="77777777" w:rsidR="001466EF" w:rsidRDefault="001466E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D1F59" w14:textId="77777777" w:rsidR="00B13D4B" w:rsidRDefault="00B13D4B">
      <w:r>
        <w:separator/>
      </w:r>
    </w:p>
  </w:footnote>
  <w:footnote w:type="continuationSeparator" w:id="0">
    <w:p w14:paraId="64D3FFEA" w14:textId="77777777" w:rsidR="00B13D4B" w:rsidRDefault="00B1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1466EF" w:rsidRDefault="001466EF">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643EF"/>
    <w:multiLevelType w:val="multilevel"/>
    <w:tmpl w:val="2C8643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02B6"/>
    <w:rsid w:val="000A02BB"/>
    <w:rsid w:val="000A3E50"/>
    <w:rsid w:val="000A4117"/>
    <w:rsid w:val="000B2E60"/>
    <w:rsid w:val="000C142F"/>
    <w:rsid w:val="000C1EB1"/>
    <w:rsid w:val="000D0DAB"/>
    <w:rsid w:val="000F24C0"/>
    <w:rsid w:val="000F718E"/>
    <w:rsid w:val="00104EBC"/>
    <w:rsid w:val="0011300F"/>
    <w:rsid w:val="001212CE"/>
    <w:rsid w:val="0013608B"/>
    <w:rsid w:val="001427EF"/>
    <w:rsid w:val="001466EF"/>
    <w:rsid w:val="00152F10"/>
    <w:rsid w:val="00161949"/>
    <w:rsid w:val="00165984"/>
    <w:rsid w:val="00166D77"/>
    <w:rsid w:val="00172B3E"/>
    <w:rsid w:val="00174952"/>
    <w:rsid w:val="00174C25"/>
    <w:rsid w:val="00190BEB"/>
    <w:rsid w:val="00195548"/>
    <w:rsid w:val="001D09E6"/>
    <w:rsid w:val="001D2A71"/>
    <w:rsid w:val="001D38BC"/>
    <w:rsid w:val="001D59C1"/>
    <w:rsid w:val="001E2525"/>
    <w:rsid w:val="001E501C"/>
    <w:rsid w:val="001E578D"/>
    <w:rsid w:val="001F30C8"/>
    <w:rsid w:val="00201C5E"/>
    <w:rsid w:val="00204827"/>
    <w:rsid w:val="00205084"/>
    <w:rsid w:val="00206277"/>
    <w:rsid w:val="0021182B"/>
    <w:rsid w:val="00214289"/>
    <w:rsid w:val="002203ED"/>
    <w:rsid w:val="002261BF"/>
    <w:rsid w:val="00254D7B"/>
    <w:rsid w:val="00262E43"/>
    <w:rsid w:val="00270166"/>
    <w:rsid w:val="0027355F"/>
    <w:rsid w:val="00295E7C"/>
    <w:rsid w:val="002A2975"/>
    <w:rsid w:val="002A416E"/>
    <w:rsid w:val="002A7DB2"/>
    <w:rsid w:val="002B167D"/>
    <w:rsid w:val="002B21ED"/>
    <w:rsid w:val="002B37D6"/>
    <w:rsid w:val="002C0F82"/>
    <w:rsid w:val="002C4DAC"/>
    <w:rsid w:val="002C6AA4"/>
    <w:rsid w:val="002D02EB"/>
    <w:rsid w:val="002D0865"/>
    <w:rsid w:val="002D190E"/>
    <w:rsid w:val="002E6357"/>
    <w:rsid w:val="002E7A79"/>
    <w:rsid w:val="003005F1"/>
    <w:rsid w:val="00301EF7"/>
    <w:rsid w:val="0031109D"/>
    <w:rsid w:val="00312836"/>
    <w:rsid w:val="003337A4"/>
    <w:rsid w:val="00337C6B"/>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901"/>
    <w:rsid w:val="003D5F59"/>
    <w:rsid w:val="003D62B6"/>
    <w:rsid w:val="003D64A9"/>
    <w:rsid w:val="003E428E"/>
    <w:rsid w:val="003E4EC9"/>
    <w:rsid w:val="003F5B58"/>
    <w:rsid w:val="0040534D"/>
    <w:rsid w:val="00427D3E"/>
    <w:rsid w:val="00436D2F"/>
    <w:rsid w:val="004400B6"/>
    <w:rsid w:val="004448F3"/>
    <w:rsid w:val="0045342B"/>
    <w:rsid w:val="004620A2"/>
    <w:rsid w:val="004633FD"/>
    <w:rsid w:val="00475A8C"/>
    <w:rsid w:val="004A40F2"/>
    <w:rsid w:val="004B55EE"/>
    <w:rsid w:val="004B7648"/>
    <w:rsid w:val="004B7B6D"/>
    <w:rsid w:val="004C3A30"/>
    <w:rsid w:val="004D69C7"/>
    <w:rsid w:val="004E033B"/>
    <w:rsid w:val="004E1035"/>
    <w:rsid w:val="004E6ED5"/>
    <w:rsid w:val="004F4AB3"/>
    <w:rsid w:val="004F61D5"/>
    <w:rsid w:val="004F76FC"/>
    <w:rsid w:val="005004BB"/>
    <w:rsid w:val="00501B9F"/>
    <w:rsid w:val="00504752"/>
    <w:rsid w:val="00520A4A"/>
    <w:rsid w:val="00525759"/>
    <w:rsid w:val="00532F4F"/>
    <w:rsid w:val="00533F31"/>
    <w:rsid w:val="00537419"/>
    <w:rsid w:val="0054013B"/>
    <w:rsid w:val="00545CF4"/>
    <w:rsid w:val="005558D8"/>
    <w:rsid w:val="00560394"/>
    <w:rsid w:val="00561297"/>
    <w:rsid w:val="00561358"/>
    <w:rsid w:val="00561B9C"/>
    <w:rsid w:val="00564A03"/>
    <w:rsid w:val="00564D36"/>
    <w:rsid w:val="00573D09"/>
    <w:rsid w:val="00585356"/>
    <w:rsid w:val="00585C74"/>
    <w:rsid w:val="00591C21"/>
    <w:rsid w:val="00592784"/>
    <w:rsid w:val="005A0761"/>
    <w:rsid w:val="005C0AA7"/>
    <w:rsid w:val="005C2AF9"/>
    <w:rsid w:val="005C5058"/>
    <w:rsid w:val="005C51F1"/>
    <w:rsid w:val="005C6BCB"/>
    <w:rsid w:val="005D5A4B"/>
    <w:rsid w:val="005E2D0A"/>
    <w:rsid w:val="005E4B9F"/>
    <w:rsid w:val="005E51FE"/>
    <w:rsid w:val="005E6A61"/>
    <w:rsid w:val="005E6A67"/>
    <w:rsid w:val="005F62E3"/>
    <w:rsid w:val="006100B4"/>
    <w:rsid w:val="006155AB"/>
    <w:rsid w:val="0063138C"/>
    <w:rsid w:val="00637A3F"/>
    <w:rsid w:val="00642EC8"/>
    <w:rsid w:val="00644EEC"/>
    <w:rsid w:val="00653EE2"/>
    <w:rsid w:val="0065569C"/>
    <w:rsid w:val="0065589D"/>
    <w:rsid w:val="00661564"/>
    <w:rsid w:val="0067099D"/>
    <w:rsid w:val="00674861"/>
    <w:rsid w:val="00683C35"/>
    <w:rsid w:val="006947BA"/>
    <w:rsid w:val="00694833"/>
    <w:rsid w:val="006A02BA"/>
    <w:rsid w:val="006B05D3"/>
    <w:rsid w:val="006B0C12"/>
    <w:rsid w:val="006D68F2"/>
    <w:rsid w:val="006E2ACF"/>
    <w:rsid w:val="006E3C45"/>
    <w:rsid w:val="006E42DF"/>
    <w:rsid w:val="006F2103"/>
    <w:rsid w:val="006F4787"/>
    <w:rsid w:val="006F5241"/>
    <w:rsid w:val="007007B8"/>
    <w:rsid w:val="00710417"/>
    <w:rsid w:val="00710CDF"/>
    <w:rsid w:val="0071406B"/>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9600D"/>
    <w:rsid w:val="007A069F"/>
    <w:rsid w:val="007A1660"/>
    <w:rsid w:val="007A51B4"/>
    <w:rsid w:val="007A5F8C"/>
    <w:rsid w:val="007C17B7"/>
    <w:rsid w:val="007C3F2D"/>
    <w:rsid w:val="007C532E"/>
    <w:rsid w:val="007D29EB"/>
    <w:rsid w:val="007E6725"/>
    <w:rsid w:val="007F07B9"/>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28D5"/>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2144"/>
    <w:rsid w:val="00A44276"/>
    <w:rsid w:val="00A52FB5"/>
    <w:rsid w:val="00A70652"/>
    <w:rsid w:val="00A82099"/>
    <w:rsid w:val="00A945A7"/>
    <w:rsid w:val="00A9571D"/>
    <w:rsid w:val="00AA1D75"/>
    <w:rsid w:val="00AA2C4C"/>
    <w:rsid w:val="00AB5F82"/>
    <w:rsid w:val="00AC3ABC"/>
    <w:rsid w:val="00AC4B9D"/>
    <w:rsid w:val="00AC59AE"/>
    <w:rsid w:val="00AC7A9E"/>
    <w:rsid w:val="00AE06F0"/>
    <w:rsid w:val="00AE0FC0"/>
    <w:rsid w:val="00AE38CC"/>
    <w:rsid w:val="00B10379"/>
    <w:rsid w:val="00B12B53"/>
    <w:rsid w:val="00B13D4B"/>
    <w:rsid w:val="00B204A9"/>
    <w:rsid w:val="00B21336"/>
    <w:rsid w:val="00B24FFF"/>
    <w:rsid w:val="00B40E5C"/>
    <w:rsid w:val="00B53616"/>
    <w:rsid w:val="00B55EA0"/>
    <w:rsid w:val="00B56E1A"/>
    <w:rsid w:val="00B57631"/>
    <w:rsid w:val="00B64EA1"/>
    <w:rsid w:val="00B65751"/>
    <w:rsid w:val="00B66EE0"/>
    <w:rsid w:val="00B7470B"/>
    <w:rsid w:val="00B82DBD"/>
    <w:rsid w:val="00B835BF"/>
    <w:rsid w:val="00B83D0F"/>
    <w:rsid w:val="00B91007"/>
    <w:rsid w:val="00B929BE"/>
    <w:rsid w:val="00B933AE"/>
    <w:rsid w:val="00BA2D0B"/>
    <w:rsid w:val="00BA54FE"/>
    <w:rsid w:val="00BB6C69"/>
    <w:rsid w:val="00BC2B54"/>
    <w:rsid w:val="00BC3933"/>
    <w:rsid w:val="00BD2FAA"/>
    <w:rsid w:val="00BE6C37"/>
    <w:rsid w:val="00BE732A"/>
    <w:rsid w:val="00BF5864"/>
    <w:rsid w:val="00BF5F53"/>
    <w:rsid w:val="00C03490"/>
    <w:rsid w:val="00C07394"/>
    <w:rsid w:val="00C12AB1"/>
    <w:rsid w:val="00C16D22"/>
    <w:rsid w:val="00C17E29"/>
    <w:rsid w:val="00C23E07"/>
    <w:rsid w:val="00C2542F"/>
    <w:rsid w:val="00C34112"/>
    <w:rsid w:val="00C42056"/>
    <w:rsid w:val="00C421ED"/>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6C0B"/>
    <w:rsid w:val="00CF036A"/>
    <w:rsid w:val="00CF0C6E"/>
    <w:rsid w:val="00CF152A"/>
    <w:rsid w:val="00CF1911"/>
    <w:rsid w:val="00CF30F1"/>
    <w:rsid w:val="00CF4A4D"/>
    <w:rsid w:val="00D03629"/>
    <w:rsid w:val="00D0370B"/>
    <w:rsid w:val="00D05740"/>
    <w:rsid w:val="00D10C8F"/>
    <w:rsid w:val="00D24AD3"/>
    <w:rsid w:val="00D27F8A"/>
    <w:rsid w:val="00D30598"/>
    <w:rsid w:val="00D32997"/>
    <w:rsid w:val="00D3386A"/>
    <w:rsid w:val="00D3746D"/>
    <w:rsid w:val="00D42E99"/>
    <w:rsid w:val="00D4404E"/>
    <w:rsid w:val="00D441DA"/>
    <w:rsid w:val="00D54B54"/>
    <w:rsid w:val="00D66C88"/>
    <w:rsid w:val="00D73FDA"/>
    <w:rsid w:val="00D75318"/>
    <w:rsid w:val="00DA7914"/>
    <w:rsid w:val="00DB6ECD"/>
    <w:rsid w:val="00DC15A0"/>
    <w:rsid w:val="00DC28D7"/>
    <w:rsid w:val="00DC308B"/>
    <w:rsid w:val="00DC661D"/>
    <w:rsid w:val="00DD26C1"/>
    <w:rsid w:val="00DD3779"/>
    <w:rsid w:val="00DE12E2"/>
    <w:rsid w:val="00DE33D0"/>
    <w:rsid w:val="00DE52F3"/>
    <w:rsid w:val="00DE5648"/>
    <w:rsid w:val="00DE64E3"/>
    <w:rsid w:val="00DF1753"/>
    <w:rsid w:val="00DF6ABE"/>
    <w:rsid w:val="00E00147"/>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1980"/>
    <w:rsid w:val="00E7505E"/>
    <w:rsid w:val="00E7711F"/>
    <w:rsid w:val="00E91EA2"/>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10977"/>
    <w:rsid w:val="00F23542"/>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4008EE"/>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0054EF"/>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57EE"/>
  <w15:docId w15:val="{514F7EB6-4BEB-4960-A289-8011B7F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0">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1">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2">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3">
    <w:name w:val="列出段落1"/>
    <w:basedOn w:val="a"/>
    <w:uiPriority w:val="34"/>
    <w:qFormat/>
    <w:pPr>
      <w:ind w:firstLineChars="200" w:firstLine="420"/>
    </w:pPr>
    <w:rPr>
      <w:rFonts w:ascii="Calibri" w:hAnsi="Calibri"/>
    </w:rPr>
  </w:style>
  <w:style w:type="table" w:customStyle="1" w:styleId="14">
    <w:name w:val="网格型1"/>
    <w:basedOn w:val="a1"/>
    <w:uiPriority w:val="59"/>
    <w:qFormat/>
    <w:rsid w:val="00166D77"/>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1406-783E-48DC-924F-C16907DC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1108</Words>
  <Characters>6318</Characters>
  <Application>Microsoft Office Word</Application>
  <DocSecurity>0</DocSecurity>
  <Lines>52</Lines>
  <Paragraphs>14</Paragraphs>
  <ScaleCrop>false</ScaleCrop>
  <Company>Microsoft</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7</cp:revision>
  <cp:lastPrinted>2026-03-19T01:35:00Z</cp:lastPrinted>
  <dcterms:created xsi:type="dcterms:W3CDTF">2026-04-07T00:56:00Z</dcterms:created>
  <dcterms:modified xsi:type="dcterms:W3CDTF">2026-05-07T07:38:00Z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eyJoZGlkIjoiMzEwNTM5NzYwMDRjMzkwZTVkZjY2ODkwMGIxNGU0OTUiLCJ1c2VySWQiOiI1MTYyNTA4NTAifQ==</vt:lpwstr>
  </property>
  <property fmtid="{D5CDD505-2E9C-101B-9397-08002B2CF9AE}" pid="3" name="KSOProductBuildVer">
    <vt:lpwstr>2052-12.1.0.25225</vt:lpwstr>
  </property>
  <property fmtid="{D5CDD505-2E9C-101B-9397-08002B2CF9AE}" pid="4" name="ICV">
    <vt:lpwstr>3C44F62CCE2440C9BBD73DA7743DDC89_13</vt:lpwstr>
  </property>
</Properties>
</file>