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配电柜采购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编号：YS-GKBX-2026-HW025</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4</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29</w:t>
      </w:r>
      <w:r>
        <w:rPr>
          <w:rFonts w:hint="eastAsia" w:cs="黑体" w:asciiTheme="minorEastAsia" w:hAnsiTheme="minorEastAsia" w:eastAsiaTheme="minorEastAsia"/>
          <w:b/>
          <w:bCs/>
          <w:sz w:val="30"/>
          <w:szCs w:val="30"/>
          <w:highlight w:val="none"/>
          <w:lang w:val="en-US" w:eastAsia="zh-CN"/>
        </w:rPr>
        <w:t>日</w:t>
      </w:r>
    </w:p>
    <w:p w14:paraId="5601B813">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比选文件</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四川宏达股份有限公司配电柜采购比选文件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编号：YS-GKBX-2026-HW025</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四川宏达股份有限公司有色、磷化工分公司因生产需要，需采购配电柜3台，本着“公开、公平、公正”的原则，现对该标的物进行公开比选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配电柜</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名称及方案号</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0"/>
        <w:gridCol w:w="1400"/>
        <w:gridCol w:w="3430"/>
        <w:gridCol w:w="950"/>
        <w:gridCol w:w="740"/>
        <w:gridCol w:w="224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400"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3430"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方案号/编号</w:t>
            </w:r>
          </w:p>
        </w:tc>
        <w:tc>
          <w:tcPr>
            <w:tcW w:w="95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74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4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400" w:type="dxa"/>
            <w:tcBorders>
              <w:left w:val="single" w:color="auto" w:sz="4" w:space="0"/>
            </w:tcBorders>
            <w:noWrap w:val="0"/>
            <w:vAlign w:val="center"/>
          </w:tcPr>
          <w:p w14:paraId="6CA0CEBB">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配电柜</w:t>
            </w:r>
          </w:p>
        </w:tc>
        <w:tc>
          <w:tcPr>
            <w:tcW w:w="3430" w:type="dxa"/>
            <w:tcBorders>
              <w:right w:val="single" w:color="auto" w:sz="4" w:space="0"/>
            </w:tcBorders>
            <w:noWrap w:val="0"/>
            <w:vAlign w:val="center"/>
          </w:tcPr>
          <w:p w14:paraId="724A85FE">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GGD/1DP  800*2200*800  见图纸</w:t>
            </w:r>
          </w:p>
        </w:tc>
        <w:tc>
          <w:tcPr>
            <w:tcW w:w="950" w:type="dxa"/>
            <w:tcBorders>
              <w:left w:val="single" w:color="auto" w:sz="4" w:space="0"/>
              <w:right w:val="single" w:color="auto" w:sz="4" w:space="0"/>
            </w:tcBorders>
            <w:noWrap w:val="0"/>
            <w:vAlign w:val="center"/>
          </w:tcPr>
          <w:p w14:paraId="11A9A719">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740"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40" w:type="dxa"/>
            <w:vMerge w:val="restart"/>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有色公司电解锌冶炼系统设备更新项目</w:t>
            </w:r>
          </w:p>
        </w:tc>
      </w:tr>
      <w:tr w14:paraId="2FB41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7ACFC42D">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2</w:t>
            </w:r>
          </w:p>
        </w:tc>
        <w:tc>
          <w:tcPr>
            <w:tcW w:w="1400" w:type="dxa"/>
            <w:tcBorders>
              <w:left w:val="single" w:color="auto" w:sz="4" w:space="0"/>
            </w:tcBorders>
            <w:noWrap w:val="0"/>
            <w:vAlign w:val="center"/>
          </w:tcPr>
          <w:p w14:paraId="7C140CC4">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配电柜</w:t>
            </w:r>
          </w:p>
        </w:tc>
        <w:tc>
          <w:tcPr>
            <w:tcW w:w="3430" w:type="dxa"/>
            <w:tcBorders>
              <w:right w:val="single" w:color="auto" w:sz="4" w:space="0"/>
            </w:tcBorders>
            <w:noWrap w:val="0"/>
            <w:vAlign w:val="center"/>
          </w:tcPr>
          <w:p w14:paraId="52C16355">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GGD/2DP  800*2200*800  见图纸</w:t>
            </w:r>
          </w:p>
        </w:tc>
        <w:tc>
          <w:tcPr>
            <w:tcW w:w="950" w:type="dxa"/>
            <w:tcBorders>
              <w:left w:val="single" w:color="auto" w:sz="4" w:space="0"/>
              <w:right w:val="single" w:color="auto" w:sz="4" w:space="0"/>
            </w:tcBorders>
            <w:noWrap w:val="0"/>
            <w:vAlign w:val="center"/>
          </w:tcPr>
          <w:p w14:paraId="1096B41E">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740" w:type="dxa"/>
            <w:tcBorders>
              <w:right w:val="single" w:color="auto" w:sz="4" w:space="0"/>
            </w:tcBorders>
            <w:noWrap w:val="0"/>
            <w:vAlign w:val="center"/>
          </w:tcPr>
          <w:p w14:paraId="06961AA8">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40" w:type="dxa"/>
            <w:vMerge w:val="continue"/>
            <w:tcBorders>
              <w:right w:val="single" w:color="auto" w:sz="4" w:space="0"/>
            </w:tcBorders>
            <w:noWrap w:val="0"/>
            <w:vAlign w:val="center"/>
          </w:tcPr>
          <w:p w14:paraId="108D456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r w14:paraId="551A8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0" w:type="dxa"/>
            <w:tcBorders>
              <w:right w:val="single" w:color="auto" w:sz="4" w:space="0"/>
            </w:tcBorders>
            <w:noWrap w:val="0"/>
            <w:vAlign w:val="center"/>
          </w:tcPr>
          <w:p w14:paraId="644575CE">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3</w:t>
            </w:r>
          </w:p>
        </w:tc>
        <w:tc>
          <w:tcPr>
            <w:tcW w:w="1400" w:type="dxa"/>
            <w:tcBorders>
              <w:left w:val="single" w:color="auto" w:sz="4" w:space="0"/>
            </w:tcBorders>
            <w:noWrap w:val="0"/>
            <w:vAlign w:val="center"/>
          </w:tcPr>
          <w:p w14:paraId="3E0B035F">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配电柜</w:t>
            </w:r>
          </w:p>
        </w:tc>
        <w:tc>
          <w:tcPr>
            <w:tcW w:w="3430" w:type="dxa"/>
            <w:tcBorders>
              <w:right w:val="single" w:color="auto" w:sz="4" w:space="0"/>
            </w:tcBorders>
            <w:noWrap w:val="0"/>
            <w:vAlign w:val="center"/>
          </w:tcPr>
          <w:p w14:paraId="7902D52C">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GGD/3DP  800*2200*800  见图纸</w:t>
            </w:r>
          </w:p>
        </w:tc>
        <w:tc>
          <w:tcPr>
            <w:tcW w:w="950" w:type="dxa"/>
            <w:tcBorders>
              <w:left w:val="single" w:color="auto" w:sz="4" w:space="0"/>
              <w:right w:val="single" w:color="auto" w:sz="4" w:space="0"/>
            </w:tcBorders>
            <w:noWrap w:val="0"/>
            <w:vAlign w:val="center"/>
          </w:tcPr>
          <w:p w14:paraId="6C29ED59">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740" w:type="dxa"/>
            <w:tcBorders>
              <w:right w:val="single" w:color="auto" w:sz="4" w:space="0"/>
            </w:tcBorders>
            <w:noWrap w:val="0"/>
            <w:vAlign w:val="center"/>
          </w:tcPr>
          <w:p w14:paraId="7C5B6757">
            <w:pPr>
              <w:keepNext w:val="0"/>
              <w:keepLines w:val="0"/>
              <w:pageBreakBefore w:val="0"/>
              <w:kinsoku/>
              <w:wordWrap/>
              <w:overflowPunct/>
              <w:topLinePunct w:val="0"/>
              <w:autoSpaceDE/>
              <w:autoSpaceDN/>
              <w:bidi w:val="0"/>
              <w:spacing w:line="240" w:lineRule="auto"/>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台</w:t>
            </w:r>
          </w:p>
        </w:tc>
        <w:tc>
          <w:tcPr>
            <w:tcW w:w="2240" w:type="dxa"/>
            <w:vMerge w:val="continue"/>
            <w:tcBorders>
              <w:right w:val="single" w:color="auto" w:sz="4" w:space="0"/>
            </w:tcBorders>
            <w:noWrap w:val="0"/>
            <w:vAlign w:val="center"/>
          </w:tcPr>
          <w:p w14:paraId="579FA24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p>
        </w:tc>
      </w:tr>
    </w:tbl>
    <w:p w14:paraId="69F811C3">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宋体"/>
          <w:kern w:val="0"/>
          <w:sz w:val="28"/>
          <w:szCs w:val="28"/>
          <w:lang w:val="en-US" w:eastAsia="zh-CN"/>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val="en-US" w:eastAsia="zh-CN"/>
        </w:rPr>
        <w:t>。</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2026年4月30日10时 00 分至 2026年5月6日 14时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递交截止时间：2026年5月 6日14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②提供近三年（2023年1月-今）相关制造及销售业绩（附中标通知书或合同扫描件，中标通知书或合同包括已履约完成和正在履约均可，同一家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6E0E3532">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Calibri" w:hAnsi="Calibri" w:eastAsia="黑体" w:cs="Calibri"/>
          <w:color w:val="auto"/>
          <w:kern w:val="0"/>
          <w:sz w:val="28"/>
          <w:szCs w:val="28"/>
          <w:lang w:val="en-US" w:eastAsia="zh-CN"/>
        </w:rPr>
        <w:t>标的物详细配置清单。</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586177CA">
      <w:pPr>
        <w:spacing w:line="420" w:lineRule="exact"/>
        <w:rPr>
          <w:rFonts w:hint="eastAsia"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10.本项目采用符合响应性评审条款的最低价法进行比选。</w:t>
      </w:r>
    </w:p>
    <w:p w14:paraId="56674FAE">
      <w:pPr>
        <w:spacing w:line="420" w:lineRule="exact"/>
        <w:jc w:val="lef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技术咨询：有色分公司罗先生13881067083；  商务咨询：姚先生13908109048</w:t>
      </w: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29</w:t>
      </w:r>
      <w:r>
        <w:rPr>
          <w:rFonts w:hint="eastAsia" w:ascii="黑体" w:hAnsi="黑体" w:eastAsia="黑体" w:cs="宋体"/>
          <w:kern w:val="0"/>
          <w:sz w:val="28"/>
          <w:szCs w:val="28"/>
        </w:rPr>
        <w:t>日</w:t>
      </w:r>
    </w:p>
    <w:p w14:paraId="12331C79">
      <w:pPr>
        <w:pStyle w:val="49"/>
        <w:rPr>
          <w:rFonts w:hint="eastAsia"/>
        </w:rPr>
      </w:pPr>
    </w:p>
    <w:p w14:paraId="35526AA5">
      <w:pPr>
        <w:spacing w:line="360" w:lineRule="exact"/>
        <w:rPr>
          <w:rFonts w:hint="eastAsia" w:ascii="黑体" w:hAnsi="黑体" w:eastAsia="黑体" w:cs="宋体"/>
          <w:b/>
          <w:kern w:val="0"/>
          <w:sz w:val="28"/>
          <w:szCs w:val="28"/>
          <w:lang w:val="en-US" w:eastAsia="zh-CN"/>
        </w:rPr>
      </w:pPr>
    </w:p>
    <w:p w14:paraId="1B27251A">
      <w:pPr>
        <w:spacing w:line="360" w:lineRule="exact"/>
        <w:rPr>
          <w:rFonts w:hint="eastAsia" w:ascii="黑体" w:hAnsi="黑体" w:eastAsia="黑体" w:cs="宋体"/>
          <w:b/>
          <w:kern w:val="0"/>
          <w:sz w:val="28"/>
          <w:szCs w:val="28"/>
          <w:lang w:val="en-US" w:eastAsia="zh-CN"/>
        </w:rPr>
      </w:pPr>
    </w:p>
    <w:p w14:paraId="7BD742A5">
      <w:pPr>
        <w:spacing w:line="360" w:lineRule="exact"/>
        <w:rPr>
          <w:rFonts w:hint="eastAsia" w:ascii="黑体" w:hAnsi="黑体" w:eastAsia="黑体" w:cs="宋体"/>
          <w:b/>
          <w:kern w:val="0"/>
          <w:sz w:val="28"/>
          <w:szCs w:val="28"/>
          <w:lang w:val="en-US" w:eastAsia="zh-CN"/>
        </w:rPr>
      </w:pPr>
    </w:p>
    <w:p w14:paraId="6B770D0E">
      <w:pPr>
        <w:spacing w:line="360" w:lineRule="exact"/>
        <w:rPr>
          <w:rFonts w:hint="eastAsia" w:ascii="黑体" w:hAnsi="黑体" w:eastAsia="黑体" w:cs="宋体"/>
          <w:b/>
          <w:kern w:val="0"/>
          <w:sz w:val="28"/>
          <w:szCs w:val="28"/>
          <w:lang w:val="en-US" w:eastAsia="zh-CN"/>
        </w:rPr>
      </w:pPr>
    </w:p>
    <w:p w14:paraId="293F06FB">
      <w:pPr>
        <w:spacing w:line="360" w:lineRule="exact"/>
        <w:rPr>
          <w:rFonts w:hint="eastAsia" w:ascii="黑体" w:hAnsi="黑体" w:eastAsia="黑体" w:cs="宋体"/>
          <w:b/>
          <w:kern w:val="0"/>
          <w:sz w:val="28"/>
          <w:szCs w:val="28"/>
          <w:lang w:val="en-US" w:eastAsia="zh-CN"/>
        </w:rPr>
      </w:pPr>
    </w:p>
    <w:p w14:paraId="49AF3839">
      <w:pPr>
        <w:spacing w:line="360" w:lineRule="exact"/>
        <w:rPr>
          <w:rFonts w:hint="eastAsia" w:ascii="黑体" w:hAnsi="黑体" w:eastAsia="黑体" w:cs="宋体"/>
          <w:b/>
          <w:kern w:val="0"/>
          <w:sz w:val="28"/>
          <w:szCs w:val="28"/>
          <w:lang w:val="en-US" w:eastAsia="zh-CN"/>
        </w:rPr>
      </w:pPr>
    </w:p>
    <w:p w14:paraId="1D1AFCE1">
      <w:pPr>
        <w:spacing w:line="360" w:lineRule="exact"/>
        <w:rPr>
          <w:rFonts w:hint="eastAsia" w:ascii="黑体" w:hAnsi="黑体" w:eastAsia="黑体" w:cs="宋体"/>
          <w:b/>
          <w:kern w:val="0"/>
          <w:sz w:val="28"/>
          <w:szCs w:val="28"/>
          <w:lang w:val="en-US" w:eastAsia="zh-CN"/>
        </w:rPr>
      </w:pPr>
    </w:p>
    <w:p w14:paraId="7623BBDF">
      <w:pPr>
        <w:spacing w:line="360" w:lineRule="exact"/>
        <w:rPr>
          <w:rFonts w:hint="eastAsia" w:ascii="黑体" w:hAnsi="黑体" w:eastAsia="黑体" w:cs="宋体"/>
          <w:b/>
          <w:kern w:val="0"/>
          <w:sz w:val="28"/>
          <w:szCs w:val="28"/>
          <w:lang w:val="en-US" w:eastAsia="zh-CN"/>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配电柜采购项目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2FD818DE">
      <w:pPr>
        <w:keepNext/>
        <w:keepLines/>
        <w:tabs>
          <w:tab w:val="left" w:pos="215"/>
          <w:tab w:val="center" w:pos="4535"/>
        </w:tabs>
        <w:autoSpaceDE w:val="0"/>
        <w:autoSpaceDN w:val="0"/>
        <w:adjustRightInd w:val="0"/>
        <w:spacing w:before="340" w:after="330"/>
        <w:jc w:val="both"/>
        <w:rPr>
          <w:rFonts w:hint="eastAsia"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业绩</w:t>
      </w:r>
    </w:p>
    <w:p w14:paraId="5BA859E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A31747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2598CA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6B5364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CC54F04">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06522A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699F942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D08F35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90D0888">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95A6E1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75E75F2">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7B1AA0B9">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48D554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default"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153CA1F5">
        <w:tblPrEx>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6599191">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F8E6DE">
            <w:pPr>
              <w:jc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30FBFA">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8D6A8AF">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6F14BC">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32E2CA">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D722CF5">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03763C4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（四）配电箱</w:t>
      </w:r>
      <w:r>
        <w:rPr>
          <w:rFonts w:hint="eastAsia" w:ascii="黑体" w:hAnsi="黑体" w:eastAsia="黑体" w:cs="黑体"/>
          <w:color w:val="auto"/>
          <w:sz w:val="28"/>
          <w:szCs w:val="28"/>
          <w:lang w:val="en-US" w:eastAsia="zh-CN"/>
        </w:rPr>
        <w:t>参数及配置明细</w:t>
      </w:r>
    </w:p>
    <w:p w14:paraId="2016BA82">
      <w:pPr>
        <w:widowControl w:val="0"/>
        <w:numPr>
          <w:ilvl w:val="0"/>
          <w:numId w:val="0"/>
        </w:numPr>
        <w:kinsoku/>
        <w:overflowPunct/>
        <w:topLinePunct w:val="0"/>
        <w:bidi w:val="0"/>
        <w:ind w:right="0" w:rightChars="0"/>
        <w:jc w:val="both"/>
        <w:rPr>
          <w:rFonts w:hint="eastAsia" w:ascii="宋体" w:hAnsi="宋体" w:cs="宋体"/>
          <w:color w:val="auto"/>
          <w:sz w:val="24"/>
          <w:lang w:val="en-US" w:eastAsia="zh-CN"/>
        </w:rPr>
      </w:pPr>
      <w:r>
        <w:rPr>
          <w:rFonts w:hint="eastAsia" w:ascii="宋体" w:hAnsi="宋体" w:cs="宋体"/>
          <w:color w:val="auto"/>
          <w:sz w:val="24"/>
          <w:lang w:val="en-US" w:eastAsia="zh-CN"/>
        </w:rPr>
        <w:t>1、注明配电箱外形尺寸、材质、板材厚度；注明所有电器元件品名、规格型号、生产商及数量。格式自拟。</w:t>
      </w:r>
    </w:p>
    <w:p w14:paraId="7426D43F">
      <w:pPr>
        <w:widowControl w:val="0"/>
        <w:numPr>
          <w:ilvl w:val="0"/>
          <w:numId w:val="0"/>
        </w:numPr>
        <w:kinsoku/>
        <w:overflowPunct/>
        <w:topLinePunct w:val="0"/>
        <w:bidi w:val="0"/>
        <w:ind w:right="0" w:rightChars="0"/>
        <w:jc w:val="both"/>
        <w:rPr>
          <w:rFonts w:hint="default" w:ascii="宋体" w:hAnsi="宋体" w:cs="宋体"/>
          <w:color w:val="auto"/>
          <w:sz w:val="24"/>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2、务必按设计图注明的电气元件规格型号进行配置，未注明规格型号由投标人自行确定，格式自拟。</w:t>
      </w: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6A44F188">
      <w:pPr>
        <w:tabs>
          <w:tab w:val="left" w:pos="6120"/>
          <w:tab w:val="left" w:pos="6510"/>
          <w:tab w:val="left" w:pos="12495"/>
        </w:tabs>
        <w:kinsoku/>
        <w:overflowPunct/>
        <w:topLinePunct w:val="0"/>
        <w:bidi w:val="0"/>
        <w:spacing w:line="360" w:lineRule="auto"/>
        <w:ind w:right="0" w:rightChars="0"/>
        <w:jc w:val="left"/>
        <w:rPr>
          <w:rFonts w:hint="eastAsia" w:ascii="宋体" w:hAnsi="宋体"/>
          <w:b/>
          <w:color w:val="auto"/>
          <w:sz w:val="28"/>
        </w:rPr>
      </w:pPr>
      <w:r>
        <w:rPr>
          <w:rFonts w:hint="eastAsia" w:ascii="宋体" w:hAnsi="宋体"/>
          <w:color w:val="auto"/>
          <w:szCs w:val="21"/>
        </w:rPr>
        <w:t xml:space="preserve">       </w:t>
      </w: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w:t>
      </w:r>
      <w:r>
        <w:rPr>
          <w:rFonts w:hint="eastAsia" w:ascii="黑体" w:hAnsi="黑体" w:eastAsia="黑体" w:cs="黑体"/>
          <w:color w:val="auto"/>
          <w:sz w:val="24"/>
          <w:szCs w:val="24"/>
          <w:lang w:val="en-US" w:eastAsia="zh-CN"/>
        </w:rPr>
        <w:t>6</w:t>
      </w:r>
      <w:bookmarkStart w:id="6" w:name="_GoBack"/>
      <w:bookmarkEnd w:id="6"/>
      <w:r>
        <w:rPr>
          <w:rFonts w:hint="eastAsia" w:ascii="黑体" w:hAnsi="黑体" w:eastAsia="黑体" w:cs="黑体"/>
          <w:color w:val="auto"/>
          <w:sz w:val="24"/>
          <w:szCs w:val="24"/>
        </w:rPr>
        <w:t>-</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AAC2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AAC2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D10B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0B4A6">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20B4A6">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D3C">
    <w:pPr>
      <w:pStyle w:val="9"/>
      <w:framePr w:wrap="around" w:vAnchor="text" w:hAnchor="margin" w:xAlign="center" w:y="1"/>
      <w:rPr>
        <w:rStyle w:val="20"/>
      </w:rPr>
    </w:pPr>
    <w:r>
      <w:fldChar w:fldCharType="begin"/>
    </w:r>
    <w:r>
      <w:rPr>
        <w:rStyle w:val="20"/>
      </w:rPr>
      <w:instrText xml:space="preserve">PAGE  </w:instrText>
    </w:r>
    <w:r>
      <w:fldChar w:fldCharType="end"/>
    </w:r>
  </w:p>
  <w:p w14:paraId="02870EC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27EA">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6A27EA">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6437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2329EA"/>
    <w:rsid w:val="0B6C6FDB"/>
    <w:rsid w:val="0C2D337D"/>
    <w:rsid w:val="0C5F0F6E"/>
    <w:rsid w:val="0D004BE0"/>
    <w:rsid w:val="0D6635DC"/>
    <w:rsid w:val="0E2313ED"/>
    <w:rsid w:val="0EC51CF1"/>
    <w:rsid w:val="0F783207"/>
    <w:rsid w:val="0F797A29"/>
    <w:rsid w:val="0FBB34F5"/>
    <w:rsid w:val="0FEC31E6"/>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89B1663"/>
    <w:rsid w:val="190E59FE"/>
    <w:rsid w:val="19393A07"/>
    <w:rsid w:val="1A294B27"/>
    <w:rsid w:val="1A683441"/>
    <w:rsid w:val="1B524E65"/>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BC57A4"/>
    <w:rsid w:val="25CC5B88"/>
    <w:rsid w:val="25EA69AA"/>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3D46FF"/>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663988"/>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B11223"/>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9AC2AE7"/>
    <w:rsid w:val="7A450456"/>
    <w:rsid w:val="7AC516D6"/>
    <w:rsid w:val="7BBE5F26"/>
    <w:rsid w:val="7C9D75AD"/>
    <w:rsid w:val="7D902913"/>
    <w:rsid w:val="7DA00113"/>
    <w:rsid w:val="7E6B5FAF"/>
    <w:rsid w:val="7EC34622"/>
    <w:rsid w:val="7ED33846"/>
    <w:rsid w:val="7F632E2D"/>
    <w:rsid w:val="7F834FF6"/>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4286</Words>
  <Characters>4660</Characters>
  <Lines>16</Lines>
  <Paragraphs>4</Paragraphs>
  <TotalTime>4</TotalTime>
  <ScaleCrop>false</ScaleCrop>
  <LinksUpToDate>false</LinksUpToDate>
  <CharactersWithSpaces>5576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2026-04-29T02:42:10Z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2052-12.1.0.25865</vt:lpwstr>
  </property>
  <property fmtid="{D5CDD505-2E9C-101B-9397-08002B2CF9AE}" pid="4" name="ICV">
    <vt:lpwstr>638278A91B6247A3A14F33886A0DB3EB_13</vt:lpwstr>
  </property>
</Properties>
</file>