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F6670">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37320AF5">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5E571F5D">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四川宏达股份有限公司</w:t>
      </w:r>
    </w:p>
    <w:p w14:paraId="3E5A19FE">
      <w:pPr>
        <w:autoSpaceDE w:val="0"/>
        <w:autoSpaceDN w:val="0"/>
        <w:adjustRightInd w:val="0"/>
        <w:spacing w:before="100" w:after="100"/>
        <w:jc w:val="center"/>
        <w:rPr>
          <w:rFonts w:hint="eastAsia" w:ascii="黑体" w:hAnsi="黑体" w:eastAsia="黑体" w:cs="黑体"/>
          <w:color w:val="auto"/>
          <w:sz w:val="36"/>
          <w:szCs w:val="36"/>
          <w:highlight w:val="none"/>
          <w:lang w:val="zh-CN"/>
        </w:rPr>
      </w:pPr>
      <w:r>
        <w:rPr>
          <w:rFonts w:hint="eastAsia" w:ascii="黑体" w:hAnsi="黑体" w:eastAsia="黑体" w:cs="黑体"/>
          <w:b/>
          <w:bCs/>
          <w:color w:val="auto"/>
          <w:sz w:val="36"/>
          <w:szCs w:val="36"/>
          <w:highlight w:val="none"/>
          <w:lang w:val="en-US" w:eastAsia="zh-CN"/>
        </w:rPr>
        <w:t>欧式预装式（箱式）变电站采购</w:t>
      </w:r>
    </w:p>
    <w:p w14:paraId="1BA3312B">
      <w:pPr>
        <w:pStyle w:val="5"/>
        <w:tabs>
          <w:tab w:val="left" w:pos="2499"/>
          <w:tab w:val="center" w:pos="5198"/>
        </w:tabs>
        <w:jc w:val="right"/>
        <w:rPr>
          <w:rFonts w:hint="eastAsia" w:ascii="黑体" w:hAnsi="黑体" w:eastAsia="黑体" w:cs="宋体"/>
          <w:b/>
          <w:color w:val="auto"/>
          <w:kern w:val="0"/>
          <w:sz w:val="32"/>
          <w:szCs w:val="32"/>
          <w:lang w:val="en-US" w:eastAsia="zh-CN"/>
        </w:rPr>
      </w:pPr>
    </w:p>
    <w:p w14:paraId="618F2EF8">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kern w:val="0"/>
          <w:sz w:val="72"/>
          <w:szCs w:val="72"/>
          <w:highlight w:val="none"/>
        </w:rPr>
      </w:pPr>
    </w:p>
    <w:p w14:paraId="33D068A5">
      <w:pPr>
        <w:pStyle w:val="12"/>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2"/>
        <w:rPr>
          <w:rFonts w:hint="eastAsia"/>
          <w:highlight w:val="none"/>
        </w:rPr>
      </w:pPr>
    </w:p>
    <w:p w14:paraId="789A982C">
      <w:pPr>
        <w:widowControl/>
        <w:jc w:val="center"/>
        <w:rPr>
          <w:rFonts w:asciiTheme="minorEastAsia" w:hAnsiTheme="minorEastAsia" w:eastAsiaTheme="minorEastAsia"/>
          <w:b/>
          <w:kern w:val="0"/>
          <w:sz w:val="44"/>
          <w:szCs w:val="44"/>
          <w:highlight w:val="none"/>
        </w:rPr>
      </w:pPr>
      <w:r>
        <w:rPr>
          <w:rFonts w:hint="eastAsia" w:asciiTheme="minorEastAsia" w:hAnsiTheme="minorEastAsia" w:eastAsiaTheme="minorEastAsia"/>
          <w:b/>
          <w:kern w:val="0"/>
          <w:sz w:val="44"/>
          <w:szCs w:val="44"/>
          <w:highlight w:val="none"/>
        </w:rPr>
        <w:t>比选文件</w:t>
      </w:r>
    </w:p>
    <w:p w14:paraId="167E3638">
      <w:pPr>
        <w:pStyle w:val="5"/>
        <w:tabs>
          <w:tab w:val="left" w:pos="2499"/>
          <w:tab w:val="center" w:pos="5198"/>
        </w:tabs>
        <w:jc w:val="left"/>
        <w:rPr>
          <w:rFonts w:hint="eastAsia" w:ascii="黑体" w:hAnsi="黑体" w:eastAsia="黑体" w:cs="宋体"/>
          <w:b/>
          <w:color w:val="FF0000"/>
          <w:kern w:val="0"/>
          <w:sz w:val="32"/>
          <w:szCs w:val="32"/>
          <w:lang w:val="en-US" w:eastAsia="zh-CN"/>
        </w:rPr>
      </w:pPr>
      <w:r>
        <w:rPr>
          <w:rFonts w:hint="eastAsia" w:ascii="黑体" w:hAnsi="黑体" w:eastAsia="黑体" w:cs="宋体"/>
          <w:b/>
          <w:color w:val="FF0000"/>
          <w:kern w:val="0"/>
          <w:sz w:val="32"/>
          <w:szCs w:val="32"/>
          <w:lang w:val="en-US" w:eastAsia="zh-CN"/>
        </w:rPr>
        <w:tab/>
      </w:r>
    </w:p>
    <w:p w14:paraId="0005F8A4">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951C11A">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C7901ED">
      <w:pPr>
        <w:pStyle w:val="5"/>
        <w:tabs>
          <w:tab w:val="left" w:pos="2499"/>
          <w:tab w:val="center" w:pos="5198"/>
        </w:tabs>
        <w:jc w:val="center"/>
        <w:rPr>
          <w:rFonts w:hint="default"/>
          <w:color w:val="auto"/>
          <w:lang w:val="en-US" w:eastAsia="zh-CN"/>
        </w:rPr>
      </w:pPr>
    </w:p>
    <w:p w14:paraId="6B616BDD">
      <w:pPr>
        <w:pStyle w:val="5"/>
        <w:tabs>
          <w:tab w:val="left" w:pos="2499"/>
          <w:tab w:val="center" w:pos="5198"/>
        </w:tabs>
        <w:jc w:val="center"/>
        <w:rPr>
          <w:rFonts w:hint="default"/>
          <w:color w:val="auto"/>
          <w:lang w:val="en-US" w:eastAsia="zh-CN"/>
        </w:rPr>
      </w:pPr>
      <w:r>
        <w:rPr>
          <w:rFonts w:hint="eastAsia" w:ascii="黑体" w:hAnsi="黑体" w:eastAsia="黑体" w:cs="宋体"/>
          <w:b/>
          <w:color w:val="auto"/>
          <w:kern w:val="0"/>
          <w:sz w:val="32"/>
          <w:szCs w:val="32"/>
          <w:lang w:val="en-US" w:eastAsia="zh-CN"/>
        </w:rPr>
        <w:t>编号：SFLHG-GKBX-2026-HW31</w:t>
      </w:r>
    </w:p>
    <w:p w14:paraId="7AE55A23">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39575830">
      <w:pPr>
        <w:spacing w:line="600" w:lineRule="auto"/>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b/>
          <w:bCs/>
          <w:sz w:val="30"/>
          <w:szCs w:val="30"/>
          <w:highlight w:val="non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w:t>
      </w:r>
      <w:r>
        <w:rPr>
          <w:rFonts w:hint="eastAsia" w:cs="黑体" w:asciiTheme="minorEastAsia" w:hAnsiTheme="minorEastAsia"/>
          <w:b/>
          <w:bCs/>
          <w:sz w:val="30"/>
          <w:szCs w:val="30"/>
          <w:highlight w:val="none"/>
          <w:lang w:val="en-US" w:eastAsia="zh-CN"/>
        </w:rPr>
        <w:t>6</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4</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22</w:t>
      </w:r>
      <w:r>
        <w:rPr>
          <w:rFonts w:hint="eastAsia" w:cs="黑体" w:asciiTheme="minorEastAsia" w:hAnsiTheme="minorEastAsia" w:eastAsiaTheme="minorEastAsia"/>
          <w:b/>
          <w:bCs/>
          <w:sz w:val="30"/>
          <w:szCs w:val="30"/>
          <w:highlight w:val="none"/>
          <w:lang w:val="en-US" w:eastAsia="zh-CN"/>
        </w:rPr>
        <w:t>日</w:t>
      </w:r>
    </w:p>
    <w:p w14:paraId="08529DF2">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第一章 四川宏达股份有限公司</w:t>
      </w:r>
    </w:p>
    <w:p w14:paraId="4DAF5ACB">
      <w:pPr>
        <w:widowControl/>
        <w:shd w:val="clear" w:color="auto" w:fill="FFFFFF"/>
        <w:spacing w:line="400" w:lineRule="exact"/>
        <w:ind w:firstLine="371"/>
        <w:jc w:val="center"/>
        <w:rPr>
          <w:rFonts w:hint="eastAsia" w:ascii="黑体" w:hAnsi="黑体" w:eastAsia="黑体" w:cs="黑体"/>
          <w:b/>
          <w:bCs/>
          <w:color w:val="auto"/>
          <w:sz w:val="36"/>
          <w:szCs w:val="36"/>
          <w:highlight w:val="none"/>
          <w:lang w:val="en-US" w:eastAsia="zh-CN"/>
        </w:rPr>
      </w:pPr>
    </w:p>
    <w:p w14:paraId="3C2905FA">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黑体"/>
          <w:b/>
          <w:bCs/>
          <w:color w:val="auto"/>
          <w:sz w:val="36"/>
          <w:szCs w:val="36"/>
          <w:highlight w:val="none"/>
          <w:lang w:val="en-US" w:eastAsia="zh-CN"/>
        </w:rPr>
        <w:t>欧式预装式（箱式）变电站</w:t>
      </w:r>
      <w:r>
        <w:rPr>
          <w:rFonts w:hint="eastAsia" w:ascii="黑体" w:hAnsi="黑体" w:eastAsia="黑体" w:cs="宋体"/>
          <w:b/>
          <w:color w:val="333333"/>
          <w:kern w:val="0"/>
          <w:sz w:val="32"/>
          <w:szCs w:val="32"/>
          <w:lang w:val="en-US" w:eastAsia="zh-CN"/>
        </w:rPr>
        <w:t>采购比选文件</w:t>
      </w:r>
    </w:p>
    <w:p w14:paraId="3F352E2A">
      <w:pPr>
        <w:pStyle w:val="5"/>
        <w:tabs>
          <w:tab w:val="left" w:pos="2499"/>
          <w:tab w:val="center" w:pos="5198"/>
        </w:tabs>
        <w:ind w:firstLine="3654" w:firstLineChars="1300"/>
        <w:jc w:val="right"/>
        <w:rPr>
          <w:rFonts w:hint="eastAsia" w:ascii="黑体" w:hAnsi="黑体" w:eastAsia="黑体" w:cs="宋体"/>
          <w:b/>
          <w:color w:val="auto"/>
          <w:kern w:val="0"/>
          <w:sz w:val="28"/>
          <w:szCs w:val="28"/>
          <w:lang w:val="en-US" w:eastAsia="zh-CN"/>
        </w:rPr>
      </w:pPr>
    </w:p>
    <w:p w14:paraId="408B2CCA">
      <w:pPr>
        <w:pStyle w:val="5"/>
        <w:tabs>
          <w:tab w:val="left" w:pos="2499"/>
          <w:tab w:val="center" w:pos="5198"/>
        </w:tabs>
        <w:ind w:firstLine="3654" w:firstLineChars="1300"/>
        <w:jc w:val="right"/>
        <w:rPr>
          <w:rFonts w:hint="default"/>
          <w:sz w:val="28"/>
          <w:szCs w:val="28"/>
          <w:lang w:val="en-US" w:eastAsia="zh-CN"/>
        </w:rPr>
      </w:pPr>
      <w:r>
        <w:rPr>
          <w:rFonts w:hint="eastAsia" w:ascii="黑体" w:hAnsi="黑体" w:eastAsia="黑体" w:cs="宋体"/>
          <w:b/>
          <w:color w:val="auto"/>
          <w:kern w:val="0"/>
          <w:sz w:val="28"/>
          <w:szCs w:val="28"/>
          <w:lang w:val="en-US" w:eastAsia="zh-CN"/>
        </w:rPr>
        <w:t>编号：SFLHG-GKBX-2026-HW31</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四川宏达股份有限公司什邡磷化工分公司因生产需要，需采购变电站1座，本着“公开、公平、公正”的原则，现对该标的物进行公开比选</w:t>
      </w:r>
      <w:r>
        <w:rPr>
          <w:rFonts w:hint="eastAsia" w:ascii="黑体" w:hAnsi="黑体" w:eastAsia="黑体" w:cs="宋体"/>
          <w:kern w:val="0"/>
          <w:sz w:val="28"/>
          <w:szCs w:val="28"/>
        </w:rPr>
        <w:t>。欢迎贵公司前来报价，现将相关事项公告如下：</w:t>
      </w:r>
    </w:p>
    <w:p w14:paraId="6E2860FA">
      <w:pPr>
        <w:keepNext w:val="0"/>
        <w:keepLines w:val="0"/>
        <w:pageBreakBefore w:val="0"/>
        <w:numPr>
          <w:ilvl w:val="0"/>
          <w:numId w:val="1"/>
        </w:numPr>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欧式预装式（箱式）变电站</w:t>
      </w:r>
    </w:p>
    <w:p w14:paraId="3189E225">
      <w:pPr>
        <w:keepNext w:val="0"/>
        <w:keepLines w:val="0"/>
        <w:pageBreakBefore w:val="0"/>
        <w:numPr>
          <w:ilvl w:val="0"/>
          <w:numId w:val="1"/>
        </w:numPr>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比选人：</w:t>
      </w:r>
      <w:r>
        <w:rPr>
          <w:rFonts w:hint="eastAsia" w:ascii="黑体" w:hAnsi="黑体" w:eastAsia="黑体" w:cs="宋体"/>
          <w:kern w:val="0"/>
          <w:sz w:val="28"/>
          <w:szCs w:val="28"/>
          <w:lang w:val="en-US" w:eastAsia="zh-CN"/>
        </w:rPr>
        <w:t>四川宏达股份有限公司</w:t>
      </w:r>
      <w:r>
        <w:rPr>
          <w:rFonts w:hint="eastAsia" w:ascii="黑体" w:hAnsi="黑体" w:eastAsia="黑体" w:cs="宋体"/>
          <w:kern w:val="0"/>
          <w:sz w:val="28"/>
          <w:szCs w:val="28"/>
        </w:rPr>
        <w:t xml:space="preserve">  </w:t>
      </w:r>
    </w:p>
    <w:p w14:paraId="67EB3B3D">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名称及技术参数</w:t>
      </w:r>
      <w:r>
        <w:rPr>
          <w:rFonts w:hint="eastAsia" w:ascii="黑体" w:hAnsi="黑体" w:eastAsia="黑体" w:cs="宋体"/>
          <w:kern w:val="0"/>
          <w:sz w:val="28"/>
          <w:szCs w:val="28"/>
        </w:rPr>
        <w:t>：</w:t>
      </w:r>
    </w:p>
    <w:tbl>
      <w:tblPr>
        <w:tblStyle w:val="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03"/>
        <w:gridCol w:w="2137"/>
        <w:gridCol w:w="2035"/>
        <w:gridCol w:w="870"/>
        <w:gridCol w:w="969"/>
        <w:gridCol w:w="2351"/>
      </w:tblGrid>
      <w:tr w14:paraId="17F37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3" w:type="dxa"/>
            <w:tcBorders>
              <w:right w:val="single" w:color="auto" w:sz="4" w:space="0"/>
            </w:tcBorders>
            <w:noWrap w:val="0"/>
            <w:vAlign w:val="top"/>
          </w:tcPr>
          <w:p w14:paraId="5446795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序号</w:t>
            </w:r>
          </w:p>
        </w:tc>
        <w:tc>
          <w:tcPr>
            <w:tcW w:w="2137" w:type="dxa"/>
            <w:tcBorders>
              <w:left w:val="single" w:color="auto" w:sz="4" w:space="0"/>
            </w:tcBorders>
            <w:noWrap w:val="0"/>
            <w:vAlign w:val="top"/>
          </w:tcPr>
          <w:p w14:paraId="431ADC79">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品名</w:t>
            </w:r>
          </w:p>
        </w:tc>
        <w:tc>
          <w:tcPr>
            <w:tcW w:w="2035" w:type="dxa"/>
            <w:tcBorders>
              <w:right w:val="single" w:color="auto" w:sz="4" w:space="0"/>
            </w:tcBorders>
            <w:noWrap w:val="0"/>
            <w:vAlign w:val="top"/>
          </w:tcPr>
          <w:p w14:paraId="42A9A61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配置</w:t>
            </w:r>
          </w:p>
        </w:tc>
        <w:tc>
          <w:tcPr>
            <w:tcW w:w="870" w:type="dxa"/>
            <w:tcBorders>
              <w:left w:val="single" w:color="auto" w:sz="4" w:space="0"/>
              <w:right w:val="single" w:color="auto" w:sz="4" w:space="0"/>
            </w:tcBorders>
            <w:noWrap w:val="0"/>
            <w:vAlign w:val="top"/>
          </w:tcPr>
          <w:p w14:paraId="5A0BC13B">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数量</w:t>
            </w:r>
          </w:p>
        </w:tc>
        <w:tc>
          <w:tcPr>
            <w:tcW w:w="969" w:type="dxa"/>
            <w:tcBorders>
              <w:right w:val="single" w:color="auto" w:sz="4" w:space="0"/>
            </w:tcBorders>
            <w:noWrap w:val="0"/>
            <w:vAlign w:val="top"/>
          </w:tcPr>
          <w:p w14:paraId="3637A275">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单位</w:t>
            </w:r>
          </w:p>
        </w:tc>
        <w:tc>
          <w:tcPr>
            <w:tcW w:w="2351" w:type="dxa"/>
            <w:tcBorders>
              <w:right w:val="single" w:color="auto" w:sz="4" w:space="0"/>
            </w:tcBorders>
            <w:noWrap w:val="0"/>
            <w:vAlign w:val="top"/>
          </w:tcPr>
          <w:p w14:paraId="470E18F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备注</w:t>
            </w:r>
          </w:p>
        </w:tc>
      </w:tr>
      <w:tr w14:paraId="1F960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3" w:type="dxa"/>
            <w:tcBorders>
              <w:right w:val="single" w:color="auto" w:sz="4" w:space="0"/>
            </w:tcBorders>
            <w:noWrap w:val="0"/>
            <w:vAlign w:val="center"/>
          </w:tcPr>
          <w:p w14:paraId="2420F30D">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1</w:t>
            </w:r>
          </w:p>
        </w:tc>
        <w:tc>
          <w:tcPr>
            <w:tcW w:w="2137" w:type="dxa"/>
            <w:tcBorders>
              <w:left w:val="single" w:color="auto" w:sz="4" w:space="0"/>
            </w:tcBorders>
            <w:noWrap w:val="0"/>
            <w:vAlign w:val="center"/>
          </w:tcPr>
          <w:p w14:paraId="6CA0CEBB">
            <w:pPr>
              <w:keepNext w:val="0"/>
              <w:keepLines w:val="0"/>
              <w:widowControl/>
              <w:suppressLineNumbers w:val="0"/>
              <w:jc w:val="center"/>
              <w:textAlignment w:val="center"/>
              <w:rPr>
                <w:rFonts w:hint="eastAsia" w:ascii="黑体" w:hAnsi="黑体" w:eastAsia="黑体" w:cs="黑体"/>
                <w:kern w:val="0"/>
                <w:sz w:val="21"/>
                <w:szCs w:val="21"/>
                <w:lang w:val="en-US" w:eastAsia="zh-CN"/>
              </w:rPr>
            </w:pPr>
            <w:r>
              <w:rPr>
                <w:rFonts w:hint="eastAsia" w:ascii="黑体" w:hAnsi="黑体" w:eastAsia="黑体" w:cs="黑体"/>
                <w:color w:val="auto"/>
                <w:kern w:val="0"/>
                <w:sz w:val="21"/>
                <w:szCs w:val="21"/>
                <w:lang w:val="en-US" w:eastAsia="zh-CN"/>
              </w:rPr>
              <w:t>欧式预装式（箱式）变电站</w:t>
            </w:r>
          </w:p>
        </w:tc>
        <w:tc>
          <w:tcPr>
            <w:tcW w:w="2035" w:type="dxa"/>
            <w:tcBorders>
              <w:right w:val="single" w:color="auto" w:sz="4" w:space="0"/>
            </w:tcBorders>
            <w:noWrap w:val="0"/>
            <w:vAlign w:val="center"/>
          </w:tcPr>
          <w:p w14:paraId="724A85FE">
            <w:pPr>
              <w:keepNext w:val="0"/>
              <w:keepLines w:val="0"/>
              <w:widowControl/>
              <w:suppressLineNumbers w:val="0"/>
              <w:jc w:val="center"/>
              <w:textAlignment w:val="center"/>
              <w:rPr>
                <w:rFonts w:hint="default" w:ascii="黑体" w:hAnsi="黑体" w:eastAsia="黑体" w:cs="黑体"/>
                <w:color w:val="auto"/>
                <w:kern w:val="0"/>
                <w:sz w:val="21"/>
                <w:szCs w:val="21"/>
                <w:lang w:val="en-US" w:eastAsia="zh-CN"/>
              </w:rPr>
            </w:pPr>
            <w:r>
              <w:rPr>
                <w:rFonts w:hint="eastAsia" w:ascii="黑体" w:hAnsi="黑体" w:eastAsia="黑体" w:cs="黑体"/>
                <w:color w:val="auto"/>
                <w:kern w:val="0"/>
                <w:sz w:val="21"/>
                <w:szCs w:val="21"/>
                <w:lang w:val="en-US" w:eastAsia="zh-CN"/>
              </w:rPr>
              <w:t>高压进（出）线柜2面；低压配电柜5面</w:t>
            </w:r>
          </w:p>
        </w:tc>
        <w:tc>
          <w:tcPr>
            <w:tcW w:w="870" w:type="dxa"/>
            <w:tcBorders>
              <w:left w:val="single" w:color="auto" w:sz="4" w:space="0"/>
              <w:right w:val="single" w:color="auto" w:sz="4" w:space="0"/>
            </w:tcBorders>
            <w:noWrap w:val="0"/>
            <w:vAlign w:val="center"/>
          </w:tcPr>
          <w:p w14:paraId="11A9A719">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w:t>
            </w:r>
          </w:p>
        </w:tc>
        <w:tc>
          <w:tcPr>
            <w:tcW w:w="969" w:type="dxa"/>
            <w:tcBorders>
              <w:right w:val="single" w:color="auto" w:sz="4" w:space="0"/>
            </w:tcBorders>
            <w:noWrap w:val="0"/>
            <w:vAlign w:val="center"/>
          </w:tcPr>
          <w:p w14:paraId="37820356">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座</w:t>
            </w:r>
          </w:p>
        </w:tc>
        <w:tc>
          <w:tcPr>
            <w:tcW w:w="2351" w:type="dxa"/>
            <w:tcBorders>
              <w:right w:val="single" w:color="auto" w:sz="4" w:space="0"/>
            </w:tcBorders>
            <w:noWrap w:val="0"/>
            <w:vAlign w:val="center"/>
          </w:tcPr>
          <w:p w14:paraId="4C4E9904">
            <w:pPr>
              <w:keepNext w:val="0"/>
              <w:keepLines w:val="0"/>
              <w:widowControl/>
              <w:suppressLineNumbers w:val="0"/>
              <w:jc w:val="left"/>
              <w:rPr>
                <w:rFonts w:hint="eastAsia" w:ascii="黑体" w:hAnsi="黑体" w:eastAsia="黑体" w:cs="黑体"/>
              </w:rPr>
            </w:pPr>
            <w:r>
              <w:rPr>
                <w:rFonts w:hint="eastAsia" w:ascii="黑体" w:hAnsi="黑体" w:eastAsia="黑体" w:cs="黑体"/>
                <w:color w:val="000000"/>
                <w:kern w:val="0"/>
                <w:sz w:val="23"/>
                <w:szCs w:val="23"/>
                <w:lang w:val="en-US" w:eastAsia="zh-CN" w:bidi="ar"/>
              </w:rPr>
              <w:t>S20-1250-10/0.4kV</w:t>
            </w:r>
          </w:p>
          <w:p w14:paraId="0E9D19F7">
            <w:pPr>
              <w:keepNext w:val="0"/>
              <w:keepLines w:val="0"/>
              <w:pageBreakBefore w:val="0"/>
              <w:kinsoku/>
              <w:wordWrap/>
              <w:overflowPunct/>
              <w:topLinePunct w:val="0"/>
              <w:autoSpaceDE/>
              <w:autoSpaceDN/>
              <w:bidi w:val="0"/>
              <w:spacing w:line="240" w:lineRule="auto"/>
              <w:jc w:val="center"/>
              <w:textAlignment w:val="auto"/>
              <w:rPr>
                <w:rFonts w:hint="default" w:ascii="黑体" w:hAnsi="黑体" w:eastAsia="黑体" w:cs="黑体"/>
                <w:kern w:val="0"/>
                <w:sz w:val="21"/>
                <w:szCs w:val="21"/>
                <w:lang w:val="en-US" w:eastAsia="zh-CN"/>
              </w:rPr>
            </w:pPr>
            <w:r>
              <w:rPr>
                <w:rFonts w:hint="eastAsia" w:ascii="黑体" w:hAnsi="黑体" w:eastAsia="黑体" w:cs="黑体"/>
                <w:color w:val="auto"/>
                <w:kern w:val="0"/>
                <w:sz w:val="21"/>
                <w:szCs w:val="21"/>
                <w:lang w:val="en-US" w:eastAsia="zh-CN"/>
              </w:rPr>
              <w:t>变压器由比选人提供；中选人负责变压器的运输。</w:t>
            </w:r>
          </w:p>
        </w:tc>
      </w:tr>
      <w:tr w14:paraId="42020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65" w:type="dxa"/>
            <w:gridSpan w:val="6"/>
            <w:tcBorders>
              <w:right w:val="single" w:color="auto" w:sz="4" w:space="0"/>
            </w:tcBorders>
            <w:noWrap w:val="0"/>
            <w:vAlign w:val="center"/>
          </w:tcPr>
          <w:p w14:paraId="22CC45C4">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黑体"/>
                <w:kern w:val="0"/>
                <w:sz w:val="21"/>
                <w:szCs w:val="21"/>
                <w:lang w:val="en-US" w:eastAsia="zh-CN"/>
              </w:rPr>
            </w:pPr>
            <w:r>
              <w:rPr>
                <w:rFonts w:hint="eastAsia" w:ascii="黑体" w:hAnsi="黑体" w:eastAsia="黑体" w:cs="黑体"/>
                <w:sz w:val="24"/>
                <w:szCs w:val="24"/>
                <w:lang w:val="en-US" w:eastAsia="zh-CN"/>
              </w:rPr>
              <w:t>说明：详细技术要求及配置见技术规范书</w:t>
            </w:r>
          </w:p>
        </w:tc>
      </w:tr>
    </w:tbl>
    <w:p w14:paraId="69F811C3">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黑体"/>
          <w:sz w:val="28"/>
          <w:szCs w:val="28"/>
          <w:lang w:val="en-US" w:eastAsia="zh-CN"/>
        </w:rPr>
        <w:t>2.</w:t>
      </w:r>
      <w:r>
        <w:rPr>
          <w:rFonts w:hint="eastAsia" w:ascii="黑体" w:hAnsi="黑体" w:eastAsia="黑体" w:cs="宋体"/>
          <w:kern w:val="0"/>
          <w:sz w:val="28"/>
          <w:szCs w:val="28"/>
          <w:lang w:val="en-US" w:eastAsia="zh-CN"/>
        </w:rPr>
        <w:t>交货</w:t>
      </w:r>
      <w:r>
        <w:rPr>
          <w:rFonts w:hint="eastAsia" w:ascii="黑体" w:hAnsi="黑体" w:eastAsia="黑体" w:cs="宋体"/>
          <w:kern w:val="0"/>
          <w:sz w:val="28"/>
          <w:szCs w:val="28"/>
        </w:rPr>
        <w:t>地点：四川省</w:t>
      </w:r>
      <w:r>
        <w:rPr>
          <w:rFonts w:hint="eastAsia" w:ascii="黑体" w:hAnsi="黑体" w:eastAsia="黑体" w:cs="宋体"/>
          <w:kern w:val="0"/>
          <w:sz w:val="28"/>
          <w:szCs w:val="28"/>
          <w:lang w:val="en-US" w:eastAsia="zh-CN"/>
        </w:rPr>
        <w:t>德阳市</w:t>
      </w:r>
      <w:r>
        <w:rPr>
          <w:rFonts w:hint="eastAsia" w:ascii="黑体" w:hAnsi="黑体" w:eastAsia="黑体" w:cs="宋体"/>
          <w:kern w:val="0"/>
          <w:sz w:val="28"/>
          <w:szCs w:val="28"/>
        </w:rPr>
        <w:t>什邡市</w:t>
      </w:r>
      <w:r>
        <w:rPr>
          <w:rFonts w:hint="eastAsia" w:ascii="黑体" w:hAnsi="黑体" w:eastAsia="黑体" w:cs="宋体"/>
          <w:kern w:val="0"/>
          <w:sz w:val="28"/>
          <w:szCs w:val="28"/>
          <w:lang w:val="en-US" w:eastAsia="zh-CN"/>
        </w:rPr>
        <w:t>洛水</w:t>
      </w:r>
      <w:r>
        <w:rPr>
          <w:rFonts w:hint="eastAsia" w:ascii="黑体" w:hAnsi="黑体" w:eastAsia="黑体" w:cs="宋体"/>
          <w:kern w:val="0"/>
          <w:sz w:val="28"/>
          <w:szCs w:val="28"/>
        </w:rPr>
        <w:t>镇</w:t>
      </w:r>
    </w:p>
    <w:p w14:paraId="1248BFDC">
      <w:pPr>
        <w:spacing w:line="420" w:lineRule="exact"/>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3.交货期：合同生效之日起30个自然日内，由中选人将标的物运（发）至交货地点。</w:t>
      </w:r>
    </w:p>
    <w:p w14:paraId="568AF9C7">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黑体"/>
          <w:kern w:val="0"/>
          <w:sz w:val="28"/>
          <w:szCs w:val="28"/>
          <w:lang w:val="en-US" w:eastAsia="zh-CN"/>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F8B730B">
      <w:pPr>
        <w:spacing w:line="420" w:lineRule="exact"/>
        <w:rPr>
          <w:rFonts w:hint="eastAsia" w:ascii="黑体" w:hAnsi="黑体" w:eastAsia="黑体" w:cs="黑体"/>
          <w:kern w:val="0"/>
          <w:sz w:val="28"/>
          <w:szCs w:val="28"/>
          <w:lang w:val="en-US" w:eastAsia="zh-CN"/>
        </w:rPr>
      </w:pPr>
      <w:r>
        <w:rPr>
          <w:rFonts w:hint="eastAsia" w:ascii="黑体" w:hAnsi="黑体" w:eastAsia="黑体" w:cs="仿宋_GB2312"/>
          <w:sz w:val="28"/>
          <w:szCs w:val="28"/>
          <w:lang w:val="en-US" w:eastAsia="zh-CN"/>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黑体"/>
          <w:kern w:val="0"/>
          <w:sz w:val="28"/>
          <w:szCs w:val="28"/>
          <w:lang w:val="en-US" w:eastAsia="zh-CN"/>
        </w:rPr>
        <w:t>标的物验收合格、且收到中选人合同全额增值税发票之日起2</w:t>
      </w:r>
      <w:r>
        <w:rPr>
          <w:rFonts w:hint="eastAsia" w:ascii="黑体" w:hAnsi="黑体" w:eastAsia="黑体" w:cs="黑体"/>
          <w:kern w:val="0"/>
          <w:sz w:val="28"/>
          <w:szCs w:val="28"/>
        </w:rPr>
        <w:t>0个工作日内向</w:t>
      </w:r>
      <w:r>
        <w:rPr>
          <w:rFonts w:hint="eastAsia" w:ascii="黑体" w:hAnsi="黑体" w:eastAsia="黑体" w:cs="黑体"/>
          <w:kern w:val="0"/>
          <w:sz w:val="28"/>
          <w:szCs w:val="28"/>
          <w:lang w:val="en-US" w:eastAsia="zh-CN"/>
        </w:rPr>
        <w:t>中选人支付</w:t>
      </w:r>
      <w:r>
        <w:rPr>
          <w:rFonts w:hint="eastAsia" w:ascii="黑体" w:hAnsi="黑体" w:eastAsia="黑体" w:cs="黑体"/>
          <w:kern w:val="0"/>
          <w:sz w:val="28"/>
          <w:szCs w:val="28"/>
        </w:rPr>
        <w:t>合同总额的</w:t>
      </w:r>
      <w:r>
        <w:rPr>
          <w:rFonts w:hint="eastAsia" w:ascii="黑体" w:hAnsi="黑体" w:eastAsia="黑体" w:cs="黑体"/>
          <w:kern w:val="0"/>
          <w:sz w:val="28"/>
          <w:szCs w:val="28"/>
          <w:lang w:val="en-US" w:eastAsia="zh-CN"/>
        </w:rPr>
        <w:t>9</w:t>
      </w:r>
      <w:r>
        <w:rPr>
          <w:rFonts w:hint="eastAsia" w:ascii="黑体" w:hAnsi="黑体" w:eastAsia="黑体" w:cs="黑体"/>
          <w:kern w:val="0"/>
          <w:sz w:val="28"/>
          <w:szCs w:val="28"/>
        </w:rPr>
        <w:t>0%；余</w:t>
      </w:r>
      <w:r>
        <w:rPr>
          <w:rFonts w:hint="eastAsia" w:ascii="黑体" w:hAnsi="黑体" w:eastAsia="黑体" w:cs="黑体"/>
          <w:kern w:val="0"/>
          <w:sz w:val="28"/>
          <w:szCs w:val="28"/>
          <w:lang w:val="en-US" w:eastAsia="zh-CN"/>
        </w:rPr>
        <w:t>10</w:t>
      </w:r>
      <w:r>
        <w:rPr>
          <w:rFonts w:hint="eastAsia" w:ascii="黑体" w:hAnsi="黑体" w:eastAsia="黑体" w:cs="黑体"/>
          <w:kern w:val="0"/>
          <w:sz w:val="28"/>
          <w:szCs w:val="28"/>
        </w:rPr>
        <w:t>%作为质保金，待质保期结束且无质量异议后</w:t>
      </w:r>
      <w:r>
        <w:rPr>
          <w:rFonts w:hint="eastAsia" w:ascii="黑体" w:hAnsi="黑体" w:eastAsia="黑体" w:cs="黑体"/>
          <w:kern w:val="0"/>
          <w:sz w:val="28"/>
          <w:szCs w:val="28"/>
          <w:lang w:val="en-US" w:eastAsia="zh-CN"/>
        </w:rPr>
        <w:t>付清</w:t>
      </w:r>
      <w:r>
        <w:rPr>
          <w:rFonts w:hint="eastAsia" w:ascii="黑体" w:hAnsi="黑体" w:eastAsia="黑体" w:cs="黑体"/>
          <w:kern w:val="0"/>
          <w:sz w:val="28"/>
          <w:szCs w:val="28"/>
        </w:rPr>
        <w:t>。以银行现汇</w:t>
      </w:r>
      <w:r>
        <w:rPr>
          <w:rFonts w:hint="eastAsia" w:ascii="黑体" w:hAnsi="黑体" w:eastAsia="黑体" w:cs="黑体"/>
          <w:kern w:val="0"/>
          <w:sz w:val="28"/>
          <w:szCs w:val="28"/>
          <w:lang w:val="en-US" w:eastAsia="zh-CN"/>
        </w:rPr>
        <w:t>支付。</w:t>
      </w:r>
    </w:p>
    <w:p w14:paraId="3914BA72">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5A1F1030">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5CFFF1E6">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①</w:t>
      </w: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或合同约定对标的物外观质量、规格型号、数量、配置等</w:t>
      </w:r>
      <w:r>
        <w:rPr>
          <w:rFonts w:hint="eastAsia" w:ascii="黑体" w:hAnsi="黑体" w:eastAsia="黑体" w:cs="Times New Roman"/>
          <w:sz w:val="28"/>
          <w:szCs w:val="28"/>
        </w:rPr>
        <w:t>进行入库验收。</w:t>
      </w:r>
    </w:p>
    <w:p w14:paraId="38D383CD">
      <w:pPr>
        <w:spacing w:line="420" w:lineRule="exact"/>
        <w:rPr>
          <w:rFonts w:hint="eastAsia" w:ascii="黑体" w:hAnsi="黑体" w:eastAsia="黑体" w:cs="黑体"/>
          <w:kern w:val="2"/>
          <w:sz w:val="28"/>
          <w:szCs w:val="28"/>
          <w:lang w:val="en-US" w:eastAsia="zh-CN" w:bidi="ar-SA"/>
        </w:rPr>
      </w:pPr>
      <w:r>
        <w:rPr>
          <w:rFonts w:hint="eastAsia" w:ascii="黑体" w:hAnsi="黑体" w:eastAsia="黑体" w:cs="仿宋_GB2312"/>
          <w:sz w:val="28"/>
          <w:szCs w:val="28"/>
          <w:lang w:val="en-US" w:eastAsia="zh-CN"/>
        </w:rPr>
        <w:t>②</w:t>
      </w:r>
      <w:r>
        <w:rPr>
          <w:rFonts w:hint="eastAsia" w:ascii="黑体" w:hAnsi="黑体" w:eastAsia="黑体" w:cs="黑体"/>
          <w:kern w:val="0"/>
          <w:sz w:val="28"/>
          <w:szCs w:val="28"/>
          <w:lang w:val="en-US" w:eastAsia="zh-CN"/>
        </w:rPr>
        <w:t>通电运行验收。</w:t>
      </w:r>
    </w:p>
    <w:p w14:paraId="24A08032">
      <w:pPr>
        <w:numPr>
          <w:ilvl w:val="0"/>
          <w:numId w:val="0"/>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w:t>
      </w:r>
      <w:r>
        <w:rPr>
          <w:rFonts w:hint="eastAsia" w:ascii="黑体" w:hAnsi="黑体" w:eastAsia="黑体" w:cs="黑体"/>
          <w:sz w:val="28"/>
          <w:szCs w:val="28"/>
          <w:lang w:val="en-US" w:eastAsia="zh-CN"/>
        </w:rPr>
        <w:t>标的物</w:t>
      </w:r>
      <w:r>
        <w:rPr>
          <w:rFonts w:hint="eastAsia" w:ascii="黑体" w:hAnsi="黑体" w:eastAsia="黑体" w:cs="黑体"/>
          <w:sz w:val="28"/>
          <w:szCs w:val="28"/>
        </w:rPr>
        <w:t>验收合格之日起开始计算。</w:t>
      </w:r>
    </w:p>
    <w:p w14:paraId="6F201807">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7.比选文件的获取</w:t>
      </w:r>
    </w:p>
    <w:p w14:paraId="63491664">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获取方式为：自 2026年4月23日10时 00 分至 2026年5月7日 10时 00 分通过四川宏达股份有限公司集采中心招投标平台(以下简称“ 宏达股份集采平台”）（http://jc.sichuanhongda.com/）进行注册，登录后下载比选文件参与投标。 </w:t>
      </w:r>
    </w:p>
    <w:p w14:paraId="504767B0">
      <w:pPr>
        <w:numPr>
          <w:ilvl w:val="0"/>
          <w:numId w:val="0"/>
        </w:numPr>
        <w:spacing w:line="420" w:lineRule="exact"/>
        <w:ind w:leftChars="0"/>
        <w:outlineLvl w:val="0"/>
        <w:rPr>
          <w:rFonts w:hint="eastAsia" w:ascii="黑体" w:hAnsi="黑体" w:eastAsia="黑体" w:cs="仿宋_GB2312"/>
          <w:sz w:val="28"/>
          <w:szCs w:val="28"/>
          <w:lang w:val="en-US" w:eastAsia="zh-CN"/>
        </w:rPr>
      </w:pPr>
      <w:r>
        <w:rPr>
          <w:rFonts w:hint="eastAsia" w:ascii="黑体" w:hAnsi="黑体" w:eastAsia="黑体" w:cs="黑体"/>
          <w:kern w:val="2"/>
          <w:sz w:val="28"/>
          <w:szCs w:val="28"/>
          <w:lang w:val="en-US" w:eastAsia="zh-CN" w:bidi="ar-SA"/>
        </w:rPr>
        <w:t>8.</w:t>
      </w: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递交截止时间：2026年5月7日10 时 00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第二章</w:t>
      </w:r>
      <w:r>
        <w:rPr>
          <w:rFonts w:hint="eastAsia" w:ascii="黑体" w:hAnsi="黑体" w:eastAsia="黑体" w:cs="黑体"/>
          <w:kern w:val="0"/>
          <w:sz w:val="28"/>
          <w:szCs w:val="28"/>
        </w:rPr>
        <w:t>格式制作</w:t>
      </w:r>
      <w:r>
        <w:rPr>
          <w:rFonts w:hint="eastAsia" w:ascii="黑体" w:hAnsi="黑体" w:eastAsia="黑体" w:cs="仿宋_GB2312"/>
          <w:sz w:val="28"/>
          <w:szCs w:val="28"/>
          <w:lang w:val="en-US" w:eastAsia="zh-CN"/>
        </w:rPr>
        <w:t>响应性文件</w:t>
      </w:r>
      <w:r>
        <w:rPr>
          <w:rFonts w:hint="eastAsia" w:ascii="黑体" w:hAnsi="黑体" w:eastAsia="黑体" w:cs="黑体"/>
          <w:kern w:val="0"/>
          <w:sz w:val="28"/>
          <w:szCs w:val="28"/>
        </w:rPr>
        <w:t>，</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w:t>
      </w:r>
      <w:r>
        <w:rPr>
          <w:rFonts w:hint="eastAsia" w:ascii="黑体" w:hAnsi="黑体" w:eastAsia="黑体" w:cs="黑体"/>
          <w:color w:val="auto"/>
          <w:sz w:val="28"/>
          <w:szCs w:val="28"/>
          <w:lang w:val="en-US" w:eastAsia="zh-CN"/>
        </w:rPr>
        <w:t>参数</w:t>
      </w:r>
      <w:r>
        <w:rPr>
          <w:rFonts w:hint="eastAsia" w:ascii="黑体" w:hAnsi="黑体" w:eastAsia="黑体" w:cs="黑体"/>
          <w:sz w:val="28"/>
          <w:szCs w:val="28"/>
          <w:lang w:val="en-US" w:eastAsia="zh-CN"/>
        </w:rPr>
        <w:t>、</w:t>
      </w:r>
      <w:r>
        <w:rPr>
          <w:rFonts w:hint="eastAsia" w:ascii="黑体" w:hAnsi="黑体" w:eastAsia="黑体" w:cs="黑体"/>
          <w:sz w:val="28"/>
          <w:szCs w:val="28"/>
        </w:rPr>
        <w:t>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w:t>
      </w:r>
      <w:r>
        <w:rPr>
          <w:rFonts w:hint="eastAsia" w:ascii="黑体" w:hAnsi="黑体" w:eastAsia="黑体" w:cs="黑体"/>
          <w:sz w:val="28"/>
          <w:szCs w:val="28"/>
          <w:lang w:val="en-US" w:eastAsia="zh-CN"/>
        </w:rPr>
        <w:t>对比选文件</w:t>
      </w:r>
      <w:r>
        <w:rPr>
          <w:rFonts w:hint="eastAsia" w:ascii="黑体" w:hAnsi="黑体" w:eastAsia="黑体" w:cs="黑体"/>
          <w:sz w:val="28"/>
          <w:szCs w:val="28"/>
        </w:rPr>
        <w:t>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所有上述资料组成响应性文件，比选申请人以电子文档方式（PDF格式盖章）上传至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9.响应性文件的组成要求</w:t>
      </w:r>
    </w:p>
    <w:p w14:paraId="191A5673">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t>①比选申请人需提供</w:t>
      </w:r>
      <w:bookmarkStart w:id="0" w:name="OLE_LINK3"/>
      <w:bookmarkStart w:id="1" w:name="OLE_LINK4"/>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00681F94">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②有效的型式试验报告和国家强制性产品认证（CCC）试验报告及中国质量认证中心发放的CCC证书。</w:t>
      </w:r>
    </w:p>
    <w:p w14:paraId="5443A4C2">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default" w:ascii="黑体" w:hAnsi="黑体" w:eastAsia="黑体" w:cs="仿宋_GB2312"/>
          <w:sz w:val="28"/>
          <w:szCs w:val="28"/>
          <w:lang w:val="en-US" w:eastAsia="zh-CN"/>
        </w:rPr>
      </w:pPr>
      <w:r>
        <w:rPr>
          <w:rFonts w:hint="eastAsia" w:ascii="黑体" w:hAnsi="黑体" w:eastAsia="黑体" w:cs="黑体"/>
          <w:color w:val="auto"/>
          <w:kern w:val="0"/>
          <w:sz w:val="28"/>
          <w:szCs w:val="28"/>
        </w:rPr>
        <w:t>③</w:t>
      </w:r>
      <w:r>
        <w:rPr>
          <w:rFonts w:hint="eastAsia" w:ascii="黑体" w:hAnsi="黑体" w:eastAsia="黑体" w:cs="仿宋_GB2312"/>
          <w:sz w:val="28"/>
          <w:szCs w:val="28"/>
          <w:lang w:val="en-US" w:eastAsia="zh-CN"/>
        </w:rPr>
        <w:t>提供近三年（2023年1月-2025年12月）相关制造及销售业绩，不低于5项。附中标通知书或合同扫描件，中标通知书或合同包括已履约完成和正在履约均可，同一家</w:t>
      </w:r>
      <w:r>
        <w:rPr>
          <w:rFonts w:hint="eastAsia" w:ascii="黑体" w:hAnsi="黑体" w:eastAsia="黑体" w:cs="Segoe UI"/>
          <w:kern w:val="0"/>
          <w:sz w:val="28"/>
          <w:szCs w:val="28"/>
        </w:rPr>
        <w:t>单位多次采购，</w:t>
      </w:r>
      <w:r>
        <w:rPr>
          <w:rFonts w:hint="eastAsia" w:ascii="黑体" w:hAnsi="黑体" w:eastAsia="黑体" w:cs="Segoe UI"/>
          <w:kern w:val="0"/>
          <w:sz w:val="28"/>
          <w:szCs w:val="28"/>
          <w:lang w:val="en-US" w:eastAsia="zh-CN"/>
        </w:rPr>
        <w:t>业绩</w:t>
      </w:r>
      <w:r>
        <w:rPr>
          <w:rFonts w:hint="eastAsia" w:ascii="黑体" w:hAnsi="黑体" w:eastAsia="黑体" w:cs="Segoe UI"/>
          <w:kern w:val="0"/>
          <w:sz w:val="28"/>
          <w:szCs w:val="28"/>
        </w:rPr>
        <w:t>数量可累计。</w:t>
      </w:r>
      <w:r>
        <w:rPr>
          <w:rFonts w:hint="eastAsia" w:ascii="黑体" w:hAnsi="黑体" w:eastAsia="黑体" w:cs="Segoe UI"/>
          <w:kern w:val="0"/>
          <w:sz w:val="28"/>
          <w:szCs w:val="28"/>
          <w:lang w:val="en-US" w:eastAsia="zh-CN"/>
        </w:rPr>
        <w:t>变电站规格型号不限。</w:t>
      </w:r>
    </w:p>
    <w:p w14:paraId="1C65E3BF">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黑体"/>
          <w:kern w:val="0"/>
          <w:sz w:val="28"/>
          <w:szCs w:val="28"/>
          <w:lang w:val="en-US" w:eastAsia="zh-CN"/>
        </w:rPr>
        <w:t>④</w:t>
      </w:r>
      <w:r>
        <w:rPr>
          <w:rFonts w:hint="eastAsia" w:ascii="黑体" w:hAnsi="黑体" w:eastAsia="黑体" w:cs="仿宋_GB2312"/>
          <w:sz w:val="28"/>
          <w:szCs w:val="28"/>
          <w:lang w:val="en-US" w:eastAsia="zh-CN"/>
        </w:rPr>
        <w:t>报价函件。包括分项报价。</w:t>
      </w:r>
    </w:p>
    <w:p w14:paraId="796124CE">
      <w:pPr>
        <w:numPr>
          <w:ilvl w:val="0"/>
          <w:numId w:val="0"/>
        </w:numPr>
        <w:spacing w:line="420" w:lineRule="exact"/>
        <w:ind w:leftChars="0"/>
        <w:rPr>
          <w:rFonts w:hint="default" w:ascii="微软雅黑" w:hAnsi="微软雅黑" w:eastAsia="微软雅黑" w:cs="微软雅黑"/>
          <w:kern w:val="0"/>
          <w:sz w:val="28"/>
          <w:szCs w:val="28"/>
          <w:lang w:val="en-US" w:eastAsia="zh-CN"/>
        </w:rPr>
      </w:pPr>
      <w:r>
        <w:rPr>
          <w:rFonts w:hint="eastAsia" w:ascii="微软雅黑" w:hAnsi="微软雅黑" w:eastAsia="微软雅黑" w:cs="微软雅黑"/>
          <w:kern w:val="0"/>
          <w:sz w:val="28"/>
          <w:szCs w:val="28"/>
        </w:rPr>
        <w:t>⑤</w:t>
      </w:r>
      <w:r>
        <w:rPr>
          <w:rFonts w:hint="eastAsia" w:ascii="微软雅黑" w:hAnsi="微软雅黑" w:eastAsia="微软雅黑" w:cs="微软雅黑"/>
          <w:kern w:val="0"/>
          <w:sz w:val="28"/>
          <w:szCs w:val="28"/>
          <w:lang w:val="en-US" w:eastAsia="zh-CN"/>
        </w:rPr>
        <w:t>供货范围。包括技术资料。</w:t>
      </w:r>
    </w:p>
    <w:p w14:paraId="3595808B">
      <w:pPr>
        <w:numPr>
          <w:ilvl w:val="0"/>
          <w:numId w:val="0"/>
        </w:numPr>
        <w:spacing w:line="420" w:lineRule="exact"/>
        <w:ind w:leftChars="0"/>
        <w:rPr>
          <w:rFonts w:hint="default"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fldChar w:fldCharType="begin"/>
      </w:r>
      <w:r>
        <w:rPr>
          <w:rFonts w:hint="eastAsia" w:ascii="黑体" w:hAnsi="黑体" w:eastAsia="黑体" w:cs="黑体"/>
          <w:kern w:val="0"/>
          <w:sz w:val="28"/>
          <w:szCs w:val="28"/>
          <w:lang w:val="en-US" w:eastAsia="zh-CN"/>
        </w:rPr>
        <w:instrText xml:space="preserve"> = 6 \* GB3 \* MERGEFORMAT </w:instrText>
      </w:r>
      <w:r>
        <w:rPr>
          <w:rFonts w:hint="eastAsia" w:ascii="黑体" w:hAnsi="黑体" w:eastAsia="黑体" w:cs="黑体"/>
          <w:kern w:val="0"/>
          <w:sz w:val="28"/>
          <w:szCs w:val="28"/>
          <w:lang w:val="en-US" w:eastAsia="zh-CN"/>
        </w:rPr>
        <w:fldChar w:fldCharType="separate"/>
      </w:r>
      <w:r>
        <w:rPr>
          <w:rFonts w:hint="eastAsia" w:ascii="黑体" w:hAnsi="黑体" w:eastAsia="黑体" w:cs="黑体"/>
          <w:kern w:val="0"/>
          <w:sz w:val="28"/>
          <w:szCs w:val="28"/>
          <w:lang w:val="en-US" w:eastAsia="zh-CN"/>
        </w:rPr>
        <w:t>⑥</w:t>
      </w:r>
      <w:r>
        <w:rPr>
          <w:rFonts w:hint="eastAsia" w:ascii="黑体" w:hAnsi="黑体" w:eastAsia="黑体" w:cs="黑体"/>
          <w:kern w:val="0"/>
          <w:sz w:val="28"/>
          <w:szCs w:val="28"/>
          <w:lang w:val="en-US" w:eastAsia="zh-CN"/>
        </w:rPr>
        <w:fldChar w:fldCharType="end"/>
      </w:r>
      <w:r>
        <w:rPr>
          <w:rFonts w:hint="eastAsia" w:ascii="黑体" w:hAnsi="黑体" w:eastAsia="黑体" w:cs="黑体"/>
          <w:kern w:val="0"/>
          <w:sz w:val="28"/>
          <w:szCs w:val="28"/>
          <w:lang w:val="en-US" w:eastAsia="zh-CN"/>
        </w:rPr>
        <w:t>标的物详细配置清单。按技术规范书约定的规格型号（品牌），提供配置清单，包括但不限于：变电站箱体材质、外形尺寸、板材厚度；高、低压配电柜电气元件名称、规格型号、数量及生产商等。</w:t>
      </w:r>
    </w:p>
    <w:p w14:paraId="66DBDF8F">
      <w:pPr>
        <w:numPr>
          <w:ilvl w:val="0"/>
          <w:numId w:val="0"/>
        </w:numPr>
        <w:spacing w:line="420" w:lineRule="exact"/>
        <w:ind w:leftChars="0"/>
        <w:rPr>
          <w:rFonts w:hint="default"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fldChar w:fldCharType="begin"/>
      </w:r>
      <w:r>
        <w:rPr>
          <w:rFonts w:hint="eastAsia" w:ascii="黑体" w:hAnsi="黑体" w:eastAsia="黑体" w:cs="黑体"/>
          <w:kern w:val="0"/>
          <w:sz w:val="28"/>
          <w:szCs w:val="28"/>
          <w:lang w:val="en-US" w:eastAsia="zh-CN"/>
        </w:rPr>
        <w:instrText xml:space="preserve"> = 7 \* GB3 \* MERGEFORMAT </w:instrText>
      </w:r>
      <w:r>
        <w:rPr>
          <w:rFonts w:hint="eastAsia" w:ascii="黑体" w:hAnsi="黑体" w:eastAsia="黑体" w:cs="黑体"/>
          <w:kern w:val="0"/>
          <w:sz w:val="28"/>
          <w:szCs w:val="28"/>
          <w:lang w:val="en-US" w:eastAsia="zh-CN"/>
        </w:rPr>
        <w:fldChar w:fldCharType="separate"/>
      </w:r>
      <w:r>
        <w:rPr>
          <w:rFonts w:hint="eastAsia" w:ascii="黑体" w:hAnsi="黑体" w:eastAsia="黑体" w:cs="黑体"/>
          <w:kern w:val="0"/>
          <w:sz w:val="28"/>
          <w:szCs w:val="28"/>
          <w:lang w:val="en-US" w:eastAsia="zh-CN"/>
        </w:rPr>
        <w:t>⑦</w:t>
      </w:r>
      <w:r>
        <w:rPr>
          <w:rFonts w:hint="eastAsia" w:ascii="黑体" w:hAnsi="黑体" w:eastAsia="黑体" w:cs="黑体"/>
          <w:kern w:val="0"/>
          <w:sz w:val="28"/>
          <w:szCs w:val="28"/>
          <w:lang w:val="en-US" w:eastAsia="zh-CN"/>
        </w:rPr>
        <w:fldChar w:fldCharType="end"/>
      </w:r>
      <w:r>
        <w:rPr>
          <w:rFonts w:hint="eastAsia" w:ascii="黑体" w:hAnsi="黑体" w:eastAsia="黑体" w:cs="黑体"/>
          <w:kern w:val="0"/>
          <w:sz w:val="28"/>
          <w:szCs w:val="28"/>
          <w:lang w:val="en-US" w:eastAsia="zh-CN"/>
        </w:rPr>
        <w:t>承诺函。</w:t>
      </w:r>
    </w:p>
    <w:p w14:paraId="5DC99258">
      <w:pPr>
        <w:numPr>
          <w:ilvl w:val="0"/>
          <w:numId w:val="0"/>
        </w:numPr>
        <w:spacing w:line="420" w:lineRule="exact"/>
        <w:ind w:leftChars="0"/>
        <w:rPr>
          <w:rFonts w:hint="eastAsia" w:ascii="黑体" w:hAnsi="黑体" w:eastAsia="黑体" w:cs="Times New Roman"/>
          <w:sz w:val="28"/>
          <w:szCs w:val="28"/>
          <w:lang w:val="en-US" w:eastAsia="zh-CN"/>
        </w:rPr>
      </w:pPr>
      <w:r>
        <w:rPr>
          <w:rFonts w:hint="eastAsia" w:ascii="黑体" w:hAnsi="黑体" w:eastAsia="黑体" w:cs="黑体"/>
          <w:kern w:val="0"/>
          <w:sz w:val="28"/>
          <w:szCs w:val="28"/>
          <w:lang w:val="en-US" w:eastAsia="zh-CN"/>
        </w:rPr>
        <w:t>10.本项目</w:t>
      </w:r>
      <w:r>
        <w:rPr>
          <w:rFonts w:hint="eastAsia" w:ascii="黑体" w:hAnsi="黑体" w:eastAsia="黑体" w:cs="Times New Roman"/>
          <w:sz w:val="28"/>
          <w:szCs w:val="28"/>
          <w:lang w:val="en-US" w:eastAsia="zh-CN"/>
        </w:rPr>
        <w:t>采用符合响应性条款的最低价法进行比选。</w:t>
      </w:r>
    </w:p>
    <w:p w14:paraId="56674FAE">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w:t>
      </w:r>
      <w:r>
        <w:rPr>
          <w:rFonts w:hint="eastAsia" w:ascii="黑体" w:hAnsi="黑体" w:eastAsia="黑体" w:cs="宋体"/>
          <w:kern w:val="0"/>
          <w:sz w:val="28"/>
          <w:szCs w:val="28"/>
          <w:lang w:val="en-US" w:eastAsia="zh-CN"/>
        </w:rPr>
        <w:t>比选申请人</w:t>
      </w:r>
      <w:r>
        <w:rPr>
          <w:rFonts w:hint="eastAsia" w:ascii="黑体" w:hAnsi="黑体" w:eastAsia="黑体" w:cs="宋体"/>
          <w:kern w:val="0"/>
          <w:sz w:val="28"/>
          <w:szCs w:val="28"/>
        </w:rPr>
        <w:t>可自愿前来我公司进行实地考查、技术交流或咨询。</w:t>
      </w:r>
      <w:r>
        <w:rPr>
          <w:rFonts w:hint="eastAsia" w:ascii="黑体" w:hAnsi="黑体" w:eastAsia="黑体" w:cs="宋体"/>
          <w:kern w:val="0"/>
          <w:sz w:val="28"/>
          <w:szCs w:val="28"/>
          <w:lang w:val="en-US" w:eastAsia="zh-CN"/>
        </w:rPr>
        <w:t>技术咨询：李登成13890279539</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6ED43AE4">
      <w:pPr>
        <w:rPr>
          <w:rFonts w:ascii="黑体" w:hAnsi="黑体" w:eastAsia="黑体" w:cs="宋体"/>
          <w:kern w:val="0"/>
          <w:sz w:val="28"/>
          <w:szCs w:val="28"/>
        </w:rPr>
      </w:pPr>
    </w:p>
    <w:p w14:paraId="20636B28">
      <w:pPr>
        <w:pStyle w:val="5"/>
      </w:pPr>
    </w:p>
    <w:p w14:paraId="21A47B92">
      <w:pPr>
        <w:spacing w:line="420" w:lineRule="exact"/>
        <w:ind w:firstLine="5880" w:firstLineChars="2100"/>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四川宏达股份有限公司</w:t>
      </w:r>
    </w:p>
    <w:p w14:paraId="0A9B5430">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4</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22</w:t>
      </w:r>
      <w:r>
        <w:rPr>
          <w:rFonts w:hint="eastAsia" w:ascii="黑体" w:hAnsi="黑体" w:eastAsia="黑体" w:cs="宋体"/>
          <w:kern w:val="0"/>
          <w:sz w:val="28"/>
          <w:szCs w:val="28"/>
        </w:rPr>
        <w:t>日</w:t>
      </w:r>
    </w:p>
    <w:p w14:paraId="12331C79">
      <w:pPr>
        <w:pStyle w:val="50"/>
        <w:rPr>
          <w:rFonts w:hint="eastAsia"/>
        </w:rPr>
      </w:pPr>
    </w:p>
    <w:p w14:paraId="17071F13">
      <w:pPr>
        <w:spacing w:line="360" w:lineRule="exact"/>
        <w:rPr>
          <w:rFonts w:hint="eastAsia" w:ascii="黑体" w:hAnsi="黑体" w:eastAsia="黑体" w:cs="宋体"/>
          <w:b/>
          <w:kern w:val="0"/>
          <w:sz w:val="28"/>
          <w:szCs w:val="28"/>
        </w:rPr>
      </w:pPr>
      <w:r>
        <w:rPr>
          <w:rFonts w:hint="eastAsia" w:ascii="黑体" w:hAnsi="黑体" w:eastAsia="黑体" w:cs="宋体"/>
          <w:b/>
          <w:kern w:val="0"/>
          <w:sz w:val="28"/>
          <w:szCs w:val="28"/>
          <w:lang w:val="en-US" w:eastAsia="zh-CN"/>
        </w:rPr>
        <w:t>附件：</w:t>
      </w:r>
    </w:p>
    <w:p w14:paraId="444EDB62">
      <w:pPr>
        <w:spacing w:line="360" w:lineRule="exact"/>
        <w:rPr>
          <w:rFonts w:hint="eastAsia" w:ascii="黑体" w:hAnsi="黑体" w:eastAsia="黑体" w:cs="宋体"/>
          <w:b/>
          <w:kern w:val="0"/>
          <w:sz w:val="28"/>
          <w:szCs w:val="28"/>
        </w:rPr>
      </w:pPr>
    </w:p>
    <w:p w14:paraId="6C2BAFEA">
      <w:pPr>
        <w:numPr>
          <w:ilvl w:val="0"/>
          <w:numId w:val="2"/>
        </w:numPr>
        <w:kinsoku/>
        <w:overflowPunct/>
        <w:topLinePunct w:val="0"/>
        <w:bidi w:val="0"/>
        <w:ind w:left="0" w:leftChars="0" w:right="0" w:rightChars="0" w:firstLine="640" w:firstLineChars="200"/>
        <w:jc w:val="center"/>
        <w:rPr>
          <w:rFonts w:hint="eastAsia" w:ascii="黑体" w:hAnsi="宋体" w:eastAsia="黑体"/>
          <w:color w:val="auto"/>
          <w:sz w:val="32"/>
          <w:szCs w:val="32"/>
        </w:rPr>
      </w:pPr>
      <w:r>
        <w:rPr>
          <w:rFonts w:hint="eastAsia" w:ascii="黑体" w:hAnsi="宋体" w:eastAsia="黑体"/>
          <w:color w:val="auto"/>
          <w:sz w:val="32"/>
          <w:szCs w:val="32"/>
        </w:rPr>
        <w:t xml:space="preserve"> </w:t>
      </w:r>
    </w:p>
    <w:p w14:paraId="7242F37F">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649475FA">
      <w:pPr>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欧式预装式（箱式）变电站</w:t>
      </w:r>
      <w:r>
        <w:rPr>
          <w:rFonts w:hint="eastAsia" w:ascii="黑体" w:hAnsi="黑体" w:eastAsia="黑体" w:cs="黑体"/>
          <w:b w:val="0"/>
          <w:bCs w:val="0"/>
          <w:sz w:val="32"/>
          <w:szCs w:val="32"/>
          <w:lang w:val="en-US" w:eastAsia="zh-CN"/>
        </w:rPr>
        <w:t>采购项目</w:t>
      </w:r>
    </w:p>
    <w:p w14:paraId="4C17A279">
      <w:pPr>
        <w:jc w:val="center"/>
        <w:rPr>
          <w:rFonts w:hint="eastAsia" w:ascii="黑体" w:hAnsi="黑体" w:eastAsia="黑体" w:cs="黑体"/>
          <w:b w:val="0"/>
          <w:bCs w:val="0"/>
          <w:sz w:val="32"/>
          <w:szCs w:val="32"/>
        </w:rPr>
      </w:pPr>
    </w:p>
    <w:p w14:paraId="26DFE4FB">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响应性</w:t>
      </w:r>
      <w:r>
        <w:rPr>
          <w:rFonts w:hint="eastAsia" w:ascii="黑体" w:hAnsi="黑体" w:eastAsia="黑体" w:cs="黑体"/>
          <w:b w:val="0"/>
          <w:bCs w:val="0"/>
          <w:sz w:val="32"/>
          <w:szCs w:val="32"/>
        </w:rPr>
        <w:t>文件</w:t>
      </w:r>
    </w:p>
    <w:p w14:paraId="2D3A4F1A">
      <w:pPr>
        <w:kinsoku/>
        <w:overflowPunct/>
        <w:topLinePunct w:val="0"/>
        <w:bidi w:val="0"/>
        <w:ind w:left="0" w:leftChars="0" w:right="0" w:rightChars="0" w:firstLine="720" w:firstLineChars="200"/>
        <w:jc w:val="center"/>
        <w:rPr>
          <w:rFonts w:ascii="黑体" w:hAnsi="宋体" w:eastAsia="黑体"/>
          <w:b w:val="0"/>
          <w:bCs w:val="0"/>
          <w:color w:val="auto"/>
          <w:sz w:val="36"/>
          <w:szCs w:val="36"/>
        </w:rPr>
      </w:pPr>
    </w:p>
    <w:p w14:paraId="40A8F8D3">
      <w:pPr>
        <w:kinsoku/>
        <w:overflowPunct/>
        <w:topLinePunct w:val="0"/>
        <w:bidi w:val="0"/>
        <w:ind w:left="0" w:leftChars="0" w:right="0" w:rightChars="0" w:firstLine="720" w:firstLineChars="200"/>
        <w:rPr>
          <w:rFonts w:hint="eastAsia" w:ascii="黑体" w:hAnsi="宋体" w:eastAsia="黑体"/>
          <w:color w:val="auto"/>
          <w:sz w:val="36"/>
          <w:szCs w:val="36"/>
        </w:rPr>
      </w:pPr>
    </w:p>
    <w:p w14:paraId="64CD152D">
      <w:pPr>
        <w:kinsoku/>
        <w:overflowPunct/>
        <w:topLinePunct w:val="0"/>
        <w:bidi w:val="0"/>
        <w:ind w:left="0" w:leftChars="0" w:right="0" w:rightChars="0" w:firstLine="720" w:firstLineChars="200"/>
        <w:rPr>
          <w:rFonts w:hint="eastAsia" w:ascii="黑体" w:hAnsi="宋体" w:eastAsia="黑体"/>
          <w:color w:val="auto"/>
          <w:sz w:val="36"/>
          <w:szCs w:val="36"/>
        </w:rPr>
      </w:pPr>
    </w:p>
    <w:p w14:paraId="4574B832">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6C7524C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A75623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7527B20A">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2CA9FBF9">
      <w:pPr>
        <w:kinsoku/>
        <w:overflowPunct/>
        <w:topLinePunct w:val="0"/>
        <w:bidi w:val="0"/>
        <w:ind w:right="0" w:rightChars="0"/>
        <w:jc w:val="both"/>
        <w:rPr>
          <w:rFonts w:hint="eastAsia" w:ascii="宋体" w:hAnsi="宋体" w:cs="宋体" w:eastAsiaTheme="minorEastAsia"/>
          <w:b/>
          <w:bCs/>
          <w:color w:val="auto"/>
          <w:sz w:val="28"/>
          <w:szCs w:val="28"/>
          <w:lang w:eastAsia="zh-CN"/>
        </w:rPr>
      </w:pPr>
      <w:r>
        <w:rPr>
          <w:rFonts w:hint="eastAsia" w:ascii="宋体" w:hAnsi="宋体" w:cs="宋体"/>
          <w:b/>
          <w:bCs/>
          <w:color w:val="auto"/>
          <w:sz w:val="28"/>
          <w:szCs w:val="28"/>
        </w:rPr>
        <w:br w:type="page"/>
      </w:r>
      <w:bookmarkStart w:id="2" w:name="_Toc4384"/>
      <w:bookmarkStart w:id="3" w:name="_Toc9978"/>
      <w:bookmarkStart w:id="4" w:name="_Toc30198"/>
      <w:r>
        <w:rPr>
          <w:rFonts w:hint="eastAsia" w:cs="黑体" w:asciiTheme="minorEastAsia" w:hAnsiTheme="minorEastAsia" w:eastAsiaTheme="minorEastAsia"/>
          <w:b/>
          <w:bCs/>
          <w:kern w:val="44"/>
          <w:sz w:val="28"/>
          <w:szCs w:val="28"/>
          <w:highlight w:val="none"/>
          <w:lang w:val="zh-CN"/>
        </w:rPr>
        <w:t>（一）</w:t>
      </w:r>
      <w:r>
        <w:rPr>
          <w:rFonts w:hint="eastAsia" w:ascii="宋体" w:hAnsi="宋体" w:cs="宋体"/>
          <w:b/>
          <w:bCs/>
          <w:color w:val="auto"/>
          <w:sz w:val="28"/>
          <w:szCs w:val="28"/>
          <w:lang w:val="en-US" w:eastAsia="zh-CN"/>
        </w:rPr>
        <w:t>营业执照</w:t>
      </w:r>
    </w:p>
    <w:p w14:paraId="325D8396">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19F3B6E1">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2103B160">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53B792D1">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041DD340">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3916829B">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0B9746FB">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125BEF4E">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44190D3B">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5E0BEF2A">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268A48A0">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4368594B">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7AF77EC4">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38201CB9">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79F38ED3">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7CDEF45F">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0A543430">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2F533A38">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5ED6458C">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4D7F8F02">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591FC36E">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740B3B19">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459CCD4C">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6A221820">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576FAE3F">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668D6598">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6B94FDB7">
      <w:pPr>
        <w:keepNext w:val="0"/>
        <w:keepLines w:val="0"/>
        <w:pageBreakBefore w:val="0"/>
        <w:widowControl/>
        <w:numPr>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6802F947">
      <w:pPr>
        <w:keepNext w:val="0"/>
        <w:keepLines w:val="0"/>
        <w:pageBreakBefore w:val="0"/>
        <w:widowControl/>
        <w:numPr>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（二）有效的型式试验报告和国家强制性产品认证（CCC）试验报告及中国质量认证中心发放的CCC证书。</w:t>
      </w:r>
    </w:p>
    <w:p w14:paraId="2489D5FF">
      <w:pPr>
        <w:keepNext w:val="0"/>
        <w:keepLines w:val="0"/>
        <w:pageBreakBefore w:val="0"/>
        <w:widowControl/>
        <w:numPr>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017DCB27">
      <w:pPr>
        <w:keepNext w:val="0"/>
        <w:keepLines w:val="0"/>
        <w:pageBreakBefore w:val="0"/>
        <w:widowControl/>
        <w:numPr>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44DABE16">
      <w:pPr>
        <w:keepNext w:val="0"/>
        <w:keepLines w:val="0"/>
        <w:pageBreakBefore w:val="0"/>
        <w:widowControl/>
        <w:numPr>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5E8D3536">
      <w:pPr>
        <w:keepNext w:val="0"/>
        <w:keepLines w:val="0"/>
        <w:pageBreakBefore w:val="0"/>
        <w:widowControl/>
        <w:numPr>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775BFD05">
      <w:pPr>
        <w:keepNext w:val="0"/>
        <w:keepLines w:val="0"/>
        <w:pageBreakBefore w:val="0"/>
        <w:widowControl/>
        <w:numPr>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30F907CB">
      <w:pPr>
        <w:keepNext w:val="0"/>
        <w:keepLines w:val="0"/>
        <w:pageBreakBefore w:val="0"/>
        <w:widowControl/>
        <w:numPr>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30DEEC23">
      <w:pPr>
        <w:keepNext w:val="0"/>
        <w:keepLines w:val="0"/>
        <w:pageBreakBefore w:val="0"/>
        <w:widowControl/>
        <w:numPr>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0AFB4860">
      <w:pPr>
        <w:keepNext w:val="0"/>
        <w:keepLines w:val="0"/>
        <w:pageBreakBefore w:val="0"/>
        <w:widowControl/>
        <w:numPr>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723B39BB">
      <w:pPr>
        <w:keepNext w:val="0"/>
        <w:keepLines w:val="0"/>
        <w:pageBreakBefore w:val="0"/>
        <w:widowControl/>
        <w:numPr>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71475BE6">
      <w:pPr>
        <w:keepNext w:val="0"/>
        <w:keepLines w:val="0"/>
        <w:pageBreakBefore w:val="0"/>
        <w:widowControl/>
        <w:numPr>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06E5367A">
      <w:pPr>
        <w:keepNext w:val="0"/>
        <w:keepLines w:val="0"/>
        <w:pageBreakBefore w:val="0"/>
        <w:widowControl/>
        <w:numPr>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4D8E15C8">
      <w:pPr>
        <w:keepNext w:val="0"/>
        <w:keepLines w:val="0"/>
        <w:pageBreakBefore w:val="0"/>
        <w:widowControl/>
        <w:numPr>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08E324C6">
      <w:pPr>
        <w:keepNext w:val="0"/>
        <w:keepLines w:val="0"/>
        <w:pageBreakBefore w:val="0"/>
        <w:widowControl/>
        <w:numPr>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417E3203">
      <w:pPr>
        <w:keepNext w:val="0"/>
        <w:keepLines w:val="0"/>
        <w:pageBreakBefore w:val="0"/>
        <w:widowControl/>
        <w:numPr>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7A60DF5F">
      <w:pPr>
        <w:keepNext w:val="0"/>
        <w:keepLines w:val="0"/>
        <w:pageBreakBefore w:val="0"/>
        <w:widowControl/>
        <w:numPr>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42ED383F">
      <w:pPr>
        <w:keepNext w:val="0"/>
        <w:keepLines w:val="0"/>
        <w:pageBreakBefore w:val="0"/>
        <w:widowControl/>
        <w:numPr>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22FC1789">
      <w:pPr>
        <w:keepNext w:val="0"/>
        <w:keepLines w:val="0"/>
        <w:pageBreakBefore w:val="0"/>
        <w:widowControl/>
        <w:numPr>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27958D05">
      <w:pPr>
        <w:keepNext w:val="0"/>
        <w:keepLines w:val="0"/>
        <w:pageBreakBefore w:val="0"/>
        <w:widowControl/>
        <w:numPr>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238FA0A0">
      <w:pPr>
        <w:keepNext w:val="0"/>
        <w:keepLines w:val="0"/>
        <w:pageBreakBefore w:val="0"/>
        <w:widowControl/>
        <w:numPr>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1FB63886">
      <w:pPr>
        <w:keepNext w:val="0"/>
        <w:keepLines w:val="0"/>
        <w:pageBreakBefore w:val="0"/>
        <w:widowControl/>
        <w:numPr>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1111C038">
      <w:pPr>
        <w:keepNext w:val="0"/>
        <w:keepLines w:val="0"/>
        <w:pageBreakBefore w:val="0"/>
        <w:widowControl/>
        <w:numPr>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2E89EE62">
      <w:pPr>
        <w:keepNext w:val="0"/>
        <w:keepLines w:val="0"/>
        <w:pageBreakBefore w:val="0"/>
        <w:widowControl/>
        <w:numPr>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1E379847">
      <w:pPr>
        <w:keepNext w:val="0"/>
        <w:keepLines w:val="0"/>
        <w:pageBreakBefore w:val="0"/>
        <w:widowControl/>
        <w:numPr>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3E31FE99">
      <w:pPr>
        <w:keepNext w:val="0"/>
        <w:keepLines w:val="0"/>
        <w:pageBreakBefore w:val="0"/>
        <w:widowControl/>
        <w:numPr>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3202653C">
      <w:pPr>
        <w:keepNext w:val="0"/>
        <w:keepLines w:val="0"/>
        <w:pageBreakBefore w:val="0"/>
        <w:widowControl/>
        <w:numPr>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66DB0990">
      <w:pPr>
        <w:keepNext w:val="0"/>
        <w:keepLines w:val="0"/>
        <w:pageBreakBefore w:val="0"/>
        <w:widowControl/>
        <w:numPr>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6CFDD23F">
      <w:pPr>
        <w:keepNext w:val="0"/>
        <w:keepLines w:val="0"/>
        <w:pageBreakBefore w:val="0"/>
        <w:widowControl/>
        <w:numPr>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2C0232AB">
      <w:pPr>
        <w:keepNext w:val="0"/>
        <w:keepLines w:val="0"/>
        <w:pageBreakBefore w:val="0"/>
        <w:widowControl/>
        <w:numPr>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（三）业绩证明文件</w:t>
      </w:r>
    </w:p>
    <w:p w14:paraId="32E99AF6">
      <w:pPr>
        <w:keepNext w:val="0"/>
        <w:keepLines w:val="0"/>
        <w:pageBreakBefore w:val="0"/>
        <w:widowControl/>
        <w:numPr>
          <w:ilvl w:val="0"/>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Segoe UI"/>
          <w:kern w:val="0"/>
          <w:sz w:val="24"/>
          <w:szCs w:val="24"/>
          <w:lang w:val="zh-CN"/>
        </w:rPr>
      </w:pPr>
      <w:r>
        <w:rPr>
          <w:rFonts w:hint="eastAsia" w:ascii="黑体" w:hAnsi="黑体" w:eastAsia="黑体" w:cs="Segoe UI"/>
          <w:kern w:val="0"/>
          <w:sz w:val="24"/>
          <w:szCs w:val="24"/>
          <w:lang w:val="en-US" w:eastAsia="zh-CN"/>
        </w:rPr>
        <w:t>提供近三年（2023年1月-2025年12月）相关制造及销售业绩，不低于5项。附中标通知书或合同扫描件，中标通知书或合同包括已履约完成和正在履约均可，同一家</w:t>
      </w:r>
      <w:r>
        <w:rPr>
          <w:rFonts w:hint="eastAsia" w:ascii="黑体" w:hAnsi="黑体" w:eastAsia="黑体" w:cs="Segoe UI"/>
          <w:kern w:val="0"/>
          <w:sz w:val="24"/>
          <w:szCs w:val="24"/>
          <w:lang w:val="zh-CN"/>
        </w:rPr>
        <w:t>单位多次采购，</w:t>
      </w:r>
      <w:r>
        <w:rPr>
          <w:rFonts w:hint="eastAsia" w:ascii="黑体" w:hAnsi="黑体" w:eastAsia="黑体" w:cs="Segoe UI"/>
          <w:kern w:val="0"/>
          <w:sz w:val="24"/>
          <w:szCs w:val="24"/>
          <w:lang w:val="en-US" w:eastAsia="zh-CN"/>
        </w:rPr>
        <w:t>业绩</w:t>
      </w:r>
      <w:r>
        <w:rPr>
          <w:rFonts w:hint="eastAsia" w:ascii="黑体" w:hAnsi="黑体" w:eastAsia="黑体" w:cs="Segoe UI"/>
          <w:kern w:val="0"/>
          <w:sz w:val="24"/>
          <w:szCs w:val="24"/>
          <w:lang w:val="zh-CN"/>
        </w:rPr>
        <w:t>数量可累计。业绩证明资料要求：合同关键页（至少</w:t>
      </w:r>
      <w:r>
        <w:rPr>
          <w:rFonts w:hint="eastAsia" w:ascii="黑体" w:hAnsi="黑体" w:eastAsia="黑体" w:cs="Segoe UI"/>
          <w:kern w:val="0"/>
          <w:sz w:val="24"/>
          <w:szCs w:val="24"/>
          <w:lang w:val="zh-CN"/>
        </w:rPr>
        <w:t>包含合同首末页、合同总额页、合同标的页、装置应用行业体现页、签订时间页、签字盖章页等足以证明业绩的有效材料）。</w:t>
      </w:r>
      <w:r>
        <w:rPr>
          <w:rFonts w:hint="eastAsia" w:ascii="黑体" w:hAnsi="黑体" w:eastAsia="黑体" w:cs="Segoe UI"/>
          <w:kern w:val="0"/>
          <w:sz w:val="24"/>
          <w:szCs w:val="24"/>
          <w:lang w:val="en-US" w:eastAsia="zh-CN"/>
        </w:rPr>
        <w:t>变电站规格型号不限。</w:t>
      </w:r>
    </w:p>
    <w:p w14:paraId="2A44D144">
      <w:pPr>
        <w:keepNext w:val="0"/>
        <w:keepLines w:val="0"/>
        <w:pageBreakBefore w:val="0"/>
        <w:widowControl/>
        <w:numPr>
          <w:ilvl w:val="0"/>
          <w:numId w:val="0"/>
        </w:numPr>
        <w:shd w:val="clear" w:color="auto" w:fill="FFFFFF"/>
        <w:kinsoku/>
        <w:wordWrap/>
        <w:overflowPunct/>
        <w:topLinePunct w:val="0"/>
        <w:autoSpaceDE/>
        <w:autoSpaceDN/>
        <w:bidi w:val="0"/>
        <w:snapToGrid/>
        <w:spacing w:line="480" w:lineRule="exact"/>
        <w:jc w:val="left"/>
        <w:textAlignment w:val="auto"/>
        <w:rPr>
          <w:rFonts w:hint="default" w:ascii="黑体" w:hAnsi="黑体" w:eastAsia="黑体" w:cs="Segoe UI"/>
          <w:kern w:val="0"/>
          <w:sz w:val="28"/>
          <w:szCs w:val="28"/>
          <w:lang w:val="en-US" w:eastAsia="zh-CN"/>
        </w:rPr>
      </w:pPr>
    </w:p>
    <w:p w14:paraId="4478DC75">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default"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1.业绩汇总表</w:t>
      </w:r>
    </w:p>
    <w:tbl>
      <w:tblPr>
        <w:tblStyle w:val="18"/>
        <w:tblpPr w:leftFromText="180" w:rightFromText="180" w:vertAnchor="text" w:horzAnchor="page" w:tblpX="1777" w:tblpY="45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923"/>
        <w:gridCol w:w="1791"/>
        <w:gridCol w:w="1355"/>
        <w:gridCol w:w="1356"/>
        <w:gridCol w:w="1356"/>
      </w:tblGrid>
      <w:tr w14:paraId="4DA61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14F8AFED">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序号</w:t>
            </w:r>
          </w:p>
        </w:tc>
        <w:tc>
          <w:tcPr>
            <w:tcW w:w="1923" w:type="dxa"/>
            <w:vAlign w:val="center"/>
          </w:tcPr>
          <w:p w14:paraId="127627E3">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合同签订时间</w:t>
            </w:r>
          </w:p>
        </w:tc>
        <w:tc>
          <w:tcPr>
            <w:tcW w:w="1791" w:type="dxa"/>
            <w:vAlign w:val="center"/>
          </w:tcPr>
          <w:p w14:paraId="5705E02B">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业绩单位</w:t>
            </w:r>
          </w:p>
        </w:tc>
        <w:tc>
          <w:tcPr>
            <w:tcW w:w="1355" w:type="dxa"/>
            <w:vAlign w:val="center"/>
          </w:tcPr>
          <w:p w14:paraId="5072ADA4">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产品规格</w:t>
            </w:r>
          </w:p>
        </w:tc>
        <w:tc>
          <w:tcPr>
            <w:tcW w:w="1356" w:type="dxa"/>
            <w:vAlign w:val="center"/>
          </w:tcPr>
          <w:p w14:paraId="73D151C6">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产品数量</w:t>
            </w:r>
          </w:p>
        </w:tc>
        <w:tc>
          <w:tcPr>
            <w:tcW w:w="1356" w:type="dxa"/>
            <w:vAlign w:val="center"/>
          </w:tcPr>
          <w:p w14:paraId="67E95946">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备注</w:t>
            </w:r>
          </w:p>
        </w:tc>
      </w:tr>
      <w:tr w14:paraId="048C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22E959D5">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1</w:t>
            </w:r>
          </w:p>
        </w:tc>
        <w:tc>
          <w:tcPr>
            <w:tcW w:w="1923" w:type="dxa"/>
          </w:tcPr>
          <w:p w14:paraId="31E1BBC7">
            <w:pPr>
              <w:pStyle w:val="35"/>
              <w:ind w:firstLine="0" w:firstLineChars="0"/>
              <w:rPr>
                <w:rFonts w:ascii="黑体" w:hAnsi="黑体" w:eastAsia="黑体" w:cs="Segoe UI"/>
                <w:kern w:val="0"/>
                <w:sz w:val="28"/>
                <w:szCs w:val="28"/>
              </w:rPr>
            </w:pPr>
          </w:p>
        </w:tc>
        <w:tc>
          <w:tcPr>
            <w:tcW w:w="1791" w:type="dxa"/>
          </w:tcPr>
          <w:p w14:paraId="030B6EF1">
            <w:pPr>
              <w:pStyle w:val="35"/>
              <w:ind w:firstLine="0" w:firstLineChars="0"/>
              <w:rPr>
                <w:rFonts w:ascii="黑体" w:hAnsi="黑体" w:eastAsia="黑体" w:cs="Segoe UI"/>
                <w:kern w:val="0"/>
                <w:sz w:val="28"/>
                <w:szCs w:val="28"/>
              </w:rPr>
            </w:pPr>
          </w:p>
        </w:tc>
        <w:tc>
          <w:tcPr>
            <w:tcW w:w="1355" w:type="dxa"/>
          </w:tcPr>
          <w:p w14:paraId="2DCD3BC2">
            <w:pPr>
              <w:pStyle w:val="35"/>
              <w:ind w:firstLine="0" w:firstLineChars="0"/>
              <w:rPr>
                <w:rFonts w:ascii="黑体" w:hAnsi="黑体" w:eastAsia="黑体" w:cs="Segoe UI"/>
                <w:kern w:val="0"/>
                <w:sz w:val="28"/>
                <w:szCs w:val="28"/>
              </w:rPr>
            </w:pPr>
          </w:p>
        </w:tc>
        <w:tc>
          <w:tcPr>
            <w:tcW w:w="1356" w:type="dxa"/>
          </w:tcPr>
          <w:p w14:paraId="4DAC0EDE">
            <w:pPr>
              <w:pStyle w:val="35"/>
              <w:ind w:firstLine="0" w:firstLineChars="0"/>
              <w:rPr>
                <w:rFonts w:ascii="黑体" w:hAnsi="黑体" w:eastAsia="黑体" w:cs="Segoe UI"/>
                <w:kern w:val="0"/>
                <w:sz w:val="28"/>
                <w:szCs w:val="28"/>
              </w:rPr>
            </w:pPr>
          </w:p>
        </w:tc>
        <w:tc>
          <w:tcPr>
            <w:tcW w:w="1356" w:type="dxa"/>
          </w:tcPr>
          <w:p w14:paraId="07E55335">
            <w:pPr>
              <w:pStyle w:val="35"/>
              <w:ind w:firstLine="0" w:firstLineChars="0"/>
              <w:rPr>
                <w:rFonts w:ascii="黑体" w:hAnsi="黑体" w:eastAsia="黑体" w:cs="Segoe UI"/>
                <w:kern w:val="0"/>
                <w:sz w:val="28"/>
                <w:szCs w:val="28"/>
              </w:rPr>
            </w:pPr>
          </w:p>
        </w:tc>
      </w:tr>
      <w:tr w14:paraId="3BBE9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2586C4C1">
            <w:pPr>
              <w:pStyle w:val="35"/>
              <w:ind w:firstLine="0" w:firstLineChars="0"/>
              <w:jc w:val="center"/>
              <w:rPr>
                <w:rFonts w:hint="eastAsia"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2</w:t>
            </w:r>
          </w:p>
        </w:tc>
        <w:tc>
          <w:tcPr>
            <w:tcW w:w="1923" w:type="dxa"/>
          </w:tcPr>
          <w:p w14:paraId="49FE1AA8">
            <w:pPr>
              <w:pStyle w:val="35"/>
              <w:ind w:firstLine="0" w:firstLineChars="0"/>
              <w:rPr>
                <w:rFonts w:ascii="黑体" w:hAnsi="黑体" w:eastAsia="黑体" w:cs="Segoe UI"/>
                <w:kern w:val="0"/>
                <w:sz w:val="28"/>
                <w:szCs w:val="28"/>
              </w:rPr>
            </w:pPr>
          </w:p>
        </w:tc>
        <w:tc>
          <w:tcPr>
            <w:tcW w:w="1791" w:type="dxa"/>
          </w:tcPr>
          <w:p w14:paraId="6BFDF9D1">
            <w:pPr>
              <w:pStyle w:val="35"/>
              <w:ind w:firstLine="0" w:firstLineChars="0"/>
              <w:rPr>
                <w:rFonts w:ascii="黑体" w:hAnsi="黑体" w:eastAsia="黑体" w:cs="Segoe UI"/>
                <w:kern w:val="0"/>
                <w:sz w:val="28"/>
                <w:szCs w:val="28"/>
              </w:rPr>
            </w:pPr>
          </w:p>
        </w:tc>
        <w:tc>
          <w:tcPr>
            <w:tcW w:w="1355" w:type="dxa"/>
          </w:tcPr>
          <w:p w14:paraId="5E76EA03">
            <w:pPr>
              <w:pStyle w:val="35"/>
              <w:ind w:firstLine="0" w:firstLineChars="0"/>
              <w:rPr>
                <w:rFonts w:ascii="黑体" w:hAnsi="黑体" w:eastAsia="黑体" w:cs="Segoe UI"/>
                <w:kern w:val="0"/>
                <w:sz w:val="28"/>
                <w:szCs w:val="28"/>
              </w:rPr>
            </w:pPr>
          </w:p>
        </w:tc>
        <w:tc>
          <w:tcPr>
            <w:tcW w:w="1356" w:type="dxa"/>
          </w:tcPr>
          <w:p w14:paraId="71A4D001">
            <w:pPr>
              <w:pStyle w:val="35"/>
              <w:ind w:firstLine="0" w:firstLineChars="0"/>
              <w:rPr>
                <w:rFonts w:ascii="黑体" w:hAnsi="黑体" w:eastAsia="黑体" w:cs="Segoe UI"/>
                <w:kern w:val="0"/>
                <w:sz w:val="28"/>
                <w:szCs w:val="28"/>
              </w:rPr>
            </w:pPr>
          </w:p>
        </w:tc>
        <w:tc>
          <w:tcPr>
            <w:tcW w:w="1356" w:type="dxa"/>
          </w:tcPr>
          <w:p w14:paraId="01AD338E">
            <w:pPr>
              <w:pStyle w:val="35"/>
              <w:ind w:firstLine="0" w:firstLineChars="0"/>
              <w:rPr>
                <w:rFonts w:ascii="黑体" w:hAnsi="黑体" w:eastAsia="黑体" w:cs="Segoe UI"/>
                <w:kern w:val="0"/>
                <w:sz w:val="28"/>
                <w:szCs w:val="28"/>
              </w:rPr>
            </w:pPr>
          </w:p>
        </w:tc>
      </w:tr>
      <w:tr w14:paraId="2F1A6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093312CA">
            <w:pPr>
              <w:pStyle w:val="35"/>
              <w:ind w:firstLine="0" w:firstLineChars="0"/>
              <w:jc w:val="center"/>
              <w:rPr>
                <w:rFonts w:hint="eastAsia"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3</w:t>
            </w:r>
          </w:p>
        </w:tc>
        <w:tc>
          <w:tcPr>
            <w:tcW w:w="1923" w:type="dxa"/>
            <w:vAlign w:val="top"/>
          </w:tcPr>
          <w:p w14:paraId="08E1FB7D">
            <w:pPr>
              <w:pStyle w:val="35"/>
              <w:ind w:firstLine="0" w:firstLineChars="0"/>
              <w:jc w:val="center"/>
              <w:rPr>
                <w:rFonts w:ascii="黑体" w:hAnsi="黑体" w:eastAsia="黑体" w:cs="Segoe UI"/>
                <w:kern w:val="0"/>
                <w:sz w:val="28"/>
                <w:szCs w:val="28"/>
              </w:rPr>
            </w:pPr>
          </w:p>
        </w:tc>
        <w:tc>
          <w:tcPr>
            <w:tcW w:w="1791" w:type="dxa"/>
            <w:vAlign w:val="top"/>
          </w:tcPr>
          <w:p w14:paraId="3C323F01">
            <w:pPr>
              <w:pStyle w:val="35"/>
              <w:ind w:right="560" w:rightChars="0" w:firstLine="980" w:firstLineChars="350"/>
              <w:jc w:val="left"/>
              <w:rPr>
                <w:rFonts w:ascii="黑体" w:hAnsi="黑体" w:eastAsia="黑体" w:cs="Segoe UI"/>
                <w:kern w:val="0"/>
                <w:sz w:val="28"/>
                <w:szCs w:val="28"/>
              </w:rPr>
            </w:pPr>
          </w:p>
        </w:tc>
        <w:tc>
          <w:tcPr>
            <w:tcW w:w="1355" w:type="dxa"/>
            <w:vAlign w:val="top"/>
          </w:tcPr>
          <w:p w14:paraId="20C8C783">
            <w:pPr>
              <w:pStyle w:val="35"/>
              <w:ind w:firstLine="0" w:firstLineChars="0"/>
              <w:jc w:val="center"/>
              <w:rPr>
                <w:rFonts w:ascii="黑体" w:hAnsi="黑体" w:eastAsia="黑体" w:cs="Segoe UI"/>
                <w:kern w:val="0"/>
                <w:sz w:val="28"/>
                <w:szCs w:val="28"/>
              </w:rPr>
            </w:pPr>
          </w:p>
        </w:tc>
        <w:tc>
          <w:tcPr>
            <w:tcW w:w="1356" w:type="dxa"/>
            <w:vAlign w:val="top"/>
          </w:tcPr>
          <w:p w14:paraId="384F3439">
            <w:pPr>
              <w:pStyle w:val="35"/>
              <w:ind w:firstLine="0" w:firstLineChars="0"/>
              <w:jc w:val="right"/>
              <w:rPr>
                <w:rFonts w:ascii="黑体" w:hAnsi="黑体" w:eastAsia="黑体" w:cs="Segoe UI"/>
                <w:kern w:val="0"/>
                <w:sz w:val="28"/>
                <w:szCs w:val="28"/>
              </w:rPr>
            </w:pPr>
          </w:p>
        </w:tc>
        <w:tc>
          <w:tcPr>
            <w:tcW w:w="1356" w:type="dxa"/>
          </w:tcPr>
          <w:p w14:paraId="69874AFE">
            <w:pPr>
              <w:pStyle w:val="35"/>
              <w:ind w:firstLine="0" w:firstLineChars="0"/>
              <w:jc w:val="right"/>
              <w:rPr>
                <w:rFonts w:ascii="黑体" w:hAnsi="黑体" w:eastAsia="黑体" w:cs="Segoe UI"/>
                <w:kern w:val="0"/>
                <w:sz w:val="28"/>
                <w:szCs w:val="28"/>
              </w:rPr>
            </w:pPr>
          </w:p>
        </w:tc>
      </w:tr>
      <w:tr w14:paraId="25D7E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0FDA223C">
            <w:pPr>
              <w:pStyle w:val="35"/>
              <w:ind w:firstLine="0" w:firstLineChars="0"/>
              <w:jc w:val="center"/>
              <w:rPr>
                <w:rFonts w:hint="eastAsia"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4</w:t>
            </w:r>
          </w:p>
        </w:tc>
        <w:tc>
          <w:tcPr>
            <w:tcW w:w="1923" w:type="dxa"/>
          </w:tcPr>
          <w:p w14:paraId="27A357CA">
            <w:pPr>
              <w:pStyle w:val="35"/>
              <w:ind w:firstLine="0" w:firstLineChars="0"/>
              <w:jc w:val="center"/>
              <w:rPr>
                <w:rFonts w:hint="eastAsia" w:ascii="黑体" w:hAnsi="黑体" w:eastAsia="黑体" w:cs="Segoe UI"/>
                <w:kern w:val="0"/>
                <w:sz w:val="28"/>
                <w:szCs w:val="28"/>
              </w:rPr>
            </w:pPr>
          </w:p>
        </w:tc>
        <w:tc>
          <w:tcPr>
            <w:tcW w:w="1791" w:type="dxa"/>
          </w:tcPr>
          <w:p w14:paraId="27FFF267">
            <w:pPr>
              <w:pStyle w:val="35"/>
              <w:ind w:right="560" w:firstLine="980" w:firstLineChars="350"/>
              <w:jc w:val="left"/>
              <w:rPr>
                <w:rFonts w:hint="eastAsia" w:ascii="黑体" w:hAnsi="黑体" w:eastAsia="黑体" w:cs="Segoe UI"/>
                <w:kern w:val="0"/>
                <w:sz w:val="28"/>
                <w:szCs w:val="28"/>
              </w:rPr>
            </w:pPr>
          </w:p>
        </w:tc>
        <w:tc>
          <w:tcPr>
            <w:tcW w:w="1355" w:type="dxa"/>
          </w:tcPr>
          <w:p w14:paraId="58BBD2A8">
            <w:pPr>
              <w:pStyle w:val="35"/>
              <w:ind w:firstLine="0" w:firstLineChars="0"/>
              <w:jc w:val="center"/>
              <w:rPr>
                <w:rFonts w:hint="eastAsia" w:ascii="黑体" w:hAnsi="黑体" w:eastAsia="黑体" w:cs="Segoe UI"/>
                <w:kern w:val="0"/>
                <w:sz w:val="28"/>
                <w:szCs w:val="28"/>
              </w:rPr>
            </w:pPr>
          </w:p>
        </w:tc>
        <w:tc>
          <w:tcPr>
            <w:tcW w:w="1356" w:type="dxa"/>
          </w:tcPr>
          <w:p w14:paraId="69EF217F">
            <w:pPr>
              <w:pStyle w:val="35"/>
              <w:ind w:firstLine="0" w:firstLineChars="0"/>
              <w:jc w:val="right"/>
              <w:rPr>
                <w:rFonts w:hint="eastAsia" w:ascii="黑体" w:hAnsi="黑体" w:eastAsia="黑体" w:cs="Segoe UI"/>
                <w:kern w:val="0"/>
                <w:sz w:val="28"/>
                <w:szCs w:val="28"/>
              </w:rPr>
            </w:pPr>
          </w:p>
        </w:tc>
        <w:tc>
          <w:tcPr>
            <w:tcW w:w="1356" w:type="dxa"/>
          </w:tcPr>
          <w:p w14:paraId="413703C6">
            <w:pPr>
              <w:pStyle w:val="35"/>
              <w:ind w:firstLine="0" w:firstLineChars="0"/>
              <w:jc w:val="right"/>
              <w:rPr>
                <w:rFonts w:ascii="黑体" w:hAnsi="黑体" w:eastAsia="黑体" w:cs="Segoe UI"/>
                <w:kern w:val="0"/>
                <w:sz w:val="28"/>
                <w:szCs w:val="28"/>
              </w:rPr>
            </w:pPr>
          </w:p>
        </w:tc>
      </w:tr>
      <w:tr w14:paraId="7056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283B07FE">
            <w:pPr>
              <w:pStyle w:val="35"/>
              <w:ind w:firstLine="0" w:firstLineChars="0"/>
              <w:jc w:val="center"/>
              <w:rPr>
                <w:rFonts w:hint="eastAsia"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5</w:t>
            </w:r>
          </w:p>
        </w:tc>
        <w:tc>
          <w:tcPr>
            <w:tcW w:w="1923" w:type="dxa"/>
          </w:tcPr>
          <w:p w14:paraId="1F622B97">
            <w:pPr>
              <w:pStyle w:val="35"/>
              <w:ind w:firstLine="0" w:firstLineChars="0"/>
              <w:jc w:val="center"/>
              <w:rPr>
                <w:rFonts w:hint="eastAsia" w:ascii="黑体" w:hAnsi="黑体" w:eastAsia="黑体" w:cs="Segoe UI"/>
                <w:kern w:val="0"/>
                <w:sz w:val="28"/>
                <w:szCs w:val="28"/>
              </w:rPr>
            </w:pPr>
          </w:p>
        </w:tc>
        <w:tc>
          <w:tcPr>
            <w:tcW w:w="1791" w:type="dxa"/>
          </w:tcPr>
          <w:p w14:paraId="3D751995">
            <w:pPr>
              <w:pStyle w:val="35"/>
              <w:ind w:right="560" w:firstLine="980" w:firstLineChars="350"/>
              <w:jc w:val="left"/>
              <w:rPr>
                <w:rFonts w:hint="eastAsia" w:ascii="黑体" w:hAnsi="黑体" w:eastAsia="黑体" w:cs="Segoe UI"/>
                <w:kern w:val="0"/>
                <w:sz w:val="28"/>
                <w:szCs w:val="28"/>
              </w:rPr>
            </w:pPr>
          </w:p>
        </w:tc>
        <w:tc>
          <w:tcPr>
            <w:tcW w:w="1355" w:type="dxa"/>
          </w:tcPr>
          <w:p w14:paraId="40CB5EE1">
            <w:pPr>
              <w:pStyle w:val="35"/>
              <w:ind w:firstLine="0" w:firstLineChars="0"/>
              <w:jc w:val="center"/>
              <w:rPr>
                <w:rFonts w:hint="eastAsia" w:ascii="黑体" w:hAnsi="黑体" w:eastAsia="黑体" w:cs="Segoe UI"/>
                <w:kern w:val="0"/>
                <w:sz w:val="28"/>
                <w:szCs w:val="28"/>
              </w:rPr>
            </w:pPr>
          </w:p>
        </w:tc>
        <w:tc>
          <w:tcPr>
            <w:tcW w:w="1356" w:type="dxa"/>
          </w:tcPr>
          <w:p w14:paraId="73C8DDB0">
            <w:pPr>
              <w:pStyle w:val="35"/>
              <w:ind w:firstLine="0" w:firstLineChars="0"/>
              <w:jc w:val="right"/>
              <w:rPr>
                <w:rFonts w:hint="eastAsia" w:ascii="黑体" w:hAnsi="黑体" w:eastAsia="黑体" w:cs="Segoe UI"/>
                <w:kern w:val="0"/>
                <w:sz w:val="28"/>
                <w:szCs w:val="28"/>
              </w:rPr>
            </w:pPr>
          </w:p>
        </w:tc>
        <w:tc>
          <w:tcPr>
            <w:tcW w:w="1356" w:type="dxa"/>
          </w:tcPr>
          <w:p w14:paraId="2E1FDBE0">
            <w:pPr>
              <w:pStyle w:val="35"/>
              <w:ind w:firstLine="0" w:firstLineChars="0"/>
              <w:jc w:val="right"/>
              <w:rPr>
                <w:rFonts w:ascii="黑体" w:hAnsi="黑体" w:eastAsia="黑体" w:cs="Segoe UI"/>
                <w:kern w:val="0"/>
                <w:sz w:val="28"/>
                <w:szCs w:val="28"/>
              </w:rPr>
            </w:pPr>
          </w:p>
        </w:tc>
      </w:tr>
      <w:tr w14:paraId="18B5B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00E7D782">
            <w:pPr>
              <w:pStyle w:val="35"/>
              <w:ind w:firstLine="0" w:firstLineChars="0"/>
              <w:jc w:val="center"/>
              <w:rPr>
                <w:rFonts w:hint="eastAsia" w:ascii="黑体" w:hAnsi="黑体" w:eastAsia="黑体" w:cs="Segoe UI"/>
                <w:kern w:val="0"/>
                <w:sz w:val="28"/>
                <w:szCs w:val="28"/>
              </w:rPr>
            </w:pPr>
            <w:r>
              <w:rPr>
                <w:rFonts w:hint="eastAsia" w:ascii="黑体" w:hAnsi="黑体" w:eastAsia="黑体" w:cs="Segoe UI"/>
                <w:kern w:val="0"/>
                <w:sz w:val="28"/>
                <w:szCs w:val="28"/>
              </w:rPr>
              <w:t>...</w:t>
            </w:r>
          </w:p>
        </w:tc>
        <w:tc>
          <w:tcPr>
            <w:tcW w:w="1923" w:type="dxa"/>
          </w:tcPr>
          <w:p w14:paraId="6F52C176">
            <w:pPr>
              <w:pStyle w:val="35"/>
              <w:ind w:firstLine="0" w:firstLineChars="0"/>
              <w:jc w:val="center"/>
              <w:rPr>
                <w:rFonts w:hint="eastAsia" w:ascii="黑体" w:hAnsi="黑体" w:eastAsia="黑体" w:cs="Segoe UI"/>
                <w:kern w:val="0"/>
                <w:sz w:val="28"/>
                <w:szCs w:val="28"/>
              </w:rPr>
            </w:pPr>
          </w:p>
        </w:tc>
        <w:tc>
          <w:tcPr>
            <w:tcW w:w="1791" w:type="dxa"/>
          </w:tcPr>
          <w:p w14:paraId="3D70223E">
            <w:pPr>
              <w:pStyle w:val="35"/>
              <w:ind w:right="560" w:firstLine="980" w:firstLineChars="350"/>
              <w:jc w:val="left"/>
              <w:rPr>
                <w:rFonts w:hint="eastAsia" w:ascii="黑体" w:hAnsi="黑体" w:eastAsia="黑体" w:cs="Segoe UI"/>
                <w:kern w:val="0"/>
                <w:sz w:val="28"/>
                <w:szCs w:val="28"/>
              </w:rPr>
            </w:pPr>
          </w:p>
        </w:tc>
        <w:tc>
          <w:tcPr>
            <w:tcW w:w="1355" w:type="dxa"/>
          </w:tcPr>
          <w:p w14:paraId="0496B395">
            <w:pPr>
              <w:pStyle w:val="35"/>
              <w:ind w:firstLine="0" w:firstLineChars="0"/>
              <w:jc w:val="center"/>
              <w:rPr>
                <w:rFonts w:hint="eastAsia" w:ascii="黑体" w:hAnsi="黑体" w:eastAsia="黑体" w:cs="Segoe UI"/>
                <w:kern w:val="0"/>
                <w:sz w:val="28"/>
                <w:szCs w:val="28"/>
              </w:rPr>
            </w:pPr>
          </w:p>
        </w:tc>
        <w:tc>
          <w:tcPr>
            <w:tcW w:w="1356" w:type="dxa"/>
          </w:tcPr>
          <w:p w14:paraId="551DB7EB">
            <w:pPr>
              <w:pStyle w:val="35"/>
              <w:ind w:firstLine="0" w:firstLineChars="0"/>
              <w:jc w:val="right"/>
              <w:rPr>
                <w:rFonts w:hint="eastAsia" w:ascii="黑体" w:hAnsi="黑体" w:eastAsia="黑体" w:cs="Segoe UI"/>
                <w:kern w:val="0"/>
                <w:sz w:val="28"/>
                <w:szCs w:val="28"/>
              </w:rPr>
            </w:pPr>
          </w:p>
        </w:tc>
        <w:tc>
          <w:tcPr>
            <w:tcW w:w="1356" w:type="dxa"/>
          </w:tcPr>
          <w:p w14:paraId="53AB7D6F">
            <w:pPr>
              <w:pStyle w:val="35"/>
              <w:ind w:firstLine="0" w:firstLineChars="0"/>
              <w:jc w:val="right"/>
              <w:rPr>
                <w:rFonts w:ascii="黑体" w:hAnsi="黑体" w:eastAsia="黑体" w:cs="Segoe UI"/>
                <w:kern w:val="0"/>
                <w:sz w:val="28"/>
                <w:szCs w:val="28"/>
              </w:rPr>
            </w:pPr>
          </w:p>
        </w:tc>
      </w:tr>
      <w:tr w14:paraId="35851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7497E60F">
            <w:pPr>
              <w:pStyle w:val="35"/>
              <w:ind w:firstLine="0" w:firstLineChars="0"/>
              <w:jc w:val="center"/>
              <w:rPr>
                <w:rFonts w:hint="eastAsia" w:ascii="黑体" w:hAnsi="黑体" w:eastAsia="黑体" w:cs="Segoe UI"/>
                <w:kern w:val="0"/>
                <w:sz w:val="28"/>
                <w:szCs w:val="28"/>
              </w:rPr>
            </w:pPr>
            <w:r>
              <w:rPr>
                <w:rFonts w:hint="eastAsia" w:ascii="黑体" w:hAnsi="黑体" w:eastAsia="黑体" w:cs="Segoe UI"/>
                <w:kern w:val="0"/>
                <w:sz w:val="28"/>
                <w:szCs w:val="28"/>
              </w:rPr>
              <w:t>合计</w:t>
            </w:r>
          </w:p>
        </w:tc>
        <w:tc>
          <w:tcPr>
            <w:tcW w:w="1923" w:type="dxa"/>
            <w:vAlign w:val="top"/>
          </w:tcPr>
          <w:p w14:paraId="1498D97D">
            <w:pPr>
              <w:pStyle w:val="35"/>
              <w:ind w:firstLine="0" w:firstLineChars="0"/>
              <w:jc w:val="center"/>
              <w:rPr>
                <w:rFonts w:hint="eastAsia" w:ascii="黑体" w:hAnsi="黑体" w:eastAsia="黑体" w:cs="Segoe UI"/>
                <w:kern w:val="0"/>
                <w:sz w:val="28"/>
                <w:szCs w:val="28"/>
              </w:rPr>
            </w:pPr>
            <w:r>
              <w:rPr>
                <w:rFonts w:hint="eastAsia" w:ascii="黑体" w:hAnsi="黑体" w:eastAsia="黑体" w:cs="Segoe UI"/>
                <w:kern w:val="0"/>
                <w:sz w:val="28"/>
                <w:szCs w:val="28"/>
              </w:rPr>
              <w:t>/</w:t>
            </w:r>
          </w:p>
        </w:tc>
        <w:tc>
          <w:tcPr>
            <w:tcW w:w="1791" w:type="dxa"/>
            <w:vAlign w:val="top"/>
          </w:tcPr>
          <w:p w14:paraId="2A70C03D">
            <w:pPr>
              <w:pStyle w:val="35"/>
              <w:ind w:right="560" w:rightChars="0" w:firstLine="980" w:firstLineChars="350"/>
              <w:jc w:val="left"/>
              <w:rPr>
                <w:rFonts w:hint="eastAsia" w:ascii="黑体" w:hAnsi="黑体" w:eastAsia="黑体" w:cs="Segoe UI"/>
                <w:kern w:val="0"/>
                <w:sz w:val="28"/>
                <w:szCs w:val="28"/>
              </w:rPr>
            </w:pPr>
            <w:r>
              <w:rPr>
                <w:rFonts w:hint="eastAsia" w:ascii="黑体" w:hAnsi="黑体" w:eastAsia="黑体" w:cs="Segoe UI"/>
                <w:kern w:val="0"/>
                <w:sz w:val="28"/>
                <w:szCs w:val="28"/>
              </w:rPr>
              <w:t>家</w:t>
            </w:r>
          </w:p>
        </w:tc>
        <w:tc>
          <w:tcPr>
            <w:tcW w:w="1355" w:type="dxa"/>
            <w:vAlign w:val="top"/>
          </w:tcPr>
          <w:p w14:paraId="7D584D35">
            <w:pPr>
              <w:pStyle w:val="35"/>
              <w:ind w:firstLine="0" w:firstLineChars="0"/>
              <w:jc w:val="center"/>
              <w:rPr>
                <w:rFonts w:hint="eastAsia" w:ascii="黑体" w:hAnsi="黑体" w:eastAsia="黑体" w:cs="Segoe UI"/>
                <w:kern w:val="0"/>
                <w:sz w:val="28"/>
                <w:szCs w:val="28"/>
              </w:rPr>
            </w:pPr>
            <w:r>
              <w:rPr>
                <w:rFonts w:hint="eastAsia" w:ascii="黑体" w:hAnsi="黑体" w:eastAsia="黑体" w:cs="Segoe UI"/>
                <w:kern w:val="0"/>
                <w:sz w:val="28"/>
                <w:szCs w:val="28"/>
              </w:rPr>
              <w:t>/</w:t>
            </w:r>
          </w:p>
        </w:tc>
        <w:tc>
          <w:tcPr>
            <w:tcW w:w="1356" w:type="dxa"/>
            <w:vAlign w:val="top"/>
          </w:tcPr>
          <w:p w14:paraId="63F63AD2">
            <w:pPr>
              <w:pStyle w:val="35"/>
              <w:ind w:firstLine="0" w:firstLineChars="0"/>
              <w:jc w:val="right"/>
              <w:rPr>
                <w:rFonts w:hint="eastAsia" w:ascii="黑体" w:hAnsi="黑体" w:eastAsia="黑体" w:cs="Segoe UI"/>
                <w:kern w:val="0"/>
                <w:sz w:val="28"/>
                <w:szCs w:val="28"/>
              </w:rPr>
            </w:pPr>
            <w:r>
              <w:rPr>
                <w:rFonts w:hint="eastAsia" w:ascii="黑体" w:hAnsi="黑体" w:eastAsia="黑体" w:cs="Segoe UI"/>
                <w:kern w:val="0"/>
                <w:sz w:val="28"/>
                <w:szCs w:val="28"/>
              </w:rPr>
              <w:t>台</w:t>
            </w:r>
          </w:p>
        </w:tc>
        <w:tc>
          <w:tcPr>
            <w:tcW w:w="1356" w:type="dxa"/>
            <w:vAlign w:val="center"/>
          </w:tcPr>
          <w:p w14:paraId="0A7208AE">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合计</w:t>
            </w:r>
          </w:p>
        </w:tc>
      </w:tr>
    </w:tbl>
    <w:p w14:paraId="20B0E0DD">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default"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2、</w:t>
      </w:r>
      <w:r>
        <w:rPr>
          <w:rFonts w:hint="eastAsia" w:ascii="黑体" w:hAnsi="黑体" w:eastAsia="黑体" w:cs="仿宋_GB2312"/>
          <w:sz w:val="28"/>
          <w:szCs w:val="28"/>
          <w:lang w:val="en-US" w:eastAsia="zh-CN"/>
        </w:rPr>
        <w:t>中标通知书或合同扫描件：</w:t>
      </w:r>
    </w:p>
    <w:p w14:paraId="4B326D07">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4FF86817">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bookmarkEnd w:id="2"/>
    <w:bookmarkEnd w:id="3"/>
    <w:bookmarkEnd w:id="4"/>
    <w:p w14:paraId="2EA13CE5">
      <w:pPr>
        <w:keepNext w:val="0"/>
        <w:keepLines w:val="0"/>
        <w:pageBreakBefore w:val="0"/>
        <w:kinsoku/>
        <w:wordWrap/>
        <w:overflowPunct/>
        <w:topLinePunct w:val="0"/>
        <w:autoSpaceDE/>
        <w:autoSpaceDN/>
        <w:bidi w:val="0"/>
        <w:spacing w:line="560" w:lineRule="exact"/>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5D7EF8E9">
      <w:pPr>
        <w:keepNext w:val="0"/>
        <w:keepLines w:val="0"/>
        <w:pageBreakBefore w:val="0"/>
        <w:kinsoku/>
        <w:wordWrap/>
        <w:overflowPunct/>
        <w:topLinePunct w:val="0"/>
        <w:autoSpaceDE/>
        <w:autoSpaceDN/>
        <w:bidi w:val="0"/>
        <w:spacing w:line="560" w:lineRule="exact"/>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7473FBA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u w:val="single"/>
          <w:lang w:val="en-US" w:eastAsia="zh-CN" w:bidi="ar-SA"/>
        </w:rPr>
      </w:pPr>
    </w:p>
    <w:p w14:paraId="25151771">
      <w:pPr>
        <w:keepNext w:val="0"/>
        <w:keepLines w:val="0"/>
        <w:pageBreakBefore w:val="0"/>
        <w:kinsoku/>
        <w:wordWrap/>
        <w:overflowPunct/>
        <w:topLinePunct w:val="0"/>
        <w:autoSpaceDE/>
        <w:autoSpaceDN/>
        <w:bidi w:val="0"/>
        <w:spacing w:line="560" w:lineRule="exact"/>
        <w:jc w:val="left"/>
        <w:textAlignment w:val="auto"/>
        <w:rPr>
          <w:rFonts w:hint="eastAsia" w:cs="宋体" w:asciiTheme="minorEastAsia" w:hAnsiTheme="minorEastAsia"/>
          <w:b/>
          <w:bCs/>
          <w:color w:val="auto"/>
          <w:kern w:val="0"/>
          <w:sz w:val="28"/>
          <w:szCs w:val="28"/>
          <w:highlight w:val="none"/>
          <w:u w:val="none"/>
          <w:lang w:val="en-US" w:eastAsia="zh-CN" w:bidi="ar-SA"/>
        </w:rPr>
      </w:pPr>
      <w:r>
        <w:rPr>
          <w:rFonts w:hint="eastAsia" w:cs="宋体" w:asciiTheme="minorEastAsia" w:hAnsiTheme="minorEastAsia"/>
          <w:b/>
          <w:bCs/>
          <w:color w:val="auto"/>
          <w:kern w:val="0"/>
          <w:sz w:val="28"/>
          <w:szCs w:val="28"/>
          <w:highlight w:val="none"/>
          <w:u w:val="none"/>
          <w:lang w:val="en-US" w:eastAsia="zh-CN" w:bidi="ar-SA"/>
        </w:rPr>
        <w:t>（四）报价</w:t>
      </w:r>
    </w:p>
    <w:p w14:paraId="0407BDE5">
      <w:pPr>
        <w:keepNext w:val="0"/>
        <w:keepLines w:val="0"/>
        <w:pageBreakBefore w:val="0"/>
        <w:kinsoku/>
        <w:wordWrap/>
        <w:overflowPunct/>
        <w:topLinePunct w:val="0"/>
        <w:autoSpaceDE/>
        <w:autoSpaceDN/>
        <w:bidi w:val="0"/>
        <w:spacing w:line="560" w:lineRule="exact"/>
        <w:ind w:firstLine="482" w:firstLineChars="200"/>
        <w:jc w:val="both"/>
        <w:textAlignment w:val="auto"/>
        <w:rPr>
          <w:rFonts w:hint="default" w:cs="宋体" w:asciiTheme="minorEastAsia" w:hAnsiTheme="minorEastAsia"/>
          <w:b/>
          <w:bCs/>
          <w:color w:val="auto"/>
          <w:kern w:val="0"/>
          <w:sz w:val="24"/>
          <w:szCs w:val="24"/>
          <w:highlight w:val="none"/>
          <w:u w:val="none"/>
          <w:lang w:val="en-US" w:eastAsia="zh-CN" w:bidi="ar-SA"/>
        </w:rPr>
      </w:pPr>
      <w:r>
        <w:rPr>
          <w:rFonts w:hint="eastAsia" w:cs="宋体" w:asciiTheme="minorEastAsia" w:hAnsiTheme="minorEastAsia"/>
          <w:b/>
          <w:bCs/>
          <w:color w:val="auto"/>
          <w:kern w:val="0"/>
          <w:sz w:val="24"/>
          <w:szCs w:val="24"/>
          <w:highlight w:val="none"/>
          <w:u w:val="none"/>
          <w:lang w:val="en-US" w:eastAsia="zh-CN" w:bidi="ar-SA"/>
        </w:rPr>
        <w:t>1、报价函件</w:t>
      </w:r>
    </w:p>
    <w:p w14:paraId="24EF1B26">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(比选人名称)</w:t>
      </w:r>
      <w:r>
        <w:rPr>
          <w:rFonts w:hint="eastAsia" w:asciiTheme="minorEastAsia" w:hAnsiTheme="minorEastAsia" w:eastAsiaTheme="minorEastAsia"/>
          <w:szCs w:val="21"/>
          <w:highlight w:val="none"/>
        </w:rPr>
        <w:t>：</w:t>
      </w:r>
    </w:p>
    <w:p w14:paraId="4A0D465D">
      <w:pPr>
        <w:pStyle w:val="52"/>
        <w:keepNext w:val="0"/>
        <w:keepLines w:val="0"/>
        <w:pageBreakBefore w:val="0"/>
        <w:numPr>
          <w:ilvl w:val="0"/>
          <w:numId w:val="3"/>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，按比选文件规定的条件和要求承担合同规定的全部工作，并承担相关的责任</w:t>
      </w:r>
      <w:r>
        <w:rPr>
          <w:rFonts w:hint="eastAsia" w:asciiTheme="minorEastAsia" w:hAnsiTheme="minorEastAsia"/>
          <w:color w:val="auto"/>
          <w:highlight w:val="none"/>
          <w:lang w:eastAsia="zh-CN"/>
        </w:rPr>
        <w:t>。</w:t>
      </w:r>
    </w:p>
    <w:p w14:paraId="07481A4D">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5DE9AEA5">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1B20D02A">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29121027">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597BDCFF">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u w:val="single"/>
          <w:lang w:val="en-US" w:eastAsia="zh-CN"/>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sz w:val="24"/>
          <w:szCs w:val="24"/>
          <w:highlight w:val="none"/>
          <w:u w:val="single"/>
          <w:lang w:val="en-US" w:eastAsia="zh-CN"/>
        </w:rPr>
        <w:t>其他商务条款：</w:t>
      </w:r>
      <w:r>
        <w:rPr>
          <w:rFonts w:hint="eastAsia" w:asciiTheme="minorEastAsia" w:hAnsiTheme="minorEastAsia" w:eastAsiaTheme="minorEastAsia"/>
          <w:sz w:val="24"/>
          <w:szCs w:val="24"/>
          <w:highlight w:val="none"/>
          <w:u w:val="single"/>
          <w:lang w:val="en-US" w:eastAsia="zh-CN"/>
        </w:rPr>
        <w:t xml:space="preserve">                   </w:t>
      </w:r>
    </w:p>
    <w:p w14:paraId="57EE237F">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color w:val="auto"/>
          <w:szCs w:val="21"/>
        </w:rPr>
        <w:t xml:space="preserve"> </w:t>
      </w: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1314AA38">
      <w:pPr>
        <w:pStyle w:val="36"/>
        <w:spacing w:before="120" w:line="500" w:lineRule="exact"/>
        <w:ind w:firstLine="210" w:firstLineChars="1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3813D0B3">
      <w:pPr>
        <w:pStyle w:val="36"/>
        <w:spacing w:before="120" w:line="500" w:lineRule="exact"/>
        <w:ind w:firstLine="210" w:firstLineChars="1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质保期：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757B4226">
      <w:pPr>
        <w:pStyle w:val="36"/>
        <w:spacing w:before="120" w:line="500" w:lineRule="exact"/>
        <w:ind w:firstLine="210" w:firstLineChars="1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070D7EBE">
      <w:pPr>
        <w:pStyle w:val="36"/>
        <w:spacing w:before="120" w:line="480" w:lineRule="exact"/>
        <w:ind w:firstLine="210" w:firstLineChars="100"/>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费、包装费、变压器运输费、装车费、变电站运费、保险费、</w:t>
      </w:r>
      <w:r>
        <w:rPr>
          <w:rFonts w:hint="eastAsia" w:ascii="宋体" w:hAnsi="宋体" w:cstheme="minorBidi"/>
          <w:color w:val="auto"/>
          <w:kern w:val="2"/>
          <w:sz w:val="21"/>
          <w:szCs w:val="21"/>
          <w:lang w:val="en-US" w:eastAsia="zh-CN" w:bidi="ar-SA"/>
        </w:rPr>
        <w:t>指导安装及调试费用</w:t>
      </w:r>
      <w:r>
        <w:rPr>
          <w:rFonts w:hint="eastAsia" w:ascii="宋体" w:hAnsi="宋体" w:eastAsiaTheme="minorEastAsia" w:cstheme="minorBidi"/>
          <w:color w:val="auto"/>
          <w:kern w:val="2"/>
          <w:sz w:val="21"/>
          <w:szCs w:val="21"/>
          <w:lang w:val="en-US" w:eastAsia="zh-CN" w:bidi="ar-SA"/>
        </w:rPr>
        <w:t>、税金等。</w:t>
      </w:r>
    </w:p>
    <w:p w14:paraId="6F67C8AB">
      <w:pPr>
        <w:keepNext w:val="0"/>
        <w:keepLines w:val="0"/>
        <w:pageBreakBefore w:val="0"/>
        <w:kinsoku/>
        <w:wordWrap/>
        <w:overflowPunct/>
        <w:topLinePunct w:val="0"/>
        <w:autoSpaceDE/>
        <w:autoSpaceDN/>
        <w:bidi w:val="0"/>
        <w:spacing w:line="560" w:lineRule="exact"/>
        <w:ind w:firstLine="420" w:firstLineChars="200"/>
        <w:jc w:val="both"/>
        <w:textAlignment w:val="auto"/>
        <w:rPr>
          <w:rFonts w:hint="eastAsia" w:asciiTheme="minorEastAsia" w:hAnsiTheme="minorEastAsia" w:eastAsiaTheme="minorEastAsia"/>
          <w:sz w:val="24"/>
          <w:szCs w:val="24"/>
          <w:highlight w:val="none"/>
          <w:u w:val="single"/>
          <w:lang w:val="en-US" w:eastAsia="zh-CN"/>
        </w:rPr>
      </w:pPr>
      <w:r>
        <w:rPr>
          <w:rFonts w:hint="eastAsia"/>
          <w:color w:val="auto"/>
        </w:rPr>
        <w:t xml:space="preserve"> </w:t>
      </w:r>
      <w:r>
        <w:rPr>
          <w:rFonts w:hint="eastAsia" w:ascii="宋体" w:hAnsi="宋体"/>
          <w:color w:val="auto"/>
          <w:szCs w:val="21"/>
        </w:rPr>
        <w:t xml:space="preserve"> </w:t>
      </w:r>
    </w:p>
    <w:p w14:paraId="53D069AB">
      <w:pPr>
        <w:keepNext w:val="0"/>
        <w:keepLines w:val="0"/>
        <w:pageBreakBefore w:val="0"/>
        <w:kinsoku/>
        <w:wordWrap/>
        <w:overflowPunct/>
        <w:topLinePunct w:val="0"/>
        <w:autoSpaceDE/>
        <w:autoSpaceDN/>
        <w:bidi w:val="0"/>
        <w:spacing w:line="560" w:lineRule="exact"/>
        <w:jc w:val="both"/>
        <w:textAlignment w:val="auto"/>
        <w:rPr>
          <w:rFonts w:asciiTheme="minorEastAsia" w:hAnsiTheme="minorEastAsia" w:eastAsiaTheme="minorEastAsia"/>
          <w:sz w:val="24"/>
          <w:szCs w:val="24"/>
          <w:highlight w:val="none"/>
        </w:rPr>
      </w:pPr>
    </w:p>
    <w:p w14:paraId="2F578CB2">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601BA19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272C6BD8">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4DAD82C0">
      <w:pPr>
        <w:kinsoku/>
        <w:overflowPunct/>
        <w:topLinePunct w:val="0"/>
        <w:bidi w:val="0"/>
        <w:spacing w:line="360" w:lineRule="auto"/>
        <w:ind w:left="0" w:leftChars="0" w:right="0" w:rightChars="0" w:firstLine="480" w:firstLineChars="200"/>
        <w:rPr>
          <w:rFonts w:ascii="宋体" w:hAnsi="宋体"/>
          <w:color w:val="auto"/>
          <w:sz w:val="24"/>
        </w:rPr>
      </w:pPr>
    </w:p>
    <w:p w14:paraId="7E9A7C07">
      <w:pPr>
        <w:kinsoku/>
        <w:overflowPunct/>
        <w:topLinePunct w:val="0"/>
        <w:bidi w:val="0"/>
        <w:spacing w:line="360" w:lineRule="auto"/>
        <w:ind w:left="0" w:leftChars="0" w:right="0" w:rightChars="0" w:firstLine="480" w:firstLineChars="200"/>
        <w:rPr>
          <w:rFonts w:ascii="宋体" w:hAnsi="宋体"/>
          <w:color w:val="auto"/>
          <w:sz w:val="24"/>
        </w:rPr>
      </w:pPr>
    </w:p>
    <w:p w14:paraId="278B7EF8">
      <w:pPr>
        <w:kinsoku/>
        <w:overflowPunct/>
        <w:topLinePunct w:val="0"/>
        <w:bidi w:val="0"/>
        <w:spacing w:line="360" w:lineRule="auto"/>
        <w:ind w:left="0" w:leftChars="0" w:right="0" w:rightChars="0" w:firstLine="480" w:firstLineChars="200"/>
        <w:rPr>
          <w:rFonts w:ascii="宋体" w:hAnsi="宋体"/>
          <w:color w:val="auto"/>
          <w:sz w:val="24"/>
        </w:rPr>
      </w:pPr>
    </w:p>
    <w:p w14:paraId="350FAD36">
      <w:pPr>
        <w:pStyle w:val="51"/>
        <w:kinsoku/>
        <w:overflowPunct/>
        <w:topLinePunct w:val="0"/>
        <w:bidi w:val="0"/>
        <w:spacing w:line="360" w:lineRule="auto"/>
        <w:ind w:left="0" w:leftChars="0" w:right="0" w:rightChars="0" w:firstLine="482" w:firstLineChars="200"/>
        <w:jc w:val="both"/>
        <w:rPr>
          <w:rFonts w:ascii="宋体" w:hAnsi="宋体" w:eastAsia="宋体"/>
          <w:b/>
          <w:color w:val="auto"/>
        </w:rPr>
      </w:pPr>
      <w:r>
        <w:rPr>
          <w:rFonts w:hint="eastAsia" w:ascii="宋体" w:hAnsi="宋体" w:eastAsia="宋体"/>
          <w:b/>
          <w:color w:val="auto"/>
          <w:lang w:val="en-US" w:eastAsia="zh-CN"/>
        </w:rPr>
        <w:t>2、分项报价清单</w:t>
      </w:r>
    </w:p>
    <w:p w14:paraId="3E52CC95">
      <w:pPr>
        <w:pStyle w:val="5"/>
        <w:kinsoku/>
        <w:overflowPunct/>
        <w:topLinePunct w:val="0"/>
        <w:bidi w:val="0"/>
        <w:spacing w:line="360" w:lineRule="auto"/>
        <w:ind w:left="0" w:leftChars="0" w:right="0" w:rightChars="0" w:firstLine="0" w:firstLineChars="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7"/>
        <w:tblW w:w="10167" w:type="dxa"/>
        <w:tblInd w:w="0" w:type="dxa"/>
        <w:shd w:val="clear" w:color="auto" w:fill="auto"/>
        <w:tblLayout w:type="fixed"/>
        <w:tblCellMar>
          <w:top w:w="0" w:type="dxa"/>
          <w:left w:w="0" w:type="dxa"/>
          <w:bottom w:w="0" w:type="dxa"/>
          <w:right w:w="0" w:type="dxa"/>
        </w:tblCellMar>
      </w:tblPr>
      <w:tblGrid>
        <w:gridCol w:w="705"/>
        <w:gridCol w:w="1894"/>
        <w:gridCol w:w="1550"/>
        <w:gridCol w:w="940"/>
        <w:gridCol w:w="830"/>
        <w:gridCol w:w="1740"/>
        <w:gridCol w:w="1270"/>
        <w:gridCol w:w="1238"/>
      </w:tblGrid>
      <w:tr w14:paraId="5D6A8E4E">
        <w:tblPrEx>
          <w:tblCellMar>
            <w:top w:w="0" w:type="dxa"/>
            <w:left w:w="0" w:type="dxa"/>
            <w:bottom w:w="0" w:type="dxa"/>
            <w:right w:w="0" w:type="dxa"/>
          </w:tblCellMar>
        </w:tblPrEx>
        <w:trPr>
          <w:trHeight w:val="480" w:hRule="atLeast"/>
          <w:tblHeader/>
        </w:trPr>
        <w:tc>
          <w:tcPr>
            <w:tcW w:w="705"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AD98143">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894"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A733B4">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材料名称</w:t>
            </w:r>
          </w:p>
        </w:tc>
        <w:tc>
          <w:tcPr>
            <w:tcW w:w="1550"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15F15EBF">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规格型号</w:t>
            </w:r>
          </w:p>
        </w:tc>
        <w:tc>
          <w:tcPr>
            <w:tcW w:w="940"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4F4634F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8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F5EAC6B">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301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44FCACF">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投标报价（现汇付款）</w:t>
            </w:r>
          </w:p>
        </w:tc>
        <w:tc>
          <w:tcPr>
            <w:tcW w:w="1238" w:type="dxa"/>
            <w:vMerge w:val="restart"/>
            <w:tcBorders>
              <w:top w:val="single" w:color="000000" w:sz="8" w:space="0"/>
              <w:left w:val="single" w:color="auto" w:sz="4" w:space="0"/>
              <w:right w:val="single" w:color="000000" w:sz="8" w:space="0"/>
            </w:tcBorders>
            <w:shd w:val="clear" w:color="auto" w:fill="auto"/>
            <w:tcMar>
              <w:top w:w="10" w:type="dxa"/>
              <w:left w:w="10" w:type="dxa"/>
              <w:right w:w="10" w:type="dxa"/>
            </w:tcMar>
            <w:vAlign w:val="center"/>
          </w:tcPr>
          <w:p w14:paraId="3A32418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2A2EEBA4">
        <w:tblPrEx>
          <w:tblCellMar>
            <w:top w:w="0" w:type="dxa"/>
            <w:left w:w="0" w:type="dxa"/>
            <w:bottom w:w="0" w:type="dxa"/>
            <w:right w:w="0" w:type="dxa"/>
          </w:tblCellMar>
        </w:tblPrEx>
        <w:trPr>
          <w:trHeight w:val="584" w:hRule="atLeast"/>
          <w:tblHeader/>
        </w:trPr>
        <w:tc>
          <w:tcPr>
            <w:tcW w:w="705"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810BAD6">
            <w:pPr>
              <w:jc w:val="center"/>
              <w:rPr>
                <w:rFonts w:hint="eastAsia" w:ascii="宋体" w:hAnsi="宋体" w:eastAsia="宋体" w:cs="宋体"/>
                <w:b/>
                <w:i w:val="0"/>
                <w:color w:val="auto"/>
                <w:sz w:val="18"/>
                <w:szCs w:val="18"/>
                <w:highlight w:val="none"/>
                <w:u w:val="none"/>
              </w:rPr>
            </w:pPr>
          </w:p>
        </w:tc>
        <w:tc>
          <w:tcPr>
            <w:tcW w:w="1894"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187A06">
            <w:pPr>
              <w:jc w:val="center"/>
              <w:rPr>
                <w:rFonts w:hint="eastAsia" w:ascii="宋体" w:hAnsi="宋体" w:eastAsia="宋体" w:cs="宋体"/>
                <w:b/>
                <w:i w:val="0"/>
                <w:color w:val="auto"/>
                <w:sz w:val="18"/>
                <w:szCs w:val="18"/>
                <w:highlight w:val="none"/>
                <w:u w:val="none"/>
              </w:rPr>
            </w:pPr>
          </w:p>
        </w:tc>
        <w:tc>
          <w:tcPr>
            <w:tcW w:w="1550"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6724D1F3">
            <w:pPr>
              <w:jc w:val="center"/>
              <w:rPr>
                <w:rFonts w:hint="eastAsia" w:ascii="宋体" w:hAnsi="宋体" w:eastAsia="宋体" w:cs="宋体"/>
                <w:b/>
                <w:i w:val="0"/>
                <w:color w:val="auto"/>
                <w:sz w:val="18"/>
                <w:szCs w:val="18"/>
                <w:highlight w:val="none"/>
                <w:u w:val="none"/>
              </w:rPr>
            </w:pPr>
          </w:p>
        </w:tc>
        <w:tc>
          <w:tcPr>
            <w:tcW w:w="940"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19063BF8">
            <w:pPr>
              <w:jc w:val="center"/>
              <w:rPr>
                <w:rFonts w:hint="eastAsia" w:ascii="宋体" w:hAnsi="宋体" w:eastAsia="宋体" w:cs="宋体"/>
                <w:b/>
                <w:i w:val="0"/>
                <w:color w:val="auto"/>
                <w:sz w:val="18"/>
                <w:szCs w:val="18"/>
                <w:highlight w:val="none"/>
                <w:u w:val="none"/>
              </w:rPr>
            </w:pPr>
          </w:p>
        </w:tc>
        <w:tc>
          <w:tcPr>
            <w:tcW w:w="830"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45975D5E">
            <w:pPr>
              <w:jc w:val="center"/>
              <w:rPr>
                <w:rFonts w:hint="eastAsia" w:ascii="宋体" w:hAnsi="宋体" w:eastAsia="宋体" w:cs="宋体"/>
                <w:b/>
                <w:i w:val="0"/>
                <w:color w:val="auto"/>
                <w:sz w:val="18"/>
                <w:szCs w:val="18"/>
                <w:highlight w:val="none"/>
                <w:u w:val="none"/>
              </w:rPr>
            </w:pPr>
          </w:p>
        </w:tc>
        <w:tc>
          <w:tcPr>
            <w:tcW w:w="174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3725C2">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27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7F7C4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合价（元）</w:t>
            </w:r>
          </w:p>
        </w:tc>
        <w:tc>
          <w:tcPr>
            <w:tcW w:w="1238" w:type="dxa"/>
            <w:vMerge w:val="continue"/>
            <w:tcBorders>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40D6BCDC">
            <w:pPr>
              <w:jc w:val="left"/>
              <w:rPr>
                <w:rFonts w:hint="eastAsia" w:ascii="宋体" w:hAnsi="宋体" w:eastAsia="宋体" w:cs="宋体"/>
                <w:b/>
                <w:i w:val="0"/>
                <w:color w:val="auto"/>
                <w:sz w:val="18"/>
                <w:szCs w:val="18"/>
                <w:highlight w:val="none"/>
                <w:u w:val="none"/>
              </w:rPr>
            </w:pPr>
          </w:p>
        </w:tc>
      </w:tr>
      <w:tr w14:paraId="6F0D729C">
        <w:tblPrEx>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41124F78">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1</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E65E14">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F9E4D0">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034FBA">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437FC6">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2FE4B5">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0853B1">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B10982B">
            <w:pPr>
              <w:rPr>
                <w:rFonts w:hint="eastAsia" w:ascii="宋体" w:hAnsi="宋体" w:eastAsia="宋体" w:cs="宋体"/>
                <w:i w:val="0"/>
                <w:color w:val="auto"/>
                <w:sz w:val="18"/>
                <w:szCs w:val="18"/>
                <w:highlight w:val="none"/>
                <w:u w:val="none"/>
              </w:rPr>
            </w:pPr>
          </w:p>
        </w:tc>
      </w:tr>
      <w:tr w14:paraId="338A1594">
        <w:tblPrEx>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1B6CC9B">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2</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BADBD8">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4DF295">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9F47E2">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892979">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F0991B">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038211">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AACD118">
            <w:pPr>
              <w:rPr>
                <w:rFonts w:hint="eastAsia" w:ascii="宋体" w:hAnsi="宋体" w:eastAsia="宋体" w:cs="宋体"/>
                <w:i w:val="0"/>
                <w:color w:val="auto"/>
                <w:sz w:val="18"/>
                <w:szCs w:val="18"/>
                <w:highlight w:val="none"/>
                <w:u w:val="none"/>
              </w:rPr>
            </w:pPr>
          </w:p>
        </w:tc>
      </w:tr>
      <w:tr w14:paraId="691D913D">
        <w:tblPrEx>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50B6DA6C">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85FD35">
            <w:pPr>
              <w:jc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A7301C">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9D2CA4">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542A3F">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47C8CD">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EB2D3E">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774C04C8">
            <w:pPr>
              <w:rPr>
                <w:rFonts w:hint="eastAsia" w:ascii="宋体" w:hAnsi="宋体" w:eastAsia="宋体" w:cs="宋体"/>
                <w:i w:val="0"/>
                <w:color w:val="auto"/>
                <w:sz w:val="18"/>
                <w:szCs w:val="18"/>
                <w:highlight w:val="none"/>
                <w:u w:val="none"/>
              </w:rPr>
            </w:pPr>
          </w:p>
        </w:tc>
      </w:tr>
      <w:tr w14:paraId="72A84B29">
        <w:tblPrEx>
          <w:tblCellMar>
            <w:top w:w="0" w:type="dxa"/>
            <w:left w:w="0" w:type="dxa"/>
            <w:bottom w:w="0" w:type="dxa"/>
            <w:right w:w="0" w:type="dxa"/>
          </w:tblCellMar>
        </w:tblPrEx>
        <w:trPr>
          <w:trHeight w:val="789" w:hRule="atLeast"/>
        </w:trPr>
        <w:tc>
          <w:tcPr>
            <w:tcW w:w="2599"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B48DF1B">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b/>
                <w:i w:val="0"/>
                <w:color w:val="auto"/>
                <w:kern w:val="0"/>
                <w:sz w:val="18"/>
                <w:szCs w:val="18"/>
                <w:highlight w:val="none"/>
                <w:u w:val="none"/>
                <w:lang w:val="en-US" w:eastAsia="zh-CN" w:bidi="ar"/>
              </w:rPr>
              <w:t>含税合计</w:t>
            </w:r>
          </w:p>
        </w:tc>
        <w:tc>
          <w:tcPr>
            <w:tcW w:w="7568" w:type="dxa"/>
            <w:gridSpan w:val="6"/>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66B6F9D">
            <w:pPr>
              <w:rPr>
                <w:rFonts w:hint="default" w:ascii="宋体" w:hAnsi="宋体" w:eastAsia="宋体" w:cs="宋体"/>
                <w:b/>
                <w:bCs/>
                <w:i w:val="0"/>
                <w:color w:val="auto"/>
                <w:sz w:val="18"/>
                <w:szCs w:val="18"/>
                <w:highlight w:val="none"/>
                <w:u w:val="none"/>
                <w:lang w:val="en-US" w:eastAsia="zh-CN"/>
              </w:rPr>
            </w:pPr>
          </w:p>
        </w:tc>
      </w:tr>
    </w:tbl>
    <w:p w14:paraId="4AAD0163">
      <w:pPr>
        <w:kinsoku/>
        <w:overflowPunct/>
        <w:topLinePunct w:val="0"/>
        <w:bidi w:val="0"/>
        <w:ind w:left="0" w:leftChars="0" w:right="0" w:rightChars="0" w:firstLine="420" w:firstLineChars="200"/>
        <w:jc w:val="left"/>
        <w:rPr>
          <w:rFonts w:hint="eastAsia" w:ascii="宋体" w:hAnsi="宋体" w:cs="宋体"/>
          <w:b/>
          <w:bCs/>
          <w:color w:val="auto"/>
          <w:sz w:val="28"/>
          <w:szCs w:val="28"/>
        </w:rPr>
      </w:pPr>
      <w:r>
        <w:rPr>
          <w:rFonts w:hint="eastAsia" w:ascii="宋体" w:hAnsi="宋体"/>
          <w:color w:val="auto"/>
          <w:szCs w:val="21"/>
        </w:rPr>
        <w:t xml:space="preserve"> </w:t>
      </w:r>
      <w:r>
        <w:rPr>
          <w:rFonts w:hint="eastAsia"/>
          <w:color w:val="auto"/>
        </w:rPr>
        <w:t xml:space="preserve"> </w:t>
      </w:r>
      <w:r>
        <w:rPr>
          <w:rFonts w:hint="eastAsia" w:ascii="宋体" w:hAnsi="宋体"/>
          <w:color w:val="auto"/>
          <w:szCs w:val="21"/>
        </w:rPr>
        <w:t xml:space="preserve">    </w:t>
      </w:r>
    </w:p>
    <w:p w14:paraId="52368491">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170DC4">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5560B3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D60356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D4E26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02E3FD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FE50DB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E1CD76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4F6F3B">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27366E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4EB4B58">
      <w:pPr>
        <w:kinsoku/>
        <w:overflowPunct/>
        <w:topLinePunct w:val="0"/>
        <w:bidi w:val="0"/>
        <w:ind w:right="0" w:rightChars="0"/>
        <w:jc w:val="left"/>
        <w:rPr>
          <w:rFonts w:hint="eastAsia" w:ascii="宋体" w:hAnsi="宋体" w:cs="宋体"/>
          <w:b/>
          <w:bCs/>
          <w:color w:val="auto"/>
          <w:sz w:val="28"/>
          <w:szCs w:val="28"/>
        </w:rPr>
      </w:pPr>
    </w:p>
    <w:p w14:paraId="577A709A">
      <w:pPr>
        <w:kinsoku/>
        <w:overflowPunct/>
        <w:topLinePunct w:val="0"/>
        <w:bidi w:val="0"/>
        <w:ind w:right="0" w:rightChars="0"/>
        <w:jc w:val="left"/>
        <w:rPr>
          <w:rFonts w:hint="eastAsia" w:ascii="宋体" w:hAnsi="宋体" w:cs="宋体"/>
          <w:b/>
          <w:bCs/>
          <w:color w:val="auto"/>
          <w:sz w:val="28"/>
          <w:szCs w:val="28"/>
        </w:rPr>
      </w:pPr>
    </w:p>
    <w:p w14:paraId="77D621DB">
      <w:pPr>
        <w:kinsoku/>
        <w:overflowPunct/>
        <w:topLinePunct w:val="0"/>
        <w:bidi w:val="0"/>
        <w:ind w:right="0" w:rightChars="0"/>
        <w:jc w:val="left"/>
        <w:rPr>
          <w:rFonts w:hint="eastAsia" w:ascii="宋体" w:hAnsi="宋体" w:cs="宋体"/>
          <w:b/>
          <w:bCs/>
          <w:color w:val="auto"/>
          <w:sz w:val="28"/>
          <w:szCs w:val="28"/>
        </w:rPr>
      </w:pPr>
    </w:p>
    <w:p w14:paraId="778C2883">
      <w:pPr>
        <w:numPr>
          <w:ilvl w:val="0"/>
          <w:numId w:val="0"/>
        </w:numPr>
        <w:kinsoku/>
        <w:overflowPunct/>
        <w:topLinePunct w:val="0"/>
        <w:bidi w:val="0"/>
        <w:ind w:right="0" w:rightChars="0"/>
        <w:jc w:val="both"/>
        <w:rPr>
          <w:rFonts w:hint="default" w:ascii="宋体" w:hAnsi="宋体" w:cs="宋体"/>
          <w:color w:val="auto"/>
          <w:sz w:val="24"/>
          <w:lang w:val="en-US" w:eastAsia="zh-CN"/>
        </w:rPr>
      </w:pPr>
      <w:r>
        <w:rPr>
          <w:rFonts w:hint="eastAsia" w:ascii="黑体" w:hAnsi="黑体" w:eastAsia="黑体" w:cs="黑体"/>
          <w:sz w:val="28"/>
          <w:szCs w:val="28"/>
          <w:lang w:val="en-US" w:eastAsia="zh-CN"/>
        </w:rPr>
        <w:t>（五）供货范围 包括设计图及相关资料</w:t>
      </w:r>
    </w:p>
    <w:p w14:paraId="7BE61ADB">
      <w:pPr>
        <w:kinsoku/>
        <w:overflowPunct/>
        <w:topLinePunct w:val="0"/>
        <w:bidi w:val="0"/>
        <w:spacing w:line="360" w:lineRule="auto"/>
        <w:ind w:right="0" w:rightChars="0"/>
        <w:jc w:val="left"/>
        <w:rPr>
          <w:rFonts w:hint="eastAsia" w:ascii="宋体" w:hAnsi="宋体" w:cs="宋体"/>
          <w:b/>
          <w:bCs/>
          <w:color w:val="auto"/>
          <w:sz w:val="28"/>
          <w:szCs w:val="28"/>
          <w:lang w:val="en-US" w:eastAsia="zh-CN"/>
        </w:rPr>
      </w:pPr>
    </w:p>
    <w:p w14:paraId="72822606">
      <w:pPr>
        <w:kinsoku/>
        <w:overflowPunct/>
        <w:topLinePunct w:val="0"/>
        <w:bidi w:val="0"/>
        <w:spacing w:line="360" w:lineRule="auto"/>
        <w:ind w:right="0" w:rightChars="0"/>
        <w:jc w:val="left"/>
        <w:rPr>
          <w:rFonts w:hint="eastAsia" w:ascii="宋体" w:hAnsi="宋体" w:cs="宋体"/>
          <w:b/>
          <w:bCs/>
          <w:color w:val="auto"/>
          <w:sz w:val="28"/>
          <w:szCs w:val="28"/>
          <w:lang w:val="en-US" w:eastAsia="zh-CN"/>
        </w:rPr>
      </w:pPr>
    </w:p>
    <w:p w14:paraId="276D9477">
      <w:pPr>
        <w:kinsoku/>
        <w:overflowPunct/>
        <w:topLinePunct w:val="0"/>
        <w:bidi w:val="0"/>
        <w:spacing w:line="360" w:lineRule="auto"/>
        <w:ind w:right="0" w:rightChars="0"/>
        <w:jc w:val="left"/>
        <w:rPr>
          <w:rFonts w:hint="eastAsia" w:ascii="宋体" w:hAnsi="宋体" w:cs="宋体"/>
          <w:b/>
          <w:bCs/>
          <w:color w:val="auto"/>
          <w:sz w:val="28"/>
          <w:szCs w:val="28"/>
          <w:lang w:val="en-US" w:eastAsia="zh-CN"/>
        </w:rPr>
      </w:pPr>
    </w:p>
    <w:p w14:paraId="136CAF37">
      <w:pPr>
        <w:kinsoku/>
        <w:overflowPunct/>
        <w:topLinePunct w:val="0"/>
        <w:bidi w:val="0"/>
        <w:spacing w:line="360" w:lineRule="auto"/>
        <w:ind w:right="0" w:rightChars="0"/>
        <w:jc w:val="left"/>
        <w:rPr>
          <w:rFonts w:hint="eastAsia" w:ascii="宋体" w:hAnsi="宋体" w:cs="宋体"/>
          <w:b/>
          <w:bCs/>
          <w:color w:val="auto"/>
          <w:sz w:val="28"/>
          <w:szCs w:val="28"/>
          <w:lang w:val="en-US" w:eastAsia="zh-CN"/>
        </w:rPr>
      </w:pPr>
    </w:p>
    <w:p w14:paraId="4458A857">
      <w:pPr>
        <w:kinsoku/>
        <w:overflowPunct/>
        <w:topLinePunct w:val="0"/>
        <w:bidi w:val="0"/>
        <w:spacing w:line="360" w:lineRule="auto"/>
        <w:ind w:right="0" w:rightChars="0"/>
        <w:jc w:val="left"/>
        <w:rPr>
          <w:rFonts w:hint="eastAsia" w:ascii="宋体" w:hAnsi="宋体" w:cs="宋体"/>
          <w:b/>
          <w:bCs/>
          <w:color w:val="auto"/>
          <w:sz w:val="28"/>
          <w:szCs w:val="28"/>
          <w:lang w:val="en-US" w:eastAsia="zh-CN"/>
        </w:rPr>
      </w:pPr>
    </w:p>
    <w:p w14:paraId="5A45EF18">
      <w:pPr>
        <w:kinsoku/>
        <w:overflowPunct/>
        <w:topLinePunct w:val="0"/>
        <w:bidi w:val="0"/>
        <w:spacing w:line="360" w:lineRule="auto"/>
        <w:ind w:right="0" w:rightChars="0"/>
        <w:jc w:val="left"/>
        <w:rPr>
          <w:rFonts w:hint="eastAsia" w:ascii="宋体" w:hAnsi="宋体" w:cs="宋体"/>
          <w:b/>
          <w:bCs/>
          <w:color w:val="auto"/>
          <w:sz w:val="28"/>
          <w:szCs w:val="28"/>
          <w:lang w:val="en-US" w:eastAsia="zh-CN"/>
        </w:rPr>
      </w:pPr>
    </w:p>
    <w:p w14:paraId="183ED1B6">
      <w:pPr>
        <w:kinsoku/>
        <w:overflowPunct/>
        <w:topLinePunct w:val="0"/>
        <w:bidi w:val="0"/>
        <w:spacing w:line="360" w:lineRule="auto"/>
        <w:ind w:right="0" w:rightChars="0"/>
        <w:jc w:val="left"/>
        <w:rPr>
          <w:rFonts w:hint="eastAsia" w:ascii="宋体" w:hAnsi="宋体" w:cs="宋体"/>
          <w:b/>
          <w:bCs/>
          <w:color w:val="auto"/>
          <w:sz w:val="28"/>
          <w:szCs w:val="28"/>
          <w:lang w:val="en-US" w:eastAsia="zh-CN"/>
        </w:rPr>
      </w:pPr>
    </w:p>
    <w:p w14:paraId="0175C49E">
      <w:pPr>
        <w:kinsoku/>
        <w:overflowPunct/>
        <w:topLinePunct w:val="0"/>
        <w:bidi w:val="0"/>
        <w:spacing w:line="360" w:lineRule="auto"/>
        <w:ind w:right="0" w:rightChars="0"/>
        <w:jc w:val="left"/>
        <w:rPr>
          <w:rFonts w:hint="eastAsia" w:ascii="宋体" w:hAnsi="宋体" w:cs="宋体"/>
          <w:b/>
          <w:bCs/>
          <w:color w:val="auto"/>
          <w:sz w:val="28"/>
          <w:szCs w:val="28"/>
          <w:lang w:val="en-US" w:eastAsia="zh-CN"/>
        </w:rPr>
      </w:pPr>
    </w:p>
    <w:p w14:paraId="73BA386E">
      <w:pPr>
        <w:kinsoku/>
        <w:overflowPunct/>
        <w:topLinePunct w:val="0"/>
        <w:bidi w:val="0"/>
        <w:spacing w:line="360" w:lineRule="auto"/>
        <w:ind w:right="0" w:rightChars="0"/>
        <w:jc w:val="left"/>
        <w:rPr>
          <w:rFonts w:hint="eastAsia" w:ascii="宋体" w:hAnsi="宋体" w:cs="宋体"/>
          <w:b/>
          <w:bCs/>
          <w:color w:val="auto"/>
          <w:sz w:val="28"/>
          <w:szCs w:val="28"/>
          <w:lang w:val="en-US" w:eastAsia="zh-CN"/>
        </w:rPr>
      </w:pPr>
    </w:p>
    <w:p w14:paraId="4A32DFF2">
      <w:pPr>
        <w:kinsoku/>
        <w:overflowPunct/>
        <w:topLinePunct w:val="0"/>
        <w:bidi w:val="0"/>
        <w:spacing w:line="360" w:lineRule="auto"/>
        <w:ind w:right="0" w:rightChars="0"/>
        <w:jc w:val="left"/>
        <w:rPr>
          <w:rFonts w:hint="eastAsia" w:ascii="宋体" w:hAnsi="宋体" w:cs="宋体"/>
          <w:b/>
          <w:bCs/>
          <w:color w:val="auto"/>
          <w:sz w:val="28"/>
          <w:szCs w:val="28"/>
          <w:lang w:val="en-US" w:eastAsia="zh-CN"/>
        </w:rPr>
      </w:pPr>
    </w:p>
    <w:p w14:paraId="638B989A">
      <w:pPr>
        <w:kinsoku/>
        <w:overflowPunct/>
        <w:topLinePunct w:val="0"/>
        <w:bidi w:val="0"/>
        <w:spacing w:line="360" w:lineRule="auto"/>
        <w:ind w:right="0" w:rightChars="0"/>
        <w:jc w:val="left"/>
        <w:rPr>
          <w:rFonts w:hint="eastAsia" w:ascii="宋体" w:hAnsi="宋体" w:cs="宋体"/>
          <w:b/>
          <w:bCs/>
          <w:color w:val="auto"/>
          <w:sz w:val="28"/>
          <w:szCs w:val="28"/>
          <w:lang w:val="en-US" w:eastAsia="zh-CN"/>
        </w:rPr>
      </w:pPr>
    </w:p>
    <w:p w14:paraId="0DD751B0">
      <w:pPr>
        <w:kinsoku/>
        <w:overflowPunct/>
        <w:topLinePunct w:val="0"/>
        <w:bidi w:val="0"/>
        <w:spacing w:line="360" w:lineRule="auto"/>
        <w:ind w:right="0" w:rightChars="0"/>
        <w:jc w:val="left"/>
        <w:rPr>
          <w:rFonts w:hint="eastAsia" w:ascii="宋体" w:hAnsi="宋体" w:cs="宋体"/>
          <w:b/>
          <w:bCs/>
          <w:color w:val="auto"/>
          <w:sz w:val="28"/>
          <w:szCs w:val="28"/>
          <w:lang w:val="en-US" w:eastAsia="zh-CN"/>
        </w:rPr>
      </w:pPr>
    </w:p>
    <w:p w14:paraId="37275FC6">
      <w:pPr>
        <w:kinsoku/>
        <w:overflowPunct/>
        <w:topLinePunct w:val="0"/>
        <w:bidi w:val="0"/>
        <w:spacing w:line="360" w:lineRule="auto"/>
        <w:ind w:right="0" w:rightChars="0"/>
        <w:jc w:val="left"/>
        <w:rPr>
          <w:rFonts w:hint="eastAsia" w:ascii="宋体" w:hAnsi="宋体" w:cs="宋体"/>
          <w:b/>
          <w:bCs/>
          <w:color w:val="auto"/>
          <w:sz w:val="28"/>
          <w:szCs w:val="28"/>
          <w:lang w:val="en-US" w:eastAsia="zh-CN"/>
        </w:rPr>
      </w:pPr>
    </w:p>
    <w:p w14:paraId="5D24C3CD">
      <w:pPr>
        <w:kinsoku/>
        <w:overflowPunct/>
        <w:topLinePunct w:val="0"/>
        <w:bidi w:val="0"/>
        <w:spacing w:line="360" w:lineRule="auto"/>
        <w:ind w:right="0" w:rightChars="0"/>
        <w:jc w:val="left"/>
        <w:rPr>
          <w:rFonts w:hint="eastAsia" w:ascii="宋体" w:hAnsi="宋体" w:cs="宋体"/>
          <w:b/>
          <w:bCs/>
          <w:color w:val="auto"/>
          <w:sz w:val="28"/>
          <w:szCs w:val="28"/>
          <w:lang w:val="en-US" w:eastAsia="zh-CN"/>
        </w:rPr>
      </w:pPr>
    </w:p>
    <w:p w14:paraId="7A83923A">
      <w:pPr>
        <w:kinsoku/>
        <w:overflowPunct/>
        <w:topLinePunct w:val="0"/>
        <w:bidi w:val="0"/>
        <w:spacing w:line="360" w:lineRule="auto"/>
        <w:ind w:right="0" w:rightChars="0"/>
        <w:jc w:val="left"/>
        <w:rPr>
          <w:rFonts w:hint="eastAsia" w:ascii="宋体" w:hAnsi="宋体" w:cs="宋体"/>
          <w:b/>
          <w:bCs/>
          <w:color w:val="auto"/>
          <w:sz w:val="28"/>
          <w:szCs w:val="28"/>
          <w:lang w:val="en-US" w:eastAsia="zh-CN"/>
        </w:rPr>
      </w:pPr>
    </w:p>
    <w:p w14:paraId="044902EE">
      <w:pPr>
        <w:kinsoku/>
        <w:overflowPunct/>
        <w:topLinePunct w:val="0"/>
        <w:bidi w:val="0"/>
        <w:spacing w:line="360" w:lineRule="auto"/>
        <w:ind w:right="0" w:rightChars="0"/>
        <w:jc w:val="left"/>
        <w:rPr>
          <w:rFonts w:hint="eastAsia" w:ascii="宋体" w:hAnsi="宋体" w:cs="宋体"/>
          <w:b/>
          <w:bCs/>
          <w:color w:val="auto"/>
          <w:sz w:val="28"/>
          <w:szCs w:val="28"/>
          <w:lang w:val="en-US" w:eastAsia="zh-CN"/>
        </w:rPr>
      </w:pPr>
    </w:p>
    <w:p w14:paraId="3A6A309F">
      <w:pPr>
        <w:kinsoku/>
        <w:overflowPunct/>
        <w:topLinePunct w:val="0"/>
        <w:bidi w:val="0"/>
        <w:spacing w:line="360" w:lineRule="auto"/>
        <w:ind w:right="0" w:rightChars="0"/>
        <w:jc w:val="left"/>
        <w:rPr>
          <w:rFonts w:hint="eastAsia" w:ascii="宋体" w:hAnsi="宋体" w:cs="宋体"/>
          <w:b/>
          <w:bCs/>
          <w:color w:val="auto"/>
          <w:sz w:val="28"/>
          <w:szCs w:val="28"/>
          <w:lang w:val="en-US" w:eastAsia="zh-CN"/>
        </w:rPr>
      </w:pPr>
    </w:p>
    <w:p w14:paraId="29BB2AEB">
      <w:pPr>
        <w:kinsoku/>
        <w:overflowPunct/>
        <w:topLinePunct w:val="0"/>
        <w:bidi w:val="0"/>
        <w:spacing w:line="360" w:lineRule="auto"/>
        <w:ind w:right="0" w:rightChars="0"/>
        <w:jc w:val="left"/>
        <w:rPr>
          <w:rFonts w:hint="eastAsia" w:ascii="宋体" w:hAnsi="宋体" w:cs="宋体"/>
          <w:b/>
          <w:bCs/>
          <w:color w:val="auto"/>
          <w:sz w:val="28"/>
          <w:szCs w:val="28"/>
          <w:lang w:val="en-US" w:eastAsia="zh-CN"/>
        </w:rPr>
      </w:pPr>
    </w:p>
    <w:p w14:paraId="2EC1C4D4">
      <w:pPr>
        <w:kinsoku/>
        <w:overflowPunct/>
        <w:topLinePunct w:val="0"/>
        <w:bidi w:val="0"/>
        <w:spacing w:line="360" w:lineRule="auto"/>
        <w:ind w:right="0" w:rightChars="0"/>
        <w:jc w:val="left"/>
        <w:rPr>
          <w:rFonts w:hint="eastAsia" w:ascii="宋体" w:hAnsi="宋体" w:cs="宋体"/>
          <w:b/>
          <w:bCs/>
          <w:color w:val="auto"/>
          <w:sz w:val="28"/>
          <w:szCs w:val="28"/>
          <w:lang w:val="en-US" w:eastAsia="zh-CN"/>
        </w:rPr>
      </w:pPr>
    </w:p>
    <w:p w14:paraId="6842B902">
      <w:pPr>
        <w:kinsoku/>
        <w:overflowPunct/>
        <w:topLinePunct w:val="0"/>
        <w:bidi w:val="0"/>
        <w:spacing w:line="360" w:lineRule="auto"/>
        <w:ind w:right="0" w:rightChars="0"/>
        <w:jc w:val="left"/>
        <w:rPr>
          <w:rFonts w:hint="eastAsia" w:ascii="宋体" w:hAnsi="宋体" w:cs="宋体"/>
          <w:b/>
          <w:bCs/>
          <w:color w:val="auto"/>
          <w:sz w:val="28"/>
          <w:szCs w:val="28"/>
          <w:lang w:val="en-US" w:eastAsia="zh-CN"/>
        </w:rPr>
      </w:pPr>
    </w:p>
    <w:p w14:paraId="29E69564">
      <w:pPr>
        <w:kinsoku/>
        <w:overflowPunct/>
        <w:topLinePunct w:val="0"/>
        <w:bidi w:val="0"/>
        <w:spacing w:line="360" w:lineRule="auto"/>
        <w:ind w:right="0" w:rightChars="0"/>
        <w:jc w:val="left"/>
        <w:rPr>
          <w:rFonts w:hint="eastAsia" w:ascii="宋体" w:hAnsi="宋体" w:cs="宋体"/>
          <w:b/>
          <w:bCs/>
          <w:color w:val="auto"/>
          <w:sz w:val="28"/>
          <w:szCs w:val="28"/>
          <w:lang w:val="en-US" w:eastAsia="zh-CN"/>
        </w:rPr>
      </w:pPr>
    </w:p>
    <w:p w14:paraId="7D551EEA">
      <w:pPr>
        <w:numPr>
          <w:ilvl w:val="0"/>
          <w:numId w:val="0"/>
        </w:numPr>
        <w:spacing w:line="420" w:lineRule="exact"/>
        <w:ind w:leftChars="0"/>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（六）配置清单。</w:t>
      </w:r>
    </w:p>
    <w:p w14:paraId="00C94F03">
      <w:pPr>
        <w:numPr>
          <w:ilvl w:val="0"/>
          <w:numId w:val="0"/>
        </w:numPr>
        <w:spacing w:line="420" w:lineRule="exact"/>
        <w:ind w:leftChars="0"/>
        <w:rPr>
          <w:rFonts w:hint="default"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按技术规范书约定的规格型号（品牌），提供配置清单，包括但不限于：变电站箱体材质、外形尺寸、板材厚度；高、低压配电柜电气元件名称、规格型号、数量及生产商等。</w:t>
      </w:r>
    </w:p>
    <w:p w14:paraId="13AA3D1E">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textAlignment w:val="auto"/>
        <w:rPr>
          <w:rFonts w:hint="default" w:ascii="黑体" w:hAnsi="黑体" w:eastAsia="黑体" w:cs="Segoe UI"/>
          <w:sz w:val="28"/>
          <w:szCs w:val="28"/>
          <w:lang w:val="en-US" w:eastAsia="zh-CN"/>
        </w:rPr>
      </w:pPr>
      <w:r>
        <w:rPr>
          <w:rFonts w:hint="eastAsia" w:ascii="黑体" w:hAnsi="黑体" w:eastAsia="黑体" w:cs="Segoe UI"/>
          <w:sz w:val="28"/>
          <w:szCs w:val="28"/>
          <w:lang w:val="en-US" w:eastAsia="zh-CN"/>
        </w:rPr>
        <w:t>（1）变电站箱体配置清单</w:t>
      </w:r>
    </w:p>
    <w:tbl>
      <w:tblPr>
        <w:tblStyle w:val="17"/>
        <w:tblW w:w="9081" w:type="dxa"/>
        <w:tblInd w:w="-10" w:type="dxa"/>
        <w:tblLayout w:type="autofit"/>
        <w:tblCellMar>
          <w:top w:w="0" w:type="dxa"/>
          <w:left w:w="108" w:type="dxa"/>
          <w:bottom w:w="0" w:type="dxa"/>
          <w:right w:w="108" w:type="dxa"/>
        </w:tblCellMar>
      </w:tblPr>
      <w:tblGrid>
        <w:gridCol w:w="666"/>
        <w:gridCol w:w="2054"/>
        <w:gridCol w:w="2081"/>
        <w:gridCol w:w="1350"/>
        <w:gridCol w:w="970"/>
        <w:gridCol w:w="980"/>
        <w:gridCol w:w="980"/>
      </w:tblGrid>
      <w:tr w14:paraId="15F95D51">
        <w:tblPrEx>
          <w:tblCellMar>
            <w:top w:w="0" w:type="dxa"/>
            <w:left w:w="108" w:type="dxa"/>
            <w:bottom w:w="0" w:type="dxa"/>
            <w:right w:w="108" w:type="dxa"/>
          </w:tblCellMar>
        </w:tblPrEx>
        <w:trPr>
          <w:trHeight w:val="377" w:hRule="atLeast"/>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336BC2CB">
            <w:pPr>
              <w:jc w:val="center"/>
              <w:rPr>
                <w:rFonts w:ascii="黑体" w:hAnsi="黑体" w:eastAsia="黑体" w:cs="黑体"/>
                <w:kern w:val="0"/>
                <w:szCs w:val="21"/>
              </w:rPr>
            </w:pPr>
            <w:r>
              <w:rPr>
                <w:rFonts w:hint="eastAsia" w:ascii="黑体" w:hAnsi="黑体" w:eastAsia="黑体" w:cs="黑体"/>
                <w:kern w:val="0"/>
                <w:szCs w:val="21"/>
              </w:rPr>
              <w:t>序号</w:t>
            </w:r>
          </w:p>
        </w:tc>
        <w:tc>
          <w:tcPr>
            <w:tcW w:w="2054" w:type="dxa"/>
            <w:tcBorders>
              <w:top w:val="single" w:color="auto" w:sz="4" w:space="0"/>
              <w:left w:val="single" w:color="auto" w:sz="4" w:space="0"/>
              <w:bottom w:val="single" w:color="auto" w:sz="4" w:space="0"/>
              <w:right w:val="single" w:color="auto" w:sz="4" w:space="0"/>
            </w:tcBorders>
            <w:shd w:val="clear" w:color="auto" w:fill="auto"/>
            <w:vAlign w:val="center"/>
          </w:tcPr>
          <w:p w14:paraId="245E6D14">
            <w:pPr>
              <w:widowControl/>
              <w:jc w:val="center"/>
              <w:rPr>
                <w:rFonts w:ascii="黑体" w:hAnsi="黑体" w:eastAsia="黑体" w:cs="黑体"/>
                <w:kern w:val="0"/>
                <w:szCs w:val="21"/>
              </w:rPr>
            </w:pPr>
            <w:r>
              <w:rPr>
                <w:rFonts w:hint="eastAsia" w:ascii="黑体" w:hAnsi="黑体" w:eastAsia="黑体" w:cs="黑体"/>
                <w:kern w:val="0"/>
                <w:szCs w:val="21"/>
              </w:rPr>
              <w:t>名称</w:t>
            </w:r>
          </w:p>
        </w:tc>
        <w:tc>
          <w:tcPr>
            <w:tcW w:w="2081" w:type="dxa"/>
            <w:tcBorders>
              <w:top w:val="single" w:color="auto" w:sz="4" w:space="0"/>
              <w:left w:val="single" w:color="auto" w:sz="4" w:space="0"/>
              <w:bottom w:val="single" w:color="auto" w:sz="4" w:space="0"/>
              <w:right w:val="single" w:color="auto" w:sz="4" w:space="0"/>
            </w:tcBorders>
            <w:shd w:val="clear" w:color="auto" w:fill="auto"/>
            <w:vAlign w:val="center"/>
          </w:tcPr>
          <w:p w14:paraId="0631A814">
            <w:pPr>
              <w:widowControl/>
              <w:jc w:val="center"/>
              <w:rPr>
                <w:rFonts w:ascii="黑体" w:hAnsi="黑体" w:eastAsia="黑体" w:cs="黑体"/>
                <w:kern w:val="0"/>
                <w:szCs w:val="21"/>
              </w:rPr>
            </w:pPr>
            <w:r>
              <w:rPr>
                <w:rFonts w:hint="eastAsia" w:ascii="黑体" w:hAnsi="黑体" w:eastAsia="黑体" w:cs="黑体"/>
                <w:kern w:val="0"/>
                <w:szCs w:val="21"/>
              </w:rPr>
              <w:t>规格型号/参数</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672F5963">
            <w:pPr>
              <w:widowControl/>
              <w:jc w:val="center"/>
              <w:rPr>
                <w:rFonts w:ascii="黑体" w:hAnsi="黑体" w:eastAsia="黑体" w:cs="黑体"/>
                <w:kern w:val="0"/>
                <w:szCs w:val="21"/>
              </w:rPr>
            </w:pPr>
            <w:r>
              <w:rPr>
                <w:rFonts w:hint="eastAsia" w:ascii="黑体" w:hAnsi="黑体" w:eastAsia="黑体" w:cs="黑体"/>
                <w:kern w:val="0"/>
                <w:szCs w:val="21"/>
              </w:rPr>
              <w:t>计量</w:t>
            </w:r>
          </w:p>
          <w:p w14:paraId="4F78F28C">
            <w:pPr>
              <w:widowControl/>
              <w:jc w:val="center"/>
              <w:rPr>
                <w:rFonts w:ascii="黑体" w:hAnsi="黑体" w:eastAsia="黑体" w:cs="黑体"/>
                <w:kern w:val="0"/>
                <w:szCs w:val="21"/>
              </w:rPr>
            </w:pPr>
            <w:r>
              <w:rPr>
                <w:rFonts w:hint="eastAsia" w:ascii="黑体" w:hAnsi="黑体" w:eastAsia="黑体" w:cs="黑体"/>
                <w:kern w:val="0"/>
                <w:szCs w:val="21"/>
              </w:rPr>
              <w:t>单位</w:t>
            </w:r>
          </w:p>
        </w:tc>
        <w:tc>
          <w:tcPr>
            <w:tcW w:w="970" w:type="dxa"/>
            <w:tcBorders>
              <w:top w:val="single" w:color="auto" w:sz="4" w:space="0"/>
              <w:left w:val="single" w:color="auto" w:sz="4" w:space="0"/>
              <w:bottom w:val="single" w:color="auto" w:sz="4" w:space="0"/>
              <w:right w:val="single" w:color="auto" w:sz="4" w:space="0"/>
            </w:tcBorders>
            <w:vAlign w:val="center"/>
          </w:tcPr>
          <w:p w14:paraId="0D6E4118">
            <w:pPr>
              <w:widowControl/>
              <w:jc w:val="center"/>
              <w:rPr>
                <w:rFonts w:ascii="黑体" w:hAnsi="黑体" w:eastAsia="黑体" w:cs="黑体"/>
                <w:kern w:val="0"/>
                <w:szCs w:val="21"/>
              </w:rPr>
            </w:pPr>
            <w:r>
              <w:rPr>
                <w:rFonts w:hint="eastAsia" w:ascii="黑体" w:hAnsi="黑体" w:eastAsia="黑体" w:cs="黑体"/>
                <w:kern w:val="0"/>
                <w:szCs w:val="21"/>
              </w:rPr>
              <w:t>数量</w:t>
            </w:r>
          </w:p>
        </w:tc>
        <w:tc>
          <w:tcPr>
            <w:tcW w:w="980" w:type="dxa"/>
            <w:tcBorders>
              <w:top w:val="single" w:color="auto" w:sz="4" w:space="0"/>
              <w:left w:val="single" w:color="auto" w:sz="4" w:space="0"/>
              <w:bottom w:val="single" w:color="auto" w:sz="4" w:space="0"/>
              <w:right w:val="single" w:color="auto" w:sz="4" w:space="0"/>
            </w:tcBorders>
          </w:tcPr>
          <w:p w14:paraId="49EB019C">
            <w:pPr>
              <w:widowControl/>
              <w:jc w:val="center"/>
              <w:rPr>
                <w:rFonts w:ascii="黑体" w:hAnsi="黑体" w:eastAsia="黑体" w:cs="黑体"/>
                <w:kern w:val="0"/>
                <w:szCs w:val="21"/>
              </w:rPr>
            </w:pPr>
            <w:r>
              <w:rPr>
                <w:rFonts w:hint="eastAsia" w:ascii="黑体" w:hAnsi="黑体" w:eastAsia="黑体" w:cs="黑体"/>
                <w:kern w:val="0"/>
                <w:szCs w:val="21"/>
              </w:rPr>
              <w:t>生产厂家/品牌</w:t>
            </w:r>
          </w:p>
        </w:tc>
        <w:tc>
          <w:tcPr>
            <w:tcW w:w="980" w:type="dxa"/>
            <w:tcBorders>
              <w:top w:val="single" w:color="auto" w:sz="4" w:space="0"/>
              <w:left w:val="single" w:color="auto" w:sz="4" w:space="0"/>
              <w:bottom w:val="single" w:color="auto" w:sz="4" w:space="0"/>
              <w:right w:val="single" w:color="auto" w:sz="4" w:space="0"/>
            </w:tcBorders>
            <w:vAlign w:val="center"/>
          </w:tcPr>
          <w:p w14:paraId="5B7D73F3">
            <w:pPr>
              <w:widowControl/>
              <w:jc w:val="center"/>
              <w:rPr>
                <w:rFonts w:ascii="黑体" w:hAnsi="黑体" w:eastAsia="黑体" w:cs="黑体"/>
                <w:kern w:val="0"/>
                <w:szCs w:val="21"/>
              </w:rPr>
            </w:pPr>
            <w:r>
              <w:rPr>
                <w:rFonts w:hint="eastAsia" w:ascii="黑体" w:hAnsi="黑体" w:eastAsia="黑体" w:cs="黑体"/>
                <w:kern w:val="0"/>
                <w:szCs w:val="21"/>
              </w:rPr>
              <w:t>备注</w:t>
            </w:r>
          </w:p>
        </w:tc>
      </w:tr>
      <w:tr w14:paraId="4304C9D2">
        <w:tblPrEx>
          <w:tblCellMar>
            <w:top w:w="0" w:type="dxa"/>
            <w:left w:w="108" w:type="dxa"/>
            <w:bottom w:w="0" w:type="dxa"/>
            <w:right w:w="108" w:type="dxa"/>
          </w:tblCellMar>
        </w:tblPrEx>
        <w:trPr>
          <w:trHeight w:val="377" w:hRule="atLeast"/>
        </w:trPr>
        <w:tc>
          <w:tcPr>
            <w:tcW w:w="666" w:type="dxa"/>
            <w:tcBorders>
              <w:top w:val="single" w:color="auto" w:sz="4" w:space="0"/>
              <w:left w:val="single" w:color="auto" w:sz="4" w:space="0"/>
              <w:bottom w:val="single" w:color="auto" w:sz="4" w:space="0"/>
              <w:right w:val="single" w:color="auto" w:sz="4" w:space="0"/>
            </w:tcBorders>
            <w:vAlign w:val="center"/>
          </w:tcPr>
          <w:p w14:paraId="4A0E4DDF">
            <w:pPr>
              <w:spacing w:before="68"/>
              <w:jc w:val="center"/>
              <w:rPr>
                <w:rFonts w:ascii="黑体" w:hAnsi="黑体" w:eastAsia="黑体" w:cs="黑体"/>
                <w:kern w:val="0"/>
                <w:szCs w:val="21"/>
              </w:rPr>
            </w:pPr>
            <w:r>
              <w:rPr>
                <w:rFonts w:hint="eastAsia" w:ascii="黑体" w:hAnsi="黑体" w:eastAsia="黑体" w:cs="黑体"/>
                <w:szCs w:val="21"/>
              </w:rPr>
              <w:t>1</w:t>
            </w:r>
          </w:p>
        </w:tc>
        <w:tc>
          <w:tcPr>
            <w:tcW w:w="2054" w:type="dxa"/>
            <w:tcBorders>
              <w:top w:val="single" w:color="auto" w:sz="4" w:space="0"/>
              <w:left w:val="nil"/>
              <w:bottom w:val="single" w:color="auto" w:sz="4" w:space="0"/>
              <w:right w:val="single" w:color="auto" w:sz="4" w:space="0"/>
            </w:tcBorders>
            <w:shd w:val="clear" w:color="auto" w:fill="auto"/>
            <w:vAlign w:val="center"/>
          </w:tcPr>
          <w:p w14:paraId="6A1E26EA">
            <w:pPr>
              <w:widowControl/>
              <w:jc w:val="left"/>
              <w:rPr>
                <w:rFonts w:ascii="黑体" w:hAnsi="黑体" w:eastAsia="黑体" w:cs="黑体"/>
                <w:kern w:val="0"/>
                <w:szCs w:val="21"/>
              </w:rPr>
            </w:pPr>
          </w:p>
        </w:tc>
        <w:tc>
          <w:tcPr>
            <w:tcW w:w="2081" w:type="dxa"/>
            <w:tcBorders>
              <w:top w:val="single" w:color="auto" w:sz="4" w:space="0"/>
              <w:left w:val="single" w:color="auto" w:sz="4" w:space="0"/>
              <w:bottom w:val="single" w:color="auto" w:sz="4" w:space="0"/>
              <w:right w:val="single" w:color="auto" w:sz="4" w:space="0"/>
            </w:tcBorders>
            <w:shd w:val="clear" w:color="auto" w:fill="auto"/>
            <w:vAlign w:val="center"/>
          </w:tcPr>
          <w:p w14:paraId="1D125A0F">
            <w:pPr>
              <w:widowControl/>
              <w:jc w:val="left"/>
              <w:rPr>
                <w:rFonts w:ascii="黑体" w:hAnsi="黑体" w:eastAsia="黑体" w:cs="黑体"/>
                <w:kern w:val="0"/>
                <w:szCs w:val="21"/>
              </w:rPr>
            </w:pPr>
          </w:p>
        </w:tc>
        <w:tc>
          <w:tcPr>
            <w:tcW w:w="1350" w:type="dxa"/>
            <w:tcBorders>
              <w:top w:val="single" w:color="auto" w:sz="4" w:space="0"/>
              <w:left w:val="nil"/>
              <w:bottom w:val="single" w:color="auto" w:sz="4" w:space="0"/>
              <w:right w:val="single" w:color="auto" w:sz="4" w:space="0"/>
            </w:tcBorders>
            <w:shd w:val="clear" w:color="auto" w:fill="auto"/>
            <w:vAlign w:val="center"/>
          </w:tcPr>
          <w:p w14:paraId="06142E09">
            <w:pPr>
              <w:widowControl/>
              <w:jc w:val="center"/>
              <w:rPr>
                <w:rFonts w:ascii="黑体" w:hAnsi="黑体" w:eastAsia="黑体" w:cs="黑体"/>
                <w:kern w:val="0"/>
                <w:szCs w:val="21"/>
              </w:rPr>
            </w:pPr>
          </w:p>
        </w:tc>
        <w:tc>
          <w:tcPr>
            <w:tcW w:w="970" w:type="dxa"/>
            <w:tcBorders>
              <w:top w:val="single" w:color="auto" w:sz="4" w:space="0"/>
              <w:left w:val="nil"/>
              <w:bottom w:val="single" w:color="auto" w:sz="4" w:space="0"/>
              <w:right w:val="single" w:color="auto" w:sz="4" w:space="0"/>
            </w:tcBorders>
          </w:tcPr>
          <w:p w14:paraId="22F6D54F">
            <w:pPr>
              <w:widowControl/>
              <w:jc w:val="center"/>
              <w:rPr>
                <w:rFonts w:ascii="黑体" w:hAnsi="黑体" w:eastAsia="黑体" w:cs="黑体"/>
                <w:kern w:val="0"/>
                <w:szCs w:val="21"/>
              </w:rPr>
            </w:pPr>
          </w:p>
        </w:tc>
        <w:tc>
          <w:tcPr>
            <w:tcW w:w="980" w:type="dxa"/>
            <w:tcBorders>
              <w:top w:val="single" w:color="auto" w:sz="4" w:space="0"/>
              <w:left w:val="nil"/>
              <w:bottom w:val="single" w:color="auto" w:sz="4" w:space="0"/>
              <w:right w:val="single" w:color="auto" w:sz="4" w:space="0"/>
            </w:tcBorders>
          </w:tcPr>
          <w:p w14:paraId="71765DBD">
            <w:pPr>
              <w:widowControl/>
              <w:jc w:val="center"/>
              <w:rPr>
                <w:rFonts w:ascii="黑体" w:hAnsi="黑体" w:eastAsia="黑体" w:cs="黑体"/>
                <w:kern w:val="0"/>
                <w:szCs w:val="21"/>
              </w:rPr>
            </w:pPr>
          </w:p>
        </w:tc>
        <w:tc>
          <w:tcPr>
            <w:tcW w:w="980" w:type="dxa"/>
            <w:tcBorders>
              <w:top w:val="single" w:color="auto" w:sz="4" w:space="0"/>
              <w:left w:val="nil"/>
              <w:bottom w:val="single" w:color="auto" w:sz="4" w:space="0"/>
              <w:right w:val="single" w:color="auto" w:sz="4" w:space="0"/>
            </w:tcBorders>
          </w:tcPr>
          <w:p w14:paraId="5848FA06">
            <w:pPr>
              <w:widowControl/>
              <w:jc w:val="center"/>
              <w:rPr>
                <w:rFonts w:ascii="黑体" w:hAnsi="黑体" w:eastAsia="黑体" w:cs="黑体"/>
                <w:kern w:val="0"/>
                <w:szCs w:val="21"/>
              </w:rPr>
            </w:pPr>
          </w:p>
        </w:tc>
      </w:tr>
      <w:tr w14:paraId="324AC1D8">
        <w:tblPrEx>
          <w:tblCellMar>
            <w:top w:w="0" w:type="dxa"/>
            <w:left w:w="108" w:type="dxa"/>
            <w:bottom w:w="0" w:type="dxa"/>
            <w:right w:w="108" w:type="dxa"/>
          </w:tblCellMar>
        </w:tblPrEx>
        <w:trPr>
          <w:trHeight w:val="474" w:hRule="atLeast"/>
        </w:trPr>
        <w:tc>
          <w:tcPr>
            <w:tcW w:w="666" w:type="dxa"/>
            <w:tcBorders>
              <w:top w:val="single" w:color="auto" w:sz="4" w:space="0"/>
              <w:left w:val="single" w:color="auto" w:sz="4" w:space="0"/>
              <w:bottom w:val="single" w:color="auto" w:sz="4" w:space="0"/>
              <w:right w:val="single" w:color="auto" w:sz="4" w:space="0"/>
            </w:tcBorders>
            <w:vAlign w:val="center"/>
          </w:tcPr>
          <w:p w14:paraId="7E230467">
            <w:pPr>
              <w:spacing w:before="68"/>
              <w:jc w:val="center"/>
              <w:rPr>
                <w:rFonts w:ascii="黑体" w:hAnsi="黑体" w:eastAsia="黑体" w:cs="黑体"/>
                <w:kern w:val="0"/>
                <w:szCs w:val="21"/>
              </w:rPr>
            </w:pPr>
            <w:r>
              <w:rPr>
                <w:rFonts w:hint="eastAsia" w:ascii="黑体" w:hAnsi="黑体" w:eastAsia="黑体" w:cs="黑体"/>
                <w:szCs w:val="21"/>
              </w:rPr>
              <w:t>2</w:t>
            </w:r>
          </w:p>
        </w:tc>
        <w:tc>
          <w:tcPr>
            <w:tcW w:w="2054" w:type="dxa"/>
            <w:tcBorders>
              <w:top w:val="single" w:color="auto" w:sz="4" w:space="0"/>
              <w:left w:val="nil"/>
              <w:bottom w:val="single" w:color="auto" w:sz="4" w:space="0"/>
              <w:right w:val="single" w:color="auto" w:sz="4" w:space="0"/>
            </w:tcBorders>
            <w:shd w:val="clear" w:color="auto" w:fill="auto"/>
            <w:vAlign w:val="center"/>
          </w:tcPr>
          <w:p w14:paraId="148336B2">
            <w:pPr>
              <w:widowControl/>
              <w:jc w:val="left"/>
              <w:rPr>
                <w:rFonts w:ascii="黑体" w:hAnsi="黑体" w:eastAsia="黑体" w:cs="黑体"/>
                <w:kern w:val="0"/>
                <w:szCs w:val="21"/>
              </w:rPr>
            </w:pPr>
          </w:p>
        </w:tc>
        <w:tc>
          <w:tcPr>
            <w:tcW w:w="2081" w:type="dxa"/>
            <w:tcBorders>
              <w:top w:val="single" w:color="auto" w:sz="4" w:space="0"/>
              <w:left w:val="nil"/>
              <w:bottom w:val="single" w:color="auto" w:sz="4" w:space="0"/>
              <w:right w:val="single" w:color="auto" w:sz="4" w:space="0"/>
            </w:tcBorders>
            <w:shd w:val="clear" w:color="auto" w:fill="auto"/>
            <w:vAlign w:val="center"/>
          </w:tcPr>
          <w:p w14:paraId="03C6DBEB">
            <w:pPr>
              <w:widowControl/>
              <w:jc w:val="left"/>
              <w:rPr>
                <w:rFonts w:ascii="黑体" w:hAnsi="黑体" w:eastAsia="黑体" w:cs="黑体"/>
                <w:kern w:val="0"/>
                <w:szCs w:val="21"/>
              </w:rPr>
            </w:pPr>
          </w:p>
        </w:tc>
        <w:tc>
          <w:tcPr>
            <w:tcW w:w="1350" w:type="dxa"/>
            <w:tcBorders>
              <w:top w:val="single" w:color="auto" w:sz="4" w:space="0"/>
              <w:left w:val="nil"/>
              <w:bottom w:val="single" w:color="auto" w:sz="4" w:space="0"/>
              <w:right w:val="single" w:color="auto" w:sz="4" w:space="0"/>
            </w:tcBorders>
            <w:shd w:val="clear" w:color="auto" w:fill="auto"/>
            <w:vAlign w:val="center"/>
          </w:tcPr>
          <w:p w14:paraId="79373553">
            <w:pPr>
              <w:widowControl/>
              <w:jc w:val="left"/>
              <w:rPr>
                <w:rFonts w:ascii="黑体" w:hAnsi="黑体" w:eastAsia="黑体" w:cs="黑体"/>
                <w:kern w:val="0"/>
                <w:szCs w:val="21"/>
              </w:rPr>
            </w:pPr>
          </w:p>
        </w:tc>
        <w:tc>
          <w:tcPr>
            <w:tcW w:w="970" w:type="dxa"/>
            <w:tcBorders>
              <w:top w:val="single" w:color="auto" w:sz="4" w:space="0"/>
              <w:left w:val="nil"/>
              <w:bottom w:val="single" w:color="auto" w:sz="4" w:space="0"/>
              <w:right w:val="single" w:color="auto" w:sz="4" w:space="0"/>
            </w:tcBorders>
          </w:tcPr>
          <w:p w14:paraId="285C7B7B">
            <w:pPr>
              <w:widowControl/>
              <w:jc w:val="left"/>
              <w:rPr>
                <w:rFonts w:ascii="黑体" w:hAnsi="黑体" w:eastAsia="黑体" w:cs="黑体"/>
                <w:kern w:val="0"/>
                <w:szCs w:val="21"/>
              </w:rPr>
            </w:pPr>
          </w:p>
        </w:tc>
        <w:tc>
          <w:tcPr>
            <w:tcW w:w="980" w:type="dxa"/>
            <w:tcBorders>
              <w:top w:val="single" w:color="auto" w:sz="4" w:space="0"/>
              <w:left w:val="nil"/>
              <w:bottom w:val="single" w:color="auto" w:sz="4" w:space="0"/>
              <w:right w:val="single" w:color="auto" w:sz="4" w:space="0"/>
            </w:tcBorders>
          </w:tcPr>
          <w:p w14:paraId="05B7FFDC">
            <w:pPr>
              <w:widowControl/>
              <w:jc w:val="left"/>
              <w:rPr>
                <w:rFonts w:ascii="黑体" w:hAnsi="黑体" w:eastAsia="黑体" w:cs="黑体"/>
                <w:kern w:val="0"/>
                <w:szCs w:val="21"/>
              </w:rPr>
            </w:pPr>
          </w:p>
        </w:tc>
        <w:tc>
          <w:tcPr>
            <w:tcW w:w="980" w:type="dxa"/>
            <w:tcBorders>
              <w:top w:val="single" w:color="auto" w:sz="4" w:space="0"/>
              <w:left w:val="nil"/>
              <w:bottom w:val="single" w:color="auto" w:sz="4" w:space="0"/>
              <w:right w:val="single" w:color="auto" w:sz="4" w:space="0"/>
            </w:tcBorders>
          </w:tcPr>
          <w:p w14:paraId="57268BBF">
            <w:pPr>
              <w:widowControl/>
              <w:jc w:val="left"/>
              <w:rPr>
                <w:rFonts w:ascii="黑体" w:hAnsi="黑体" w:eastAsia="黑体" w:cs="黑体"/>
                <w:kern w:val="0"/>
                <w:szCs w:val="21"/>
              </w:rPr>
            </w:pPr>
          </w:p>
        </w:tc>
      </w:tr>
      <w:tr w14:paraId="35757B0F">
        <w:tblPrEx>
          <w:tblCellMar>
            <w:top w:w="0" w:type="dxa"/>
            <w:left w:w="108" w:type="dxa"/>
            <w:bottom w:w="0" w:type="dxa"/>
            <w:right w:w="108" w:type="dxa"/>
          </w:tblCellMar>
        </w:tblPrEx>
        <w:trPr>
          <w:trHeight w:val="474" w:hRule="atLeast"/>
        </w:trPr>
        <w:tc>
          <w:tcPr>
            <w:tcW w:w="666" w:type="dxa"/>
            <w:tcBorders>
              <w:top w:val="single" w:color="auto" w:sz="4" w:space="0"/>
              <w:left w:val="single" w:color="auto" w:sz="4" w:space="0"/>
              <w:bottom w:val="single" w:color="auto" w:sz="4" w:space="0"/>
              <w:right w:val="single" w:color="auto" w:sz="4" w:space="0"/>
            </w:tcBorders>
            <w:vAlign w:val="center"/>
          </w:tcPr>
          <w:p w14:paraId="1F2236A7">
            <w:pPr>
              <w:spacing w:before="68"/>
              <w:jc w:val="center"/>
              <w:rPr>
                <w:rFonts w:ascii="黑体" w:hAnsi="黑体" w:eastAsia="黑体" w:cs="黑体"/>
                <w:kern w:val="0"/>
                <w:szCs w:val="21"/>
              </w:rPr>
            </w:pPr>
            <w:r>
              <w:rPr>
                <w:rFonts w:hint="eastAsia" w:ascii="黑体" w:hAnsi="黑体" w:eastAsia="黑体" w:cs="黑体"/>
                <w:szCs w:val="21"/>
              </w:rPr>
              <w:t>3</w:t>
            </w:r>
          </w:p>
        </w:tc>
        <w:tc>
          <w:tcPr>
            <w:tcW w:w="2054" w:type="dxa"/>
            <w:tcBorders>
              <w:top w:val="single" w:color="auto" w:sz="4" w:space="0"/>
              <w:left w:val="nil"/>
              <w:bottom w:val="single" w:color="auto" w:sz="4" w:space="0"/>
              <w:right w:val="single" w:color="auto" w:sz="4" w:space="0"/>
            </w:tcBorders>
            <w:shd w:val="clear" w:color="auto" w:fill="auto"/>
            <w:vAlign w:val="center"/>
          </w:tcPr>
          <w:p w14:paraId="03BCC649">
            <w:pPr>
              <w:widowControl/>
              <w:jc w:val="left"/>
              <w:rPr>
                <w:rFonts w:ascii="黑体" w:hAnsi="黑体" w:eastAsia="黑体" w:cs="黑体"/>
                <w:kern w:val="0"/>
                <w:szCs w:val="21"/>
              </w:rPr>
            </w:pPr>
          </w:p>
        </w:tc>
        <w:tc>
          <w:tcPr>
            <w:tcW w:w="2081" w:type="dxa"/>
            <w:tcBorders>
              <w:top w:val="single" w:color="auto" w:sz="4" w:space="0"/>
              <w:left w:val="nil"/>
              <w:bottom w:val="single" w:color="auto" w:sz="4" w:space="0"/>
              <w:right w:val="single" w:color="auto" w:sz="4" w:space="0"/>
            </w:tcBorders>
            <w:shd w:val="clear" w:color="auto" w:fill="auto"/>
            <w:vAlign w:val="center"/>
          </w:tcPr>
          <w:p w14:paraId="34BB2D47">
            <w:pPr>
              <w:widowControl/>
              <w:jc w:val="left"/>
              <w:rPr>
                <w:rFonts w:ascii="黑体" w:hAnsi="黑体" w:eastAsia="黑体" w:cs="黑体"/>
                <w:kern w:val="0"/>
                <w:szCs w:val="21"/>
              </w:rPr>
            </w:pPr>
          </w:p>
        </w:tc>
        <w:tc>
          <w:tcPr>
            <w:tcW w:w="1350" w:type="dxa"/>
            <w:tcBorders>
              <w:top w:val="single" w:color="auto" w:sz="4" w:space="0"/>
              <w:left w:val="nil"/>
              <w:bottom w:val="single" w:color="auto" w:sz="4" w:space="0"/>
              <w:right w:val="single" w:color="auto" w:sz="4" w:space="0"/>
            </w:tcBorders>
            <w:shd w:val="clear" w:color="auto" w:fill="auto"/>
            <w:vAlign w:val="center"/>
          </w:tcPr>
          <w:p w14:paraId="67885D8F">
            <w:pPr>
              <w:widowControl/>
              <w:jc w:val="left"/>
              <w:rPr>
                <w:rFonts w:ascii="黑体" w:hAnsi="黑体" w:eastAsia="黑体" w:cs="黑体"/>
                <w:kern w:val="0"/>
                <w:szCs w:val="21"/>
              </w:rPr>
            </w:pPr>
          </w:p>
        </w:tc>
        <w:tc>
          <w:tcPr>
            <w:tcW w:w="970" w:type="dxa"/>
            <w:tcBorders>
              <w:top w:val="single" w:color="auto" w:sz="4" w:space="0"/>
              <w:left w:val="nil"/>
              <w:bottom w:val="single" w:color="auto" w:sz="4" w:space="0"/>
              <w:right w:val="single" w:color="auto" w:sz="4" w:space="0"/>
            </w:tcBorders>
          </w:tcPr>
          <w:p w14:paraId="743D0F20">
            <w:pPr>
              <w:widowControl/>
              <w:jc w:val="left"/>
              <w:rPr>
                <w:rFonts w:ascii="黑体" w:hAnsi="黑体" w:eastAsia="黑体" w:cs="黑体"/>
                <w:kern w:val="0"/>
                <w:szCs w:val="21"/>
              </w:rPr>
            </w:pPr>
          </w:p>
        </w:tc>
        <w:tc>
          <w:tcPr>
            <w:tcW w:w="980" w:type="dxa"/>
            <w:tcBorders>
              <w:top w:val="single" w:color="auto" w:sz="4" w:space="0"/>
              <w:left w:val="nil"/>
              <w:bottom w:val="single" w:color="auto" w:sz="4" w:space="0"/>
              <w:right w:val="single" w:color="auto" w:sz="4" w:space="0"/>
            </w:tcBorders>
          </w:tcPr>
          <w:p w14:paraId="5CB36174">
            <w:pPr>
              <w:widowControl/>
              <w:jc w:val="left"/>
              <w:rPr>
                <w:rFonts w:ascii="黑体" w:hAnsi="黑体" w:eastAsia="黑体" w:cs="黑体"/>
                <w:kern w:val="0"/>
                <w:szCs w:val="21"/>
              </w:rPr>
            </w:pPr>
          </w:p>
        </w:tc>
        <w:tc>
          <w:tcPr>
            <w:tcW w:w="980" w:type="dxa"/>
            <w:tcBorders>
              <w:top w:val="single" w:color="auto" w:sz="4" w:space="0"/>
              <w:left w:val="nil"/>
              <w:bottom w:val="single" w:color="auto" w:sz="4" w:space="0"/>
              <w:right w:val="single" w:color="auto" w:sz="4" w:space="0"/>
            </w:tcBorders>
          </w:tcPr>
          <w:p w14:paraId="5759F307">
            <w:pPr>
              <w:widowControl/>
              <w:jc w:val="left"/>
              <w:rPr>
                <w:rFonts w:ascii="黑体" w:hAnsi="黑体" w:eastAsia="黑体" w:cs="黑体"/>
                <w:kern w:val="0"/>
                <w:szCs w:val="21"/>
              </w:rPr>
            </w:pPr>
          </w:p>
        </w:tc>
      </w:tr>
      <w:tr w14:paraId="342E2FB8">
        <w:tblPrEx>
          <w:tblCellMar>
            <w:top w:w="0" w:type="dxa"/>
            <w:left w:w="108" w:type="dxa"/>
            <w:bottom w:w="0" w:type="dxa"/>
            <w:right w:w="108" w:type="dxa"/>
          </w:tblCellMar>
        </w:tblPrEx>
        <w:trPr>
          <w:trHeight w:val="474" w:hRule="atLeast"/>
        </w:trPr>
        <w:tc>
          <w:tcPr>
            <w:tcW w:w="666" w:type="dxa"/>
            <w:tcBorders>
              <w:top w:val="single" w:color="auto" w:sz="4" w:space="0"/>
              <w:left w:val="single" w:color="auto" w:sz="4" w:space="0"/>
              <w:bottom w:val="single" w:color="auto" w:sz="4" w:space="0"/>
              <w:right w:val="single" w:color="auto" w:sz="4" w:space="0"/>
            </w:tcBorders>
            <w:vAlign w:val="center"/>
          </w:tcPr>
          <w:p w14:paraId="6F552B39">
            <w:pPr>
              <w:spacing w:before="68"/>
              <w:jc w:val="center"/>
              <w:rPr>
                <w:rFonts w:ascii="黑体" w:hAnsi="黑体" w:eastAsia="黑体" w:cs="黑体"/>
                <w:kern w:val="0"/>
                <w:szCs w:val="21"/>
              </w:rPr>
            </w:pPr>
            <w:r>
              <w:rPr>
                <w:rFonts w:hint="eastAsia" w:ascii="黑体" w:hAnsi="黑体" w:eastAsia="黑体" w:cs="黑体"/>
                <w:szCs w:val="21"/>
              </w:rPr>
              <w:t>4</w:t>
            </w:r>
          </w:p>
        </w:tc>
        <w:tc>
          <w:tcPr>
            <w:tcW w:w="2054" w:type="dxa"/>
            <w:tcBorders>
              <w:top w:val="single" w:color="auto" w:sz="4" w:space="0"/>
              <w:left w:val="nil"/>
              <w:bottom w:val="single" w:color="auto" w:sz="4" w:space="0"/>
              <w:right w:val="single" w:color="auto" w:sz="4" w:space="0"/>
            </w:tcBorders>
            <w:shd w:val="clear" w:color="auto" w:fill="auto"/>
            <w:vAlign w:val="center"/>
          </w:tcPr>
          <w:p w14:paraId="2CE96944">
            <w:pPr>
              <w:widowControl/>
              <w:jc w:val="left"/>
              <w:rPr>
                <w:rFonts w:ascii="黑体" w:hAnsi="黑体" w:eastAsia="黑体" w:cs="黑体"/>
                <w:kern w:val="0"/>
                <w:szCs w:val="21"/>
              </w:rPr>
            </w:pPr>
          </w:p>
        </w:tc>
        <w:tc>
          <w:tcPr>
            <w:tcW w:w="2081" w:type="dxa"/>
            <w:tcBorders>
              <w:top w:val="single" w:color="auto" w:sz="4" w:space="0"/>
              <w:left w:val="nil"/>
              <w:bottom w:val="single" w:color="auto" w:sz="4" w:space="0"/>
              <w:right w:val="single" w:color="auto" w:sz="4" w:space="0"/>
            </w:tcBorders>
            <w:shd w:val="clear" w:color="auto" w:fill="auto"/>
            <w:vAlign w:val="center"/>
          </w:tcPr>
          <w:p w14:paraId="2FC77937">
            <w:pPr>
              <w:widowControl/>
              <w:jc w:val="left"/>
              <w:rPr>
                <w:rFonts w:ascii="黑体" w:hAnsi="黑体" w:eastAsia="黑体" w:cs="黑体"/>
                <w:kern w:val="0"/>
                <w:szCs w:val="21"/>
              </w:rPr>
            </w:pPr>
          </w:p>
        </w:tc>
        <w:tc>
          <w:tcPr>
            <w:tcW w:w="1350" w:type="dxa"/>
            <w:tcBorders>
              <w:top w:val="single" w:color="auto" w:sz="4" w:space="0"/>
              <w:left w:val="nil"/>
              <w:bottom w:val="single" w:color="auto" w:sz="4" w:space="0"/>
              <w:right w:val="single" w:color="auto" w:sz="4" w:space="0"/>
            </w:tcBorders>
            <w:shd w:val="clear" w:color="auto" w:fill="auto"/>
            <w:vAlign w:val="center"/>
          </w:tcPr>
          <w:p w14:paraId="26257FD9">
            <w:pPr>
              <w:widowControl/>
              <w:jc w:val="left"/>
              <w:rPr>
                <w:rFonts w:ascii="黑体" w:hAnsi="黑体" w:eastAsia="黑体" w:cs="黑体"/>
                <w:kern w:val="0"/>
                <w:szCs w:val="21"/>
              </w:rPr>
            </w:pPr>
          </w:p>
        </w:tc>
        <w:tc>
          <w:tcPr>
            <w:tcW w:w="970" w:type="dxa"/>
            <w:tcBorders>
              <w:top w:val="single" w:color="auto" w:sz="4" w:space="0"/>
              <w:left w:val="nil"/>
              <w:bottom w:val="single" w:color="auto" w:sz="4" w:space="0"/>
              <w:right w:val="single" w:color="auto" w:sz="4" w:space="0"/>
            </w:tcBorders>
          </w:tcPr>
          <w:p w14:paraId="105A0BE0">
            <w:pPr>
              <w:widowControl/>
              <w:jc w:val="left"/>
              <w:rPr>
                <w:rFonts w:ascii="黑体" w:hAnsi="黑体" w:eastAsia="黑体" w:cs="黑体"/>
                <w:kern w:val="0"/>
                <w:szCs w:val="21"/>
              </w:rPr>
            </w:pPr>
          </w:p>
        </w:tc>
        <w:tc>
          <w:tcPr>
            <w:tcW w:w="980" w:type="dxa"/>
            <w:tcBorders>
              <w:top w:val="single" w:color="auto" w:sz="4" w:space="0"/>
              <w:left w:val="nil"/>
              <w:bottom w:val="single" w:color="auto" w:sz="4" w:space="0"/>
              <w:right w:val="single" w:color="auto" w:sz="4" w:space="0"/>
            </w:tcBorders>
          </w:tcPr>
          <w:p w14:paraId="1CE25492">
            <w:pPr>
              <w:widowControl/>
              <w:jc w:val="left"/>
              <w:rPr>
                <w:rFonts w:ascii="黑体" w:hAnsi="黑体" w:eastAsia="黑体" w:cs="黑体"/>
                <w:kern w:val="0"/>
                <w:szCs w:val="21"/>
              </w:rPr>
            </w:pPr>
          </w:p>
        </w:tc>
        <w:tc>
          <w:tcPr>
            <w:tcW w:w="980" w:type="dxa"/>
            <w:tcBorders>
              <w:top w:val="single" w:color="auto" w:sz="4" w:space="0"/>
              <w:left w:val="nil"/>
              <w:bottom w:val="single" w:color="auto" w:sz="4" w:space="0"/>
              <w:right w:val="single" w:color="auto" w:sz="4" w:space="0"/>
            </w:tcBorders>
          </w:tcPr>
          <w:p w14:paraId="73F757D1">
            <w:pPr>
              <w:widowControl/>
              <w:jc w:val="left"/>
              <w:rPr>
                <w:rFonts w:ascii="黑体" w:hAnsi="黑体" w:eastAsia="黑体" w:cs="黑体"/>
                <w:kern w:val="0"/>
                <w:szCs w:val="21"/>
              </w:rPr>
            </w:pPr>
          </w:p>
        </w:tc>
      </w:tr>
      <w:tr w14:paraId="500EC5FE">
        <w:tblPrEx>
          <w:tblCellMar>
            <w:top w:w="0" w:type="dxa"/>
            <w:left w:w="108" w:type="dxa"/>
            <w:bottom w:w="0" w:type="dxa"/>
            <w:right w:w="108" w:type="dxa"/>
          </w:tblCellMar>
        </w:tblPrEx>
        <w:trPr>
          <w:trHeight w:val="474" w:hRule="atLeast"/>
        </w:trPr>
        <w:tc>
          <w:tcPr>
            <w:tcW w:w="666" w:type="dxa"/>
            <w:tcBorders>
              <w:top w:val="single" w:color="auto" w:sz="4" w:space="0"/>
              <w:left w:val="single" w:color="auto" w:sz="4" w:space="0"/>
              <w:bottom w:val="single" w:color="auto" w:sz="4" w:space="0"/>
              <w:right w:val="single" w:color="auto" w:sz="4" w:space="0"/>
            </w:tcBorders>
            <w:vAlign w:val="center"/>
          </w:tcPr>
          <w:p w14:paraId="6D2CD41C">
            <w:pPr>
              <w:widowControl/>
              <w:jc w:val="center"/>
              <w:rPr>
                <w:rFonts w:ascii="黑体" w:hAnsi="黑体" w:eastAsia="黑体" w:cs="黑体"/>
                <w:kern w:val="0"/>
                <w:szCs w:val="21"/>
              </w:rPr>
            </w:pPr>
            <w:r>
              <w:rPr>
                <w:rFonts w:hint="eastAsia" w:ascii="黑体" w:hAnsi="黑体" w:eastAsia="黑体" w:cs="黑体"/>
                <w:szCs w:val="21"/>
              </w:rPr>
              <w:t>…</w:t>
            </w:r>
          </w:p>
        </w:tc>
        <w:tc>
          <w:tcPr>
            <w:tcW w:w="2054" w:type="dxa"/>
            <w:tcBorders>
              <w:top w:val="single" w:color="auto" w:sz="4" w:space="0"/>
              <w:left w:val="nil"/>
              <w:bottom w:val="single" w:color="auto" w:sz="4" w:space="0"/>
              <w:right w:val="single" w:color="auto" w:sz="4" w:space="0"/>
            </w:tcBorders>
            <w:shd w:val="clear" w:color="auto" w:fill="auto"/>
            <w:vAlign w:val="center"/>
          </w:tcPr>
          <w:p w14:paraId="5F5B69F7">
            <w:pPr>
              <w:widowControl/>
              <w:jc w:val="center"/>
              <w:rPr>
                <w:rFonts w:ascii="黑体" w:hAnsi="黑体" w:eastAsia="黑体" w:cs="黑体"/>
                <w:kern w:val="0"/>
                <w:szCs w:val="21"/>
              </w:rPr>
            </w:pPr>
            <w:r>
              <w:rPr>
                <w:rFonts w:hint="eastAsia" w:ascii="黑体" w:hAnsi="黑体" w:eastAsia="黑体" w:cs="黑体"/>
                <w:szCs w:val="21"/>
              </w:rPr>
              <w:t>…</w:t>
            </w:r>
          </w:p>
        </w:tc>
        <w:tc>
          <w:tcPr>
            <w:tcW w:w="2081" w:type="dxa"/>
            <w:tcBorders>
              <w:top w:val="single" w:color="auto" w:sz="4" w:space="0"/>
              <w:left w:val="nil"/>
              <w:bottom w:val="single" w:color="auto" w:sz="4" w:space="0"/>
              <w:right w:val="single" w:color="auto" w:sz="4" w:space="0"/>
            </w:tcBorders>
            <w:shd w:val="clear" w:color="auto" w:fill="auto"/>
            <w:vAlign w:val="center"/>
          </w:tcPr>
          <w:p w14:paraId="6D8EAA86">
            <w:pPr>
              <w:widowControl/>
              <w:jc w:val="left"/>
              <w:rPr>
                <w:rFonts w:ascii="黑体" w:hAnsi="黑体" w:eastAsia="黑体" w:cs="黑体"/>
                <w:kern w:val="0"/>
                <w:szCs w:val="21"/>
              </w:rPr>
            </w:pPr>
          </w:p>
        </w:tc>
        <w:tc>
          <w:tcPr>
            <w:tcW w:w="1350" w:type="dxa"/>
            <w:tcBorders>
              <w:top w:val="single" w:color="auto" w:sz="4" w:space="0"/>
              <w:left w:val="nil"/>
              <w:bottom w:val="single" w:color="auto" w:sz="4" w:space="0"/>
              <w:right w:val="single" w:color="auto" w:sz="4" w:space="0"/>
            </w:tcBorders>
            <w:shd w:val="clear" w:color="auto" w:fill="auto"/>
            <w:vAlign w:val="center"/>
          </w:tcPr>
          <w:p w14:paraId="349150E9">
            <w:pPr>
              <w:widowControl/>
              <w:jc w:val="left"/>
              <w:rPr>
                <w:rFonts w:ascii="黑体" w:hAnsi="黑体" w:eastAsia="黑体" w:cs="黑体"/>
                <w:kern w:val="0"/>
                <w:szCs w:val="21"/>
              </w:rPr>
            </w:pPr>
          </w:p>
        </w:tc>
        <w:tc>
          <w:tcPr>
            <w:tcW w:w="970" w:type="dxa"/>
            <w:tcBorders>
              <w:top w:val="single" w:color="auto" w:sz="4" w:space="0"/>
              <w:left w:val="nil"/>
              <w:bottom w:val="single" w:color="auto" w:sz="4" w:space="0"/>
              <w:right w:val="single" w:color="auto" w:sz="4" w:space="0"/>
            </w:tcBorders>
          </w:tcPr>
          <w:p w14:paraId="51B2C092">
            <w:pPr>
              <w:widowControl/>
              <w:jc w:val="left"/>
              <w:rPr>
                <w:rFonts w:ascii="黑体" w:hAnsi="黑体" w:eastAsia="黑体" w:cs="黑体"/>
                <w:kern w:val="0"/>
                <w:szCs w:val="21"/>
              </w:rPr>
            </w:pPr>
          </w:p>
        </w:tc>
        <w:tc>
          <w:tcPr>
            <w:tcW w:w="980" w:type="dxa"/>
            <w:tcBorders>
              <w:top w:val="single" w:color="auto" w:sz="4" w:space="0"/>
              <w:left w:val="nil"/>
              <w:bottom w:val="single" w:color="auto" w:sz="4" w:space="0"/>
              <w:right w:val="single" w:color="auto" w:sz="4" w:space="0"/>
            </w:tcBorders>
          </w:tcPr>
          <w:p w14:paraId="5A0A3C88">
            <w:pPr>
              <w:widowControl/>
              <w:jc w:val="left"/>
              <w:rPr>
                <w:rFonts w:ascii="黑体" w:hAnsi="黑体" w:eastAsia="黑体" w:cs="黑体"/>
                <w:kern w:val="0"/>
                <w:szCs w:val="21"/>
              </w:rPr>
            </w:pPr>
          </w:p>
        </w:tc>
        <w:tc>
          <w:tcPr>
            <w:tcW w:w="980" w:type="dxa"/>
            <w:tcBorders>
              <w:top w:val="single" w:color="auto" w:sz="4" w:space="0"/>
              <w:left w:val="nil"/>
              <w:bottom w:val="single" w:color="auto" w:sz="4" w:space="0"/>
              <w:right w:val="single" w:color="auto" w:sz="4" w:space="0"/>
            </w:tcBorders>
          </w:tcPr>
          <w:p w14:paraId="493D6236">
            <w:pPr>
              <w:widowControl/>
              <w:jc w:val="left"/>
              <w:rPr>
                <w:rFonts w:ascii="黑体" w:hAnsi="黑体" w:eastAsia="黑体" w:cs="黑体"/>
                <w:kern w:val="0"/>
                <w:szCs w:val="21"/>
              </w:rPr>
            </w:pPr>
          </w:p>
        </w:tc>
      </w:tr>
    </w:tbl>
    <w:p w14:paraId="6798EA84">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textAlignment w:val="auto"/>
        <w:rPr>
          <w:rFonts w:hint="eastAsia" w:ascii="黑体" w:hAnsi="黑体" w:eastAsia="黑体" w:cs="Segoe UI"/>
          <w:sz w:val="28"/>
          <w:szCs w:val="28"/>
          <w:lang w:val="en-US" w:eastAsia="zh-CN"/>
        </w:rPr>
      </w:pPr>
      <w:r>
        <w:rPr>
          <w:rFonts w:hint="eastAsia" w:ascii="黑体" w:hAnsi="黑体" w:eastAsia="黑体" w:cs="Segoe UI"/>
          <w:sz w:val="28"/>
          <w:szCs w:val="28"/>
          <w:lang w:val="en-US" w:eastAsia="zh-CN"/>
        </w:rPr>
        <w:t>（2）高压进/出线柜配置清单</w:t>
      </w:r>
    </w:p>
    <w:tbl>
      <w:tblPr>
        <w:tblStyle w:val="17"/>
        <w:tblW w:w="9101" w:type="dxa"/>
        <w:tblInd w:w="-10" w:type="dxa"/>
        <w:tblLayout w:type="autofit"/>
        <w:tblCellMar>
          <w:top w:w="0" w:type="dxa"/>
          <w:left w:w="108" w:type="dxa"/>
          <w:bottom w:w="0" w:type="dxa"/>
          <w:right w:w="108" w:type="dxa"/>
        </w:tblCellMar>
      </w:tblPr>
      <w:tblGrid>
        <w:gridCol w:w="666"/>
        <w:gridCol w:w="2054"/>
        <w:gridCol w:w="2121"/>
        <w:gridCol w:w="1300"/>
        <w:gridCol w:w="950"/>
        <w:gridCol w:w="1050"/>
        <w:gridCol w:w="960"/>
      </w:tblGrid>
      <w:tr w14:paraId="1C391980">
        <w:tblPrEx>
          <w:tblCellMar>
            <w:top w:w="0" w:type="dxa"/>
            <w:left w:w="108" w:type="dxa"/>
            <w:bottom w:w="0" w:type="dxa"/>
            <w:right w:w="108" w:type="dxa"/>
          </w:tblCellMar>
        </w:tblPrEx>
        <w:trPr>
          <w:trHeight w:val="377" w:hRule="atLeast"/>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56D2600B">
            <w:pPr>
              <w:jc w:val="center"/>
              <w:rPr>
                <w:rFonts w:ascii="黑体" w:hAnsi="黑体" w:eastAsia="黑体" w:cs="黑体"/>
                <w:kern w:val="0"/>
                <w:szCs w:val="21"/>
              </w:rPr>
            </w:pPr>
            <w:r>
              <w:rPr>
                <w:rFonts w:hint="eastAsia" w:ascii="黑体" w:hAnsi="黑体" w:eastAsia="黑体" w:cs="黑体"/>
                <w:kern w:val="0"/>
                <w:szCs w:val="21"/>
              </w:rPr>
              <w:t>序号</w:t>
            </w:r>
          </w:p>
        </w:tc>
        <w:tc>
          <w:tcPr>
            <w:tcW w:w="2054" w:type="dxa"/>
            <w:tcBorders>
              <w:top w:val="single" w:color="auto" w:sz="4" w:space="0"/>
              <w:left w:val="single" w:color="auto" w:sz="4" w:space="0"/>
              <w:bottom w:val="single" w:color="auto" w:sz="4" w:space="0"/>
              <w:right w:val="single" w:color="auto" w:sz="4" w:space="0"/>
            </w:tcBorders>
            <w:shd w:val="clear" w:color="auto" w:fill="auto"/>
            <w:vAlign w:val="center"/>
          </w:tcPr>
          <w:p w14:paraId="73271011">
            <w:pPr>
              <w:widowControl/>
              <w:jc w:val="center"/>
              <w:rPr>
                <w:rFonts w:ascii="黑体" w:hAnsi="黑体" w:eastAsia="黑体" w:cs="黑体"/>
                <w:kern w:val="0"/>
                <w:szCs w:val="21"/>
              </w:rPr>
            </w:pPr>
            <w:r>
              <w:rPr>
                <w:rFonts w:hint="eastAsia" w:ascii="黑体" w:hAnsi="黑体" w:eastAsia="黑体" w:cs="黑体"/>
                <w:kern w:val="0"/>
                <w:szCs w:val="21"/>
              </w:rPr>
              <w:t>名称</w:t>
            </w:r>
          </w:p>
        </w:tc>
        <w:tc>
          <w:tcPr>
            <w:tcW w:w="2121" w:type="dxa"/>
            <w:tcBorders>
              <w:top w:val="single" w:color="auto" w:sz="4" w:space="0"/>
              <w:left w:val="single" w:color="auto" w:sz="4" w:space="0"/>
              <w:bottom w:val="single" w:color="auto" w:sz="4" w:space="0"/>
              <w:right w:val="single" w:color="auto" w:sz="4" w:space="0"/>
            </w:tcBorders>
            <w:shd w:val="clear" w:color="auto" w:fill="auto"/>
            <w:vAlign w:val="center"/>
          </w:tcPr>
          <w:p w14:paraId="7B0F876F">
            <w:pPr>
              <w:widowControl/>
              <w:jc w:val="center"/>
              <w:rPr>
                <w:rFonts w:ascii="黑体" w:hAnsi="黑体" w:eastAsia="黑体" w:cs="黑体"/>
                <w:kern w:val="0"/>
                <w:szCs w:val="21"/>
              </w:rPr>
            </w:pPr>
            <w:r>
              <w:rPr>
                <w:rFonts w:hint="eastAsia" w:ascii="黑体" w:hAnsi="黑体" w:eastAsia="黑体" w:cs="黑体"/>
                <w:kern w:val="0"/>
                <w:szCs w:val="21"/>
              </w:rPr>
              <w:t>规格型号/参数</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0E64E49F">
            <w:pPr>
              <w:widowControl/>
              <w:jc w:val="center"/>
              <w:rPr>
                <w:rFonts w:ascii="黑体" w:hAnsi="黑体" w:eastAsia="黑体" w:cs="黑体"/>
                <w:kern w:val="0"/>
                <w:szCs w:val="21"/>
              </w:rPr>
            </w:pPr>
            <w:r>
              <w:rPr>
                <w:rFonts w:hint="eastAsia" w:ascii="黑体" w:hAnsi="黑体" w:eastAsia="黑体" w:cs="黑体"/>
                <w:kern w:val="0"/>
                <w:szCs w:val="21"/>
              </w:rPr>
              <w:t>计量</w:t>
            </w:r>
          </w:p>
          <w:p w14:paraId="422F449C">
            <w:pPr>
              <w:widowControl/>
              <w:jc w:val="center"/>
              <w:rPr>
                <w:rFonts w:ascii="黑体" w:hAnsi="黑体" w:eastAsia="黑体" w:cs="黑体"/>
                <w:kern w:val="0"/>
                <w:szCs w:val="21"/>
              </w:rPr>
            </w:pPr>
            <w:r>
              <w:rPr>
                <w:rFonts w:hint="eastAsia" w:ascii="黑体" w:hAnsi="黑体" w:eastAsia="黑体" w:cs="黑体"/>
                <w:kern w:val="0"/>
                <w:szCs w:val="21"/>
              </w:rPr>
              <w:t>单位</w:t>
            </w:r>
          </w:p>
        </w:tc>
        <w:tc>
          <w:tcPr>
            <w:tcW w:w="950" w:type="dxa"/>
            <w:tcBorders>
              <w:top w:val="single" w:color="auto" w:sz="4" w:space="0"/>
              <w:left w:val="single" w:color="auto" w:sz="4" w:space="0"/>
              <w:bottom w:val="single" w:color="auto" w:sz="4" w:space="0"/>
              <w:right w:val="single" w:color="auto" w:sz="4" w:space="0"/>
            </w:tcBorders>
            <w:vAlign w:val="center"/>
          </w:tcPr>
          <w:p w14:paraId="72BA16A8">
            <w:pPr>
              <w:widowControl/>
              <w:jc w:val="center"/>
              <w:rPr>
                <w:rFonts w:ascii="黑体" w:hAnsi="黑体" w:eastAsia="黑体" w:cs="黑体"/>
                <w:kern w:val="0"/>
                <w:szCs w:val="21"/>
              </w:rPr>
            </w:pPr>
            <w:r>
              <w:rPr>
                <w:rFonts w:hint="eastAsia" w:ascii="黑体" w:hAnsi="黑体" w:eastAsia="黑体" w:cs="黑体"/>
                <w:kern w:val="0"/>
                <w:szCs w:val="21"/>
              </w:rPr>
              <w:t>数量</w:t>
            </w:r>
          </w:p>
        </w:tc>
        <w:tc>
          <w:tcPr>
            <w:tcW w:w="1050" w:type="dxa"/>
            <w:tcBorders>
              <w:top w:val="single" w:color="auto" w:sz="4" w:space="0"/>
              <w:left w:val="single" w:color="auto" w:sz="4" w:space="0"/>
              <w:bottom w:val="single" w:color="auto" w:sz="4" w:space="0"/>
              <w:right w:val="single" w:color="auto" w:sz="4" w:space="0"/>
            </w:tcBorders>
          </w:tcPr>
          <w:p w14:paraId="2E8DA163">
            <w:pPr>
              <w:widowControl/>
              <w:jc w:val="center"/>
              <w:rPr>
                <w:rFonts w:ascii="黑体" w:hAnsi="黑体" w:eastAsia="黑体" w:cs="黑体"/>
                <w:kern w:val="0"/>
                <w:szCs w:val="21"/>
              </w:rPr>
            </w:pPr>
            <w:r>
              <w:rPr>
                <w:rFonts w:hint="eastAsia" w:ascii="黑体" w:hAnsi="黑体" w:eastAsia="黑体" w:cs="黑体"/>
                <w:kern w:val="0"/>
                <w:szCs w:val="21"/>
              </w:rPr>
              <w:t>生产厂家/品牌</w:t>
            </w:r>
          </w:p>
        </w:tc>
        <w:tc>
          <w:tcPr>
            <w:tcW w:w="960" w:type="dxa"/>
            <w:tcBorders>
              <w:top w:val="single" w:color="auto" w:sz="4" w:space="0"/>
              <w:left w:val="single" w:color="auto" w:sz="4" w:space="0"/>
              <w:bottom w:val="single" w:color="auto" w:sz="4" w:space="0"/>
              <w:right w:val="single" w:color="auto" w:sz="4" w:space="0"/>
            </w:tcBorders>
            <w:vAlign w:val="center"/>
          </w:tcPr>
          <w:p w14:paraId="37525A99">
            <w:pPr>
              <w:widowControl/>
              <w:jc w:val="center"/>
              <w:rPr>
                <w:rFonts w:ascii="黑体" w:hAnsi="黑体" w:eastAsia="黑体" w:cs="黑体"/>
                <w:kern w:val="0"/>
                <w:szCs w:val="21"/>
              </w:rPr>
            </w:pPr>
            <w:r>
              <w:rPr>
                <w:rFonts w:hint="eastAsia" w:ascii="黑体" w:hAnsi="黑体" w:eastAsia="黑体" w:cs="黑体"/>
                <w:kern w:val="0"/>
                <w:szCs w:val="21"/>
              </w:rPr>
              <w:t>备注</w:t>
            </w:r>
          </w:p>
        </w:tc>
      </w:tr>
      <w:tr w14:paraId="4340D860">
        <w:tblPrEx>
          <w:tblCellMar>
            <w:top w:w="0" w:type="dxa"/>
            <w:left w:w="108" w:type="dxa"/>
            <w:bottom w:w="0" w:type="dxa"/>
            <w:right w:w="108" w:type="dxa"/>
          </w:tblCellMar>
        </w:tblPrEx>
        <w:trPr>
          <w:trHeight w:val="377" w:hRule="atLeast"/>
        </w:trPr>
        <w:tc>
          <w:tcPr>
            <w:tcW w:w="666" w:type="dxa"/>
            <w:tcBorders>
              <w:top w:val="single" w:color="auto" w:sz="4" w:space="0"/>
              <w:left w:val="single" w:color="auto" w:sz="4" w:space="0"/>
              <w:bottom w:val="single" w:color="auto" w:sz="4" w:space="0"/>
              <w:right w:val="single" w:color="auto" w:sz="4" w:space="0"/>
            </w:tcBorders>
            <w:vAlign w:val="center"/>
          </w:tcPr>
          <w:p w14:paraId="46361799">
            <w:pPr>
              <w:spacing w:before="68"/>
              <w:jc w:val="center"/>
              <w:rPr>
                <w:rFonts w:ascii="黑体" w:hAnsi="黑体" w:eastAsia="黑体" w:cs="黑体"/>
                <w:kern w:val="0"/>
                <w:szCs w:val="21"/>
              </w:rPr>
            </w:pPr>
            <w:r>
              <w:rPr>
                <w:rFonts w:hint="eastAsia" w:ascii="黑体" w:hAnsi="黑体" w:eastAsia="黑体" w:cs="黑体"/>
                <w:szCs w:val="21"/>
              </w:rPr>
              <w:t>1</w:t>
            </w:r>
          </w:p>
        </w:tc>
        <w:tc>
          <w:tcPr>
            <w:tcW w:w="2054" w:type="dxa"/>
            <w:tcBorders>
              <w:top w:val="single" w:color="auto" w:sz="4" w:space="0"/>
              <w:left w:val="nil"/>
              <w:bottom w:val="single" w:color="auto" w:sz="4" w:space="0"/>
              <w:right w:val="single" w:color="auto" w:sz="4" w:space="0"/>
            </w:tcBorders>
            <w:shd w:val="clear" w:color="auto" w:fill="auto"/>
            <w:vAlign w:val="center"/>
          </w:tcPr>
          <w:p w14:paraId="05CC32B9">
            <w:pPr>
              <w:widowControl/>
              <w:jc w:val="left"/>
              <w:rPr>
                <w:rFonts w:ascii="黑体" w:hAnsi="黑体" w:eastAsia="黑体" w:cs="黑体"/>
                <w:kern w:val="0"/>
                <w:szCs w:val="21"/>
              </w:rPr>
            </w:pPr>
          </w:p>
        </w:tc>
        <w:tc>
          <w:tcPr>
            <w:tcW w:w="2121" w:type="dxa"/>
            <w:tcBorders>
              <w:top w:val="single" w:color="auto" w:sz="4" w:space="0"/>
              <w:left w:val="single" w:color="auto" w:sz="4" w:space="0"/>
              <w:bottom w:val="single" w:color="auto" w:sz="4" w:space="0"/>
              <w:right w:val="single" w:color="auto" w:sz="4" w:space="0"/>
            </w:tcBorders>
            <w:shd w:val="clear" w:color="auto" w:fill="auto"/>
            <w:vAlign w:val="center"/>
          </w:tcPr>
          <w:p w14:paraId="4F4930AE">
            <w:pPr>
              <w:widowControl/>
              <w:jc w:val="left"/>
              <w:rPr>
                <w:rFonts w:ascii="黑体" w:hAnsi="黑体" w:eastAsia="黑体" w:cs="黑体"/>
                <w:kern w:val="0"/>
                <w:szCs w:val="21"/>
              </w:rPr>
            </w:pPr>
          </w:p>
        </w:tc>
        <w:tc>
          <w:tcPr>
            <w:tcW w:w="1300" w:type="dxa"/>
            <w:tcBorders>
              <w:top w:val="single" w:color="auto" w:sz="4" w:space="0"/>
              <w:left w:val="nil"/>
              <w:bottom w:val="single" w:color="auto" w:sz="4" w:space="0"/>
              <w:right w:val="single" w:color="auto" w:sz="4" w:space="0"/>
            </w:tcBorders>
            <w:shd w:val="clear" w:color="auto" w:fill="auto"/>
            <w:vAlign w:val="center"/>
          </w:tcPr>
          <w:p w14:paraId="57DD2095">
            <w:pPr>
              <w:widowControl/>
              <w:jc w:val="center"/>
              <w:rPr>
                <w:rFonts w:ascii="黑体" w:hAnsi="黑体" w:eastAsia="黑体" w:cs="黑体"/>
                <w:kern w:val="0"/>
                <w:szCs w:val="21"/>
              </w:rPr>
            </w:pPr>
          </w:p>
        </w:tc>
        <w:tc>
          <w:tcPr>
            <w:tcW w:w="950" w:type="dxa"/>
            <w:tcBorders>
              <w:top w:val="single" w:color="auto" w:sz="4" w:space="0"/>
              <w:left w:val="nil"/>
              <w:bottom w:val="single" w:color="auto" w:sz="4" w:space="0"/>
              <w:right w:val="single" w:color="auto" w:sz="4" w:space="0"/>
            </w:tcBorders>
          </w:tcPr>
          <w:p w14:paraId="5E34E45C">
            <w:pPr>
              <w:widowControl/>
              <w:jc w:val="center"/>
              <w:rPr>
                <w:rFonts w:ascii="黑体" w:hAnsi="黑体" w:eastAsia="黑体" w:cs="黑体"/>
                <w:kern w:val="0"/>
                <w:szCs w:val="21"/>
              </w:rPr>
            </w:pPr>
          </w:p>
        </w:tc>
        <w:tc>
          <w:tcPr>
            <w:tcW w:w="1050" w:type="dxa"/>
            <w:tcBorders>
              <w:top w:val="single" w:color="auto" w:sz="4" w:space="0"/>
              <w:left w:val="nil"/>
              <w:bottom w:val="single" w:color="auto" w:sz="4" w:space="0"/>
              <w:right w:val="single" w:color="auto" w:sz="4" w:space="0"/>
            </w:tcBorders>
          </w:tcPr>
          <w:p w14:paraId="37910E08">
            <w:pPr>
              <w:widowControl/>
              <w:jc w:val="center"/>
              <w:rPr>
                <w:rFonts w:ascii="黑体" w:hAnsi="黑体" w:eastAsia="黑体" w:cs="黑体"/>
                <w:kern w:val="0"/>
                <w:szCs w:val="21"/>
              </w:rPr>
            </w:pPr>
          </w:p>
        </w:tc>
        <w:tc>
          <w:tcPr>
            <w:tcW w:w="960" w:type="dxa"/>
            <w:tcBorders>
              <w:top w:val="single" w:color="auto" w:sz="4" w:space="0"/>
              <w:left w:val="nil"/>
              <w:bottom w:val="single" w:color="auto" w:sz="4" w:space="0"/>
              <w:right w:val="single" w:color="auto" w:sz="4" w:space="0"/>
            </w:tcBorders>
          </w:tcPr>
          <w:p w14:paraId="17AF488E">
            <w:pPr>
              <w:widowControl/>
              <w:jc w:val="center"/>
              <w:rPr>
                <w:rFonts w:ascii="黑体" w:hAnsi="黑体" w:eastAsia="黑体" w:cs="黑体"/>
                <w:kern w:val="0"/>
                <w:szCs w:val="21"/>
              </w:rPr>
            </w:pPr>
          </w:p>
        </w:tc>
      </w:tr>
      <w:tr w14:paraId="611819DA">
        <w:tblPrEx>
          <w:tblCellMar>
            <w:top w:w="0" w:type="dxa"/>
            <w:left w:w="108" w:type="dxa"/>
            <w:bottom w:w="0" w:type="dxa"/>
            <w:right w:w="108" w:type="dxa"/>
          </w:tblCellMar>
        </w:tblPrEx>
        <w:trPr>
          <w:trHeight w:val="474" w:hRule="atLeast"/>
        </w:trPr>
        <w:tc>
          <w:tcPr>
            <w:tcW w:w="666" w:type="dxa"/>
            <w:tcBorders>
              <w:top w:val="single" w:color="auto" w:sz="4" w:space="0"/>
              <w:left w:val="single" w:color="auto" w:sz="4" w:space="0"/>
              <w:bottom w:val="single" w:color="auto" w:sz="4" w:space="0"/>
              <w:right w:val="single" w:color="auto" w:sz="4" w:space="0"/>
            </w:tcBorders>
            <w:vAlign w:val="center"/>
          </w:tcPr>
          <w:p w14:paraId="0C3C6138">
            <w:pPr>
              <w:spacing w:before="68"/>
              <w:jc w:val="center"/>
              <w:rPr>
                <w:rFonts w:ascii="黑体" w:hAnsi="黑体" w:eastAsia="黑体" w:cs="黑体"/>
                <w:kern w:val="0"/>
                <w:szCs w:val="21"/>
              </w:rPr>
            </w:pPr>
            <w:r>
              <w:rPr>
                <w:rFonts w:hint="eastAsia" w:ascii="黑体" w:hAnsi="黑体" w:eastAsia="黑体" w:cs="黑体"/>
                <w:szCs w:val="21"/>
              </w:rPr>
              <w:t>2</w:t>
            </w:r>
          </w:p>
        </w:tc>
        <w:tc>
          <w:tcPr>
            <w:tcW w:w="2054" w:type="dxa"/>
            <w:tcBorders>
              <w:top w:val="single" w:color="auto" w:sz="4" w:space="0"/>
              <w:left w:val="nil"/>
              <w:bottom w:val="single" w:color="auto" w:sz="4" w:space="0"/>
              <w:right w:val="single" w:color="auto" w:sz="4" w:space="0"/>
            </w:tcBorders>
            <w:shd w:val="clear" w:color="auto" w:fill="auto"/>
            <w:vAlign w:val="center"/>
          </w:tcPr>
          <w:p w14:paraId="63C712C1">
            <w:pPr>
              <w:widowControl/>
              <w:jc w:val="left"/>
              <w:rPr>
                <w:rFonts w:ascii="黑体" w:hAnsi="黑体" w:eastAsia="黑体" w:cs="黑体"/>
                <w:kern w:val="0"/>
                <w:szCs w:val="21"/>
              </w:rPr>
            </w:pPr>
          </w:p>
        </w:tc>
        <w:tc>
          <w:tcPr>
            <w:tcW w:w="2121" w:type="dxa"/>
            <w:tcBorders>
              <w:top w:val="single" w:color="auto" w:sz="4" w:space="0"/>
              <w:left w:val="nil"/>
              <w:bottom w:val="single" w:color="auto" w:sz="4" w:space="0"/>
              <w:right w:val="single" w:color="auto" w:sz="4" w:space="0"/>
            </w:tcBorders>
            <w:shd w:val="clear" w:color="auto" w:fill="auto"/>
            <w:vAlign w:val="center"/>
          </w:tcPr>
          <w:p w14:paraId="2D73DC9A">
            <w:pPr>
              <w:widowControl/>
              <w:jc w:val="left"/>
              <w:rPr>
                <w:rFonts w:ascii="黑体" w:hAnsi="黑体" w:eastAsia="黑体" w:cs="黑体"/>
                <w:kern w:val="0"/>
                <w:szCs w:val="21"/>
              </w:rPr>
            </w:pPr>
          </w:p>
        </w:tc>
        <w:tc>
          <w:tcPr>
            <w:tcW w:w="1300" w:type="dxa"/>
            <w:tcBorders>
              <w:top w:val="single" w:color="auto" w:sz="4" w:space="0"/>
              <w:left w:val="nil"/>
              <w:bottom w:val="single" w:color="auto" w:sz="4" w:space="0"/>
              <w:right w:val="single" w:color="auto" w:sz="4" w:space="0"/>
            </w:tcBorders>
            <w:shd w:val="clear" w:color="auto" w:fill="auto"/>
            <w:vAlign w:val="center"/>
          </w:tcPr>
          <w:p w14:paraId="4BA2E3B4">
            <w:pPr>
              <w:widowControl/>
              <w:jc w:val="left"/>
              <w:rPr>
                <w:rFonts w:ascii="黑体" w:hAnsi="黑体" w:eastAsia="黑体" w:cs="黑体"/>
                <w:kern w:val="0"/>
                <w:szCs w:val="21"/>
              </w:rPr>
            </w:pPr>
          </w:p>
        </w:tc>
        <w:tc>
          <w:tcPr>
            <w:tcW w:w="950" w:type="dxa"/>
            <w:tcBorders>
              <w:top w:val="single" w:color="auto" w:sz="4" w:space="0"/>
              <w:left w:val="nil"/>
              <w:bottom w:val="single" w:color="auto" w:sz="4" w:space="0"/>
              <w:right w:val="single" w:color="auto" w:sz="4" w:space="0"/>
            </w:tcBorders>
          </w:tcPr>
          <w:p w14:paraId="229627FD">
            <w:pPr>
              <w:widowControl/>
              <w:jc w:val="left"/>
              <w:rPr>
                <w:rFonts w:ascii="黑体" w:hAnsi="黑体" w:eastAsia="黑体" w:cs="黑体"/>
                <w:kern w:val="0"/>
                <w:szCs w:val="21"/>
              </w:rPr>
            </w:pPr>
          </w:p>
        </w:tc>
        <w:tc>
          <w:tcPr>
            <w:tcW w:w="1050" w:type="dxa"/>
            <w:tcBorders>
              <w:top w:val="single" w:color="auto" w:sz="4" w:space="0"/>
              <w:left w:val="nil"/>
              <w:bottom w:val="single" w:color="auto" w:sz="4" w:space="0"/>
              <w:right w:val="single" w:color="auto" w:sz="4" w:space="0"/>
            </w:tcBorders>
          </w:tcPr>
          <w:p w14:paraId="2C1FFE6E">
            <w:pPr>
              <w:widowControl/>
              <w:jc w:val="left"/>
              <w:rPr>
                <w:rFonts w:ascii="黑体" w:hAnsi="黑体" w:eastAsia="黑体" w:cs="黑体"/>
                <w:kern w:val="0"/>
                <w:szCs w:val="21"/>
              </w:rPr>
            </w:pPr>
          </w:p>
        </w:tc>
        <w:tc>
          <w:tcPr>
            <w:tcW w:w="960" w:type="dxa"/>
            <w:tcBorders>
              <w:top w:val="single" w:color="auto" w:sz="4" w:space="0"/>
              <w:left w:val="nil"/>
              <w:bottom w:val="single" w:color="auto" w:sz="4" w:space="0"/>
              <w:right w:val="single" w:color="auto" w:sz="4" w:space="0"/>
            </w:tcBorders>
          </w:tcPr>
          <w:p w14:paraId="29CF2228">
            <w:pPr>
              <w:widowControl/>
              <w:jc w:val="left"/>
              <w:rPr>
                <w:rFonts w:ascii="黑体" w:hAnsi="黑体" w:eastAsia="黑体" w:cs="黑体"/>
                <w:kern w:val="0"/>
                <w:szCs w:val="21"/>
              </w:rPr>
            </w:pPr>
          </w:p>
        </w:tc>
      </w:tr>
      <w:tr w14:paraId="775932B2">
        <w:tblPrEx>
          <w:tblCellMar>
            <w:top w:w="0" w:type="dxa"/>
            <w:left w:w="108" w:type="dxa"/>
            <w:bottom w:w="0" w:type="dxa"/>
            <w:right w:w="108" w:type="dxa"/>
          </w:tblCellMar>
        </w:tblPrEx>
        <w:trPr>
          <w:trHeight w:val="474" w:hRule="atLeast"/>
        </w:trPr>
        <w:tc>
          <w:tcPr>
            <w:tcW w:w="666" w:type="dxa"/>
            <w:tcBorders>
              <w:top w:val="single" w:color="auto" w:sz="4" w:space="0"/>
              <w:left w:val="single" w:color="auto" w:sz="4" w:space="0"/>
              <w:bottom w:val="single" w:color="auto" w:sz="4" w:space="0"/>
              <w:right w:val="single" w:color="auto" w:sz="4" w:space="0"/>
            </w:tcBorders>
            <w:vAlign w:val="center"/>
          </w:tcPr>
          <w:p w14:paraId="51035468">
            <w:pPr>
              <w:spacing w:before="68"/>
              <w:jc w:val="center"/>
              <w:rPr>
                <w:rFonts w:ascii="黑体" w:hAnsi="黑体" w:eastAsia="黑体" w:cs="黑体"/>
                <w:kern w:val="0"/>
                <w:szCs w:val="21"/>
              </w:rPr>
            </w:pPr>
            <w:r>
              <w:rPr>
                <w:rFonts w:hint="eastAsia" w:ascii="黑体" w:hAnsi="黑体" w:eastAsia="黑体" w:cs="黑体"/>
                <w:szCs w:val="21"/>
              </w:rPr>
              <w:t>3</w:t>
            </w:r>
          </w:p>
        </w:tc>
        <w:tc>
          <w:tcPr>
            <w:tcW w:w="2054" w:type="dxa"/>
            <w:tcBorders>
              <w:top w:val="single" w:color="auto" w:sz="4" w:space="0"/>
              <w:left w:val="nil"/>
              <w:bottom w:val="single" w:color="auto" w:sz="4" w:space="0"/>
              <w:right w:val="single" w:color="auto" w:sz="4" w:space="0"/>
            </w:tcBorders>
            <w:shd w:val="clear" w:color="auto" w:fill="auto"/>
            <w:vAlign w:val="center"/>
          </w:tcPr>
          <w:p w14:paraId="61F0963D">
            <w:pPr>
              <w:widowControl/>
              <w:jc w:val="left"/>
              <w:rPr>
                <w:rFonts w:ascii="黑体" w:hAnsi="黑体" w:eastAsia="黑体" w:cs="黑体"/>
                <w:kern w:val="0"/>
                <w:szCs w:val="21"/>
              </w:rPr>
            </w:pPr>
          </w:p>
        </w:tc>
        <w:tc>
          <w:tcPr>
            <w:tcW w:w="2121" w:type="dxa"/>
            <w:tcBorders>
              <w:top w:val="single" w:color="auto" w:sz="4" w:space="0"/>
              <w:left w:val="nil"/>
              <w:bottom w:val="single" w:color="auto" w:sz="4" w:space="0"/>
              <w:right w:val="single" w:color="auto" w:sz="4" w:space="0"/>
            </w:tcBorders>
            <w:shd w:val="clear" w:color="auto" w:fill="auto"/>
            <w:vAlign w:val="center"/>
          </w:tcPr>
          <w:p w14:paraId="4D7A9C42">
            <w:pPr>
              <w:widowControl/>
              <w:jc w:val="left"/>
              <w:rPr>
                <w:rFonts w:ascii="黑体" w:hAnsi="黑体" w:eastAsia="黑体" w:cs="黑体"/>
                <w:kern w:val="0"/>
                <w:szCs w:val="21"/>
              </w:rPr>
            </w:pPr>
          </w:p>
        </w:tc>
        <w:tc>
          <w:tcPr>
            <w:tcW w:w="1300" w:type="dxa"/>
            <w:tcBorders>
              <w:top w:val="single" w:color="auto" w:sz="4" w:space="0"/>
              <w:left w:val="nil"/>
              <w:bottom w:val="single" w:color="auto" w:sz="4" w:space="0"/>
              <w:right w:val="single" w:color="auto" w:sz="4" w:space="0"/>
            </w:tcBorders>
            <w:shd w:val="clear" w:color="auto" w:fill="auto"/>
            <w:vAlign w:val="center"/>
          </w:tcPr>
          <w:p w14:paraId="7825E988">
            <w:pPr>
              <w:widowControl/>
              <w:jc w:val="left"/>
              <w:rPr>
                <w:rFonts w:ascii="黑体" w:hAnsi="黑体" w:eastAsia="黑体" w:cs="黑体"/>
                <w:kern w:val="0"/>
                <w:szCs w:val="21"/>
              </w:rPr>
            </w:pPr>
          </w:p>
        </w:tc>
        <w:tc>
          <w:tcPr>
            <w:tcW w:w="950" w:type="dxa"/>
            <w:tcBorders>
              <w:top w:val="single" w:color="auto" w:sz="4" w:space="0"/>
              <w:left w:val="nil"/>
              <w:bottom w:val="single" w:color="auto" w:sz="4" w:space="0"/>
              <w:right w:val="single" w:color="auto" w:sz="4" w:space="0"/>
            </w:tcBorders>
          </w:tcPr>
          <w:p w14:paraId="4F7EA052">
            <w:pPr>
              <w:widowControl/>
              <w:jc w:val="left"/>
              <w:rPr>
                <w:rFonts w:ascii="黑体" w:hAnsi="黑体" w:eastAsia="黑体" w:cs="黑体"/>
                <w:kern w:val="0"/>
                <w:szCs w:val="21"/>
              </w:rPr>
            </w:pPr>
          </w:p>
        </w:tc>
        <w:tc>
          <w:tcPr>
            <w:tcW w:w="1050" w:type="dxa"/>
            <w:tcBorders>
              <w:top w:val="single" w:color="auto" w:sz="4" w:space="0"/>
              <w:left w:val="nil"/>
              <w:bottom w:val="single" w:color="auto" w:sz="4" w:space="0"/>
              <w:right w:val="single" w:color="auto" w:sz="4" w:space="0"/>
            </w:tcBorders>
          </w:tcPr>
          <w:p w14:paraId="669469C1">
            <w:pPr>
              <w:widowControl/>
              <w:jc w:val="left"/>
              <w:rPr>
                <w:rFonts w:ascii="黑体" w:hAnsi="黑体" w:eastAsia="黑体" w:cs="黑体"/>
                <w:kern w:val="0"/>
                <w:szCs w:val="21"/>
              </w:rPr>
            </w:pPr>
          </w:p>
        </w:tc>
        <w:tc>
          <w:tcPr>
            <w:tcW w:w="960" w:type="dxa"/>
            <w:tcBorders>
              <w:top w:val="single" w:color="auto" w:sz="4" w:space="0"/>
              <w:left w:val="nil"/>
              <w:bottom w:val="single" w:color="auto" w:sz="4" w:space="0"/>
              <w:right w:val="single" w:color="auto" w:sz="4" w:space="0"/>
            </w:tcBorders>
          </w:tcPr>
          <w:p w14:paraId="4595A99E">
            <w:pPr>
              <w:widowControl/>
              <w:jc w:val="left"/>
              <w:rPr>
                <w:rFonts w:ascii="黑体" w:hAnsi="黑体" w:eastAsia="黑体" w:cs="黑体"/>
                <w:kern w:val="0"/>
                <w:szCs w:val="21"/>
              </w:rPr>
            </w:pPr>
          </w:p>
        </w:tc>
      </w:tr>
      <w:tr w14:paraId="6C2B8607">
        <w:tblPrEx>
          <w:tblCellMar>
            <w:top w:w="0" w:type="dxa"/>
            <w:left w:w="108" w:type="dxa"/>
            <w:bottom w:w="0" w:type="dxa"/>
            <w:right w:w="108" w:type="dxa"/>
          </w:tblCellMar>
        </w:tblPrEx>
        <w:trPr>
          <w:trHeight w:val="474" w:hRule="atLeast"/>
        </w:trPr>
        <w:tc>
          <w:tcPr>
            <w:tcW w:w="666" w:type="dxa"/>
            <w:tcBorders>
              <w:top w:val="single" w:color="auto" w:sz="4" w:space="0"/>
              <w:left w:val="single" w:color="auto" w:sz="4" w:space="0"/>
              <w:bottom w:val="single" w:color="auto" w:sz="4" w:space="0"/>
              <w:right w:val="single" w:color="auto" w:sz="4" w:space="0"/>
            </w:tcBorders>
            <w:vAlign w:val="center"/>
          </w:tcPr>
          <w:p w14:paraId="75586F60">
            <w:pPr>
              <w:spacing w:before="68"/>
              <w:jc w:val="center"/>
              <w:rPr>
                <w:rFonts w:ascii="黑体" w:hAnsi="黑体" w:eastAsia="黑体" w:cs="黑体"/>
                <w:kern w:val="0"/>
                <w:szCs w:val="21"/>
              </w:rPr>
            </w:pPr>
            <w:r>
              <w:rPr>
                <w:rFonts w:hint="eastAsia" w:ascii="黑体" w:hAnsi="黑体" w:eastAsia="黑体" w:cs="黑体"/>
                <w:szCs w:val="21"/>
              </w:rPr>
              <w:t>4</w:t>
            </w:r>
          </w:p>
        </w:tc>
        <w:tc>
          <w:tcPr>
            <w:tcW w:w="2054" w:type="dxa"/>
            <w:tcBorders>
              <w:top w:val="single" w:color="auto" w:sz="4" w:space="0"/>
              <w:left w:val="nil"/>
              <w:bottom w:val="single" w:color="auto" w:sz="4" w:space="0"/>
              <w:right w:val="single" w:color="auto" w:sz="4" w:space="0"/>
            </w:tcBorders>
            <w:shd w:val="clear" w:color="auto" w:fill="auto"/>
            <w:vAlign w:val="center"/>
          </w:tcPr>
          <w:p w14:paraId="51C6BB61">
            <w:pPr>
              <w:widowControl/>
              <w:jc w:val="left"/>
              <w:rPr>
                <w:rFonts w:ascii="黑体" w:hAnsi="黑体" w:eastAsia="黑体" w:cs="黑体"/>
                <w:kern w:val="0"/>
                <w:szCs w:val="21"/>
              </w:rPr>
            </w:pPr>
          </w:p>
        </w:tc>
        <w:tc>
          <w:tcPr>
            <w:tcW w:w="2121" w:type="dxa"/>
            <w:tcBorders>
              <w:top w:val="single" w:color="auto" w:sz="4" w:space="0"/>
              <w:left w:val="nil"/>
              <w:bottom w:val="single" w:color="auto" w:sz="4" w:space="0"/>
              <w:right w:val="single" w:color="auto" w:sz="4" w:space="0"/>
            </w:tcBorders>
            <w:shd w:val="clear" w:color="auto" w:fill="auto"/>
            <w:vAlign w:val="center"/>
          </w:tcPr>
          <w:p w14:paraId="6AC30D40">
            <w:pPr>
              <w:widowControl/>
              <w:jc w:val="left"/>
              <w:rPr>
                <w:rFonts w:ascii="黑体" w:hAnsi="黑体" w:eastAsia="黑体" w:cs="黑体"/>
                <w:kern w:val="0"/>
                <w:szCs w:val="21"/>
              </w:rPr>
            </w:pPr>
          </w:p>
        </w:tc>
        <w:tc>
          <w:tcPr>
            <w:tcW w:w="1300" w:type="dxa"/>
            <w:tcBorders>
              <w:top w:val="single" w:color="auto" w:sz="4" w:space="0"/>
              <w:left w:val="nil"/>
              <w:bottom w:val="single" w:color="auto" w:sz="4" w:space="0"/>
              <w:right w:val="single" w:color="auto" w:sz="4" w:space="0"/>
            </w:tcBorders>
            <w:shd w:val="clear" w:color="auto" w:fill="auto"/>
            <w:vAlign w:val="center"/>
          </w:tcPr>
          <w:p w14:paraId="31DD28CE">
            <w:pPr>
              <w:widowControl/>
              <w:jc w:val="left"/>
              <w:rPr>
                <w:rFonts w:ascii="黑体" w:hAnsi="黑体" w:eastAsia="黑体" w:cs="黑体"/>
                <w:kern w:val="0"/>
                <w:szCs w:val="21"/>
              </w:rPr>
            </w:pPr>
          </w:p>
        </w:tc>
        <w:tc>
          <w:tcPr>
            <w:tcW w:w="950" w:type="dxa"/>
            <w:tcBorders>
              <w:top w:val="single" w:color="auto" w:sz="4" w:space="0"/>
              <w:left w:val="nil"/>
              <w:bottom w:val="single" w:color="auto" w:sz="4" w:space="0"/>
              <w:right w:val="single" w:color="auto" w:sz="4" w:space="0"/>
            </w:tcBorders>
          </w:tcPr>
          <w:p w14:paraId="32F9033E">
            <w:pPr>
              <w:widowControl/>
              <w:jc w:val="left"/>
              <w:rPr>
                <w:rFonts w:ascii="黑体" w:hAnsi="黑体" w:eastAsia="黑体" w:cs="黑体"/>
                <w:kern w:val="0"/>
                <w:szCs w:val="21"/>
              </w:rPr>
            </w:pPr>
          </w:p>
        </w:tc>
        <w:tc>
          <w:tcPr>
            <w:tcW w:w="1050" w:type="dxa"/>
            <w:tcBorders>
              <w:top w:val="single" w:color="auto" w:sz="4" w:space="0"/>
              <w:left w:val="nil"/>
              <w:bottom w:val="single" w:color="auto" w:sz="4" w:space="0"/>
              <w:right w:val="single" w:color="auto" w:sz="4" w:space="0"/>
            </w:tcBorders>
          </w:tcPr>
          <w:p w14:paraId="029169EF">
            <w:pPr>
              <w:widowControl/>
              <w:jc w:val="left"/>
              <w:rPr>
                <w:rFonts w:ascii="黑体" w:hAnsi="黑体" w:eastAsia="黑体" w:cs="黑体"/>
                <w:kern w:val="0"/>
                <w:szCs w:val="21"/>
              </w:rPr>
            </w:pPr>
          </w:p>
        </w:tc>
        <w:tc>
          <w:tcPr>
            <w:tcW w:w="960" w:type="dxa"/>
            <w:tcBorders>
              <w:top w:val="single" w:color="auto" w:sz="4" w:space="0"/>
              <w:left w:val="nil"/>
              <w:bottom w:val="single" w:color="auto" w:sz="4" w:space="0"/>
              <w:right w:val="single" w:color="auto" w:sz="4" w:space="0"/>
            </w:tcBorders>
          </w:tcPr>
          <w:p w14:paraId="39D7FDAC">
            <w:pPr>
              <w:widowControl/>
              <w:jc w:val="left"/>
              <w:rPr>
                <w:rFonts w:ascii="黑体" w:hAnsi="黑体" w:eastAsia="黑体" w:cs="黑体"/>
                <w:kern w:val="0"/>
                <w:szCs w:val="21"/>
              </w:rPr>
            </w:pPr>
          </w:p>
        </w:tc>
      </w:tr>
      <w:tr w14:paraId="6624CD77">
        <w:tblPrEx>
          <w:tblCellMar>
            <w:top w:w="0" w:type="dxa"/>
            <w:left w:w="108" w:type="dxa"/>
            <w:bottom w:w="0" w:type="dxa"/>
            <w:right w:w="108" w:type="dxa"/>
          </w:tblCellMar>
        </w:tblPrEx>
        <w:trPr>
          <w:trHeight w:val="474" w:hRule="atLeast"/>
        </w:trPr>
        <w:tc>
          <w:tcPr>
            <w:tcW w:w="666" w:type="dxa"/>
            <w:tcBorders>
              <w:top w:val="single" w:color="auto" w:sz="4" w:space="0"/>
              <w:left w:val="single" w:color="auto" w:sz="4" w:space="0"/>
              <w:bottom w:val="single" w:color="auto" w:sz="4" w:space="0"/>
              <w:right w:val="single" w:color="auto" w:sz="4" w:space="0"/>
            </w:tcBorders>
            <w:vAlign w:val="center"/>
          </w:tcPr>
          <w:p w14:paraId="6C1AAC52">
            <w:pPr>
              <w:widowControl/>
              <w:jc w:val="center"/>
              <w:rPr>
                <w:rFonts w:ascii="黑体" w:hAnsi="黑体" w:eastAsia="黑体" w:cs="黑体"/>
                <w:kern w:val="0"/>
                <w:szCs w:val="21"/>
              </w:rPr>
            </w:pPr>
            <w:r>
              <w:rPr>
                <w:rFonts w:hint="eastAsia" w:ascii="黑体" w:hAnsi="黑体" w:eastAsia="黑体" w:cs="黑体"/>
                <w:szCs w:val="21"/>
              </w:rPr>
              <w:t>…</w:t>
            </w:r>
          </w:p>
        </w:tc>
        <w:tc>
          <w:tcPr>
            <w:tcW w:w="2054" w:type="dxa"/>
            <w:tcBorders>
              <w:top w:val="single" w:color="auto" w:sz="4" w:space="0"/>
              <w:left w:val="nil"/>
              <w:bottom w:val="single" w:color="auto" w:sz="4" w:space="0"/>
              <w:right w:val="single" w:color="auto" w:sz="4" w:space="0"/>
            </w:tcBorders>
            <w:shd w:val="clear" w:color="auto" w:fill="auto"/>
            <w:vAlign w:val="center"/>
          </w:tcPr>
          <w:p w14:paraId="56308F57">
            <w:pPr>
              <w:widowControl/>
              <w:jc w:val="center"/>
              <w:rPr>
                <w:rFonts w:ascii="黑体" w:hAnsi="黑体" w:eastAsia="黑体" w:cs="黑体"/>
                <w:kern w:val="0"/>
                <w:szCs w:val="21"/>
              </w:rPr>
            </w:pPr>
            <w:r>
              <w:rPr>
                <w:rFonts w:hint="eastAsia" w:ascii="黑体" w:hAnsi="黑体" w:eastAsia="黑体" w:cs="黑体"/>
                <w:szCs w:val="21"/>
              </w:rPr>
              <w:t>…</w:t>
            </w:r>
          </w:p>
        </w:tc>
        <w:tc>
          <w:tcPr>
            <w:tcW w:w="2121" w:type="dxa"/>
            <w:tcBorders>
              <w:top w:val="single" w:color="auto" w:sz="4" w:space="0"/>
              <w:left w:val="nil"/>
              <w:bottom w:val="single" w:color="auto" w:sz="4" w:space="0"/>
              <w:right w:val="single" w:color="auto" w:sz="4" w:space="0"/>
            </w:tcBorders>
            <w:shd w:val="clear" w:color="auto" w:fill="auto"/>
            <w:vAlign w:val="center"/>
          </w:tcPr>
          <w:p w14:paraId="420D5DFC">
            <w:pPr>
              <w:widowControl/>
              <w:jc w:val="left"/>
              <w:rPr>
                <w:rFonts w:ascii="黑体" w:hAnsi="黑体" w:eastAsia="黑体" w:cs="黑体"/>
                <w:kern w:val="0"/>
                <w:szCs w:val="21"/>
              </w:rPr>
            </w:pPr>
          </w:p>
        </w:tc>
        <w:tc>
          <w:tcPr>
            <w:tcW w:w="1300" w:type="dxa"/>
            <w:tcBorders>
              <w:top w:val="single" w:color="auto" w:sz="4" w:space="0"/>
              <w:left w:val="nil"/>
              <w:bottom w:val="single" w:color="auto" w:sz="4" w:space="0"/>
              <w:right w:val="single" w:color="auto" w:sz="4" w:space="0"/>
            </w:tcBorders>
            <w:shd w:val="clear" w:color="auto" w:fill="auto"/>
            <w:vAlign w:val="center"/>
          </w:tcPr>
          <w:p w14:paraId="4CF67D97">
            <w:pPr>
              <w:widowControl/>
              <w:jc w:val="left"/>
              <w:rPr>
                <w:rFonts w:ascii="黑体" w:hAnsi="黑体" w:eastAsia="黑体" w:cs="黑体"/>
                <w:kern w:val="0"/>
                <w:szCs w:val="21"/>
              </w:rPr>
            </w:pPr>
          </w:p>
        </w:tc>
        <w:tc>
          <w:tcPr>
            <w:tcW w:w="950" w:type="dxa"/>
            <w:tcBorders>
              <w:top w:val="single" w:color="auto" w:sz="4" w:space="0"/>
              <w:left w:val="nil"/>
              <w:bottom w:val="single" w:color="auto" w:sz="4" w:space="0"/>
              <w:right w:val="single" w:color="auto" w:sz="4" w:space="0"/>
            </w:tcBorders>
          </w:tcPr>
          <w:p w14:paraId="62CD12A5">
            <w:pPr>
              <w:widowControl/>
              <w:jc w:val="left"/>
              <w:rPr>
                <w:rFonts w:ascii="黑体" w:hAnsi="黑体" w:eastAsia="黑体" w:cs="黑体"/>
                <w:kern w:val="0"/>
                <w:szCs w:val="21"/>
              </w:rPr>
            </w:pPr>
          </w:p>
        </w:tc>
        <w:tc>
          <w:tcPr>
            <w:tcW w:w="1050" w:type="dxa"/>
            <w:tcBorders>
              <w:top w:val="single" w:color="auto" w:sz="4" w:space="0"/>
              <w:left w:val="nil"/>
              <w:bottom w:val="single" w:color="auto" w:sz="4" w:space="0"/>
              <w:right w:val="single" w:color="auto" w:sz="4" w:space="0"/>
            </w:tcBorders>
          </w:tcPr>
          <w:p w14:paraId="5E9812F8">
            <w:pPr>
              <w:widowControl/>
              <w:jc w:val="left"/>
              <w:rPr>
                <w:rFonts w:ascii="黑体" w:hAnsi="黑体" w:eastAsia="黑体" w:cs="黑体"/>
                <w:kern w:val="0"/>
                <w:szCs w:val="21"/>
              </w:rPr>
            </w:pPr>
          </w:p>
        </w:tc>
        <w:tc>
          <w:tcPr>
            <w:tcW w:w="960" w:type="dxa"/>
            <w:tcBorders>
              <w:top w:val="single" w:color="auto" w:sz="4" w:space="0"/>
              <w:left w:val="nil"/>
              <w:bottom w:val="single" w:color="auto" w:sz="4" w:space="0"/>
              <w:right w:val="single" w:color="auto" w:sz="4" w:space="0"/>
            </w:tcBorders>
          </w:tcPr>
          <w:p w14:paraId="5487ED27">
            <w:pPr>
              <w:widowControl/>
              <w:jc w:val="left"/>
              <w:rPr>
                <w:rFonts w:ascii="黑体" w:hAnsi="黑体" w:eastAsia="黑体" w:cs="黑体"/>
                <w:kern w:val="0"/>
                <w:szCs w:val="21"/>
              </w:rPr>
            </w:pPr>
          </w:p>
        </w:tc>
      </w:tr>
    </w:tbl>
    <w:p w14:paraId="6847EB10">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textAlignment w:val="auto"/>
        <w:rPr>
          <w:rFonts w:hint="eastAsia" w:ascii="黑体" w:hAnsi="黑体" w:eastAsia="黑体" w:cs="Segoe UI"/>
          <w:sz w:val="28"/>
          <w:szCs w:val="28"/>
          <w:lang w:val="en-US" w:eastAsia="zh-CN"/>
        </w:rPr>
      </w:pPr>
      <w:r>
        <w:rPr>
          <w:rFonts w:hint="eastAsia" w:ascii="黑体" w:hAnsi="黑体" w:eastAsia="黑体" w:cs="Segoe UI"/>
          <w:sz w:val="28"/>
          <w:szCs w:val="28"/>
          <w:lang w:val="en-US" w:eastAsia="zh-CN"/>
        </w:rPr>
        <w:t>（3）低压配电柜柜配置清单</w:t>
      </w:r>
    </w:p>
    <w:tbl>
      <w:tblPr>
        <w:tblStyle w:val="17"/>
        <w:tblW w:w="9101" w:type="dxa"/>
        <w:tblInd w:w="-10" w:type="dxa"/>
        <w:tblLayout w:type="autofit"/>
        <w:tblCellMar>
          <w:top w:w="0" w:type="dxa"/>
          <w:left w:w="108" w:type="dxa"/>
          <w:bottom w:w="0" w:type="dxa"/>
          <w:right w:w="108" w:type="dxa"/>
        </w:tblCellMar>
      </w:tblPr>
      <w:tblGrid>
        <w:gridCol w:w="666"/>
        <w:gridCol w:w="2054"/>
        <w:gridCol w:w="2121"/>
        <w:gridCol w:w="1300"/>
        <w:gridCol w:w="950"/>
        <w:gridCol w:w="1050"/>
        <w:gridCol w:w="960"/>
      </w:tblGrid>
      <w:tr w14:paraId="49AFD8E7">
        <w:tblPrEx>
          <w:tblCellMar>
            <w:top w:w="0" w:type="dxa"/>
            <w:left w:w="108" w:type="dxa"/>
            <w:bottom w:w="0" w:type="dxa"/>
            <w:right w:w="108" w:type="dxa"/>
          </w:tblCellMar>
        </w:tblPrEx>
        <w:trPr>
          <w:trHeight w:val="377" w:hRule="atLeast"/>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3EFEA938">
            <w:pPr>
              <w:jc w:val="center"/>
              <w:rPr>
                <w:rFonts w:ascii="黑体" w:hAnsi="黑体" w:eastAsia="黑体" w:cs="黑体"/>
                <w:kern w:val="0"/>
                <w:szCs w:val="21"/>
              </w:rPr>
            </w:pPr>
            <w:r>
              <w:rPr>
                <w:rFonts w:hint="eastAsia" w:ascii="黑体" w:hAnsi="黑体" w:eastAsia="黑体" w:cs="黑体"/>
                <w:kern w:val="0"/>
                <w:szCs w:val="21"/>
              </w:rPr>
              <w:t>序号</w:t>
            </w:r>
          </w:p>
        </w:tc>
        <w:tc>
          <w:tcPr>
            <w:tcW w:w="2054" w:type="dxa"/>
            <w:tcBorders>
              <w:top w:val="single" w:color="auto" w:sz="4" w:space="0"/>
              <w:left w:val="single" w:color="auto" w:sz="4" w:space="0"/>
              <w:bottom w:val="single" w:color="auto" w:sz="4" w:space="0"/>
              <w:right w:val="single" w:color="auto" w:sz="4" w:space="0"/>
            </w:tcBorders>
            <w:shd w:val="clear" w:color="auto" w:fill="auto"/>
            <w:vAlign w:val="center"/>
          </w:tcPr>
          <w:p w14:paraId="15A58257">
            <w:pPr>
              <w:widowControl/>
              <w:jc w:val="center"/>
              <w:rPr>
                <w:rFonts w:ascii="黑体" w:hAnsi="黑体" w:eastAsia="黑体" w:cs="黑体"/>
                <w:kern w:val="0"/>
                <w:szCs w:val="21"/>
              </w:rPr>
            </w:pPr>
            <w:r>
              <w:rPr>
                <w:rFonts w:hint="eastAsia" w:ascii="黑体" w:hAnsi="黑体" w:eastAsia="黑体" w:cs="黑体"/>
                <w:kern w:val="0"/>
                <w:szCs w:val="21"/>
              </w:rPr>
              <w:t>名称</w:t>
            </w:r>
          </w:p>
        </w:tc>
        <w:tc>
          <w:tcPr>
            <w:tcW w:w="2121" w:type="dxa"/>
            <w:tcBorders>
              <w:top w:val="single" w:color="auto" w:sz="4" w:space="0"/>
              <w:left w:val="single" w:color="auto" w:sz="4" w:space="0"/>
              <w:bottom w:val="single" w:color="auto" w:sz="4" w:space="0"/>
              <w:right w:val="single" w:color="auto" w:sz="4" w:space="0"/>
            </w:tcBorders>
            <w:shd w:val="clear" w:color="auto" w:fill="auto"/>
            <w:vAlign w:val="center"/>
          </w:tcPr>
          <w:p w14:paraId="1DD2777A">
            <w:pPr>
              <w:widowControl/>
              <w:jc w:val="center"/>
              <w:rPr>
                <w:rFonts w:ascii="黑体" w:hAnsi="黑体" w:eastAsia="黑体" w:cs="黑体"/>
                <w:kern w:val="0"/>
                <w:szCs w:val="21"/>
              </w:rPr>
            </w:pPr>
            <w:r>
              <w:rPr>
                <w:rFonts w:hint="eastAsia" w:ascii="黑体" w:hAnsi="黑体" w:eastAsia="黑体" w:cs="黑体"/>
                <w:kern w:val="0"/>
                <w:szCs w:val="21"/>
              </w:rPr>
              <w:t>规格型号/参数</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4568EA95">
            <w:pPr>
              <w:widowControl/>
              <w:jc w:val="center"/>
              <w:rPr>
                <w:rFonts w:ascii="黑体" w:hAnsi="黑体" w:eastAsia="黑体" w:cs="黑体"/>
                <w:kern w:val="0"/>
                <w:szCs w:val="21"/>
              </w:rPr>
            </w:pPr>
            <w:r>
              <w:rPr>
                <w:rFonts w:hint="eastAsia" w:ascii="黑体" w:hAnsi="黑体" w:eastAsia="黑体" w:cs="黑体"/>
                <w:kern w:val="0"/>
                <w:szCs w:val="21"/>
              </w:rPr>
              <w:t>计量</w:t>
            </w:r>
          </w:p>
          <w:p w14:paraId="6E8AB7E9">
            <w:pPr>
              <w:widowControl/>
              <w:jc w:val="center"/>
              <w:rPr>
                <w:rFonts w:ascii="黑体" w:hAnsi="黑体" w:eastAsia="黑体" w:cs="黑体"/>
                <w:kern w:val="0"/>
                <w:szCs w:val="21"/>
              </w:rPr>
            </w:pPr>
            <w:r>
              <w:rPr>
                <w:rFonts w:hint="eastAsia" w:ascii="黑体" w:hAnsi="黑体" w:eastAsia="黑体" w:cs="黑体"/>
                <w:kern w:val="0"/>
                <w:szCs w:val="21"/>
              </w:rPr>
              <w:t>单位</w:t>
            </w:r>
          </w:p>
        </w:tc>
        <w:tc>
          <w:tcPr>
            <w:tcW w:w="950" w:type="dxa"/>
            <w:tcBorders>
              <w:top w:val="single" w:color="auto" w:sz="4" w:space="0"/>
              <w:left w:val="single" w:color="auto" w:sz="4" w:space="0"/>
              <w:bottom w:val="single" w:color="auto" w:sz="4" w:space="0"/>
              <w:right w:val="single" w:color="auto" w:sz="4" w:space="0"/>
            </w:tcBorders>
            <w:vAlign w:val="center"/>
          </w:tcPr>
          <w:p w14:paraId="40A7B26F">
            <w:pPr>
              <w:widowControl/>
              <w:jc w:val="center"/>
              <w:rPr>
                <w:rFonts w:ascii="黑体" w:hAnsi="黑体" w:eastAsia="黑体" w:cs="黑体"/>
                <w:kern w:val="0"/>
                <w:szCs w:val="21"/>
              </w:rPr>
            </w:pPr>
            <w:r>
              <w:rPr>
                <w:rFonts w:hint="eastAsia" w:ascii="黑体" w:hAnsi="黑体" w:eastAsia="黑体" w:cs="黑体"/>
                <w:kern w:val="0"/>
                <w:szCs w:val="21"/>
              </w:rPr>
              <w:t>数量</w:t>
            </w:r>
          </w:p>
        </w:tc>
        <w:tc>
          <w:tcPr>
            <w:tcW w:w="1050" w:type="dxa"/>
            <w:tcBorders>
              <w:top w:val="single" w:color="auto" w:sz="4" w:space="0"/>
              <w:left w:val="single" w:color="auto" w:sz="4" w:space="0"/>
              <w:bottom w:val="single" w:color="auto" w:sz="4" w:space="0"/>
              <w:right w:val="single" w:color="auto" w:sz="4" w:space="0"/>
            </w:tcBorders>
          </w:tcPr>
          <w:p w14:paraId="09C1DC50">
            <w:pPr>
              <w:widowControl/>
              <w:jc w:val="center"/>
              <w:rPr>
                <w:rFonts w:ascii="黑体" w:hAnsi="黑体" w:eastAsia="黑体" w:cs="黑体"/>
                <w:kern w:val="0"/>
                <w:szCs w:val="21"/>
              </w:rPr>
            </w:pPr>
            <w:r>
              <w:rPr>
                <w:rFonts w:hint="eastAsia" w:ascii="黑体" w:hAnsi="黑体" w:eastAsia="黑体" w:cs="黑体"/>
                <w:kern w:val="0"/>
                <w:szCs w:val="21"/>
              </w:rPr>
              <w:t>生产厂家/品牌</w:t>
            </w:r>
          </w:p>
        </w:tc>
        <w:tc>
          <w:tcPr>
            <w:tcW w:w="960" w:type="dxa"/>
            <w:tcBorders>
              <w:top w:val="single" w:color="auto" w:sz="4" w:space="0"/>
              <w:left w:val="single" w:color="auto" w:sz="4" w:space="0"/>
              <w:bottom w:val="single" w:color="auto" w:sz="4" w:space="0"/>
              <w:right w:val="single" w:color="auto" w:sz="4" w:space="0"/>
            </w:tcBorders>
            <w:vAlign w:val="center"/>
          </w:tcPr>
          <w:p w14:paraId="2B1D1C21">
            <w:pPr>
              <w:widowControl/>
              <w:jc w:val="center"/>
              <w:rPr>
                <w:rFonts w:ascii="黑体" w:hAnsi="黑体" w:eastAsia="黑体" w:cs="黑体"/>
                <w:kern w:val="0"/>
                <w:szCs w:val="21"/>
              </w:rPr>
            </w:pPr>
            <w:r>
              <w:rPr>
                <w:rFonts w:hint="eastAsia" w:ascii="黑体" w:hAnsi="黑体" w:eastAsia="黑体" w:cs="黑体"/>
                <w:kern w:val="0"/>
                <w:szCs w:val="21"/>
              </w:rPr>
              <w:t>备注</w:t>
            </w:r>
          </w:p>
        </w:tc>
      </w:tr>
      <w:tr w14:paraId="104467C2">
        <w:tblPrEx>
          <w:tblCellMar>
            <w:top w:w="0" w:type="dxa"/>
            <w:left w:w="108" w:type="dxa"/>
            <w:bottom w:w="0" w:type="dxa"/>
            <w:right w:w="108" w:type="dxa"/>
          </w:tblCellMar>
        </w:tblPrEx>
        <w:trPr>
          <w:trHeight w:val="377" w:hRule="atLeast"/>
        </w:trPr>
        <w:tc>
          <w:tcPr>
            <w:tcW w:w="666" w:type="dxa"/>
            <w:tcBorders>
              <w:top w:val="single" w:color="auto" w:sz="4" w:space="0"/>
              <w:left w:val="single" w:color="auto" w:sz="4" w:space="0"/>
              <w:bottom w:val="single" w:color="auto" w:sz="4" w:space="0"/>
              <w:right w:val="single" w:color="auto" w:sz="4" w:space="0"/>
            </w:tcBorders>
            <w:vAlign w:val="center"/>
          </w:tcPr>
          <w:p w14:paraId="5F307446">
            <w:pPr>
              <w:spacing w:before="68"/>
              <w:jc w:val="center"/>
              <w:rPr>
                <w:rFonts w:ascii="黑体" w:hAnsi="黑体" w:eastAsia="黑体" w:cs="黑体"/>
                <w:kern w:val="0"/>
                <w:szCs w:val="21"/>
              </w:rPr>
            </w:pPr>
            <w:r>
              <w:rPr>
                <w:rFonts w:hint="eastAsia" w:ascii="黑体" w:hAnsi="黑体" w:eastAsia="黑体" w:cs="黑体"/>
                <w:szCs w:val="21"/>
              </w:rPr>
              <w:t>1</w:t>
            </w:r>
          </w:p>
        </w:tc>
        <w:tc>
          <w:tcPr>
            <w:tcW w:w="2054" w:type="dxa"/>
            <w:tcBorders>
              <w:top w:val="single" w:color="auto" w:sz="4" w:space="0"/>
              <w:left w:val="nil"/>
              <w:bottom w:val="single" w:color="auto" w:sz="4" w:space="0"/>
              <w:right w:val="single" w:color="auto" w:sz="4" w:space="0"/>
            </w:tcBorders>
            <w:shd w:val="clear" w:color="auto" w:fill="auto"/>
            <w:vAlign w:val="center"/>
          </w:tcPr>
          <w:p w14:paraId="48557C2D">
            <w:pPr>
              <w:widowControl/>
              <w:jc w:val="left"/>
              <w:rPr>
                <w:rFonts w:ascii="黑体" w:hAnsi="黑体" w:eastAsia="黑体" w:cs="黑体"/>
                <w:kern w:val="0"/>
                <w:szCs w:val="21"/>
              </w:rPr>
            </w:pPr>
          </w:p>
        </w:tc>
        <w:tc>
          <w:tcPr>
            <w:tcW w:w="2121" w:type="dxa"/>
            <w:tcBorders>
              <w:top w:val="single" w:color="auto" w:sz="4" w:space="0"/>
              <w:left w:val="single" w:color="auto" w:sz="4" w:space="0"/>
              <w:bottom w:val="single" w:color="auto" w:sz="4" w:space="0"/>
              <w:right w:val="single" w:color="auto" w:sz="4" w:space="0"/>
            </w:tcBorders>
            <w:shd w:val="clear" w:color="auto" w:fill="auto"/>
            <w:vAlign w:val="center"/>
          </w:tcPr>
          <w:p w14:paraId="7D6917A4">
            <w:pPr>
              <w:widowControl/>
              <w:jc w:val="left"/>
              <w:rPr>
                <w:rFonts w:ascii="黑体" w:hAnsi="黑体" w:eastAsia="黑体" w:cs="黑体"/>
                <w:kern w:val="0"/>
                <w:szCs w:val="21"/>
              </w:rPr>
            </w:pPr>
          </w:p>
        </w:tc>
        <w:tc>
          <w:tcPr>
            <w:tcW w:w="1300" w:type="dxa"/>
            <w:tcBorders>
              <w:top w:val="single" w:color="auto" w:sz="4" w:space="0"/>
              <w:left w:val="nil"/>
              <w:bottom w:val="single" w:color="auto" w:sz="4" w:space="0"/>
              <w:right w:val="single" w:color="auto" w:sz="4" w:space="0"/>
            </w:tcBorders>
            <w:shd w:val="clear" w:color="auto" w:fill="auto"/>
            <w:vAlign w:val="center"/>
          </w:tcPr>
          <w:p w14:paraId="4E962816">
            <w:pPr>
              <w:widowControl/>
              <w:jc w:val="center"/>
              <w:rPr>
                <w:rFonts w:ascii="黑体" w:hAnsi="黑体" w:eastAsia="黑体" w:cs="黑体"/>
                <w:kern w:val="0"/>
                <w:szCs w:val="21"/>
              </w:rPr>
            </w:pPr>
          </w:p>
        </w:tc>
        <w:tc>
          <w:tcPr>
            <w:tcW w:w="950" w:type="dxa"/>
            <w:tcBorders>
              <w:top w:val="single" w:color="auto" w:sz="4" w:space="0"/>
              <w:left w:val="nil"/>
              <w:bottom w:val="single" w:color="auto" w:sz="4" w:space="0"/>
              <w:right w:val="single" w:color="auto" w:sz="4" w:space="0"/>
            </w:tcBorders>
          </w:tcPr>
          <w:p w14:paraId="3656F0BD">
            <w:pPr>
              <w:widowControl/>
              <w:jc w:val="center"/>
              <w:rPr>
                <w:rFonts w:ascii="黑体" w:hAnsi="黑体" w:eastAsia="黑体" w:cs="黑体"/>
                <w:kern w:val="0"/>
                <w:szCs w:val="21"/>
              </w:rPr>
            </w:pPr>
          </w:p>
        </w:tc>
        <w:tc>
          <w:tcPr>
            <w:tcW w:w="1050" w:type="dxa"/>
            <w:tcBorders>
              <w:top w:val="single" w:color="auto" w:sz="4" w:space="0"/>
              <w:left w:val="nil"/>
              <w:bottom w:val="single" w:color="auto" w:sz="4" w:space="0"/>
              <w:right w:val="single" w:color="auto" w:sz="4" w:space="0"/>
            </w:tcBorders>
          </w:tcPr>
          <w:p w14:paraId="23D12749">
            <w:pPr>
              <w:widowControl/>
              <w:jc w:val="center"/>
              <w:rPr>
                <w:rFonts w:ascii="黑体" w:hAnsi="黑体" w:eastAsia="黑体" w:cs="黑体"/>
                <w:kern w:val="0"/>
                <w:szCs w:val="21"/>
              </w:rPr>
            </w:pPr>
          </w:p>
        </w:tc>
        <w:tc>
          <w:tcPr>
            <w:tcW w:w="960" w:type="dxa"/>
            <w:tcBorders>
              <w:top w:val="single" w:color="auto" w:sz="4" w:space="0"/>
              <w:left w:val="nil"/>
              <w:bottom w:val="single" w:color="auto" w:sz="4" w:space="0"/>
              <w:right w:val="single" w:color="auto" w:sz="4" w:space="0"/>
            </w:tcBorders>
          </w:tcPr>
          <w:p w14:paraId="759D99BA">
            <w:pPr>
              <w:widowControl/>
              <w:jc w:val="center"/>
              <w:rPr>
                <w:rFonts w:ascii="黑体" w:hAnsi="黑体" w:eastAsia="黑体" w:cs="黑体"/>
                <w:kern w:val="0"/>
                <w:szCs w:val="21"/>
              </w:rPr>
            </w:pPr>
          </w:p>
        </w:tc>
      </w:tr>
      <w:tr w14:paraId="49A61F01">
        <w:tblPrEx>
          <w:tblCellMar>
            <w:top w:w="0" w:type="dxa"/>
            <w:left w:w="108" w:type="dxa"/>
            <w:bottom w:w="0" w:type="dxa"/>
            <w:right w:w="108" w:type="dxa"/>
          </w:tblCellMar>
        </w:tblPrEx>
        <w:trPr>
          <w:trHeight w:val="474" w:hRule="atLeast"/>
        </w:trPr>
        <w:tc>
          <w:tcPr>
            <w:tcW w:w="666" w:type="dxa"/>
            <w:tcBorders>
              <w:top w:val="single" w:color="auto" w:sz="4" w:space="0"/>
              <w:left w:val="single" w:color="auto" w:sz="4" w:space="0"/>
              <w:bottom w:val="single" w:color="auto" w:sz="4" w:space="0"/>
              <w:right w:val="single" w:color="auto" w:sz="4" w:space="0"/>
            </w:tcBorders>
            <w:vAlign w:val="center"/>
          </w:tcPr>
          <w:p w14:paraId="2D2FA254">
            <w:pPr>
              <w:spacing w:before="68"/>
              <w:jc w:val="center"/>
              <w:rPr>
                <w:rFonts w:ascii="黑体" w:hAnsi="黑体" w:eastAsia="黑体" w:cs="黑体"/>
                <w:kern w:val="0"/>
                <w:szCs w:val="21"/>
              </w:rPr>
            </w:pPr>
            <w:r>
              <w:rPr>
                <w:rFonts w:hint="eastAsia" w:ascii="黑体" w:hAnsi="黑体" w:eastAsia="黑体" w:cs="黑体"/>
                <w:szCs w:val="21"/>
              </w:rPr>
              <w:t>2</w:t>
            </w:r>
          </w:p>
        </w:tc>
        <w:tc>
          <w:tcPr>
            <w:tcW w:w="2054" w:type="dxa"/>
            <w:tcBorders>
              <w:top w:val="single" w:color="auto" w:sz="4" w:space="0"/>
              <w:left w:val="nil"/>
              <w:bottom w:val="single" w:color="auto" w:sz="4" w:space="0"/>
              <w:right w:val="single" w:color="auto" w:sz="4" w:space="0"/>
            </w:tcBorders>
            <w:shd w:val="clear" w:color="auto" w:fill="auto"/>
            <w:vAlign w:val="center"/>
          </w:tcPr>
          <w:p w14:paraId="44C2C886">
            <w:pPr>
              <w:widowControl/>
              <w:jc w:val="left"/>
              <w:rPr>
                <w:rFonts w:ascii="黑体" w:hAnsi="黑体" w:eastAsia="黑体" w:cs="黑体"/>
                <w:kern w:val="0"/>
                <w:szCs w:val="21"/>
              </w:rPr>
            </w:pPr>
          </w:p>
        </w:tc>
        <w:tc>
          <w:tcPr>
            <w:tcW w:w="2121" w:type="dxa"/>
            <w:tcBorders>
              <w:top w:val="single" w:color="auto" w:sz="4" w:space="0"/>
              <w:left w:val="nil"/>
              <w:bottom w:val="single" w:color="auto" w:sz="4" w:space="0"/>
              <w:right w:val="single" w:color="auto" w:sz="4" w:space="0"/>
            </w:tcBorders>
            <w:shd w:val="clear" w:color="auto" w:fill="auto"/>
            <w:vAlign w:val="center"/>
          </w:tcPr>
          <w:p w14:paraId="358CFDC0">
            <w:pPr>
              <w:widowControl/>
              <w:jc w:val="left"/>
              <w:rPr>
                <w:rFonts w:ascii="黑体" w:hAnsi="黑体" w:eastAsia="黑体" w:cs="黑体"/>
                <w:kern w:val="0"/>
                <w:szCs w:val="21"/>
              </w:rPr>
            </w:pPr>
          </w:p>
        </w:tc>
        <w:tc>
          <w:tcPr>
            <w:tcW w:w="1300" w:type="dxa"/>
            <w:tcBorders>
              <w:top w:val="single" w:color="auto" w:sz="4" w:space="0"/>
              <w:left w:val="nil"/>
              <w:bottom w:val="single" w:color="auto" w:sz="4" w:space="0"/>
              <w:right w:val="single" w:color="auto" w:sz="4" w:space="0"/>
            </w:tcBorders>
            <w:shd w:val="clear" w:color="auto" w:fill="auto"/>
            <w:vAlign w:val="center"/>
          </w:tcPr>
          <w:p w14:paraId="19E8C600">
            <w:pPr>
              <w:widowControl/>
              <w:jc w:val="left"/>
              <w:rPr>
                <w:rFonts w:ascii="黑体" w:hAnsi="黑体" w:eastAsia="黑体" w:cs="黑体"/>
                <w:kern w:val="0"/>
                <w:szCs w:val="21"/>
              </w:rPr>
            </w:pPr>
          </w:p>
        </w:tc>
        <w:tc>
          <w:tcPr>
            <w:tcW w:w="950" w:type="dxa"/>
            <w:tcBorders>
              <w:top w:val="single" w:color="auto" w:sz="4" w:space="0"/>
              <w:left w:val="nil"/>
              <w:bottom w:val="single" w:color="auto" w:sz="4" w:space="0"/>
              <w:right w:val="single" w:color="auto" w:sz="4" w:space="0"/>
            </w:tcBorders>
          </w:tcPr>
          <w:p w14:paraId="1A8E9E0B">
            <w:pPr>
              <w:widowControl/>
              <w:jc w:val="left"/>
              <w:rPr>
                <w:rFonts w:ascii="黑体" w:hAnsi="黑体" w:eastAsia="黑体" w:cs="黑体"/>
                <w:kern w:val="0"/>
                <w:szCs w:val="21"/>
              </w:rPr>
            </w:pPr>
          </w:p>
        </w:tc>
        <w:tc>
          <w:tcPr>
            <w:tcW w:w="1050" w:type="dxa"/>
            <w:tcBorders>
              <w:top w:val="single" w:color="auto" w:sz="4" w:space="0"/>
              <w:left w:val="nil"/>
              <w:bottom w:val="single" w:color="auto" w:sz="4" w:space="0"/>
              <w:right w:val="single" w:color="auto" w:sz="4" w:space="0"/>
            </w:tcBorders>
          </w:tcPr>
          <w:p w14:paraId="0F9D6643">
            <w:pPr>
              <w:widowControl/>
              <w:jc w:val="left"/>
              <w:rPr>
                <w:rFonts w:ascii="黑体" w:hAnsi="黑体" w:eastAsia="黑体" w:cs="黑体"/>
                <w:kern w:val="0"/>
                <w:szCs w:val="21"/>
              </w:rPr>
            </w:pPr>
          </w:p>
        </w:tc>
        <w:tc>
          <w:tcPr>
            <w:tcW w:w="960" w:type="dxa"/>
            <w:tcBorders>
              <w:top w:val="single" w:color="auto" w:sz="4" w:space="0"/>
              <w:left w:val="nil"/>
              <w:bottom w:val="single" w:color="auto" w:sz="4" w:space="0"/>
              <w:right w:val="single" w:color="auto" w:sz="4" w:space="0"/>
            </w:tcBorders>
          </w:tcPr>
          <w:p w14:paraId="001E8DEC">
            <w:pPr>
              <w:widowControl/>
              <w:jc w:val="left"/>
              <w:rPr>
                <w:rFonts w:ascii="黑体" w:hAnsi="黑体" w:eastAsia="黑体" w:cs="黑体"/>
                <w:kern w:val="0"/>
                <w:szCs w:val="21"/>
              </w:rPr>
            </w:pPr>
          </w:p>
        </w:tc>
      </w:tr>
      <w:tr w14:paraId="5ED90DE9">
        <w:tblPrEx>
          <w:tblCellMar>
            <w:top w:w="0" w:type="dxa"/>
            <w:left w:w="108" w:type="dxa"/>
            <w:bottom w:w="0" w:type="dxa"/>
            <w:right w:w="108" w:type="dxa"/>
          </w:tblCellMar>
        </w:tblPrEx>
        <w:trPr>
          <w:trHeight w:val="474" w:hRule="atLeast"/>
        </w:trPr>
        <w:tc>
          <w:tcPr>
            <w:tcW w:w="666" w:type="dxa"/>
            <w:tcBorders>
              <w:top w:val="single" w:color="auto" w:sz="4" w:space="0"/>
              <w:left w:val="single" w:color="auto" w:sz="4" w:space="0"/>
              <w:bottom w:val="single" w:color="auto" w:sz="4" w:space="0"/>
              <w:right w:val="single" w:color="auto" w:sz="4" w:space="0"/>
            </w:tcBorders>
            <w:vAlign w:val="center"/>
          </w:tcPr>
          <w:p w14:paraId="2D975C57">
            <w:pPr>
              <w:spacing w:before="68"/>
              <w:jc w:val="center"/>
              <w:rPr>
                <w:rFonts w:ascii="黑体" w:hAnsi="黑体" w:eastAsia="黑体" w:cs="黑体"/>
                <w:kern w:val="0"/>
                <w:szCs w:val="21"/>
              </w:rPr>
            </w:pPr>
            <w:r>
              <w:rPr>
                <w:rFonts w:hint="eastAsia" w:ascii="黑体" w:hAnsi="黑体" w:eastAsia="黑体" w:cs="黑体"/>
                <w:szCs w:val="21"/>
              </w:rPr>
              <w:t>3</w:t>
            </w:r>
          </w:p>
        </w:tc>
        <w:tc>
          <w:tcPr>
            <w:tcW w:w="2054" w:type="dxa"/>
            <w:tcBorders>
              <w:top w:val="single" w:color="auto" w:sz="4" w:space="0"/>
              <w:left w:val="nil"/>
              <w:bottom w:val="single" w:color="auto" w:sz="4" w:space="0"/>
              <w:right w:val="single" w:color="auto" w:sz="4" w:space="0"/>
            </w:tcBorders>
            <w:shd w:val="clear" w:color="auto" w:fill="auto"/>
            <w:vAlign w:val="center"/>
          </w:tcPr>
          <w:p w14:paraId="18A5EE97">
            <w:pPr>
              <w:widowControl/>
              <w:jc w:val="left"/>
              <w:rPr>
                <w:rFonts w:ascii="黑体" w:hAnsi="黑体" w:eastAsia="黑体" w:cs="黑体"/>
                <w:kern w:val="0"/>
                <w:szCs w:val="21"/>
              </w:rPr>
            </w:pPr>
          </w:p>
        </w:tc>
        <w:tc>
          <w:tcPr>
            <w:tcW w:w="2121" w:type="dxa"/>
            <w:tcBorders>
              <w:top w:val="single" w:color="auto" w:sz="4" w:space="0"/>
              <w:left w:val="nil"/>
              <w:bottom w:val="single" w:color="auto" w:sz="4" w:space="0"/>
              <w:right w:val="single" w:color="auto" w:sz="4" w:space="0"/>
            </w:tcBorders>
            <w:shd w:val="clear" w:color="auto" w:fill="auto"/>
            <w:vAlign w:val="center"/>
          </w:tcPr>
          <w:p w14:paraId="4960A748">
            <w:pPr>
              <w:widowControl/>
              <w:jc w:val="left"/>
              <w:rPr>
                <w:rFonts w:ascii="黑体" w:hAnsi="黑体" w:eastAsia="黑体" w:cs="黑体"/>
                <w:kern w:val="0"/>
                <w:szCs w:val="21"/>
              </w:rPr>
            </w:pPr>
          </w:p>
        </w:tc>
        <w:tc>
          <w:tcPr>
            <w:tcW w:w="1300" w:type="dxa"/>
            <w:tcBorders>
              <w:top w:val="single" w:color="auto" w:sz="4" w:space="0"/>
              <w:left w:val="nil"/>
              <w:bottom w:val="single" w:color="auto" w:sz="4" w:space="0"/>
              <w:right w:val="single" w:color="auto" w:sz="4" w:space="0"/>
            </w:tcBorders>
            <w:shd w:val="clear" w:color="auto" w:fill="auto"/>
            <w:vAlign w:val="center"/>
          </w:tcPr>
          <w:p w14:paraId="785B97C9">
            <w:pPr>
              <w:widowControl/>
              <w:jc w:val="left"/>
              <w:rPr>
                <w:rFonts w:ascii="黑体" w:hAnsi="黑体" w:eastAsia="黑体" w:cs="黑体"/>
                <w:kern w:val="0"/>
                <w:szCs w:val="21"/>
              </w:rPr>
            </w:pPr>
          </w:p>
        </w:tc>
        <w:tc>
          <w:tcPr>
            <w:tcW w:w="950" w:type="dxa"/>
            <w:tcBorders>
              <w:top w:val="single" w:color="auto" w:sz="4" w:space="0"/>
              <w:left w:val="nil"/>
              <w:bottom w:val="single" w:color="auto" w:sz="4" w:space="0"/>
              <w:right w:val="single" w:color="auto" w:sz="4" w:space="0"/>
            </w:tcBorders>
          </w:tcPr>
          <w:p w14:paraId="3AFF329D">
            <w:pPr>
              <w:widowControl/>
              <w:jc w:val="left"/>
              <w:rPr>
                <w:rFonts w:ascii="黑体" w:hAnsi="黑体" w:eastAsia="黑体" w:cs="黑体"/>
                <w:kern w:val="0"/>
                <w:szCs w:val="21"/>
              </w:rPr>
            </w:pPr>
          </w:p>
        </w:tc>
        <w:tc>
          <w:tcPr>
            <w:tcW w:w="1050" w:type="dxa"/>
            <w:tcBorders>
              <w:top w:val="single" w:color="auto" w:sz="4" w:space="0"/>
              <w:left w:val="nil"/>
              <w:bottom w:val="single" w:color="auto" w:sz="4" w:space="0"/>
              <w:right w:val="single" w:color="auto" w:sz="4" w:space="0"/>
            </w:tcBorders>
          </w:tcPr>
          <w:p w14:paraId="6973FB9F">
            <w:pPr>
              <w:widowControl/>
              <w:jc w:val="left"/>
              <w:rPr>
                <w:rFonts w:ascii="黑体" w:hAnsi="黑体" w:eastAsia="黑体" w:cs="黑体"/>
                <w:kern w:val="0"/>
                <w:szCs w:val="21"/>
              </w:rPr>
            </w:pPr>
          </w:p>
        </w:tc>
        <w:tc>
          <w:tcPr>
            <w:tcW w:w="960" w:type="dxa"/>
            <w:tcBorders>
              <w:top w:val="single" w:color="auto" w:sz="4" w:space="0"/>
              <w:left w:val="nil"/>
              <w:bottom w:val="single" w:color="auto" w:sz="4" w:space="0"/>
              <w:right w:val="single" w:color="auto" w:sz="4" w:space="0"/>
            </w:tcBorders>
          </w:tcPr>
          <w:p w14:paraId="30F5EFC9">
            <w:pPr>
              <w:widowControl/>
              <w:jc w:val="left"/>
              <w:rPr>
                <w:rFonts w:ascii="黑体" w:hAnsi="黑体" w:eastAsia="黑体" w:cs="黑体"/>
                <w:kern w:val="0"/>
                <w:szCs w:val="21"/>
              </w:rPr>
            </w:pPr>
          </w:p>
        </w:tc>
      </w:tr>
      <w:tr w14:paraId="24611B79">
        <w:tblPrEx>
          <w:tblCellMar>
            <w:top w:w="0" w:type="dxa"/>
            <w:left w:w="108" w:type="dxa"/>
            <w:bottom w:w="0" w:type="dxa"/>
            <w:right w:w="108" w:type="dxa"/>
          </w:tblCellMar>
        </w:tblPrEx>
        <w:trPr>
          <w:trHeight w:val="474" w:hRule="atLeast"/>
        </w:trPr>
        <w:tc>
          <w:tcPr>
            <w:tcW w:w="666" w:type="dxa"/>
            <w:tcBorders>
              <w:top w:val="single" w:color="auto" w:sz="4" w:space="0"/>
              <w:left w:val="single" w:color="auto" w:sz="4" w:space="0"/>
              <w:bottom w:val="single" w:color="auto" w:sz="4" w:space="0"/>
              <w:right w:val="single" w:color="auto" w:sz="4" w:space="0"/>
            </w:tcBorders>
            <w:vAlign w:val="center"/>
          </w:tcPr>
          <w:p w14:paraId="6A2E6DB0">
            <w:pPr>
              <w:spacing w:before="68"/>
              <w:jc w:val="center"/>
              <w:rPr>
                <w:rFonts w:ascii="黑体" w:hAnsi="黑体" w:eastAsia="黑体" w:cs="黑体"/>
                <w:kern w:val="0"/>
                <w:szCs w:val="21"/>
              </w:rPr>
            </w:pPr>
            <w:r>
              <w:rPr>
                <w:rFonts w:hint="eastAsia" w:ascii="黑体" w:hAnsi="黑体" w:eastAsia="黑体" w:cs="黑体"/>
                <w:szCs w:val="21"/>
              </w:rPr>
              <w:t>4</w:t>
            </w:r>
          </w:p>
        </w:tc>
        <w:tc>
          <w:tcPr>
            <w:tcW w:w="2054" w:type="dxa"/>
            <w:tcBorders>
              <w:top w:val="single" w:color="auto" w:sz="4" w:space="0"/>
              <w:left w:val="nil"/>
              <w:bottom w:val="single" w:color="auto" w:sz="4" w:space="0"/>
              <w:right w:val="single" w:color="auto" w:sz="4" w:space="0"/>
            </w:tcBorders>
            <w:shd w:val="clear" w:color="auto" w:fill="auto"/>
            <w:vAlign w:val="center"/>
          </w:tcPr>
          <w:p w14:paraId="0B56303F">
            <w:pPr>
              <w:widowControl/>
              <w:jc w:val="left"/>
              <w:rPr>
                <w:rFonts w:ascii="黑体" w:hAnsi="黑体" w:eastAsia="黑体" w:cs="黑体"/>
                <w:kern w:val="0"/>
                <w:szCs w:val="21"/>
              </w:rPr>
            </w:pPr>
          </w:p>
        </w:tc>
        <w:tc>
          <w:tcPr>
            <w:tcW w:w="2121" w:type="dxa"/>
            <w:tcBorders>
              <w:top w:val="single" w:color="auto" w:sz="4" w:space="0"/>
              <w:left w:val="nil"/>
              <w:bottom w:val="single" w:color="auto" w:sz="4" w:space="0"/>
              <w:right w:val="single" w:color="auto" w:sz="4" w:space="0"/>
            </w:tcBorders>
            <w:shd w:val="clear" w:color="auto" w:fill="auto"/>
            <w:vAlign w:val="center"/>
          </w:tcPr>
          <w:p w14:paraId="6934D8D1">
            <w:pPr>
              <w:widowControl/>
              <w:jc w:val="left"/>
              <w:rPr>
                <w:rFonts w:ascii="黑体" w:hAnsi="黑体" w:eastAsia="黑体" w:cs="黑体"/>
                <w:kern w:val="0"/>
                <w:szCs w:val="21"/>
              </w:rPr>
            </w:pPr>
          </w:p>
        </w:tc>
        <w:tc>
          <w:tcPr>
            <w:tcW w:w="1300" w:type="dxa"/>
            <w:tcBorders>
              <w:top w:val="single" w:color="auto" w:sz="4" w:space="0"/>
              <w:left w:val="nil"/>
              <w:bottom w:val="single" w:color="auto" w:sz="4" w:space="0"/>
              <w:right w:val="single" w:color="auto" w:sz="4" w:space="0"/>
            </w:tcBorders>
            <w:shd w:val="clear" w:color="auto" w:fill="auto"/>
            <w:vAlign w:val="center"/>
          </w:tcPr>
          <w:p w14:paraId="7B7737B7">
            <w:pPr>
              <w:widowControl/>
              <w:jc w:val="left"/>
              <w:rPr>
                <w:rFonts w:ascii="黑体" w:hAnsi="黑体" w:eastAsia="黑体" w:cs="黑体"/>
                <w:kern w:val="0"/>
                <w:szCs w:val="21"/>
              </w:rPr>
            </w:pPr>
          </w:p>
        </w:tc>
        <w:tc>
          <w:tcPr>
            <w:tcW w:w="950" w:type="dxa"/>
            <w:tcBorders>
              <w:top w:val="single" w:color="auto" w:sz="4" w:space="0"/>
              <w:left w:val="nil"/>
              <w:bottom w:val="single" w:color="auto" w:sz="4" w:space="0"/>
              <w:right w:val="single" w:color="auto" w:sz="4" w:space="0"/>
            </w:tcBorders>
          </w:tcPr>
          <w:p w14:paraId="0DBBDD8C">
            <w:pPr>
              <w:widowControl/>
              <w:jc w:val="left"/>
              <w:rPr>
                <w:rFonts w:ascii="黑体" w:hAnsi="黑体" w:eastAsia="黑体" w:cs="黑体"/>
                <w:kern w:val="0"/>
                <w:szCs w:val="21"/>
              </w:rPr>
            </w:pPr>
          </w:p>
        </w:tc>
        <w:tc>
          <w:tcPr>
            <w:tcW w:w="1050" w:type="dxa"/>
            <w:tcBorders>
              <w:top w:val="single" w:color="auto" w:sz="4" w:space="0"/>
              <w:left w:val="nil"/>
              <w:bottom w:val="single" w:color="auto" w:sz="4" w:space="0"/>
              <w:right w:val="single" w:color="auto" w:sz="4" w:space="0"/>
            </w:tcBorders>
          </w:tcPr>
          <w:p w14:paraId="3B934263">
            <w:pPr>
              <w:widowControl/>
              <w:jc w:val="left"/>
              <w:rPr>
                <w:rFonts w:ascii="黑体" w:hAnsi="黑体" w:eastAsia="黑体" w:cs="黑体"/>
                <w:kern w:val="0"/>
                <w:szCs w:val="21"/>
              </w:rPr>
            </w:pPr>
          </w:p>
        </w:tc>
        <w:tc>
          <w:tcPr>
            <w:tcW w:w="960" w:type="dxa"/>
            <w:tcBorders>
              <w:top w:val="single" w:color="auto" w:sz="4" w:space="0"/>
              <w:left w:val="nil"/>
              <w:bottom w:val="single" w:color="auto" w:sz="4" w:space="0"/>
              <w:right w:val="single" w:color="auto" w:sz="4" w:space="0"/>
            </w:tcBorders>
          </w:tcPr>
          <w:p w14:paraId="384C02ED">
            <w:pPr>
              <w:widowControl/>
              <w:jc w:val="left"/>
              <w:rPr>
                <w:rFonts w:ascii="黑体" w:hAnsi="黑体" w:eastAsia="黑体" w:cs="黑体"/>
                <w:kern w:val="0"/>
                <w:szCs w:val="21"/>
              </w:rPr>
            </w:pPr>
          </w:p>
        </w:tc>
      </w:tr>
      <w:tr w14:paraId="50AE126A">
        <w:tblPrEx>
          <w:tblCellMar>
            <w:top w:w="0" w:type="dxa"/>
            <w:left w:w="108" w:type="dxa"/>
            <w:bottom w:w="0" w:type="dxa"/>
            <w:right w:w="108" w:type="dxa"/>
          </w:tblCellMar>
        </w:tblPrEx>
        <w:trPr>
          <w:trHeight w:val="474" w:hRule="atLeast"/>
        </w:trPr>
        <w:tc>
          <w:tcPr>
            <w:tcW w:w="666" w:type="dxa"/>
            <w:tcBorders>
              <w:top w:val="single" w:color="auto" w:sz="4" w:space="0"/>
              <w:left w:val="single" w:color="auto" w:sz="4" w:space="0"/>
              <w:bottom w:val="single" w:color="auto" w:sz="4" w:space="0"/>
              <w:right w:val="single" w:color="auto" w:sz="4" w:space="0"/>
            </w:tcBorders>
            <w:vAlign w:val="center"/>
          </w:tcPr>
          <w:p w14:paraId="6F95C8D9">
            <w:pPr>
              <w:widowControl/>
              <w:jc w:val="center"/>
              <w:rPr>
                <w:rFonts w:ascii="黑体" w:hAnsi="黑体" w:eastAsia="黑体" w:cs="黑体"/>
                <w:kern w:val="0"/>
                <w:szCs w:val="21"/>
              </w:rPr>
            </w:pPr>
            <w:r>
              <w:rPr>
                <w:rFonts w:hint="eastAsia" w:ascii="黑体" w:hAnsi="黑体" w:eastAsia="黑体" w:cs="黑体"/>
                <w:szCs w:val="21"/>
              </w:rPr>
              <w:t>…</w:t>
            </w:r>
          </w:p>
        </w:tc>
        <w:tc>
          <w:tcPr>
            <w:tcW w:w="2054" w:type="dxa"/>
            <w:tcBorders>
              <w:top w:val="single" w:color="auto" w:sz="4" w:space="0"/>
              <w:left w:val="nil"/>
              <w:bottom w:val="single" w:color="auto" w:sz="4" w:space="0"/>
              <w:right w:val="single" w:color="auto" w:sz="4" w:space="0"/>
            </w:tcBorders>
            <w:shd w:val="clear" w:color="auto" w:fill="auto"/>
            <w:vAlign w:val="center"/>
          </w:tcPr>
          <w:p w14:paraId="483D2595">
            <w:pPr>
              <w:widowControl/>
              <w:jc w:val="center"/>
              <w:rPr>
                <w:rFonts w:ascii="黑体" w:hAnsi="黑体" w:eastAsia="黑体" w:cs="黑体"/>
                <w:kern w:val="0"/>
                <w:szCs w:val="21"/>
              </w:rPr>
            </w:pPr>
            <w:r>
              <w:rPr>
                <w:rFonts w:hint="eastAsia" w:ascii="黑体" w:hAnsi="黑体" w:eastAsia="黑体" w:cs="黑体"/>
                <w:szCs w:val="21"/>
              </w:rPr>
              <w:t>…</w:t>
            </w:r>
          </w:p>
        </w:tc>
        <w:tc>
          <w:tcPr>
            <w:tcW w:w="2121" w:type="dxa"/>
            <w:tcBorders>
              <w:top w:val="single" w:color="auto" w:sz="4" w:space="0"/>
              <w:left w:val="nil"/>
              <w:bottom w:val="single" w:color="auto" w:sz="4" w:space="0"/>
              <w:right w:val="single" w:color="auto" w:sz="4" w:space="0"/>
            </w:tcBorders>
            <w:shd w:val="clear" w:color="auto" w:fill="auto"/>
            <w:vAlign w:val="center"/>
          </w:tcPr>
          <w:p w14:paraId="4097B744">
            <w:pPr>
              <w:widowControl/>
              <w:jc w:val="left"/>
              <w:rPr>
                <w:rFonts w:ascii="黑体" w:hAnsi="黑体" w:eastAsia="黑体" w:cs="黑体"/>
                <w:kern w:val="0"/>
                <w:szCs w:val="21"/>
              </w:rPr>
            </w:pPr>
          </w:p>
        </w:tc>
        <w:tc>
          <w:tcPr>
            <w:tcW w:w="1300" w:type="dxa"/>
            <w:tcBorders>
              <w:top w:val="single" w:color="auto" w:sz="4" w:space="0"/>
              <w:left w:val="nil"/>
              <w:bottom w:val="single" w:color="auto" w:sz="4" w:space="0"/>
              <w:right w:val="single" w:color="auto" w:sz="4" w:space="0"/>
            </w:tcBorders>
            <w:shd w:val="clear" w:color="auto" w:fill="auto"/>
            <w:vAlign w:val="center"/>
          </w:tcPr>
          <w:p w14:paraId="69E119B6">
            <w:pPr>
              <w:widowControl/>
              <w:jc w:val="left"/>
              <w:rPr>
                <w:rFonts w:ascii="黑体" w:hAnsi="黑体" w:eastAsia="黑体" w:cs="黑体"/>
                <w:kern w:val="0"/>
                <w:szCs w:val="21"/>
              </w:rPr>
            </w:pPr>
          </w:p>
        </w:tc>
        <w:tc>
          <w:tcPr>
            <w:tcW w:w="950" w:type="dxa"/>
            <w:tcBorders>
              <w:top w:val="single" w:color="auto" w:sz="4" w:space="0"/>
              <w:left w:val="nil"/>
              <w:bottom w:val="single" w:color="auto" w:sz="4" w:space="0"/>
              <w:right w:val="single" w:color="auto" w:sz="4" w:space="0"/>
            </w:tcBorders>
          </w:tcPr>
          <w:p w14:paraId="2202E036">
            <w:pPr>
              <w:widowControl/>
              <w:jc w:val="left"/>
              <w:rPr>
                <w:rFonts w:ascii="黑体" w:hAnsi="黑体" w:eastAsia="黑体" w:cs="黑体"/>
                <w:kern w:val="0"/>
                <w:szCs w:val="21"/>
              </w:rPr>
            </w:pPr>
          </w:p>
        </w:tc>
        <w:tc>
          <w:tcPr>
            <w:tcW w:w="1050" w:type="dxa"/>
            <w:tcBorders>
              <w:top w:val="single" w:color="auto" w:sz="4" w:space="0"/>
              <w:left w:val="nil"/>
              <w:bottom w:val="single" w:color="auto" w:sz="4" w:space="0"/>
              <w:right w:val="single" w:color="auto" w:sz="4" w:space="0"/>
            </w:tcBorders>
          </w:tcPr>
          <w:p w14:paraId="16DAF856">
            <w:pPr>
              <w:widowControl/>
              <w:jc w:val="left"/>
              <w:rPr>
                <w:rFonts w:ascii="黑体" w:hAnsi="黑体" w:eastAsia="黑体" w:cs="黑体"/>
                <w:kern w:val="0"/>
                <w:szCs w:val="21"/>
              </w:rPr>
            </w:pPr>
          </w:p>
        </w:tc>
        <w:tc>
          <w:tcPr>
            <w:tcW w:w="960" w:type="dxa"/>
            <w:tcBorders>
              <w:top w:val="single" w:color="auto" w:sz="4" w:space="0"/>
              <w:left w:val="nil"/>
              <w:bottom w:val="single" w:color="auto" w:sz="4" w:space="0"/>
              <w:right w:val="single" w:color="auto" w:sz="4" w:space="0"/>
            </w:tcBorders>
          </w:tcPr>
          <w:p w14:paraId="6958A845">
            <w:pPr>
              <w:widowControl/>
              <w:jc w:val="left"/>
              <w:rPr>
                <w:rFonts w:ascii="黑体" w:hAnsi="黑体" w:eastAsia="黑体" w:cs="黑体"/>
                <w:kern w:val="0"/>
                <w:szCs w:val="21"/>
              </w:rPr>
            </w:pPr>
          </w:p>
        </w:tc>
      </w:tr>
    </w:tbl>
    <w:p w14:paraId="72E5138E">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textAlignment w:val="auto"/>
        <w:rPr>
          <w:rFonts w:hint="default" w:ascii="黑体" w:hAnsi="黑体" w:eastAsia="黑体" w:cs="Segoe UI"/>
          <w:sz w:val="28"/>
          <w:szCs w:val="28"/>
          <w:lang w:val="en-US" w:eastAsia="zh-CN"/>
        </w:rPr>
      </w:pPr>
    </w:p>
    <w:p w14:paraId="5CD52101">
      <w:pPr>
        <w:tabs>
          <w:tab w:val="left" w:pos="5580"/>
        </w:tabs>
        <w:spacing w:line="360" w:lineRule="auto"/>
        <w:rPr>
          <w:rFonts w:ascii="仿宋" w:hAnsi="仿宋" w:eastAsia="仿宋" w:cs="仿宋"/>
          <w:b/>
          <w:bCs/>
          <w:sz w:val="24"/>
          <w:szCs w:val="24"/>
        </w:rPr>
      </w:pPr>
      <w:r>
        <w:rPr>
          <w:rFonts w:hint="eastAsia" w:ascii="仿宋" w:hAnsi="仿宋" w:eastAsia="仿宋" w:cs="仿宋"/>
          <w:b/>
          <w:bCs/>
          <w:sz w:val="24"/>
          <w:szCs w:val="24"/>
        </w:rPr>
        <w:t>注:</w:t>
      </w:r>
    </w:p>
    <w:p w14:paraId="3D84AC17">
      <w:pPr>
        <w:pStyle w:val="16"/>
        <w:spacing w:line="400" w:lineRule="exact"/>
        <w:ind w:left="0" w:leftChars="0" w:firstLine="0" w:firstLineChars="0"/>
        <w:rPr>
          <w:rFonts w:ascii="黑体" w:hAnsi="黑体" w:eastAsia="黑体" w:cs="黑体"/>
        </w:rPr>
      </w:pPr>
      <w:r>
        <w:rPr>
          <w:rFonts w:hint="eastAsia" w:ascii="黑体" w:hAnsi="黑体" w:eastAsia="黑体" w:cs="黑体"/>
          <w:sz w:val="24"/>
        </w:rPr>
        <w:t>1.此处所列项目应按照</w:t>
      </w:r>
      <w:r>
        <w:rPr>
          <w:rFonts w:hint="eastAsia" w:ascii="黑体" w:hAnsi="黑体" w:eastAsia="黑体" w:cs="黑体"/>
          <w:sz w:val="24"/>
          <w:lang w:val="en-US" w:eastAsia="zh-CN"/>
        </w:rPr>
        <w:t>技术</w:t>
      </w:r>
      <w:r>
        <w:rPr>
          <w:rFonts w:hint="eastAsia" w:ascii="黑体" w:hAnsi="黑体" w:eastAsia="黑体" w:cs="黑体"/>
          <w:sz w:val="24"/>
        </w:rPr>
        <w:t>文件的配置要求，对标的物全部内容分别进行统计，表内项目不足，投标人可依次增减。</w:t>
      </w:r>
    </w:p>
    <w:p w14:paraId="69A68E2F">
      <w:pPr>
        <w:pStyle w:val="16"/>
        <w:spacing w:line="400" w:lineRule="exact"/>
        <w:ind w:left="0" w:leftChars="0" w:firstLine="0" w:firstLineChars="0"/>
        <w:rPr>
          <w:rFonts w:ascii="黑体" w:hAnsi="黑体" w:eastAsia="黑体" w:cs="黑体"/>
          <w:bCs/>
        </w:rPr>
      </w:pPr>
      <w:r>
        <w:rPr>
          <w:rFonts w:hint="eastAsia" w:ascii="黑体" w:hAnsi="黑体" w:eastAsia="黑体" w:cs="黑体"/>
          <w:bCs/>
          <w:sz w:val="24"/>
        </w:rPr>
        <w:t>2.投标人可根据实际供货内容自行修改。</w:t>
      </w:r>
    </w:p>
    <w:p w14:paraId="319C303E"/>
    <w:p w14:paraId="6B0CADE0">
      <w:pPr>
        <w:spacing w:line="400" w:lineRule="exact"/>
        <w:jc w:val="left"/>
        <w:rPr>
          <w:rFonts w:ascii="黑体" w:hAnsi="黑体" w:eastAsia="黑体" w:cs="黑体"/>
          <w:szCs w:val="21"/>
        </w:rPr>
      </w:pPr>
    </w:p>
    <w:p w14:paraId="226C375F">
      <w:pPr>
        <w:spacing w:line="400" w:lineRule="exact"/>
        <w:jc w:val="left"/>
        <w:rPr>
          <w:rFonts w:ascii="黑体" w:hAnsi="黑体" w:eastAsia="黑体" w:cs="黑体"/>
          <w:szCs w:val="21"/>
        </w:rPr>
      </w:pPr>
    </w:p>
    <w:p w14:paraId="501DE4CD">
      <w:pPr>
        <w:spacing w:line="360" w:lineRule="auto"/>
        <w:ind w:firstLine="3120" w:firstLineChars="1300"/>
        <w:jc w:val="right"/>
        <w:rPr>
          <w:rFonts w:ascii="黑体" w:hAnsi="黑体" w:eastAsia="黑体" w:cs="黑体"/>
          <w:sz w:val="24"/>
          <w:szCs w:val="24"/>
        </w:rPr>
      </w:pPr>
      <w:r>
        <w:rPr>
          <w:rFonts w:hint="eastAsia" w:ascii="黑体" w:hAnsi="黑体" w:eastAsia="黑体" w:cs="黑体"/>
          <w:kern w:val="0"/>
          <w:sz w:val="24"/>
          <w:szCs w:val="24"/>
        </w:rPr>
        <w:t>投标人名称</w:t>
      </w:r>
      <w:r>
        <w:rPr>
          <w:rFonts w:hint="eastAsia" w:ascii="黑体" w:hAnsi="黑体" w:eastAsia="黑体" w:cs="黑体"/>
          <w:sz w:val="24"/>
          <w:szCs w:val="24"/>
        </w:rPr>
        <w:t>（全称并加盖公章）</w:t>
      </w:r>
      <w:r>
        <w:rPr>
          <w:rFonts w:hint="eastAsia" w:ascii="黑体" w:hAnsi="黑体" w:eastAsia="黑体" w:cs="黑体"/>
          <w:kern w:val="0"/>
          <w:sz w:val="24"/>
          <w:szCs w:val="24"/>
        </w:rPr>
        <w:t>：</w:t>
      </w:r>
    </w:p>
    <w:p w14:paraId="377DF4CD">
      <w:pPr>
        <w:spacing w:line="360" w:lineRule="auto"/>
        <w:ind w:firstLine="3120" w:firstLineChars="1300"/>
        <w:jc w:val="right"/>
        <w:rPr>
          <w:rFonts w:ascii="黑体" w:hAnsi="黑体" w:eastAsia="黑体" w:cs="黑体"/>
          <w:sz w:val="24"/>
          <w:szCs w:val="24"/>
        </w:rPr>
      </w:pPr>
    </w:p>
    <w:p w14:paraId="3DC265E6">
      <w:pPr>
        <w:pStyle w:val="4"/>
        <w:ind w:firstLine="5040" w:firstLineChars="2100"/>
        <w:jc w:val="right"/>
        <w:rPr>
          <w:rFonts w:ascii="黑体" w:hAnsi="黑体" w:eastAsia="黑体" w:cs="黑体"/>
          <w:sz w:val="24"/>
          <w:szCs w:val="24"/>
        </w:rPr>
      </w:pPr>
      <w:r>
        <w:rPr>
          <w:rFonts w:hint="eastAsia" w:ascii="黑体" w:hAnsi="黑体" w:eastAsia="黑体" w:cs="黑体"/>
          <w:bCs/>
          <w:sz w:val="24"/>
          <w:szCs w:val="24"/>
        </w:rPr>
        <w:t>日 期:年月日</w:t>
      </w:r>
    </w:p>
    <w:p w14:paraId="06FA7AFE">
      <w:pPr>
        <w:kinsoku/>
        <w:overflowPunct/>
        <w:topLinePunct w:val="0"/>
        <w:bidi w:val="0"/>
        <w:spacing w:line="360" w:lineRule="auto"/>
        <w:ind w:right="0" w:rightChars="0"/>
        <w:jc w:val="left"/>
        <w:rPr>
          <w:rFonts w:hint="default" w:ascii="宋体" w:hAnsi="宋体" w:cs="宋体"/>
          <w:b/>
          <w:bCs/>
          <w:color w:val="auto"/>
          <w:sz w:val="28"/>
          <w:szCs w:val="28"/>
          <w:lang w:val="en-US" w:eastAsia="zh-CN"/>
        </w:rPr>
      </w:pPr>
    </w:p>
    <w:p w14:paraId="29476E1E">
      <w:pPr>
        <w:kinsoku/>
        <w:overflowPunct/>
        <w:topLinePunct w:val="0"/>
        <w:bidi w:val="0"/>
        <w:spacing w:line="360" w:lineRule="auto"/>
        <w:ind w:right="0" w:rightChars="0"/>
        <w:jc w:val="left"/>
        <w:rPr>
          <w:rFonts w:hint="default" w:ascii="宋体" w:hAnsi="宋体" w:cs="宋体"/>
          <w:b/>
          <w:bCs/>
          <w:color w:val="auto"/>
          <w:sz w:val="28"/>
          <w:szCs w:val="28"/>
          <w:lang w:val="en-US" w:eastAsia="zh-CN"/>
        </w:rPr>
      </w:pPr>
    </w:p>
    <w:p w14:paraId="1D79FB8C">
      <w:pPr>
        <w:kinsoku/>
        <w:overflowPunct/>
        <w:topLinePunct w:val="0"/>
        <w:bidi w:val="0"/>
        <w:spacing w:line="360" w:lineRule="auto"/>
        <w:ind w:right="0" w:rightChars="0"/>
        <w:jc w:val="left"/>
        <w:rPr>
          <w:rFonts w:hint="default" w:ascii="宋体" w:hAnsi="宋体" w:cs="宋体"/>
          <w:b/>
          <w:bCs/>
          <w:color w:val="auto"/>
          <w:sz w:val="28"/>
          <w:szCs w:val="28"/>
          <w:lang w:val="en-US" w:eastAsia="zh-CN"/>
        </w:rPr>
      </w:pPr>
    </w:p>
    <w:p w14:paraId="46464CDD">
      <w:pPr>
        <w:kinsoku/>
        <w:overflowPunct/>
        <w:topLinePunct w:val="0"/>
        <w:bidi w:val="0"/>
        <w:spacing w:line="360" w:lineRule="auto"/>
        <w:ind w:right="0" w:rightChars="0"/>
        <w:jc w:val="left"/>
        <w:rPr>
          <w:rFonts w:hint="default" w:ascii="宋体" w:hAnsi="宋体" w:cs="宋体"/>
          <w:b/>
          <w:bCs/>
          <w:color w:val="auto"/>
          <w:sz w:val="28"/>
          <w:szCs w:val="28"/>
          <w:lang w:val="en-US" w:eastAsia="zh-CN"/>
        </w:rPr>
      </w:pPr>
    </w:p>
    <w:p w14:paraId="70695E4A">
      <w:pPr>
        <w:kinsoku/>
        <w:overflowPunct/>
        <w:topLinePunct w:val="0"/>
        <w:bidi w:val="0"/>
        <w:spacing w:line="360" w:lineRule="auto"/>
        <w:ind w:right="0" w:rightChars="0"/>
        <w:jc w:val="left"/>
        <w:rPr>
          <w:rFonts w:hint="default" w:ascii="宋体" w:hAnsi="宋体" w:cs="宋体"/>
          <w:b/>
          <w:bCs/>
          <w:color w:val="auto"/>
          <w:sz w:val="28"/>
          <w:szCs w:val="28"/>
          <w:lang w:val="en-US" w:eastAsia="zh-CN"/>
        </w:rPr>
      </w:pPr>
    </w:p>
    <w:p w14:paraId="3B97AEEF">
      <w:pPr>
        <w:kinsoku/>
        <w:overflowPunct/>
        <w:topLinePunct w:val="0"/>
        <w:bidi w:val="0"/>
        <w:spacing w:line="360" w:lineRule="auto"/>
        <w:ind w:right="0" w:rightChars="0"/>
        <w:jc w:val="left"/>
        <w:rPr>
          <w:rFonts w:hint="default" w:ascii="宋体" w:hAnsi="宋体" w:cs="宋体"/>
          <w:b/>
          <w:bCs/>
          <w:color w:val="auto"/>
          <w:sz w:val="28"/>
          <w:szCs w:val="28"/>
          <w:lang w:val="en-US" w:eastAsia="zh-CN"/>
        </w:rPr>
      </w:pPr>
    </w:p>
    <w:p w14:paraId="586C2D5C">
      <w:pPr>
        <w:kinsoku/>
        <w:overflowPunct/>
        <w:topLinePunct w:val="0"/>
        <w:bidi w:val="0"/>
        <w:spacing w:line="360" w:lineRule="auto"/>
        <w:ind w:right="0" w:rightChars="0"/>
        <w:jc w:val="left"/>
        <w:rPr>
          <w:rFonts w:hint="default" w:ascii="宋体" w:hAnsi="宋体" w:cs="宋体"/>
          <w:b/>
          <w:bCs/>
          <w:color w:val="auto"/>
          <w:sz w:val="28"/>
          <w:szCs w:val="28"/>
          <w:lang w:val="en-US" w:eastAsia="zh-CN"/>
        </w:rPr>
      </w:pPr>
    </w:p>
    <w:p w14:paraId="68B7A83B">
      <w:pPr>
        <w:kinsoku/>
        <w:overflowPunct/>
        <w:topLinePunct w:val="0"/>
        <w:bidi w:val="0"/>
        <w:spacing w:line="360" w:lineRule="auto"/>
        <w:ind w:right="0" w:rightChars="0"/>
        <w:jc w:val="left"/>
        <w:rPr>
          <w:rFonts w:hint="default" w:ascii="宋体" w:hAnsi="宋体" w:cs="宋体"/>
          <w:b/>
          <w:bCs/>
          <w:color w:val="auto"/>
          <w:sz w:val="28"/>
          <w:szCs w:val="28"/>
          <w:lang w:val="en-US" w:eastAsia="zh-CN"/>
        </w:rPr>
      </w:pPr>
    </w:p>
    <w:p w14:paraId="71DAEA75">
      <w:pPr>
        <w:kinsoku/>
        <w:overflowPunct/>
        <w:topLinePunct w:val="0"/>
        <w:bidi w:val="0"/>
        <w:spacing w:line="360" w:lineRule="auto"/>
        <w:ind w:right="0" w:rightChars="0"/>
        <w:jc w:val="left"/>
        <w:rPr>
          <w:rFonts w:hint="default" w:ascii="宋体" w:hAnsi="宋体" w:cs="宋体"/>
          <w:b/>
          <w:bCs/>
          <w:color w:val="auto"/>
          <w:sz w:val="28"/>
          <w:szCs w:val="28"/>
          <w:lang w:val="en-US" w:eastAsia="zh-CN"/>
        </w:rPr>
      </w:pPr>
    </w:p>
    <w:p w14:paraId="3D0F2AF7">
      <w:pPr>
        <w:kinsoku/>
        <w:overflowPunct/>
        <w:topLinePunct w:val="0"/>
        <w:bidi w:val="0"/>
        <w:spacing w:line="360" w:lineRule="auto"/>
        <w:ind w:right="0" w:rightChars="0"/>
        <w:jc w:val="left"/>
        <w:rPr>
          <w:rFonts w:hint="default" w:ascii="宋体" w:hAnsi="宋体" w:cs="宋体"/>
          <w:b/>
          <w:bCs/>
          <w:color w:val="auto"/>
          <w:sz w:val="28"/>
          <w:szCs w:val="28"/>
          <w:lang w:val="en-US" w:eastAsia="zh-CN"/>
        </w:rPr>
      </w:pPr>
    </w:p>
    <w:p w14:paraId="283D071E">
      <w:pPr>
        <w:kinsoku/>
        <w:overflowPunct/>
        <w:topLinePunct w:val="0"/>
        <w:bidi w:val="0"/>
        <w:spacing w:line="360" w:lineRule="auto"/>
        <w:ind w:right="0" w:rightChars="0"/>
        <w:jc w:val="left"/>
        <w:rPr>
          <w:rFonts w:hint="default" w:ascii="宋体" w:hAnsi="宋体" w:cs="宋体"/>
          <w:b/>
          <w:bCs/>
          <w:color w:val="auto"/>
          <w:sz w:val="28"/>
          <w:szCs w:val="28"/>
          <w:lang w:val="en-US" w:eastAsia="zh-CN"/>
        </w:rPr>
      </w:pPr>
    </w:p>
    <w:p w14:paraId="03F401B4">
      <w:pPr>
        <w:kinsoku/>
        <w:overflowPunct/>
        <w:topLinePunct w:val="0"/>
        <w:bidi w:val="0"/>
        <w:spacing w:line="360" w:lineRule="auto"/>
        <w:ind w:right="0" w:rightChars="0"/>
        <w:jc w:val="left"/>
        <w:rPr>
          <w:rFonts w:hint="default" w:ascii="宋体" w:hAnsi="宋体" w:cs="宋体"/>
          <w:b/>
          <w:bCs/>
          <w:color w:val="auto"/>
          <w:sz w:val="28"/>
          <w:szCs w:val="28"/>
          <w:lang w:val="en-US" w:eastAsia="zh-CN"/>
        </w:rPr>
      </w:pPr>
    </w:p>
    <w:p w14:paraId="04B519ED">
      <w:pPr>
        <w:kinsoku/>
        <w:overflowPunct/>
        <w:topLinePunct w:val="0"/>
        <w:bidi w:val="0"/>
        <w:spacing w:line="360" w:lineRule="auto"/>
        <w:ind w:right="0" w:rightChars="0"/>
        <w:jc w:val="left"/>
        <w:rPr>
          <w:rFonts w:hint="default" w:ascii="宋体" w:hAnsi="宋体" w:cs="宋体"/>
          <w:b/>
          <w:bCs/>
          <w:color w:val="auto"/>
          <w:sz w:val="28"/>
          <w:szCs w:val="28"/>
          <w:lang w:val="en-US" w:eastAsia="zh-CN"/>
        </w:rPr>
      </w:pPr>
    </w:p>
    <w:p w14:paraId="56EDD0D2">
      <w:pPr>
        <w:kinsoku/>
        <w:overflowPunct/>
        <w:topLinePunct w:val="0"/>
        <w:bidi w:val="0"/>
        <w:spacing w:line="360" w:lineRule="auto"/>
        <w:ind w:right="0" w:rightChars="0"/>
        <w:jc w:val="left"/>
        <w:rPr>
          <w:rFonts w:hint="default" w:ascii="宋体" w:hAnsi="宋体" w:cs="宋体"/>
          <w:b/>
          <w:bCs/>
          <w:color w:val="auto"/>
          <w:sz w:val="28"/>
          <w:szCs w:val="28"/>
          <w:lang w:val="en-US" w:eastAsia="zh-CN"/>
        </w:rPr>
      </w:pPr>
    </w:p>
    <w:p w14:paraId="135C5BA4">
      <w:pPr>
        <w:kinsoku/>
        <w:overflowPunct/>
        <w:topLinePunct w:val="0"/>
        <w:bidi w:val="0"/>
        <w:spacing w:line="360" w:lineRule="auto"/>
        <w:ind w:right="0" w:rightChars="0"/>
        <w:jc w:val="left"/>
        <w:rPr>
          <w:rFonts w:hint="default" w:ascii="宋体" w:hAnsi="宋体" w:cs="宋体"/>
          <w:b/>
          <w:bCs/>
          <w:color w:val="auto"/>
          <w:sz w:val="28"/>
          <w:szCs w:val="28"/>
          <w:lang w:val="en-US" w:eastAsia="zh-CN"/>
        </w:rPr>
      </w:pPr>
    </w:p>
    <w:p w14:paraId="4482FB85">
      <w:pPr>
        <w:kinsoku/>
        <w:overflowPunct/>
        <w:topLinePunct w:val="0"/>
        <w:bidi w:val="0"/>
        <w:spacing w:line="360" w:lineRule="auto"/>
        <w:ind w:right="0" w:rightChars="0"/>
        <w:jc w:val="left"/>
        <w:rPr>
          <w:rFonts w:hint="default" w:ascii="宋体" w:hAnsi="宋体" w:cs="宋体"/>
          <w:b/>
          <w:bCs/>
          <w:color w:val="auto"/>
          <w:sz w:val="28"/>
          <w:szCs w:val="28"/>
          <w:lang w:val="en-US" w:eastAsia="zh-CN"/>
        </w:rPr>
      </w:pPr>
      <w:bookmarkStart w:id="6" w:name="_GoBack"/>
      <w:bookmarkEnd w:id="6"/>
    </w:p>
    <w:p w14:paraId="7CE8746E">
      <w:pPr>
        <w:kinsoku/>
        <w:overflowPunct/>
        <w:topLinePunct w:val="0"/>
        <w:bidi w:val="0"/>
        <w:spacing w:line="360" w:lineRule="auto"/>
        <w:ind w:right="0" w:rightChars="0"/>
        <w:jc w:val="left"/>
        <w:rPr>
          <w:rFonts w:hint="default" w:ascii="宋体" w:hAnsi="宋体" w:cs="宋体"/>
          <w:b/>
          <w:bCs/>
          <w:color w:val="auto"/>
          <w:sz w:val="28"/>
          <w:szCs w:val="28"/>
          <w:lang w:val="en-US" w:eastAsia="zh-CN"/>
        </w:rPr>
      </w:pPr>
    </w:p>
    <w:p w14:paraId="6A44F188">
      <w:pPr>
        <w:kinsoku/>
        <w:overflowPunct/>
        <w:topLinePunct w:val="0"/>
        <w:bidi w:val="0"/>
        <w:spacing w:line="360" w:lineRule="auto"/>
        <w:ind w:right="0" w:rightChars="0"/>
        <w:jc w:val="left"/>
        <w:rPr>
          <w:rFonts w:hint="eastAsia" w:ascii="宋体" w:hAnsi="宋体"/>
          <w:b/>
          <w:color w:val="auto"/>
          <w:sz w:val="28"/>
        </w:rPr>
      </w:pPr>
      <w:r>
        <w:rPr>
          <w:rFonts w:hint="eastAsia" w:ascii="宋体" w:hAnsi="宋体"/>
          <w:b/>
          <w:color w:val="auto"/>
          <w:sz w:val="28"/>
          <w:lang w:eastAsia="zh-CN"/>
        </w:rPr>
        <w:t>（</w:t>
      </w:r>
      <w:r>
        <w:rPr>
          <w:rFonts w:hint="eastAsia" w:ascii="宋体" w:hAnsi="宋体"/>
          <w:b/>
          <w:color w:val="auto"/>
          <w:sz w:val="28"/>
          <w:lang w:val="en-US" w:eastAsia="zh-CN"/>
        </w:rPr>
        <w:t>七</w:t>
      </w:r>
      <w:r>
        <w:rPr>
          <w:rFonts w:hint="eastAsia" w:ascii="宋体" w:hAnsi="宋体"/>
          <w:b/>
          <w:color w:val="auto"/>
          <w:sz w:val="28"/>
          <w:lang w:eastAsia="zh-CN"/>
        </w:rPr>
        <w:t>）</w:t>
      </w:r>
      <w:r>
        <w:rPr>
          <w:rFonts w:hint="eastAsia" w:ascii="宋体" w:hAnsi="宋体"/>
          <w:b/>
          <w:color w:val="auto"/>
          <w:sz w:val="28"/>
        </w:rPr>
        <w:t>承 诺</w:t>
      </w:r>
    </w:p>
    <w:p w14:paraId="2D7BA410">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2CB5744E">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0E8ABEC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6ABF46E1">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76614D45">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282E62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62C59844">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5B2DB98E">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1BF320E5">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301FFC5D">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73BD8FAB">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078625C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57166CBD">
      <w:pPr>
        <w:kinsoku/>
        <w:overflowPunct/>
        <w:topLinePunct w:val="0"/>
        <w:bidi w:val="0"/>
        <w:spacing w:line="360" w:lineRule="auto"/>
        <w:ind w:left="0" w:leftChars="0" w:right="0" w:rightChars="0" w:firstLine="4200" w:firstLineChars="2000"/>
        <w:rPr>
          <w:rFonts w:hint="eastAsia"/>
          <w:color w:val="auto"/>
          <w:kern w:val="0"/>
        </w:rPr>
        <w:sectPr>
          <w:footerReference r:id="rId6" w:type="default"/>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p>
    <w:p w14:paraId="18951453">
      <w:pPr>
        <w:kinsoku/>
        <w:overflowPunct/>
        <w:topLinePunct w:val="0"/>
        <w:bidi w:val="0"/>
        <w:ind w:right="0" w:rightChars="0"/>
        <w:jc w:val="both"/>
        <w:rPr>
          <w:rFonts w:hint="eastAsia" w:ascii="黑体" w:hAnsi="宋体" w:eastAsia="黑体"/>
          <w:color w:val="auto"/>
          <w:sz w:val="32"/>
          <w:szCs w:val="32"/>
        </w:rPr>
      </w:pPr>
    </w:p>
    <w:p w14:paraId="43F26870">
      <w:pPr>
        <w:kinsoku/>
        <w:overflowPunct/>
        <w:topLinePunct w:val="0"/>
        <w:bidi w:val="0"/>
        <w:ind w:left="0" w:leftChars="0" w:right="0" w:rightChars="0" w:firstLine="600" w:firstLineChars="200"/>
        <w:jc w:val="left"/>
        <w:rPr>
          <w:rFonts w:hint="default" w:eastAsiaTheme="minorEastAsia"/>
          <w:b/>
          <w:bCs/>
          <w:color w:val="auto"/>
          <w:sz w:val="36"/>
          <w:szCs w:val="36"/>
          <w:lang w:val="en-US" w:eastAsia="zh-CN"/>
        </w:rPr>
      </w:pPr>
      <w:r>
        <w:rPr>
          <w:rFonts w:hint="eastAsia" w:ascii="黑体" w:hAnsi="宋体" w:eastAsia="黑体"/>
          <w:color w:val="auto"/>
          <w:sz w:val="30"/>
          <w:szCs w:val="30"/>
          <w:lang w:val="en-US" w:eastAsia="zh-CN"/>
        </w:rPr>
        <w:t xml:space="preserve">第三章 </w:t>
      </w:r>
      <w:r>
        <w:rPr>
          <w:rFonts w:hint="eastAsia" w:ascii="宋体" w:hAnsi="宋体"/>
          <w:b/>
          <w:bCs/>
          <w:color w:val="auto"/>
          <w:sz w:val="30"/>
          <w:szCs w:val="30"/>
        </w:rPr>
        <w:t>合同</w:t>
      </w:r>
      <w:r>
        <w:rPr>
          <w:rFonts w:hint="eastAsia" w:ascii="宋体" w:hAnsi="宋体"/>
          <w:b/>
          <w:bCs/>
          <w:color w:val="auto"/>
          <w:sz w:val="30"/>
          <w:szCs w:val="30"/>
          <w:lang w:val="en-US" w:eastAsia="zh-CN"/>
        </w:rPr>
        <w:t>条款及格式（响应文件中无需体现）</w:t>
      </w:r>
    </w:p>
    <w:p w14:paraId="1FCD0153">
      <w:pPr>
        <w:widowControl/>
        <w:jc w:val="left"/>
        <w:rPr>
          <w:rFonts w:hint="eastAsia" w:ascii="宋体" w:hAnsi="宋体"/>
          <w:color w:val="auto"/>
          <w:kern w:val="0"/>
          <w:szCs w:val="21"/>
        </w:rPr>
      </w:pPr>
    </w:p>
    <w:p w14:paraId="4612070E">
      <w:pPr>
        <w:spacing w:line="400" w:lineRule="exact"/>
        <w:jc w:val="center"/>
        <w:rPr>
          <w:rFonts w:ascii="黑体" w:hAnsi="黑体" w:eastAsia="黑体"/>
          <w:b/>
          <w:color w:val="auto"/>
          <w:sz w:val="36"/>
          <w:szCs w:val="36"/>
        </w:rPr>
      </w:pPr>
      <w:r>
        <w:rPr>
          <w:rFonts w:hint="eastAsia" w:ascii="黑体" w:hAnsi="黑体" w:eastAsia="黑体"/>
          <w:b/>
          <w:color w:val="auto"/>
          <w:sz w:val="36"/>
          <w:szCs w:val="36"/>
        </w:rPr>
        <w:t>购销合同</w:t>
      </w:r>
    </w:p>
    <w:p w14:paraId="784DC907">
      <w:pPr>
        <w:spacing w:line="400" w:lineRule="exact"/>
        <w:jc w:val="center"/>
        <w:rPr>
          <w:rFonts w:ascii="黑体" w:hAnsi="黑体" w:eastAsia="黑体"/>
          <w:bCs/>
          <w:color w:val="auto"/>
          <w:sz w:val="36"/>
          <w:szCs w:val="36"/>
        </w:rPr>
      </w:pPr>
    </w:p>
    <w:p w14:paraId="19898C43">
      <w:pPr>
        <w:spacing w:line="400" w:lineRule="exact"/>
        <w:ind w:right="750"/>
        <w:jc w:val="right"/>
        <w:rPr>
          <w:rFonts w:ascii="黑体" w:hAnsi="黑体" w:eastAsia="黑体" w:cs="黑体"/>
          <w:color w:val="auto"/>
          <w:sz w:val="24"/>
          <w:szCs w:val="24"/>
          <w:u w:val="single"/>
        </w:rPr>
      </w:pPr>
      <w:r>
        <w:rPr>
          <w:rFonts w:hint="eastAsia" w:ascii="黑体" w:hAnsi="黑体" w:eastAsia="黑体" w:cs="黑体"/>
          <w:color w:val="auto"/>
          <w:sz w:val="24"/>
          <w:szCs w:val="24"/>
        </w:rPr>
        <w:t xml:space="preserve">  合同编号：GY-2025-</w:t>
      </w:r>
    </w:p>
    <w:p w14:paraId="3725B72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买方：四川宏达股份有限公司</w:t>
      </w:r>
    </w:p>
    <w:p w14:paraId="501F08A9">
      <w:pPr>
        <w:spacing w:line="400" w:lineRule="exact"/>
        <w:rPr>
          <w:rFonts w:ascii="黑体" w:hAnsi="黑体" w:eastAsia="黑体" w:cs="黑体"/>
          <w:b/>
          <w:color w:val="auto"/>
          <w:sz w:val="24"/>
          <w:szCs w:val="24"/>
        </w:rPr>
      </w:pPr>
      <w:r>
        <w:rPr>
          <w:rFonts w:hint="eastAsia" w:ascii="黑体" w:hAnsi="黑体" w:eastAsia="黑体" w:cs="黑体"/>
          <w:color w:val="auto"/>
          <w:sz w:val="24"/>
          <w:szCs w:val="24"/>
        </w:rPr>
        <w:t>卖方：</w:t>
      </w:r>
    </w:p>
    <w:p w14:paraId="56646942">
      <w:pPr>
        <w:spacing w:line="400" w:lineRule="exact"/>
        <w:ind w:firstLine="480" w:firstLineChars="200"/>
        <w:rPr>
          <w:rFonts w:ascii="黑体" w:hAnsi="黑体" w:eastAsia="黑体" w:cs="黑体"/>
          <w:color w:val="auto"/>
          <w:sz w:val="24"/>
          <w:szCs w:val="24"/>
        </w:rPr>
      </w:pPr>
      <w:r>
        <w:rPr>
          <w:rFonts w:hint="eastAsia" w:ascii="黑体" w:hAnsi="黑体" w:eastAsia="黑体" w:cs="黑体"/>
          <w:color w:val="auto"/>
          <w:sz w:val="24"/>
          <w:szCs w:val="24"/>
        </w:rPr>
        <w:t>根据《中华人民共和国民法典》及相关法律法规的规定，本着平等互利、诚实守信的原则，经买卖双方协商一致，就买方向卖方购买</w:t>
      </w:r>
      <w:r>
        <w:rPr>
          <w:rFonts w:hint="eastAsia" w:ascii="黑体" w:hAnsi="黑体" w:eastAsia="黑体" w:cs="黑体"/>
          <w:color w:val="auto"/>
          <w:sz w:val="24"/>
          <w:szCs w:val="24"/>
          <w:lang w:val="en-US" w:eastAsia="zh-CN"/>
        </w:rPr>
        <w:t>以下标的物</w:t>
      </w:r>
      <w:r>
        <w:rPr>
          <w:rFonts w:hint="eastAsia" w:ascii="黑体" w:hAnsi="黑体" w:eastAsia="黑体" w:cs="黑体"/>
          <w:color w:val="auto"/>
          <w:sz w:val="24"/>
          <w:szCs w:val="24"/>
        </w:rPr>
        <w:t>事宜达成本合同，具体内容如下：</w:t>
      </w:r>
    </w:p>
    <w:p w14:paraId="01E3DA13">
      <w:pPr>
        <w:pStyle w:val="49"/>
        <w:numPr>
          <w:ilvl w:val="0"/>
          <w:numId w:val="4"/>
        </w:numPr>
        <w:spacing w:line="400" w:lineRule="exact"/>
        <w:ind w:firstLineChars="0"/>
        <w:jc w:val="left"/>
        <w:rPr>
          <w:rFonts w:ascii="黑体" w:hAnsi="黑体" w:eastAsia="黑体" w:cs="黑体"/>
          <w:b/>
          <w:color w:val="auto"/>
          <w:sz w:val="24"/>
          <w:szCs w:val="24"/>
        </w:rPr>
      </w:pPr>
      <w:r>
        <w:rPr>
          <w:rFonts w:hint="eastAsia" w:ascii="黑体" w:hAnsi="黑体" w:eastAsia="黑体" w:cs="黑体"/>
          <w:b/>
          <w:color w:val="auto"/>
          <w:sz w:val="24"/>
          <w:szCs w:val="24"/>
        </w:rPr>
        <w:t>标的物基本信息</w:t>
      </w:r>
    </w:p>
    <w:tbl>
      <w:tblPr>
        <w:tblStyle w:val="18"/>
        <w:tblW w:w="966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5"/>
        <w:gridCol w:w="1210"/>
        <w:gridCol w:w="993"/>
        <w:gridCol w:w="850"/>
        <w:gridCol w:w="1277"/>
        <w:gridCol w:w="851"/>
        <w:gridCol w:w="850"/>
        <w:gridCol w:w="1135"/>
        <w:gridCol w:w="1009"/>
      </w:tblGrid>
      <w:tr w14:paraId="4C7F4B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B013D1">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产品名称</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CF63FBA">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品种规格</w:t>
            </w: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85AA0DD">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计量</w:t>
            </w:r>
          </w:p>
          <w:p w14:paraId="15358E64">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单位</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AC16087">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数量</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49D3889">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到厂单价（元）</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5BACCBB">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税率</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7F92F487">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税额（元）</w:t>
            </w: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51A171AE">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不含税金额（元）</w:t>
            </w: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247B4E">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含税金额（元）</w:t>
            </w:r>
          </w:p>
        </w:tc>
      </w:tr>
      <w:tr w14:paraId="0217E6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652C70A">
            <w:pPr>
              <w:pStyle w:val="49"/>
              <w:spacing w:line="400" w:lineRule="exact"/>
              <w:ind w:firstLine="0" w:firstLineChars="0"/>
              <w:jc w:val="center"/>
              <w:rPr>
                <w:rFonts w:hint="default" w:ascii="黑体" w:hAnsi="黑体" w:eastAsia="黑体" w:cs="黑体"/>
                <w:b w:val="0"/>
                <w:bCs/>
                <w:color w:val="auto"/>
                <w:szCs w:val="21"/>
                <w:lang w:val="en-US" w:eastAsia="zh-CN"/>
              </w:rPr>
            </w:pP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B484BF2">
            <w:pPr>
              <w:pStyle w:val="49"/>
              <w:spacing w:line="400" w:lineRule="exact"/>
              <w:ind w:firstLine="0" w:firstLineChars="0"/>
              <w:jc w:val="center"/>
              <w:rPr>
                <w:rFonts w:hint="default" w:ascii="黑体" w:hAnsi="黑体" w:eastAsia="黑体" w:cs="黑体"/>
                <w:b w:val="0"/>
                <w:bCs/>
                <w:color w:val="auto"/>
                <w:szCs w:val="21"/>
                <w:lang w:val="en-US" w:eastAsia="zh-CN"/>
              </w:rPr>
            </w:pP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477A5BC">
            <w:pPr>
              <w:pStyle w:val="49"/>
              <w:spacing w:line="400" w:lineRule="exact"/>
              <w:ind w:firstLine="0" w:firstLineChars="0"/>
              <w:jc w:val="center"/>
              <w:rPr>
                <w:rFonts w:hint="default" w:ascii="黑体" w:hAnsi="黑体" w:eastAsia="黑体" w:cs="黑体"/>
                <w:b w:val="0"/>
                <w:bCs/>
                <w:color w:val="auto"/>
                <w:szCs w:val="21"/>
                <w:lang w:val="en-US" w:eastAsia="zh-CN"/>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615431">
            <w:pPr>
              <w:pStyle w:val="49"/>
              <w:spacing w:line="400" w:lineRule="exact"/>
              <w:ind w:firstLine="0" w:firstLineChars="0"/>
              <w:jc w:val="center"/>
              <w:rPr>
                <w:rFonts w:hint="default" w:ascii="黑体" w:hAnsi="黑体" w:eastAsia="黑体" w:cs="黑体"/>
                <w:b w:val="0"/>
                <w:bCs/>
                <w:color w:val="auto"/>
                <w:szCs w:val="21"/>
                <w:lang w:val="en-US" w:eastAsia="zh-CN"/>
              </w:rPr>
            </w:pP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5266359">
            <w:pPr>
              <w:pStyle w:val="49"/>
              <w:spacing w:line="400" w:lineRule="exact"/>
              <w:ind w:firstLine="0" w:firstLineChars="0"/>
              <w:jc w:val="center"/>
              <w:rPr>
                <w:rFonts w:ascii="黑体" w:hAnsi="黑体" w:eastAsia="黑体" w:cs="黑体"/>
                <w:b w:val="0"/>
                <w:bCs/>
                <w:color w:val="auto"/>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BD6C6E5">
            <w:pPr>
              <w:pStyle w:val="49"/>
              <w:spacing w:line="400" w:lineRule="exact"/>
              <w:ind w:firstLine="0" w:firstLineChars="0"/>
              <w:jc w:val="center"/>
              <w:rPr>
                <w:rFonts w:hint="default" w:ascii="黑体" w:hAnsi="黑体" w:eastAsia="黑体" w:cs="黑体"/>
                <w:b w:val="0"/>
                <w:bCs/>
                <w:color w:val="auto"/>
                <w:szCs w:val="21"/>
                <w:lang w:val="en-US" w:eastAsia="zh-CN"/>
              </w:rPr>
            </w:pPr>
            <w:r>
              <w:rPr>
                <w:rFonts w:hint="eastAsia" w:ascii="黑体" w:hAnsi="黑体" w:eastAsia="黑体" w:cs="黑体"/>
                <w:b w:val="0"/>
                <w:bCs/>
                <w:color w:val="auto"/>
                <w:szCs w:val="21"/>
                <w:lang w:val="en-US" w:eastAsia="zh-CN"/>
              </w:rPr>
              <w:t>13%</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668FFADD">
            <w:pPr>
              <w:pStyle w:val="49"/>
              <w:spacing w:line="400" w:lineRule="exact"/>
              <w:ind w:firstLine="0" w:firstLineChars="0"/>
              <w:jc w:val="center"/>
              <w:rPr>
                <w:rFonts w:ascii="黑体" w:hAnsi="黑体" w:eastAsia="黑体" w:cs="黑体"/>
                <w:b w:val="0"/>
                <w:bCs/>
                <w:color w:val="auto"/>
                <w:szCs w:val="21"/>
              </w:rPr>
            </w:pP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6EE4E5E4">
            <w:pPr>
              <w:pStyle w:val="49"/>
              <w:spacing w:line="400" w:lineRule="exact"/>
              <w:ind w:firstLine="0" w:firstLineChars="0"/>
              <w:jc w:val="center"/>
              <w:rPr>
                <w:rFonts w:ascii="黑体" w:hAnsi="黑体" w:eastAsia="黑体" w:cs="黑体"/>
                <w:b w:val="0"/>
                <w:bCs/>
                <w:color w:val="auto"/>
                <w:szCs w:val="21"/>
              </w:rPr>
            </w:pP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6B864E">
            <w:pPr>
              <w:pStyle w:val="49"/>
              <w:spacing w:line="400" w:lineRule="exact"/>
              <w:ind w:firstLine="0" w:firstLineChars="0"/>
              <w:jc w:val="center"/>
              <w:rPr>
                <w:rFonts w:ascii="黑体" w:hAnsi="黑体" w:eastAsia="黑体" w:cs="黑体"/>
                <w:b w:val="0"/>
                <w:bCs/>
                <w:color w:val="auto"/>
                <w:szCs w:val="21"/>
              </w:rPr>
            </w:pPr>
          </w:p>
        </w:tc>
      </w:tr>
      <w:tr w14:paraId="7A7BA4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66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936FD4E">
            <w:pPr>
              <w:pStyle w:val="49"/>
              <w:spacing w:line="400" w:lineRule="exact"/>
              <w:ind w:firstLine="0" w:firstLineChars="0"/>
              <w:rPr>
                <w:rFonts w:hint="eastAsia" w:ascii="黑体" w:hAnsi="黑体" w:eastAsia="黑体" w:cs="黑体"/>
                <w:b w:val="0"/>
                <w:bCs/>
                <w:color w:val="auto"/>
                <w:szCs w:val="21"/>
              </w:rPr>
            </w:pPr>
            <w:r>
              <w:rPr>
                <w:rFonts w:hint="eastAsia" w:ascii="黑体" w:hAnsi="黑体" w:eastAsia="黑体" w:cs="黑体"/>
                <w:b w:val="0"/>
                <w:bCs/>
                <w:color w:val="auto"/>
                <w:szCs w:val="21"/>
              </w:rPr>
              <w:t>合计人民币总金额（大写）：元。</w:t>
            </w:r>
          </w:p>
          <w:p w14:paraId="3C1E4AF3">
            <w:pPr>
              <w:pStyle w:val="49"/>
              <w:spacing w:line="400" w:lineRule="exact"/>
              <w:ind w:firstLine="0" w:firstLineChars="0"/>
              <w:rPr>
                <w:rFonts w:ascii="黑体" w:hAnsi="黑体" w:eastAsia="黑体" w:cs="黑体"/>
                <w:b w:val="0"/>
                <w:bCs/>
                <w:color w:val="auto"/>
                <w:szCs w:val="21"/>
              </w:rPr>
            </w:pPr>
            <w:r>
              <w:rPr>
                <w:rFonts w:hint="eastAsia" w:ascii="黑体" w:hAnsi="黑体" w:eastAsia="黑体" w:cs="黑体"/>
                <w:b w:val="0"/>
                <w:bCs/>
                <w:color w:val="auto"/>
                <w:kern w:val="2"/>
                <w:sz w:val="24"/>
                <w:szCs w:val="24"/>
                <w:lang w:val="en-US" w:eastAsia="zh-CN" w:bidi="ar-SA"/>
              </w:rPr>
              <w:t>该价款为一次性包干总价，系卖方履行本合同项下的所有内容而能获得的全部价款，包括但不限于货款、运费、保险费、装卸费、包装费、税金等，除此之外，不做任何调整，如有遗漏，均视为卖方的自愿让利行为。</w:t>
            </w:r>
          </w:p>
        </w:tc>
      </w:tr>
    </w:tbl>
    <w:p w14:paraId="7B5F8307">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黑体"/>
          <w:color w:val="auto"/>
          <w:kern w:val="0"/>
          <w:sz w:val="24"/>
          <w:szCs w:val="24"/>
          <w:lang w:val="en-US" w:eastAsia="zh-CN" w:bidi="ar-SA"/>
        </w:rPr>
      </w:pPr>
      <w:bookmarkStart w:id="5" w:name="OLE_LINK5"/>
      <w:r>
        <w:rPr>
          <w:rFonts w:hint="eastAsia" w:ascii="黑体" w:hAnsi="黑体" w:eastAsia="黑体" w:cs="黑体"/>
          <w:color w:val="auto"/>
          <w:sz w:val="24"/>
          <w:szCs w:val="24"/>
        </w:rPr>
        <w:t>第二条 质量标准及要求</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w:t>
      </w:r>
      <w:r>
        <w:rPr>
          <w:rFonts w:ascii="黑体" w:hAnsi="黑体" w:eastAsia="黑体" w:cs="黑体"/>
          <w:color w:val="auto"/>
          <w:sz w:val="24"/>
          <w:szCs w:val="24"/>
        </w:rPr>
        <w:t>.</w:t>
      </w:r>
      <w:r>
        <w:rPr>
          <w:rFonts w:hint="eastAsia" w:ascii="黑体" w:hAnsi="黑体" w:eastAsia="黑体" w:cs="Segoe UI"/>
          <w:color w:val="auto"/>
          <w:kern w:val="0"/>
          <w:sz w:val="24"/>
          <w:szCs w:val="24"/>
          <w:lang w:val="en-US" w:eastAsia="zh-CN"/>
        </w:rPr>
        <w:t>质</w:t>
      </w:r>
      <w:r>
        <w:rPr>
          <w:rFonts w:hint="eastAsia" w:ascii="黑体" w:hAnsi="黑体" w:eastAsia="黑体" w:cs="黑体"/>
          <w:color w:val="auto"/>
          <w:kern w:val="0"/>
          <w:sz w:val="24"/>
          <w:szCs w:val="24"/>
          <w:lang w:val="en-US" w:eastAsia="zh-CN" w:bidi="ar-SA"/>
        </w:rPr>
        <w:t>量标准：执行国家现行法律法规及行业相关标准，且满足买方使用要求。</w:t>
      </w:r>
    </w:p>
    <w:p w14:paraId="2A0B6217">
      <w:pPr>
        <w:pStyle w:val="5"/>
        <w:keepNext w:val="0"/>
        <w:keepLines w:val="0"/>
        <w:pageBreakBefore w:val="0"/>
        <w:kinsoku/>
        <w:wordWrap/>
        <w:overflowPunct/>
        <w:topLinePunct w:val="0"/>
        <w:autoSpaceDE/>
        <w:autoSpaceDN/>
        <w:bidi w:val="0"/>
        <w:adjustRightInd/>
        <w:snapToGrid/>
        <w:spacing w:before="26" w:line="400" w:lineRule="exact"/>
        <w:ind w:left="0" w:leftChars="0" w:firstLine="0" w:firstLineChars="0"/>
        <w:textAlignment w:val="auto"/>
        <w:rPr>
          <w:rFonts w:hint="eastAsia"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lang w:val="en-US" w:eastAsia="zh-CN" w:bidi="ar-SA"/>
        </w:rPr>
        <w:t>2.质保期：标的物（包括设备及相关配件）质量实行质保期内“三包”，质保期为标的物到厂验收合格、双方确认后起12个月内。</w:t>
      </w:r>
    </w:p>
    <w:p w14:paraId="50031A0C">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Segoe UI"/>
          <w:color w:val="auto"/>
          <w:sz w:val="24"/>
          <w:szCs w:val="24"/>
          <w:lang w:eastAsia="zh-CN"/>
        </w:rPr>
      </w:pPr>
      <w:r>
        <w:rPr>
          <w:rFonts w:hint="eastAsia" w:ascii="黑体" w:hAnsi="黑体" w:eastAsia="黑体" w:cs="黑体"/>
          <w:color w:val="auto"/>
          <w:kern w:val="0"/>
          <w:sz w:val="24"/>
          <w:szCs w:val="24"/>
          <w:lang w:val="en-US" w:eastAsia="zh-CN" w:bidi="ar-SA"/>
        </w:rPr>
        <w:t>第三条 交货地点、交货方式及交货时间</w:t>
      </w:r>
      <w:r>
        <w:rPr>
          <w:rFonts w:hint="eastAsia" w:ascii="黑体" w:hAnsi="黑体" w:eastAsia="黑体" w:cs="黑体"/>
          <w:color w:val="auto"/>
          <w:kern w:val="0"/>
          <w:sz w:val="24"/>
          <w:szCs w:val="24"/>
          <w:lang w:val="en-US" w:eastAsia="zh-CN" w:bidi="ar-SA"/>
        </w:rPr>
        <w:br w:type="textWrapping"/>
      </w:r>
      <w:r>
        <w:rPr>
          <w:rFonts w:hint="eastAsia" w:ascii="黑体" w:hAnsi="黑体" w:eastAsia="黑体" w:cs="黑体"/>
          <w:color w:val="auto"/>
          <w:sz w:val="24"/>
          <w:szCs w:val="24"/>
        </w:rPr>
        <w:t>1.交货地点：</w:t>
      </w:r>
      <w:r>
        <w:rPr>
          <w:rFonts w:hint="eastAsia" w:ascii="黑体" w:hAnsi="黑体" w:eastAsia="黑体" w:cs="Segoe UI"/>
          <w:color w:val="auto"/>
          <w:sz w:val="24"/>
          <w:szCs w:val="24"/>
        </w:rPr>
        <w:t>四川宏达股份有限公司</w:t>
      </w:r>
      <w:r>
        <w:rPr>
          <w:rFonts w:hint="eastAsia" w:ascii="黑体" w:hAnsi="黑体" w:eastAsia="黑体" w:cs="Segoe UI"/>
          <w:color w:val="auto"/>
          <w:sz w:val="24"/>
          <w:szCs w:val="24"/>
          <w:lang w:eastAsia="zh-CN"/>
        </w:rPr>
        <w:t>什邡磷化工</w:t>
      </w:r>
      <w:r>
        <w:rPr>
          <w:rFonts w:hint="eastAsia" w:ascii="黑体" w:hAnsi="黑体" w:eastAsia="黑体" w:cs="Segoe UI"/>
          <w:color w:val="auto"/>
          <w:sz w:val="24"/>
          <w:szCs w:val="24"/>
        </w:rPr>
        <w:t>分公司（四川德阳市什邡市</w:t>
      </w:r>
      <w:r>
        <w:rPr>
          <w:rFonts w:hint="eastAsia" w:ascii="黑体" w:hAnsi="黑体" w:eastAsia="黑体" w:cs="Segoe UI"/>
          <w:color w:val="auto"/>
          <w:sz w:val="24"/>
          <w:szCs w:val="24"/>
          <w:lang w:eastAsia="zh-CN"/>
        </w:rPr>
        <w:t>洛水</w:t>
      </w:r>
      <w:r>
        <w:rPr>
          <w:rFonts w:hint="eastAsia" w:ascii="黑体" w:hAnsi="黑体" w:eastAsia="黑体" w:cs="Segoe UI"/>
          <w:color w:val="auto"/>
          <w:sz w:val="24"/>
          <w:szCs w:val="24"/>
        </w:rPr>
        <w:t>镇）</w:t>
      </w:r>
      <w:r>
        <w:rPr>
          <w:rFonts w:hint="eastAsia" w:ascii="黑体" w:hAnsi="黑体" w:eastAsia="黑体" w:cs="Segoe UI"/>
          <w:color w:val="auto"/>
          <w:sz w:val="24"/>
          <w:szCs w:val="24"/>
          <w:lang w:eastAsia="zh-CN"/>
        </w:rPr>
        <w:t>。</w:t>
      </w:r>
    </w:p>
    <w:p w14:paraId="688BA119">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2.交货方式：卖方负责送货到交货地点。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3.交货时间：</w:t>
      </w:r>
    </w:p>
    <w:p w14:paraId="3462E504">
      <w:pPr>
        <w:pStyle w:val="5"/>
        <w:keepNext w:val="0"/>
        <w:keepLines w:val="0"/>
        <w:pageBreakBefore w:val="0"/>
        <w:kinsoku/>
        <w:wordWrap/>
        <w:overflowPunct/>
        <w:topLinePunct w:val="0"/>
        <w:autoSpaceDE/>
        <w:autoSpaceDN/>
        <w:bidi w:val="0"/>
        <w:adjustRightInd/>
        <w:snapToGrid/>
        <w:spacing w:before="137" w:line="400" w:lineRule="exact"/>
        <w:ind w:left="0" w:leftChars="0" w:firstLine="0" w:firstLineChars="0"/>
        <w:textAlignment w:val="auto"/>
        <w:outlineLvl w:val="1"/>
        <w:rPr>
          <w:rFonts w:hint="default"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 xml:space="preserve">第四条 </w:t>
      </w:r>
      <w:r>
        <w:rPr>
          <w:rFonts w:hint="eastAsia" w:ascii="黑体" w:hAnsi="黑体" w:eastAsia="黑体" w:cs="黑体"/>
          <w:color w:val="auto"/>
          <w:kern w:val="0"/>
          <w:sz w:val="24"/>
          <w:szCs w:val="24"/>
          <w:lang w:val="en-US" w:eastAsia="zh-CN" w:bidi="ar-SA"/>
        </w:rPr>
        <w:t>运输方式、包装要求、费用承担</w:t>
      </w:r>
    </w:p>
    <w:p w14:paraId="5A3E9FA7">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1.运输方式：汽车运输。</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2.包装要求：由卖方根据</w:t>
      </w:r>
      <w:r>
        <w:rPr>
          <w:rFonts w:hint="eastAsia" w:ascii="黑体" w:hAnsi="黑体" w:eastAsia="黑体" w:cs="黑体"/>
          <w:color w:val="auto"/>
          <w:sz w:val="24"/>
          <w:szCs w:val="24"/>
          <w:lang w:eastAsia="zh-CN"/>
        </w:rPr>
        <w:t>标的物</w:t>
      </w:r>
      <w:r>
        <w:rPr>
          <w:rFonts w:hint="eastAsia" w:ascii="黑体" w:hAnsi="黑体" w:eastAsia="黑体" w:cs="黑体"/>
          <w:color w:val="auto"/>
          <w:sz w:val="24"/>
          <w:szCs w:val="24"/>
        </w:rPr>
        <w:t>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3.风险及费用承担：标的物运输过程中的一切货损风险和交付买方之前的运费、保险费、装卸费、杂费等相关费用均由卖方承担。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第五条 标的物验收及异议处理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1.标的物验收标准按本合同第二条要求执行，标的物的数量、质量、型号规格、外观等一切货物指标以买方的验收结果为准。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异议处置：如卖方对买方验收结果有异议，应于收到买方通知之日起5个工作日内提出书面异议，异议提出后，双方协商处理，协商不成的可提交有资质的第三方机构检测，费用由责任方承担。卖方逾期未提出异议的，视为认同买方验收结果。</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第六条 付款方式及发票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1.付款方式：</w:t>
      </w:r>
    </w:p>
    <w:p w14:paraId="193DE09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2.发票：一票制，卖方开具全额增值税专用发票（税率13%）。</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第七条 违约责任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1.卖方应具备合法的经营资质，并向买方主动提供相应证件。如因弄虚作假造成的一切法律责任和经济纠纷由卖方承担。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2.卖方必须保证所供货物的质量及数量，如卖方弄虚作假，买方不予结算。给买方造成损失的，卖方承担相应的经济责任与法律责任。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3.卖方必须按合同约定，提前或按时交付标的物。否则，每逾期一天，卖方按合同总金额的</w:t>
      </w:r>
      <w:r>
        <w:rPr>
          <w:rFonts w:ascii="黑体" w:hAnsi="黑体" w:eastAsia="黑体" w:cs="黑体"/>
          <w:color w:val="auto"/>
          <w:sz w:val="24"/>
          <w:szCs w:val="24"/>
        </w:rPr>
        <w:t>0.5％</w:t>
      </w:r>
      <w:r>
        <w:rPr>
          <w:rFonts w:hint="eastAsia" w:ascii="黑体" w:hAnsi="黑体" w:eastAsia="黑体" w:cs="黑体"/>
          <w:color w:val="auto"/>
          <w:sz w:val="24"/>
          <w:szCs w:val="24"/>
        </w:rPr>
        <w:t>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p>
    <w:p w14:paraId="68F06DF8">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5.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w:t>
      </w:r>
      <w:r>
        <w:rPr>
          <w:rFonts w:hint="eastAsia" w:ascii="黑体" w:hAnsi="黑体" w:eastAsia="黑体" w:cs="黑体"/>
          <w:color w:val="auto"/>
          <w:sz w:val="24"/>
          <w:szCs w:val="24"/>
          <w:lang w:val="en-US" w:eastAsia="zh-CN"/>
        </w:rPr>
        <w:t>10</w:t>
      </w:r>
      <w:r>
        <w:rPr>
          <w:rFonts w:hint="eastAsia" w:ascii="黑体" w:hAnsi="黑体" w:eastAsia="黑体" w:cs="黑体"/>
          <w:color w:val="auto"/>
          <w:sz w:val="24"/>
          <w:szCs w:val="24"/>
          <w:lang w:eastAsia="zh-CN"/>
        </w:rPr>
        <w:t>日内提交记载不可抗力的详细情况及无法履行本协议的证明文件。市场价格波动、铁路运力不足不得作为免责事由，双方另有约定的除外。</w:t>
      </w:r>
    </w:p>
    <w:p w14:paraId="30EC698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第八条 争议解决方式</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因履行本合同而产生争议或纠纷，买卖双方应尽量协商解决，协商不成的，应向买方住所地有管辖权的人民法院提起诉讼。</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第九条 合同有效期限</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本合同有效期自2025年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日起至</w:t>
      </w:r>
      <w:r>
        <w:rPr>
          <w:rFonts w:hint="eastAsia" w:ascii="黑体" w:hAnsi="黑体" w:eastAsia="黑体" w:cs="黑体"/>
          <w:color w:val="auto"/>
          <w:sz w:val="24"/>
          <w:szCs w:val="24"/>
          <w:u w:val="single"/>
          <w:lang w:val="en-US" w:eastAsia="zh-CN"/>
        </w:rPr>
        <w:t xml:space="preserve">   </w:t>
      </w:r>
      <w:r>
        <w:rPr>
          <w:rFonts w:hint="eastAsia" w:ascii="黑体" w:hAnsi="黑体" w:eastAsia="黑体" w:cs="黑体"/>
          <w:color w:val="auto"/>
          <w:sz w:val="24"/>
          <w:szCs w:val="24"/>
        </w:rPr>
        <w:t>结束。合同有效期限届满本合同自动终止，若双方有意向继续合作的，由双方协商一致另行签订书面合同。</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第十条 合同生效及份数                 </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本合同自买卖双方盖章后生效。本合同一式肆份，买卖双方各执贰份，具有同等法律效力。</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第十一条</w:t>
      </w: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rPr>
        <w:t>其它约定事项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lang w:eastAsia="zh-CN"/>
        </w:rPr>
        <w:t>1.买方</w:t>
      </w:r>
      <w:r>
        <w:rPr>
          <w:rFonts w:hint="eastAsia" w:ascii="黑体" w:hAnsi="黑体" w:eastAsia="黑体" w:cs="黑体"/>
          <w:color w:val="auto"/>
          <w:sz w:val="24"/>
          <w:szCs w:val="24"/>
          <w:lang w:val="en-US" w:eastAsia="zh-CN"/>
        </w:rPr>
        <w:t>的真实</w:t>
      </w:r>
      <w:r>
        <w:rPr>
          <w:rFonts w:hint="eastAsia" w:ascii="黑体" w:hAnsi="黑体" w:eastAsia="黑体" w:cs="黑体"/>
          <w:color w:val="auto"/>
          <w:sz w:val="24"/>
          <w:szCs w:val="24"/>
          <w:lang w:eastAsia="zh-CN"/>
        </w:rPr>
        <w:t>意思表示以买方</w:t>
      </w:r>
      <w:r>
        <w:rPr>
          <w:rFonts w:hint="eastAsia" w:ascii="黑体" w:hAnsi="黑体" w:eastAsia="黑体" w:cs="黑体"/>
          <w:color w:val="auto"/>
          <w:sz w:val="24"/>
          <w:szCs w:val="24"/>
          <w:lang w:val="en-US" w:eastAsia="zh-CN"/>
        </w:rPr>
        <w:t>用印</w:t>
      </w:r>
      <w:r>
        <w:rPr>
          <w:rFonts w:hint="eastAsia" w:ascii="黑体" w:hAnsi="黑体" w:eastAsia="黑体" w:cs="黑体"/>
          <w:color w:val="auto"/>
          <w:sz w:val="24"/>
          <w:szCs w:val="24"/>
          <w:lang w:eastAsia="zh-CN"/>
        </w:rPr>
        <w:t>公章</w:t>
      </w:r>
      <w:r>
        <w:rPr>
          <w:rFonts w:hint="eastAsia" w:ascii="黑体" w:hAnsi="黑体" w:eastAsia="黑体" w:cs="黑体"/>
          <w:color w:val="auto"/>
          <w:sz w:val="24"/>
          <w:szCs w:val="24"/>
          <w:lang w:val="en-US" w:eastAsia="zh-CN"/>
        </w:rPr>
        <w:t>/</w:t>
      </w:r>
      <w:r>
        <w:rPr>
          <w:rFonts w:hint="eastAsia" w:ascii="黑体" w:hAnsi="黑体" w:eastAsia="黑体" w:cs="黑体"/>
          <w:color w:val="auto"/>
          <w:sz w:val="24"/>
          <w:szCs w:val="24"/>
          <w:lang w:eastAsia="zh-CN"/>
        </w:rPr>
        <w:t>合同专用章</w:t>
      </w:r>
      <w:r>
        <w:rPr>
          <w:rFonts w:hint="eastAsia" w:ascii="黑体" w:hAnsi="黑体" w:eastAsia="黑体" w:cs="黑体"/>
          <w:color w:val="auto"/>
          <w:sz w:val="24"/>
          <w:szCs w:val="24"/>
          <w:lang w:val="en-US" w:eastAsia="zh-CN"/>
        </w:rPr>
        <w:t>后的合同</w:t>
      </w:r>
      <w:r>
        <w:rPr>
          <w:rFonts w:hint="eastAsia" w:ascii="黑体" w:hAnsi="黑体" w:eastAsia="黑体" w:cs="黑体"/>
          <w:color w:val="auto"/>
          <w:sz w:val="24"/>
          <w:szCs w:val="24"/>
          <w:lang w:eastAsia="zh-CN"/>
        </w:rPr>
        <w:t>为准，</w:t>
      </w:r>
      <w:r>
        <w:rPr>
          <w:rFonts w:hint="eastAsia" w:ascii="黑体" w:hAnsi="黑体" w:eastAsia="黑体" w:cs="黑体"/>
          <w:color w:val="auto"/>
          <w:sz w:val="24"/>
          <w:szCs w:val="24"/>
          <w:lang w:val="en-US" w:eastAsia="zh-CN"/>
        </w:rPr>
        <w:t>本合同项下加盖的</w:t>
      </w:r>
      <w:r>
        <w:rPr>
          <w:rFonts w:hint="eastAsia" w:ascii="黑体" w:hAnsi="黑体" w:eastAsia="黑体" w:cs="黑体"/>
          <w:color w:val="auto"/>
          <w:sz w:val="24"/>
          <w:szCs w:val="24"/>
          <w:lang w:eastAsia="zh-CN"/>
        </w:rPr>
        <w:t>其他</w:t>
      </w:r>
      <w:r>
        <w:rPr>
          <w:rFonts w:hint="eastAsia" w:ascii="黑体" w:hAnsi="黑体" w:eastAsia="黑体" w:cs="黑体"/>
          <w:color w:val="auto"/>
          <w:sz w:val="24"/>
          <w:szCs w:val="24"/>
          <w:lang w:val="en-US" w:eastAsia="zh-CN"/>
        </w:rPr>
        <w:t>买方</w:t>
      </w:r>
      <w:r>
        <w:rPr>
          <w:rFonts w:hint="eastAsia" w:ascii="黑体" w:hAnsi="黑体" w:eastAsia="黑体" w:cs="黑体"/>
          <w:color w:val="auto"/>
          <w:sz w:val="24"/>
          <w:szCs w:val="24"/>
          <w:lang w:eastAsia="zh-CN"/>
        </w:rPr>
        <w:t>印章</w:t>
      </w:r>
      <w:r>
        <w:rPr>
          <w:rFonts w:hint="eastAsia" w:ascii="黑体" w:hAnsi="黑体" w:eastAsia="黑体" w:cs="黑体"/>
          <w:color w:val="auto"/>
          <w:sz w:val="24"/>
          <w:szCs w:val="24"/>
          <w:lang w:val="en-US" w:eastAsia="zh-CN"/>
        </w:rPr>
        <w:t>及买方</w:t>
      </w:r>
      <w:r>
        <w:rPr>
          <w:rFonts w:hint="eastAsia" w:ascii="黑体" w:hAnsi="黑体" w:eastAsia="黑体" w:cs="黑体"/>
          <w:color w:val="auto"/>
          <w:sz w:val="24"/>
          <w:szCs w:val="24"/>
          <w:lang w:eastAsia="zh-CN"/>
        </w:rPr>
        <w:t>员工</w:t>
      </w:r>
      <w:r>
        <w:rPr>
          <w:rFonts w:hint="eastAsia" w:ascii="黑体" w:hAnsi="黑体" w:eastAsia="黑体" w:cs="黑体"/>
          <w:color w:val="auto"/>
          <w:sz w:val="24"/>
          <w:szCs w:val="24"/>
          <w:lang w:val="en-US" w:eastAsia="zh-CN"/>
        </w:rPr>
        <w:t>签字无效</w:t>
      </w:r>
      <w:r>
        <w:rPr>
          <w:rFonts w:hint="eastAsia" w:ascii="黑体" w:hAnsi="黑体" w:eastAsia="黑体" w:cs="黑体"/>
          <w:color w:val="auto"/>
          <w:sz w:val="24"/>
          <w:szCs w:val="24"/>
          <w:lang w:eastAsia="zh-CN"/>
        </w:rPr>
        <w:t>，对买 方不具有约束力。若由此给卖方造成损失的，买方不承担任何责任。</w:t>
      </w:r>
    </w:p>
    <w:p w14:paraId="4B0B4786">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2.质量问题处理：质保期内，经双方</w:t>
      </w:r>
      <w:r>
        <w:rPr>
          <w:rFonts w:hint="eastAsia" w:ascii="黑体" w:hAnsi="黑体" w:eastAsia="黑体" w:cs="黑体"/>
          <w:color w:val="auto"/>
          <w:sz w:val="24"/>
          <w:szCs w:val="24"/>
          <w:lang w:val="en-US" w:eastAsia="zh-CN"/>
        </w:rPr>
        <w:t>业务</w:t>
      </w:r>
      <w:r>
        <w:rPr>
          <w:rFonts w:hint="eastAsia" w:ascii="黑体" w:hAnsi="黑体" w:eastAsia="黑体" w:cs="黑体"/>
          <w:color w:val="auto"/>
          <w:sz w:val="24"/>
          <w:szCs w:val="24"/>
          <w:lang w:eastAsia="zh-CN"/>
        </w:rPr>
        <w:t>代表现场检查并</w:t>
      </w:r>
      <w:r>
        <w:rPr>
          <w:rFonts w:hint="eastAsia" w:ascii="黑体" w:hAnsi="黑体" w:eastAsia="黑体" w:cs="黑体"/>
          <w:color w:val="auto"/>
          <w:sz w:val="24"/>
          <w:szCs w:val="24"/>
          <w:lang w:val="en-US" w:eastAsia="zh-CN"/>
        </w:rPr>
        <w:t>认可确</w:t>
      </w:r>
      <w:r>
        <w:rPr>
          <w:rFonts w:hint="eastAsia" w:ascii="黑体" w:hAnsi="黑体" w:eastAsia="黑体" w:cs="黑体"/>
          <w:color w:val="auto"/>
          <w:sz w:val="24"/>
          <w:szCs w:val="24"/>
          <w:lang w:eastAsia="zh-CN"/>
        </w:rPr>
        <w:t>是产品质量问题</w:t>
      </w:r>
      <w:r>
        <w:rPr>
          <w:rFonts w:hint="eastAsia" w:ascii="黑体" w:hAnsi="黑体" w:eastAsia="黑体" w:cs="黑体"/>
          <w:color w:val="auto"/>
          <w:sz w:val="24"/>
          <w:szCs w:val="24"/>
          <w:lang w:val="en-US" w:eastAsia="zh-CN"/>
        </w:rPr>
        <w:t>的</w:t>
      </w:r>
      <w:r>
        <w:rPr>
          <w:rFonts w:hint="eastAsia" w:ascii="黑体" w:hAnsi="黑体" w:eastAsia="黑体" w:cs="黑体"/>
          <w:color w:val="auto"/>
          <w:sz w:val="24"/>
          <w:szCs w:val="24"/>
          <w:lang w:eastAsia="zh-CN"/>
        </w:rPr>
        <w:t>，卖方</w:t>
      </w:r>
      <w:r>
        <w:rPr>
          <w:rFonts w:hint="eastAsia" w:ascii="黑体" w:hAnsi="黑体" w:eastAsia="黑体" w:cs="黑体"/>
          <w:color w:val="auto"/>
          <w:sz w:val="24"/>
          <w:szCs w:val="24"/>
          <w:lang w:val="en-US" w:eastAsia="zh-CN"/>
        </w:rPr>
        <w:t>应</w:t>
      </w:r>
      <w:r>
        <w:rPr>
          <w:rFonts w:hint="eastAsia" w:ascii="黑体" w:hAnsi="黑体" w:eastAsia="黑体" w:cs="黑体"/>
          <w:color w:val="auto"/>
          <w:sz w:val="24"/>
          <w:szCs w:val="24"/>
          <w:lang w:eastAsia="zh-CN"/>
        </w:rPr>
        <w:t>无条件予以更换或退货，更换或退货所产生的所有费用，由卖方全额承担；如买方选择退货处理的，卖方须在买方发出退货通知后7个自然日内全额退还买方已付款项，</w:t>
      </w:r>
      <w:r>
        <w:rPr>
          <w:rFonts w:hint="eastAsia" w:ascii="黑体" w:hAnsi="黑体" w:eastAsia="黑体" w:cs="黑体"/>
          <w:color w:val="auto"/>
          <w:sz w:val="24"/>
          <w:szCs w:val="24"/>
          <w:lang w:val="en-US" w:eastAsia="zh-CN"/>
        </w:rPr>
        <w:t>同时</w:t>
      </w:r>
      <w:r>
        <w:rPr>
          <w:rFonts w:hint="eastAsia" w:ascii="黑体" w:hAnsi="黑体" w:eastAsia="黑体" w:cs="黑体"/>
          <w:color w:val="auto"/>
          <w:sz w:val="24"/>
          <w:szCs w:val="24"/>
          <w:lang w:eastAsia="zh-CN"/>
        </w:rPr>
        <w:t>买卖双方</w:t>
      </w:r>
      <w:r>
        <w:rPr>
          <w:rFonts w:hint="eastAsia" w:ascii="黑体" w:hAnsi="黑体" w:eastAsia="黑体" w:cs="黑体"/>
          <w:color w:val="auto"/>
          <w:sz w:val="24"/>
          <w:szCs w:val="24"/>
          <w:lang w:val="en-US" w:eastAsia="zh-CN"/>
        </w:rPr>
        <w:t>需</w:t>
      </w:r>
      <w:r>
        <w:rPr>
          <w:rFonts w:hint="eastAsia" w:ascii="黑体" w:hAnsi="黑体" w:eastAsia="黑体" w:cs="黑体"/>
          <w:color w:val="auto"/>
          <w:sz w:val="24"/>
          <w:szCs w:val="24"/>
          <w:lang w:eastAsia="zh-CN"/>
        </w:rPr>
        <w:t>另行签订产品质量问题处理协议书。</w:t>
      </w:r>
    </w:p>
    <w:p w14:paraId="3A76D38A">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3.双方以本合同载明的通讯联络方式作为通知的依据，双方员工通过未载明的微信账号发送通知的，应出具证明劳动关系的相应材料。</w:t>
      </w:r>
      <w:r>
        <w:rPr>
          <w:rFonts w:hint="eastAsia" w:ascii="黑体" w:hAnsi="黑体" w:eastAsia="黑体" w:cs="黑体"/>
          <w:color w:val="auto"/>
          <w:sz w:val="24"/>
          <w:szCs w:val="24"/>
          <w:lang w:val="en-US" w:eastAsia="zh-CN"/>
        </w:rPr>
        <w:t>双方</w:t>
      </w:r>
      <w:r>
        <w:rPr>
          <w:rFonts w:hint="eastAsia" w:ascii="黑体" w:hAnsi="黑体" w:eastAsia="黑体" w:cs="黑体"/>
          <w:color w:val="auto"/>
          <w:sz w:val="24"/>
          <w:szCs w:val="24"/>
          <w:lang w:eastAsia="zh-CN"/>
        </w:rPr>
        <w:t>通讯方式变更的，应提前三天书面通知对方，否则按原通讯方式送达仍视为有效送达。</w:t>
      </w:r>
    </w:p>
    <w:p w14:paraId="06666080">
      <w:pPr>
        <w:spacing w:line="360" w:lineRule="auto"/>
        <w:rPr>
          <w:rFonts w:hint="eastAsia" w:ascii="黑体" w:hAnsi="黑体" w:eastAsia="黑体" w:cs="黑体"/>
          <w:color w:val="auto"/>
          <w:kern w:val="2"/>
          <w:sz w:val="24"/>
          <w:szCs w:val="24"/>
          <w:lang w:val="en-US" w:eastAsia="zh-CN" w:bidi="ar-SA"/>
        </w:rPr>
      </w:pPr>
    </w:p>
    <w:p w14:paraId="06072104">
      <w:pPr>
        <w:spacing w:line="360" w:lineRule="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4.通电73小时运行验收。</w:t>
      </w:r>
    </w:p>
    <w:p w14:paraId="6624CC59">
      <w:pPr>
        <w:spacing w:line="360" w:lineRule="auto"/>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5.买方逾期付款的，卖方自愿给与买方一定的宽限期（自应付未付之日起1个月）。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604E5DFA">
      <w:pPr>
        <w:pStyle w:val="5"/>
        <w:keepNext w:val="0"/>
        <w:keepLines w:val="0"/>
        <w:pageBreakBefore w:val="0"/>
        <w:kinsoku/>
        <w:wordWrap/>
        <w:overflowPunct/>
        <w:topLinePunct w:val="0"/>
        <w:autoSpaceDE/>
        <w:autoSpaceDN/>
        <w:bidi w:val="0"/>
        <w:adjustRightInd/>
        <w:snapToGrid/>
        <w:spacing w:before="186" w:line="360" w:lineRule="auto"/>
        <w:ind w:left="0" w:leftChars="0" w:right="296" w:firstLine="0" w:firstLineChars="0"/>
        <w:textAlignment w:val="auto"/>
        <w:rPr>
          <w:rFonts w:hint="default" w:ascii="黑体" w:hAnsi="黑体" w:eastAsia="黑体" w:cs="黑体"/>
          <w:color w:val="auto"/>
          <w:kern w:val="2"/>
          <w:sz w:val="24"/>
          <w:szCs w:val="24"/>
          <w:lang w:val="en-US" w:eastAsia="zh-CN" w:bidi="ar-SA"/>
        </w:rPr>
      </w:pPr>
    </w:p>
    <w:p w14:paraId="36DDE6C4">
      <w:pPr>
        <w:pStyle w:val="5"/>
        <w:spacing w:before="186" w:line="332" w:lineRule="auto"/>
        <w:ind w:left="0" w:leftChars="0" w:right="296" w:firstLine="0" w:firstLineChars="0"/>
        <w:rPr>
          <w:rFonts w:hint="eastAsia" w:ascii="黑体" w:hAnsi="黑体" w:eastAsia="黑体" w:cs="黑体"/>
          <w:color w:val="auto"/>
          <w:sz w:val="24"/>
          <w:szCs w:val="24"/>
        </w:rPr>
      </w:pPr>
      <w:r>
        <w:rPr>
          <w:rFonts w:hint="eastAsia" w:ascii="黑体" w:hAnsi="黑体" w:eastAsia="黑体" w:cs="黑体"/>
          <w:color w:val="auto"/>
          <w:sz w:val="24"/>
          <w:szCs w:val="24"/>
        </w:rPr>
        <w:t>（以下无正文）</w:t>
      </w:r>
      <w:bookmarkEnd w:id="5"/>
    </w:p>
    <w:tbl>
      <w:tblPr>
        <w:tblStyle w:val="17"/>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820"/>
      </w:tblGrid>
      <w:tr w14:paraId="0E014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tcPr>
          <w:p w14:paraId="3F04B087">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买方（盖章）：四川宏达股份有限公司</w:t>
            </w:r>
          </w:p>
        </w:tc>
        <w:tc>
          <w:tcPr>
            <w:tcW w:w="4819" w:type="dxa"/>
            <w:tcBorders>
              <w:top w:val="single" w:color="auto" w:sz="4" w:space="0"/>
              <w:left w:val="nil"/>
              <w:bottom w:val="single" w:color="auto" w:sz="4" w:space="0"/>
              <w:right w:val="single" w:color="auto" w:sz="4" w:space="0"/>
            </w:tcBorders>
          </w:tcPr>
          <w:p w14:paraId="3614ADF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卖方（盖章）：</w:t>
            </w:r>
          </w:p>
        </w:tc>
      </w:tr>
      <w:tr w14:paraId="74F07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503" w:type="dxa"/>
            <w:tcBorders>
              <w:top w:val="single" w:color="auto" w:sz="4" w:space="0"/>
              <w:left w:val="single" w:color="auto" w:sz="4" w:space="0"/>
              <w:bottom w:val="single" w:color="auto" w:sz="4" w:space="0"/>
              <w:right w:val="single" w:color="auto" w:sz="4" w:space="0"/>
            </w:tcBorders>
          </w:tcPr>
          <w:p w14:paraId="7739D7D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c>
          <w:tcPr>
            <w:tcW w:w="4819" w:type="dxa"/>
            <w:tcBorders>
              <w:top w:val="single" w:color="auto" w:sz="4" w:space="0"/>
              <w:left w:val="nil"/>
              <w:bottom w:val="single" w:color="auto" w:sz="4" w:space="0"/>
              <w:right w:val="single" w:color="auto" w:sz="4" w:space="0"/>
            </w:tcBorders>
          </w:tcPr>
          <w:p w14:paraId="7272264E">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r>
      <w:tr w14:paraId="3CD9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412BF29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联系电话：08388702056</w:t>
            </w:r>
          </w:p>
        </w:tc>
        <w:tc>
          <w:tcPr>
            <w:tcW w:w="4819" w:type="dxa"/>
            <w:tcBorders>
              <w:top w:val="single" w:color="auto" w:sz="4" w:space="0"/>
              <w:left w:val="nil"/>
              <w:bottom w:val="single" w:color="auto" w:sz="4" w:space="0"/>
              <w:right w:val="single" w:color="auto" w:sz="4" w:space="0"/>
            </w:tcBorders>
            <w:vAlign w:val="center"/>
          </w:tcPr>
          <w:p w14:paraId="74A2CE34">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w:t>
            </w:r>
          </w:p>
        </w:tc>
      </w:tr>
      <w:tr w14:paraId="1D6D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2D7C992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通讯地址：四川省什邡市师古镇九里埂村</w:t>
            </w:r>
          </w:p>
        </w:tc>
        <w:tc>
          <w:tcPr>
            <w:tcW w:w="4819" w:type="dxa"/>
            <w:tcBorders>
              <w:top w:val="single" w:color="auto" w:sz="4" w:space="0"/>
              <w:left w:val="nil"/>
              <w:bottom w:val="single" w:color="auto" w:sz="4" w:space="0"/>
              <w:right w:val="single" w:color="auto" w:sz="4" w:space="0"/>
            </w:tcBorders>
            <w:vAlign w:val="center"/>
          </w:tcPr>
          <w:p w14:paraId="79A972A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w:t>
            </w:r>
          </w:p>
        </w:tc>
      </w:tr>
      <w:tr w14:paraId="7B330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7E818A8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开户行：中国银行什邡支行</w:t>
            </w:r>
          </w:p>
        </w:tc>
        <w:tc>
          <w:tcPr>
            <w:tcW w:w="4819" w:type="dxa"/>
            <w:tcBorders>
              <w:top w:val="single" w:color="auto" w:sz="4" w:space="0"/>
              <w:left w:val="nil"/>
              <w:bottom w:val="single" w:color="auto" w:sz="4" w:space="0"/>
              <w:right w:val="single" w:color="auto" w:sz="4" w:space="0"/>
            </w:tcBorders>
            <w:vAlign w:val="center"/>
          </w:tcPr>
          <w:p w14:paraId="09A0C358">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w:t>
            </w:r>
          </w:p>
        </w:tc>
      </w:tr>
      <w:tr w14:paraId="7653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AE936F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帐号：121203636202</w:t>
            </w:r>
          </w:p>
        </w:tc>
        <w:tc>
          <w:tcPr>
            <w:tcW w:w="4819" w:type="dxa"/>
            <w:tcBorders>
              <w:top w:val="single" w:color="auto" w:sz="4" w:space="0"/>
              <w:left w:val="nil"/>
              <w:bottom w:val="single" w:color="auto" w:sz="4" w:space="0"/>
              <w:right w:val="single" w:color="auto" w:sz="4" w:space="0"/>
            </w:tcBorders>
            <w:vAlign w:val="center"/>
          </w:tcPr>
          <w:p w14:paraId="3D7FE0D0">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w:t>
            </w:r>
          </w:p>
        </w:tc>
      </w:tr>
      <w:tr w14:paraId="3F87E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16306C2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税号：91510600205363163Y</w:t>
            </w:r>
          </w:p>
        </w:tc>
        <w:tc>
          <w:tcPr>
            <w:tcW w:w="4819" w:type="dxa"/>
            <w:tcBorders>
              <w:top w:val="single" w:color="auto" w:sz="4" w:space="0"/>
              <w:left w:val="nil"/>
              <w:bottom w:val="single" w:color="auto" w:sz="4" w:space="0"/>
              <w:right w:val="single" w:color="auto" w:sz="4" w:space="0"/>
            </w:tcBorders>
            <w:vAlign w:val="center"/>
          </w:tcPr>
          <w:p w14:paraId="564DB98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w:t>
            </w:r>
          </w:p>
        </w:tc>
      </w:tr>
      <w:tr w14:paraId="52F4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1DB104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签订地点：</w:t>
            </w:r>
          </w:p>
        </w:tc>
        <w:tc>
          <w:tcPr>
            <w:tcW w:w="4819" w:type="dxa"/>
            <w:tcBorders>
              <w:top w:val="single" w:color="auto" w:sz="4" w:space="0"/>
              <w:left w:val="nil"/>
              <w:bottom w:val="single" w:color="auto" w:sz="4" w:space="0"/>
              <w:right w:val="single" w:color="auto" w:sz="4" w:space="0"/>
            </w:tcBorders>
            <w:vAlign w:val="center"/>
          </w:tcPr>
          <w:p w14:paraId="711026F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签订日期：</w:t>
            </w:r>
          </w:p>
        </w:tc>
      </w:tr>
    </w:tbl>
    <w:p w14:paraId="19170854">
      <w:pPr>
        <w:widowControl/>
        <w:jc w:val="left"/>
        <w:rPr>
          <w:rFonts w:hint="eastAsia" w:ascii="宋体" w:hAnsi="宋体" w:cs="仿宋" w:eastAsiaTheme="minorEastAsia"/>
          <w:color w:val="auto"/>
          <w:sz w:val="24"/>
          <w:szCs w:val="24"/>
          <w:lang w:val="en-US" w:eastAsia="zh-CN"/>
        </w:rPr>
      </w:pPr>
    </w:p>
    <w:p w14:paraId="3F18F4DA">
      <w:pPr>
        <w:widowControl/>
        <w:jc w:val="left"/>
        <w:rPr>
          <w:rFonts w:hint="eastAsia" w:ascii="宋体" w:hAnsi="宋体" w:cs="仿宋" w:eastAsiaTheme="minorEastAsia"/>
          <w:color w:val="auto"/>
          <w:szCs w:val="21"/>
          <w:lang w:val="en-US" w:eastAsia="zh-CN"/>
        </w:rPr>
      </w:pPr>
    </w:p>
    <w:p w14:paraId="2316C6D9">
      <w:pPr>
        <w:spacing w:line="360" w:lineRule="exact"/>
        <w:rPr>
          <w:rFonts w:hint="eastAsia" w:ascii="黑体" w:hAnsi="黑体" w:eastAsia="黑体" w:cs="宋体"/>
          <w:b/>
          <w:kern w:val="0"/>
          <w:sz w:val="28"/>
          <w:szCs w:val="28"/>
          <w:lang w:val="en-US" w:eastAsia="zh-CN"/>
        </w:rPr>
      </w:pPr>
      <w:r>
        <w:rPr>
          <w:rFonts w:hint="eastAsia" w:ascii="黑体" w:hAnsi="黑体" w:eastAsia="黑体" w:cs="宋体"/>
          <w:b/>
          <w:kern w:val="0"/>
          <w:sz w:val="28"/>
          <w:szCs w:val="28"/>
          <w:lang w:val="en-US" w:eastAsia="zh-CN"/>
        </w:rPr>
        <w:t>合同附件（配置清单）：</w:t>
      </w: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CIDFont">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10"/>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10"/>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702B9">
    <w:pPr>
      <w:pStyle w:val="10"/>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525D10BB">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10"/>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CF8C3976"/>
    <w:multiLevelType w:val="singleLevel"/>
    <w:tmpl w:val="CF8C3976"/>
    <w:lvl w:ilvl="0" w:tentative="0">
      <w:start w:val="2"/>
      <w:numFmt w:val="chineseCounting"/>
      <w:suff w:val="space"/>
      <w:lvlText w:val="第%1章"/>
      <w:lvlJc w:val="left"/>
      <w:rPr>
        <w:rFonts w:hint="eastAsia"/>
      </w:rPr>
    </w:lvl>
  </w:abstractNum>
  <w:abstractNum w:abstractNumId="2">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FE9D48E"/>
    <w:multiLevelType w:val="singleLevel"/>
    <w:tmpl w:val="5FE9D48E"/>
    <w:lvl w:ilvl="0" w:tentative="0">
      <w:start w:val="1"/>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1E3808"/>
    <w:rsid w:val="043B2184"/>
    <w:rsid w:val="0475718F"/>
    <w:rsid w:val="0485137E"/>
    <w:rsid w:val="04C66C1A"/>
    <w:rsid w:val="04C771FD"/>
    <w:rsid w:val="04D1736D"/>
    <w:rsid w:val="05573D16"/>
    <w:rsid w:val="057443B4"/>
    <w:rsid w:val="05C017FD"/>
    <w:rsid w:val="0687687D"/>
    <w:rsid w:val="06F2489E"/>
    <w:rsid w:val="070268E6"/>
    <w:rsid w:val="07501427"/>
    <w:rsid w:val="076636BD"/>
    <w:rsid w:val="094A00EB"/>
    <w:rsid w:val="094D7C7A"/>
    <w:rsid w:val="097507C7"/>
    <w:rsid w:val="097D22E2"/>
    <w:rsid w:val="09AD2157"/>
    <w:rsid w:val="0A3C4D43"/>
    <w:rsid w:val="0B2329EA"/>
    <w:rsid w:val="0B6C6FDB"/>
    <w:rsid w:val="0C2D337D"/>
    <w:rsid w:val="0C5F0F6E"/>
    <w:rsid w:val="0D004BE0"/>
    <w:rsid w:val="0D6635DC"/>
    <w:rsid w:val="0EC51CF1"/>
    <w:rsid w:val="0F783207"/>
    <w:rsid w:val="0F797A29"/>
    <w:rsid w:val="0FBB34F5"/>
    <w:rsid w:val="0FFD54BA"/>
    <w:rsid w:val="10525110"/>
    <w:rsid w:val="110E7C3C"/>
    <w:rsid w:val="117D68B3"/>
    <w:rsid w:val="120F5BA7"/>
    <w:rsid w:val="1235718D"/>
    <w:rsid w:val="128A3A09"/>
    <w:rsid w:val="12A6008B"/>
    <w:rsid w:val="12D009A7"/>
    <w:rsid w:val="13C54541"/>
    <w:rsid w:val="14592936"/>
    <w:rsid w:val="14676D7E"/>
    <w:rsid w:val="15916DD0"/>
    <w:rsid w:val="16413351"/>
    <w:rsid w:val="164E090F"/>
    <w:rsid w:val="16937390"/>
    <w:rsid w:val="172F5937"/>
    <w:rsid w:val="17660053"/>
    <w:rsid w:val="177C482D"/>
    <w:rsid w:val="190E59FE"/>
    <w:rsid w:val="19393A07"/>
    <w:rsid w:val="1A294B27"/>
    <w:rsid w:val="1A683441"/>
    <w:rsid w:val="1C3C008E"/>
    <w:rsid w:val="1C4C57FF"/>
    <w:rsid w:val="1D176383"/>
    <w:rsid w:val="1D64697C"/>
    <w:rsid w:val="1DD969AB"/>
    <w:rsid w:val="1ED14404"/>
    <w:rsid w:val="1EF74148"/>
    <w:rsid w:val="1FA15E62"/>
    <w:rsid w:val="1FDB7383"/>
    <w:rsid w:val="20A629C0"/>
    <w:rsid w:val="21196F94"/>
    <w:rsid w:val="21263865"/>
    <w:rsid w:val="213571AA"/>
    <w:rsid w:val="217D645B"/>
    <w:rsid w:val="21843C8D"/>
    <w:rsid w:val="21F13065"/>
    <w:rsid w:val="22A07CA6"/>
    <w:rsid w:val="237F15B6"/>
    <w:rsid w:val="240E783E"/>
    <w:rsid w:val="246966F1"/>
    <w:rsid w:val="2470465E"/>
    <w:rsid w:val="24E62943"/>
    <w:rsid w:val="24F6510A"/>
    <w:rsid w:val="24FA55ED"/>
    <w:rsid w:val="25106F93"/>
    <w:rsid w:val="25CC5B88"/>
    <w:rsid w:val="25EA69AA"/>
    <w:rsid w:val="26933E36"/>
    <w:rsid w:val="26BC19A6"/>
    <w:rsid w:val="279E3E6D"/>
    <w:rsid w:val="27A73E71"/>
    <w:rsid w:val="27B8643F"/>
    <w:rsid w:val="28564D7B"/>
    <w:rsid w:val="289607B9"/>
    <w:rsid w:val="28F11C08"/>
    <w:rsid w:val="290166AE"/>
    <w:rsid w:val="29AC66D5"/>
    <w:rsid w:val="2A494963"/>
    <w:rsid w:val="2A5A72A6"/>
    <w:rsid w:val="2A7A0382"/>
    <w:rsid w:val="2AAB5DE7"/>
    <w:rsid w:val="2AC075D6"/>
    <w:rsid w:val="2C0635BA"/>
    <w:rsid w:val="2C0F4BDB"/>
    <w:rsid w:val="2C612895"/>
    <w:rsid w:val="2C672453"/>
    <w:rsid w:val="2D67104D"/>
    <w:rsid w:val="2EC03E0B"/>
    <w:rsid w:val="2EE64169"/>
    <w:rsid w:val="300E355A"/>
    <w:rsid w:val="30337F16"/>
    <w:rsid w:val="30464A25"/>
    <w:rsid w:val="3082583C"/>
    <w:rsid w:val="31A45B7D"/>
    <w:rsid w:val="31A5035D"/>
    <w:rsid w:val="33980AB1"/>
    <w:rsid w:val="344A7D4E"/>
    <w:rsid w:val="347D19AD"/>
    <w:rsid w:val="34C32719"/>
    <w:rsid w:val="34DF4182"/>
    <w:rsid w:val="34E44129"/>
    <w:rsid w:val="34E65643"/>
    <w:rsid w:val="3539753D"/>
    <w:rsid w:val="35771A99"/>
    <w:rsid w:val="361436EF"/>
    <w:rsid w:val="363D49D0"/>
    <w:rsid w:val="36481456"/>
    <w:rsid w:val="366D59FA"/>
    <w:rsid w:val="371A057C"/>
    <w:rsid w:val="37296A11"/>
    <w:rsid w:val="388861A3"/>
    <w:rsid w:val="38DC340E"/>
    <w:rsid w:val="3A801D52"/>
    <w:rsid w:val="3A887EF3"/>
    <w:rsid w:val="3ABF1B60"/>
    <w:rsid w:val="3B10121D"/>
    <w:rsid w:val="3BA23F27"/>
    <w:rsid w:val="3BB75F0B"/>
    <w:rsid w:val="3BF62074"/>
    <w:rsid w:val="3D2D4ECB"/>
    <w:rsid w:val="3D8E7046"/>
    <w:rsid w:val="3DB1150E"/>
    <w:rsid w:val="3DD85B51"/>
    <w:rsid w:val="3E197344"/>
    <w:rsid w:val="3E583D12"/>
    <w:rsid w:val="3F213F33"/>
    <w:rsid w:val="3FE536F1"/>
    <w:rsid w:val="40083152"/>
    <w:rsid w:val="40085CD0"/>
    <w:rsid w:val="4041301D"/>
    <w:rsid w:val="42587944"/>
    <w:rsid w:val="42932E0A"/>
    <w:rsid w:val="43243278"/>
    <w:rsid w:val="435B56FC"/>
    <w:rsid w:val="43884ABF"/>
    <w:rsid w:val="44A00219"/>
    <w:rsid w:val="45367494"/>
    <w:rsid w:val="457345D5"/>
    <w:rsid w:val="45877724"/>
    <w:rsid w:val="467A2DE5"/>
    <w:rsid w:val="470A03A4"/>
    <w:rsid w:val="47F46EAE"/>
    <w:rsid w:val="48724017"/>
    <w:rsid w:val="48750F6C"/>
    <w:rsid w:val="492B4B3C"/>
    <w:rsid w:val="4A185620"/>
    <w:rsid w:val="4A6F4C2B"/>
    <w:rsid w:val="4B964C95"/>
    <w:rsid w:val="4BDF7931"/>
    <w:rsid w:val="4D477799"/>
    <w:rsid w:val="4DCF4AEB"/>
    <w:rsid w:val="4E0D1159"/>
    <w:rsid w:val="4E5A52AA"/>
    <w:rsid w:val="4EE10E98"/>
    <w:rsid w:val="4EE97C85"/>
    <w:rsid w:val="4F203C16"/>
    <w:rsid w:val="4FE70DC0"/>
    <w:rsid w:val="502E581F"/>
    <w:rsid w:val="50CC06E1"/>
    <w:rsid w:val="50F46497"/>
    <w:rsid w:val="514328A4"/>
    <w:rsid w:val="51875472"/>
    <w:rsid w:val="51F577C4"/>
    <w:rsid w:val="52884ADC"/>
    <w:rsid w:val="52A80CDA"/>
    <w:rsid w:val="533212A1"/>
    <w:rsid w:val="53EE72C6"/>
    <w:rsid w:val="54887ACF"/>
    <w:rsid w:val="548B2661"/>
    <w:rsid w:val="54AA722A"/>
    <w:rsid w:val="55BE4F5F"/>
    <w:rsid w:val="55E22755"/>
    <w:rsid w:val="57193C9E"/>
    <w:rsid w:val="57541431"/>
    <w:rsid w:val="576C2775"/>
    <w:rsid w:val="581A4876"/>
    <w:rsid w:val="586048F0"/>
    <w:rsid w:val="588549CE"/>
    <w:rsid w:val="58AE7DA1"/>
    <w:rsid w:val="58DD7D9A"/>
    <w:rsid w:val="59AD4E28"/>
    <w:rsid w:val="5A2366E3"/>
    <w:rsid w:val="5AB80078"/>
    <w:rsid w:val="5B1D65E8"/>
    <w:rsid w:val="5C8C341B"/>
    <w:rsid w:val="5D152C97"/>
    <w:rsid w:val="5D2F2B1E"/>
    <w:rsid w:val="5DEF5A0F"/>
    <w:rsid w:val="5DF72B16"/>
    <w:rsid w:val="5E3D6E80"/>
    <w:rsid w:val="5EB75F23"/>
    <w:rsid w:val="5ECA3D86"/>
    <w:rsid w:val="5F4D50E3"/>
    <w:rsid w:val="60303C60"/>
    <w:rsid w:val="61E15FB7"/>
    <w:rsid w:val="61ED37A2"/>
    <w:rsid w:val="626B0ACC"/>
    <w:rsid w:val="626F728B"/>
    <w:rsid w:val="62A42563"/>
    <w:rsid w:val="631B496A"/>
    <w:rsid w:val="63210307"/>
    <w:rsid w:val="633B16F7"/>
    <w:rsid w:val="63613BBD"/>
    <w:rsid w:val="64132ACB"/>
    <w:rsid w:val="644F1AB3"/>
    <w:rsid w:val="65CA7906"/>
    <w:rsid w:val="661512EF"/>
    <w:rsid w:val="66A77D57"/>
    <w:rsid w:val="66C75014"/>
    <w:rsid w:val="672B6AD9"/>
    <w:rsid w:val="67CD5013"/>
    <w:rsid w:val="68E42148"/>
    <w:rsid w:val="68F9171A"/>
    <w:rsid w:val="693A47A3"/>
    <w:rsid w:val="69B61D6F"/>
    <w:rsid w:val="69C1618A"/>
    <w:rsid w:val="6AB2229E"/>
    <w:rsid w:val="6AFB2A69"/>
    <w:rsid w:val="6B3E4F40"/>
    <w:rsid w:val="6B4C26F3"/>
    <w:rsid w:val="6B73407C"/>
    <w:rsid w:val="6C465631"/>
    <w:rsid w:val="6C6400AB"/>
    <w:rsid w:val="6C8B590C"/>
    <w:rsid w:val="6D343A27"/>
    <w:rsid w:val="6DCF182B"/>
    <w:rsid w:val="6F712728"/>
    <w:rsid w:val="6FF06CE8"/>
    <w:rsid w:val="71710FBA"/>
    <w:rsid w:val="72F9402A"/>
    <w:rsid w:val="733A4279"/>
    <w:rsid w:val="74125240"/>
    <w:rsid w:val="74D06143"/>
    <w:rsid w:val="75284014"/>
    <w:rsid w:val="75942B42"/>
    <w:rsid w:val="75D4756D"/>
    <w:rsid w:val="75E36E5B"/>
    <w:rsid w:val="775744D2"/>
    <w:rsid w:val="77E24ED1"/>
    <w:rsid w:val="78117E1A"/>
    <w:rsid w:val="789E730E"/>
    <w:rsid w:val="79042BD4"/>
    <w:rsid w:val="7A450456"/>
    <w:rsid w:val="7AC516D6"/>
    <w:rsid w:val="7BBE5F26"/>
    <w:rsid w:val="7C9D75AD"/>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7"/>
    <w:qFormat/>
    <w:uiPriority w:val="0"/>
    <w:pPr>
      <w:ind w:left="420" w:leftChars="200"/>
    </w:pPr>
  </w:style>
  <w:style w:type="paragraph" w:styleId="7">
    <w:name w:val="envelope return"/>
    <w:basedOn w:val="1"/>
    <w:qFormat/>
    <w:uiPriority w:val="0"/>
  </w:style>
  <w:style w:type="paragraph" w:styleId="8">
    <w:name w:val="Plain Text"/>
    <w:basedOn w:val="1"/>
    <w:qFormat/>
    <w:uiPriority w:val="0"/>
    <w:rPr>
      <w:rFonts w:ascii="宋体" w:hAnsi="Courier New" w:cs="金山简魏碑"/>
      <w:szCs w:val="21"/>
    </w:rPr>
  </w:style>
  <w:style w:type="paragraph" w:styleId="9">
    <w:name w:val="Balloon Text"/>
    <w:basedOn w:val="1"/>
    <w:link w:val="41"/>
    <w:semiHidden/>
    <w:unhideWhenUsed/>
    <w:qFormat/>
    <w:uiPriority w:val="99"/>
    <w:rPr>
      <w:sz w:val="18"/>
      <w:szCs w:val="18"/>
    </w:rPr>
  </w:style>
  <w:style w:type="paragraph" w:styleId="10">
    <w:name w:val="footer"/>
    <w:basedOn w:val="1"/>
    <w:link w:val="40"/>
    <w:unhideWhenUsed/>
    <w:qFormat/>
    <w:uiPriority w:val="99"/>
    <w:pPr>
      <w:tabs>
        <w:tab w:val="center" w:pos="4153"/>
        <w:tab w:val="right" w:pos="8306"/>
      </w:tabs>
      <w:snapToGrid w:val="0"/>
      <w:jc w:val="left"/>
    </w:pPr>
    <w:rPr>
      <w:sz w:val="18"/>
      <w:szCs w:val="18"/>
    </w:rPr>
  </w:style>
  <w:style w:type="paragraph" w:styleId="11">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qFormat/>
    <w:uiPriority w:val="0"/>
    <w:pPr>
      <w:wordWrap w:val="0"/>
      <w:spacing w:after="60"/>
      <w:jc w:val="center"/>
    </w:pPr>
    <w:rPr>
      <w:sz w:val="24"/>
      <w:lang w:val="en-US" w:eastAsia="zh-CN" w:bidi="ar-SA"/>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1"/>
    <w:qFormat/>
    <w:uiPriority w:val="99"/>
    <w:rPr>
      <w:rFonts w:asciiTheme="minorHAnsi" w:hAnsiTheme="minorHAnsi" w:eastAsiaTheme="minorEastAsia" w:cstheme="minorBidi"/>
      <w:kern w:val="2"/>
      <w:sz w:val="18"/>
      <w:szCs w:val="18"/>
    </w:rPr>
  </w:style>
  <w:style w:type="character" w:customStyle="1" w:styleId="40">
    <w:name w:val="页脚 Char"/>
    <w:basedOn w:val="19"/>
    <w:link w:val="10"/>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9"/>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3">
    <w:name w:val="font21"/>
    <w:basedOn w:val="19"/>
    <w:qFormat/>
    <w:uiPriority w:val="0"/>
    <w:rPr>
      <w:rFonts w:hint="eastAsia" w:ascii="宋体" w:hAnsi="宋体" w:eastAsia="宋体" w:cs="宋体"/>
      <w:color w:val="FF0000"/>
      <w:sz w:val="18"/>
      <w:szCs w:val="18"/>
      <w:u w:val="none"/>
    </w:rPr>
  </w:style>
  <w:style w:type="character" w:customStyle="1" w:styleId="54">
    <w:name w:val="font31"/>
    <w:basedOn w:val="19"/>
    <w:qFormat/>
    <w:uiPriority w:val="0"/>
    <w:rPr>
      <w:rFonts w:hint="default" w:ascii="Times New Roman" w:hAnsi="Times New Roman" w:cs="Times New Roman"/>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4586</Words>
  <Characters>4850</Characters>
  <Lines>16</Lines>
  <Paragraphs>4</Paragraphs>
  <TotalTime>2</TotalTime>
  <ScaleCrop>false</ScaleCrop>
  <LinksUpToDate>false</LinksUpToDate>
  <CharactersWithSpaces>5763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HUAWEI</cp:lastModifiedBy>
  <dcterms:modified xsi:type="dcterms:W3CDTF">2026-04-22T03:54:23Z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eyJoZGlkIjoiMzEwNTM5NzYwMDRjMzkwZTVkZjY2ODkwMGIxNGU0OTUiLCJ1c2VySWQiOiI1ODMxMTg2NzEifQ==</vt:lpwstr>
  </property>
  <property fmtid="{D5CDD505-2E9C-101B-9397-08002B2CF9AE}" pid="3" name="KSOProductBuildVer">
    <vt:lpwstr>2052-12.1.0.25865</vt:lpwstr>
  </property>
  <property fmtid="{D5CDD505-2E9C-101B-9397-08002B2CF9AE}" pid="4" name="ICV">
    <vt:lpwstr>638278A91B6247A3A14F33886A0DB3EB_13</vt:lpwstr>
  </property>
</Properties>
</file>