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837B6">
      <w:pPr>
        <w:widowControl/>
        <w:kinsoku w:val="0"/>
        <w:autoSpaceDE w:val="0"/>
        <w:autoSpaceDN w:val="0"/>
        <w:adjustRightInd w:val="0"/>
        <w:snapToGrid w:val="0"/>
        <w:spacing w:before="48" w:line="221" w:lineRule="auto"/>
        <w:jc w:val="center"/>
        <w:textAlignment w:val="baseline"/>
        <w:rPr>
          <w:rFonts w:hint="eastAsia" w:ascii="Times New Roman" w:hAnsi="Times New Roman" w:eastAsia="方正小标宋简体" w:cs="Times New Roman"/>
          <w:b/>
          <w:bCs/>
          <w:snapToGrid w:val="0"/>
          <w:color w:val="auto"/>
          <w:spacing w:val="15"/>
          <w:kern w:val="0"/>
          <w:sz w:val="44"/>
          <w:szCs w:val="44"/>
          <w:highlight w:val="none"/>
          <w:lang w:val="en-US" w:eastAsia="zh-CN"/>
        </w:rPr>
      </w:pPr>
    </w:p>
    <w:p w14:paraId="098063D1">
      <w:pPr>
        <w:widowControl/>
        <w:kinsoku w:val="0"/>
        <w:autoSpaceDE w:val="0"/>
        <w:autoSpaceDN w:val="0"/>
        <w:adjustRightInd w:val="0"/>
        <w:snapToGrid w:val="0"/>
        <w:spacing w:before="48" w:line="221" w:lineRule="auto"/>
        <w:jc w:val="center"/>
        <w:textAlignment w:val="baseline"/>
        <w:rPr>
          <w:rFonts w:hint="default" w:ascii="Times New Roman" w:hAnsi="Times New Roman" w:eastAsia="方正小标宋简体" w:cs="Times New Roman"/>
          <w:b/>
          <w:bCs/>
          <w:snapToGrid w:val="0"/>
          <w:color w:val="auto"/>
          <w:spacing w:val="15"/>
          <w:kern w:val="0"/>
          <w:sz w:val="44"/>
          <w:szCs w:val="44"/>
          <w:highlight w:val="none"/>
          <w:lang w:eastAsia="en-US"/>
        </w:rPr>
      </w:pPr>
      <w:r>
        <w:rPr>
          <w:rFonts w:hint="eastAsia" w:ascii="Times New Roman" w:hAnsi="Times New Roman" w:eastAsia="方正小标宋简体" w:cs="Times New Roman"/>
          <w:b/>
          <w:bCs/>
          <w:snapToGrid w:val="0"/>
          <w:color w:val="auto"/>
          <w:spacing w:val="15"/>
          <w:kern w:val="0"/>
          <w:sz w:val="44"/>
          <w:szCs w:val="44"/>
          <w:highlight w:val="none"/>
          <w:lang w:val="en-US" w:eastAsia="zh-CN"/>
        </w:rPr>
        <w:t>业务</w:t>
      </w:r>
      <w:r>
        <w:rPr>
          <w:rFonts w:hint="eastAsia" w:ascii="Times New Roman" w:hAnsi="Times New Roman" w:eastAsia="方正小标宋简体" w:cs="Times New Roman"/>
          <w:b/>
          <w:bCs/>
          <w:snapToGrid w:val="0"/>
          <w:color w:val="auto"/>
          <w:spacing w:val="15"/>
          <w:kern w:val="0"/>
          <w:sz w:val="44"/>
          <w:szCs w:val="44"/>
          <w:highlight w:val="none"/>
          <w:lang w:eastAsia="en-US"/>
        </w:rPr>
        <w:t>外包合同</w:t>
      </w:r>
    </w:p>
    <w:p w14:paraId="22A004F5">
      <w:pPr>
        <w:spacing w:line="440" w:lineRule="exact"/>
        <w:ind w:firstLine="442"/>
        <w:rPr>
          <w:rFonts w:ascii="楷体" w:hAnsi="楷体" w:eastAsia="楷体" w:cs="楷体"/>
          <w:bCs/>
          <w:color w:val="000000"/>
          <w:sz w:val="22"/>
        </w:rPr>
      </w:pPr>
    </w:p>
    <w:p w14:paraId="64EFD22C">
      <w:pPr>
        <w:spacing w:line="440" w:lineRule="exact"/>
        <w:rPr>
          <w:rFonts w:ascii="楷体" w:hAnsi="楷体" w:eastAsia="楷体" w:cs="楷体"/>
          <w:b/>
          <w:bCs/>
          <w:color w:val="000000"/>
          <w:sz w:val="32"/>
          <w:szCs w:val="32"/>
        </w:rPr>
      </w:pPr>
      <w:r>
        <w:rPr>
          <w:rFonts w:hint="eastAsia" w:ascii="楷体" w:hAnsi="楷体" w:eastAsia="楷体" w:cs="楷体"/>
          <w:b/>
          <w:color w:val="000000"/>
          <w:sz w:val="32"/>
          <w:szCs w:val="32"/>
        </w:rPr>
        <w:t xml:space="preserve">甲方： </w:t>
      </w:r>
      <w:r>
        <w:rPr>
          <w:rFonts w:hint="eastAsia" w:ascii="楷体" w:hAnsi="楷体" w:eastAsia="楷体" w:cs="楷体"/>
          <w:b/>
          <w:bCs/>
          <w:color w:val="000000"/>
          <w:sz w:val="32"/>
          <w:szCs w:val="32"/>
        </w:rPr>
        <w:t xml:space="preserve">四川宏达股份有限公司         </w:t>
      </w:r>
    </w:p>
    <w:p w14:paraId="1A767C60">
      <w:pPr>
        <w:kinsoku w:val="0"/>
        <w:topLinePunct/>
        <w:spacing w:line="440" w:lineRule="exact"/>
        <w:ind w:left="5740" w:hanging="8349" w:hangingChars="2599"/>
        <w:jc w:val="left"/>
        <w:rPr>
          <w:rFonts w:ascii="楷体" w:hAnsi="楷体" w:eastAsia="楷体" w:cs="楷体"/>
          <w:b/>
          <w:bCs/>
          <w:sz w:val="32"/>
          <w:szCs w:val="32"/>
        </w:rPr>
      </w:pPr>
      <w:r>
        <w:rPr>
          <w:rFonts w:hint="eastAsia" w:ascii="楷体" w:hAnsi="楷体" w:eastAsia="楷体" w:cs="楷体"/>
          <w:b/>
          <w:bCs/>
          <w:color w:val="000000"/>
          <w:sz w:val="32"/>
          <w:szCs w:val="32"/>
        </w:rPr>
        <w:t>地址：</w:t>
      </w:r>
      <w:r>
        <w:rPr>
          <w:rFonts w:hint="eastAsia" w:ascii="楷体" w:hAnsi="楷体" w:eastAsia="楷体" w:cs="楷体"/>
          <w:b/>
          <w:bCs/>
          <w:sz w:val="32"/>
          <w:szCs w:val="32"/>
        </w:rPr>
        <w:t xml:space="preserve"> 四川省什邡市洛水镇南园村 </w:t>
      </w:r>
    </w:p>
    <w:p w14:paraId="5A9F8CB8">
      <w:pPr>
        <w:kinsoku w:val="0"/>
        <w:topLinePunct/>
        <w:spacing w:line="440" w:lineRule="exact"/>
        <w:ind w:left="5740" w:hanging="8349" w:hangingChars="2599"/>
        <w:jc w:val="left"/>
        <w:rPr>
          <w:rFonts w:ascii="楷体" w:hAnsi="楷体" w:eastAsia="楷体" w:cs="楷体"/>
          <w:b/>
          <w:bCs/>
          <w:color w:val="000000"/>
          <w:sz w:val="32"/>
          <w:szCs w:val="32"/>
        </w:rPr>
      </w:pPr>
      <w:r>
        <w:rPr>
          <w:rFonts w:hint="eastAsia" w:ascii="楷体" w:hAnsi="楷体" w:eastAsia="楷体" w:cs="楷体"/>
          <w:b/>
          <w:bCs/>
          <w:color w:val="000000"/>
          <w:sz w:val="32"/>
          <w:szCs w:val="32"/>
        </w:rPr>
        <w:t xml:space="preserve">联系人：                     </w:t>
      </w:r>
    </w:p>
    <w:p w14:paraId="5A2AC002">
      <w:pPr>
        <w:kinsoku w:val="0"/>
        <w:topLinePunct/>
        <w:spacing w:line="440" w:lineRule="exact"/>
        <w:jc w:val="left"/>
        <w:rPr>
          <w:rFonts w:ascii="楷体" w:hAnsi="楷体" w:eastAsia="楷体" w:cs="楷体"/>
          <w:b/>
          <w:bCs/>
          <w:color w:val="000000"/>
          <w:sz w:val="32"/>
          <w:szCs w:val="32"/>
        </w:rPr>
      </w:pPr>
      <w:r>
        <w:rPr>
          <w:rFonts w:hint="eastAsia" w:ascii="楷体" w:hAnsi="楷体" w:eastAsia="楷体" w:cs="楷体"/>
          <w:b/>
          <w:bCs/>
          <w:color w:val="000000"/>
          <w:sz w:val="32"/>
          <w:szCs w:val="32"/>
        </w:rPr>
        <w:t xml:space="preserve">联系电话： </w:t>
      </w:r>
    </w:p>
    <w:p w14:paraId="08DCB5F5">
      <w:pPr>
        <w:kinsoku w:val="0"/>
        <w:topLinePunct/>
        <w:spacing w:line="440" w:lineRule="exact"/>
        <w:ind w:firstLine="440"/>
        <w:jc w:val="left"/>
        <w:rPr>
          <w:rFonts w:ascii="楷体" w:hAnsi="楷体" w:eastAsia="楷体" w:cs="楷体"/>
          <w:b/>
          <w:bCs/>
          <w:color w:val="000000"/>
          <w:sz w:val="32"/>
          <w:szCs w:val="32"/>
        </w:rPr>
      </w:pPr>
    </w:p>
    <w:p w14:paraId="2FE3ADA7">
      <w:pPr>
        <w:spacing w:line="440" w:lineRule="exact"/>
        <w:rPr>
          <w:rFonts w:hint="eastAsia" w:ascii="楷体" w:hAnsi="楷体" w:eastAsia="楷体" w:cs="楷体"/>
          <w:b/>
          <w:bCs/>
          <w:color w:val="000000"/>
          <w:sz w:val="32"/>
          <w:szCs w:val="32"/>
          <w:lang w:val="en-US" w:eastAsia="zh-CN"/>
        </w:rPr>
      </w:pPr>
      <w:r>
        <w:rPr>
          <w:rFonts w:hint="eastAsia" w:ascii="楷体" w:hAnsi="楷体" w:eastAsia="楷体" w:cs="楷体"/>
          <w:b/>
          <w:bCs/>
          <w:color w:val="000000"/>
          <w:spacing w:val="-8"/>
          <w:sz w:val="32"/>
          <w:szCs w:val="32"/>
        </w:rPr>
        <w:t>乙方：</w:t>
      </w:r>
      <w:r>
        <w:rPr>
          <w:rFonts w:hint="eastAsia" w:ascii="楷体" w:hAnsi="楷体" w:eastAsia="楷体" w:cs="楷体"/>
          <w:b/>
          <w:bCs/>
          <w:color w:val="000000"/>
          <w:sz w:val="32"/>
          <w:szCs w:val="32"/>
          <w:lang w:val="en-US" w:eastAsia="zh-CN"/>
        </w:rPr>
        <w:t xml:space="preserve"> </w:t>
      </w:r>
    </w:p>
    <w:p w14:paraId="78297F5F">
      <w:pPr>
        <w:kinsoku w:val="0"/>
        <w:topLinePunct/>
        <w:spacing w:line="440" w:lineRule="exact"/>
        <w:ind w:left="5740" w:hanging="8349" w:hangingChars="2599"/>
        <w:jc w:val="left"/>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rPr>
        <w:t>地址：</w:t>
      </w:r>
      <w:r>
        <w:rPr>
          <w:rFonts w:hint="eastAsia" w:ascii="楷体" w:hAnsi="楷体" w:eastAsia="楷体" w:cs="楷体"/>
          <w:b/>
          <w:bCs/>
          <w:color w:val="000000"/>
          <w:sz w:val="32"/>
          <w:szCs w:val="32"/>
          <w:lang w:val="en-US" w:eastAsia="zh-CN"/>
        </w:rPr>
        <w:t xml:space="preserve"> </w:t>
      </w:r>
    </w:p>
    <w:p w14:paraId="55B8A4FD">
      <w:pPr>
        <w:spacing w:line="440" w:lineRule="exact"/>
        <w:rPr>
          <w:rFonts w:ascii="楷体" w:hAnsi="楷体" w:eastAsia="楷体" w:cs="楷体"/>
          <w:b/>
          <w:bCs/>
          <w:color w:val="000000"/>
          <w:sz w:val="32"/>
          <w:szCs w:val="32"/>
        </w:rPr>
      </w:pPr>
      <w:r>
        <w:rPr>
          <w:rFonts w:hint="eastAsia" w:ascii="楷体" w:hAnsi="楷体" w:eastAsia="楷体" w:cs="楷体"/>
          <w:b/>
          <w:bCs/>
          <w:color w:val="000000"/>
          <w:sz w:val="32"/>
          <w:szCs w:val="32"/>
        </w:rPr>
        <w:t>联系人：</w:t>
      </w:r>
    </w:p>
    <w:p w14:paraId="5EBD9F02">
      <w:pPr>
        <w:spacing w:line="440" w:lineRule="exact"/>
        <w:rPr>
          <w:rFonts w:ascii="楷体" w:hAnsi="楷体" w:eastAsia="楷体" w:cs="楷体"/>
          <w:b/>
          <w:bCs/>
          <w:color w:val="000000"/>
          <w:sz w:val="32"/>
          <w:szCs w:val="32"/>
        </w:rPr>
      </w:pPr>
      <w:r>
        <w:rPr>
          <w:rFonts w:hint="eastAsia" w:ascii="楷体" w:hAnsi="楷体" w:eastAsia="楷体" w:cs="楷体"/>
          <w:b/>
          <w:bCs/>
          <w:color w:val="000000"/>
          <w:sz w:val="32"/>
          <w:szCs w:val="32"/>
        </w:rPr>
        <w:t>联系电话：</w:t>
      </w:r>
    </w:p>
    <w:p w14:paraId="694AAFE7">
      <w:pPr>
        <w:spacing w:line="440" w:lineRule="exact"/>
        <w:ind w:firstLine="442" w:firstLineChars="200"/>
        <w:rPr>
          <w:rFonts w:ascii="楷体" w:hAnsi="楷体" w:eastAsia="楷体" w:cs="楷体"/>
          <w:b/>
          <w:bCs/>
          <w:color w:val="000000"/>
          <w:sz w:val="22"/>
        </w:rPr>
      </w:pPr>
    </w:p>
    <w:p w14:paraId="35B607D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第一条 甲</w:t>
      </w:r>
      <w:r>
        <w:rPr>
          <w:rFonts w:hint="eastAsia" w:ascii="Times New Roman" w:hAnsi="Times New Roman" w:eastAsia="仿宋_GB2312" w:cs="Times New Roman"/>
          <w:snapToGrid/>
          <w:color w:val="auto"/>
          <w:kern w:val="0"/>
          <w:sz w:val="32"/>
          <w:szCs w:val="32"/>
          <w:highlight w:val="none"/>
          <w:lang w:eastAsia="zh-CN" w:bidi="ar"/>
        </w:rPr>
        <w:t>乙双方根据《中华人民共和国民法典》有关法律、法规的规定，秉持平等自愿、诚实信用的原则，就乙方为甲方提供业务外包服务相关事宜经协商一致，签订本合同（以下简称“本合同”）。</w:t>
      </w:r>
    </w:p>
    <w:p w14:paraId="606C39A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 xml:space="preserve">第二条 </w:t>
      </w:r>
      <w:r>
        <w:rPr>
          <w:rFonts w:hint="eastAsia" w:ascii="Times New Roman" w:hAnsi="Times New Roman" w:eastAsia="仿宋_GB2312" w:cs="Times New Roman"/>
          <w:snapToGrid/>
          <w:color w:val="auto"/>
          <w:kern w:val="0"/>
          <w:sz w:val="32"/>
          <w:szCs w:val="32"/>
          <w:highlight w:val="none"/>
          <w:lang w:eastAsia="zh-CN" w:bidi="ar"/>
        </w:rPr>
        <w:t>甲方与乙方签订本合同建立合作关系，</w:t>
      </w:r>
      <w:r>
        <w:rPr>
          <w:rFonts w:hint="eastAsia" w:ascii="Times New Roman" w:hAnsi="Times New Roman" w:eastAsia="仿宋_GB2312" w:cs="Times New Roman"/>
          <w:snapToGrid/>
          <w:color w:val="auto"/>
          <w:kern w:val="0"/>
          <w:sz w:val="32"/>
          <w:szCs w:val="32"/>
          <w:highlight w:val="none"/>
          <w:lang w:val="en-US" w:eastAsia="zh-CN" w:bidi="ar"/>
        </w:rPr>
        <w:t>承包本协议第三条约定的甲方</w:t>
      </w:r>
      <w:r>
        <w:rPr>
          <w:rFonts w:hint="eastAsia" w:ascii="Times New Roman" w:hAnsi="Times New Roman" w:eastAsia="仿宋_GB2312" w:cs="Times New Roman"/>
          <w:snapToGrid/>
          <w:color w:val="auto"/>
          <w:kern w:val="0"/>
          <w:sz w:val="32"/>
          <w:szCs w:val="32"/>
          <w:highlight w:val="none"/>
          <w:lang w:eastAsia="zh-CN" w:bidi="ar"/>
        </w:rPr>
        <w:t>业务</w:t>
      </w:r>
      <w:r>
        <w:rPr>
          <w:rFonts w:hint="eastAsia" w:ascii="Times New Roman" w:hAnsi="Times New Roman" w:eastAsia="仿宋_GB2312" w:cs="Times New Roman"/>
          <w:snapToGrid/>
          <w:color w:val="auto"/>
          <w:kern w:val="0"/>
          <w:sz w:val="32"/>
          <w:szCs w:val="32"/>
          <w:highlight w:val="none"/>
          <w:lang w:val="en-US" w:eastAsia="zh-CN" w:bidi="ar"/>
        </w:rPr>
        <w:t>内容</w:t>
      </w:r>
      <w:r>
        <w:rPr>
          <w:rFonts w:hint="eastAsia" w:ascii="Times New Roman" w:hAnsi="Times New Roman" w:eastAsia="仿宋_GB2312" w:cs="Times New Roman"/>
          <w:snapToGrid/>
          <w:color w:val="auto"/>
          <w:kern w:val="0"/>
          <w:sz w:val="32"/>
          <w:szCs w:val="32"/>
          <w:highlight w:val="none"/>
          <w:lang w:eastAsia="zh-CN" w:bidi="ar"/>
        </w:rPr>
        <w:t>。</w:t>
      </w:r>
    </w:p>
    <w:p w14:paraId="7C19321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本合同期限自 202</w:t>
      </w:r>
      <w:r>
        <w:rPr>
          <w:rFonts w:hint="eastAsia" w:ascii="Times New Roman" w:hAnsi="Times New Roman" w:eastAsia="仿宋_GB2312" w:cs="Times New Roman"/>
          <w:snapToGrid/>
          <w:color w:val="auto"/>
          <w:kern w:val="0"/>
          <w:sz w:val="32"/>
          <w:szCs w:val="32"/>
          <w:highlight w:val="none"/>
          <w:lang w:val="en-US" w:eastAsia="zh-CN" w:bidi="ar"/>
        </w:rPr>
        <w:t>6</w:t>
      </w:r>
      <w:r>
        <w:rPr>
          <w:rFonts w:hint="eastAsia" w:ascii="Times New Roman" w:hAnsi="Times New Roman" w:eastAsia="仿宋_GB2312" w:cs="Times New Roman"/>
          <w:snapToGrid/>
          <w:color w:val="auto"/>
          <w:kern w:val="0"/>
          <w:sz w:val="32"/>
          <w:szCs w:val="32"/>
          <w:highlight w:val="none"/>
          <w:lang w:eastAsia="zh-CN" w:bidi="ar"/>
        </w:rPr>
        <w:t xml:space="preserve">年 </w:t>
      </w:r>
      <w:r>
        <w:rPr>
          <w:rFonts w:hint="eastAsia" w:ascii="Times New Roman" w:hAnsi="Times New Roman" w:eastAsia="仿宋_GB2312" w:cs="Times New Roman"/>
          <w:snapToGrid/>
          <w:color w:val="auto"/>
          <w:kern w:val="0"/>
          <w:sz w:val="32"/>
          <w:szCs w:val="32"/>
          <w:highlight w:val="none"/>
          <w:lang w:val="en-US" w:eastAsia="zh-CN" w:bidi="ar"/>
        </w:rPr>
        <w:t>5</w:t>
      </w:r>
      <w:r>
        <w:rPr>
          <w:rFonts w:hint="eastAsia" w:ascii="Times New Roman" w:hAnsi="Times New Roman" w:eastAsia="仿宋_GB2312" w:cs="Times New Roman"/>
          <w:snapToGrid/>
          <w:color w:val="auto"/>
          <w:kern w:val="0"/>
          <w:sz w:val="32"/>
          <w:szCs w:val="32"/>
          <w:highlight w:val="none"/>
          <w:lang w:eastAsia="zh-CN" w:bidi="ar"/>
        </w:rPr>
        <w:t>月 1日起至 202</w:t>
      </w:r>
      <w:r>
        <w:rPr>
          <w:rFonts w:hint="eastAsia" w:ascii="Times New Roman" w:hAnsi="Times New Roman" w:eastAsia="仿宋_GB2312" w:cs="Times New Roman"/>
          <w:snapToGrid/>
          <w:color w:val="auto"/>
          <w:kern w:val="0"/>
          <w:sz w:val="32"/>
          <w:szCs w:val="32"/>
          <w:highlight w:val="none"/>
          <w:lang w:val="en-US" w:eastAsia="zh-CN" w:bidi="ar"/>
        </w:rPr>
        <w:t>7</w:t>
      </w:r>
      <w:r>
        <w:rPr>
          <w:rFonts w:hint="eastAsia" w:ascii="Times New Roman" w:hAnsi="Times New Roman" w:eastAsia="仿宋_GB2312" w:cs="Times New Roman"/>
          <w:snapToGrid/>
          <w:color w:val="auto"/>
          <w:kern w:val="0"/>
          <w:sz w:val="32"/>
          <w:szCs w:val="32"/>
          <w:highlight w:val="none"/>
          <w:lang w:eastAsia="zh-CN" w:bidi="ar"/>
        </w:rPr>
        <w:t xml:space="preserve">年 </w:t>
      </w:r>
      <w:r>
        <w:rPr>
          <w:rFonts w:hint="eastAsia" w:ascii="Times New Roman" w:hAnsi="Times New Roman" w:eastAsia="仿宋_GB2312" w:cs="Times New Roman"/>
          <w:snapToGrid/>
          <w:color w:val="auto"/>
          <w:kern w:val="0"/>
          <w:sz w:val="32"/>
          <w:szCs w:val="32"/>
          <w:highlight w:val="none"/>
          <w:lang w:val="en-US" w:eastAsia="zh-CN" w:bidi="ar"/>
        </w:rPr>
        <w:t>4</w:t>
      </w:r>
      <w:r>
        <w:rPr>
          <w:rFonts w:hint="eastAsia" w:ascii="Times New Roman" w:hAnsi="Times New Roman" w:eastAsia="仿宋_GB2312" w:cs="Times New Roman"/>
          <w:snapToGrid/>
          <w:color w:val="auto"/>
          <w:kern w:val="0"/>
          <w:sz w:val="32"/>
          <w:szCs w:val="32"/>
          <w:highlight w:val="none"/>
          <w:lang w:eastAsia="zh-CN" w:bidi="ar"/>
        </w:rPr>
        <w:t xml:space="preserve">月 </w:t>
      </w:r>
      <w:r>
        <w:rPr>
          <w:rFonts w:hint="eastAsia" w:ascii="Times New Roman" w:hAnsi="Times New Roman" w:eastAsia="仿宋_GB2312" w:cs="Times New Roman"/>
          <w:snapToGrid/>
          <w:color w:val="auto"/>
          <w:kern w:val="0"/>
          <w:sz w:val="32"/>
          <w:szCs w:val="32"/>
          <w:highlight w:val="none"/>
          <w:lang w:val="en-US" w:eastAsia="zh-CN" w:bidi="ar"/>
        </w:rPr>
        <w:t>30</w:t>
      </w:r>
      <w:r>
        <w:rPr>
          <w:rFonts w:hint="eastAsia" w:ascii="Times New Roman" w:hAnsi="Times New Roman" w:eastAsia="仿宋_GB2312" w:cs="Times New Roman"/>
          <w:snapToGrid/>
          <w:color w:val="auto"/>
          <w:kern w:val="0"/>
          <w:sz w:val="32"/>
          <w:szCs w:val="32"/>
          <w:highlight w:val="none"/>
          <w:lang w:eastAsia="zh-CN" w:bidi="ar"/>
        </w:rPr>
        <w:t>日止。期限届满，自然终止。本合同期限届满，或者即将届满前，双方若有继续合作的意愿，</w:t>
      </w:r>
      <w:r>
        <w:rPr>
          <w:rFonts w:hint="eastAsia" w:ascii="Times New Roman" w:hAnsi="Times New Roman" w:eastAsia="仿宋_GB2312" w:cs="Times New Roman"/>
          <w:snapToGrid/>
          <w:color w:val="auto"/>
          <w:kern w:val="0"/>
          <w:sz w:val="32"/>
          <w:szCs w:val="32"/>
          <w:highlight w:val="none"/>
          <w:lang w:val="en-US" w:eastAsia="zh-CN" w:bidi="ar"/>
        </w:rPr>
        <w:t>另行</w:t>
      </w:r>
      <w:r>
        <w:rPr>
          <w:rFonts w:hint="eastAsia" w:ascii="Times New Roman" w:hAnsi="Times New Roman" w:eastAsia="仿宋_GB2312" w:cs="Times New Roman"/>
          <w:snapToGrid/>
          <w:color w:val="auto"/>
          <w:kern w:val="0"/>
          <w:sz w:val="32"/>
          <w:szCs w:val="32"/>
          <w:highlight w:val="none"/>
          <w:lang w:eastAsia="zh-CN" w:bidi="ar"/>
        </w:rPr>
        <w:t>协商。</w:t>
      </w:r>
    </w:p>
    <w:p w14:paraId="2265BBF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第三条 业务外包项目包括：</w:t>
      </w:r>
    </w:p>
    <w:p w14:paraId="714EE4E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eastAsia="zh-CN" w:bidi="ar"/>
        </w:rPr>
        <w:t>1</w:t>
      </w:r>
      <w:r>
        <w:rPr>
          <w:rFonts w:hint="eastAsia" w:ascii="Times New Roman" w:hAnsi="Times New Roman" w:eastAsia="仿宋_GB2312" w:cs="Times New Roman"/>
          <w:snapToGrid/>
          <w:color w:val="auto"/>
          <w:kern w:val="0"/>
          <w:sz w:val="32"/>
          <w:szCs w:val="32"/>
          <w:highlight w:val="none"/>
          <w:lang w:val="en-US" w:eastAsia="zh-CN" w:bidi="ar"/>
        </w:rPr>
        <w:t>.复肥投料</w:t>
      </w:r>
    </w:p>
    <w:p w14:paraId="02C37E7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2.复肥水溶肥阶段性生产</w:t>
      </w:r>
    </w:p>
    <w:p w14:paraId="0CEBB82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3.复肥高塔包装</w:t>
      </w:r>
    </w:p>
    <w:p w14:paraId="2C0FA29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4.复肥氨酸包装</w:t>
      </w:r>
    </w:p>
    <w:p w14:paraId="5EE2166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5.磷铵收尘清理</w:t>
      </w:r>
    </w:p>
    <w:p w14:paraId="3707E99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6.磷铵15万吨包装</w:t>
      </w:r>
    </w:p>
    <w:p w14:paraId="66E09AB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7.磷铵5-1包装</w:t>
      </w:r>
    </w:p>
    <w:p w14:paraId="646B029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8.塑编袋缝纫（平边）、（M边）、套袋圈口</w:t>
      </w:r>
    </w:p>
    <w:p w14:paraId="2A5C735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9.塑编袋圆织</w:t>
      </w:r>
    </w:p>
    <w:p w14:paraId="181ADD0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10.金相寺引、供水及初沉池淤渣清理</w:t>
      </w:r>
    </w:p>
    <w:p w14:paraId="706832C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11.车辆冲洗池清理</w:t>
      </w:r>
    </w:p>
    <w:p w14:paraId="676FDD0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 xml:space="preserve">第四条 </w:t>
      </w:r>
      <w:r>
        <w:rPr>
          <w:rFonts w:hint="eastAsia" w:ascii="Times New Roman" w:hAnsi="Times New Roman" w:eastAsia="仿宋_GB2312" w:cs="Times New Roman"/>
          <w:snapToGrid/>
          <w:color w:val="auto"/>
          <w:kern w:val="0"/>
          <w:sz w:val="32"/>
          <w:szCs w:val="32"/>
          <w:highlight w:val="none"/>
          <w:lang w:eastAsia="zh-CN" w:bidi="ar"/>
        </w:rPr>
        <w:t>乙方</w:t>
      </w:r>
      <w:r>
        <w:rPr>
          <w:rFonts w:hint="eastAsia" w:ascii="Times New Roman" w:hAnsi="Times New Roman" w:eastAsia="仿宋_GB2312" w:cs="Times New Roman"/>
          <w:snapToGrid/>
          <w:color w:val="auto"/>
          <w:kern w:val="0"/>
          <w:sz w:val="32"/>
          <w:szCs w:val="32"/>
          <w:highlight w:val="none"/>
          <w:lang w:val="en-US" w:eastAsia="zh-CN" w:bidi="ar"/>
        </w:rPr>
        <w:t>承接业务外包的现场服务人员</w:t>
      </w:r>
      <w:r>
        <w:rPr>
          <w:rFonts w:hint="eastAsia" w:ascii="Times New Roman" w:hAnsi="Times New Roman" w:eastAsia="仿宋_GB2312" w:cs="Times New Roman"/>
          <w:snapToGrid/>
          <w:color w:val="auto"/>
          <w:kern w:val="0"/>
          <w:sz w:val="32"/>
          <w:szCs w:val="32"/>
          <w:highlight w:val="none"/>
          <w:lang w:eastAsia="zh-CN" w:bidi="ar"/>
        </w:rPr>
        <w:t>必须符合下列条件：</w:t>
      </w:r>
    </w:p>
    <w:p w14:paraId="7031834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1.</w:t>
      </w:r>
      <w:r>
        <w:rPr>
          <w:rFonts w:hint="eastAsia" w:ascii="Times New Roman" w:hAnsi="Times New Roman" w:eastAsia="仿宋_GB2312" w:cs="Times New Roman"/>
          <w:snapToGrid/>
          <w:color w:val="auto"/>
          <w:kern w:val="0"/>
          <w:sz w:val="32"/>
          <w:szCs w:val="32"/>
          <w:highlight w:val="none"/>
          <w:lang w:eastAsia="zh-CN" w:bidi="ar"/>
        </w:rPr>
        <w:t>身体健康，无违法犯罪记录。</w:t>
      </w:r>
    </w:p>
    <w:p w14:paraId="2F28B7D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2.遵守乙方管理要求的同时遵守甲方</w:t>
      </w:r>
      <w:r>
        <w:rPr>
          <w:rFonts w:hint="eastAsia" w:ascii="Times New Roman" w:hAnsi="Times New Roman" w:eastAsia="仿宋_GB2312" w:cs="Times New Roman"/>
          <w:snapToGrid/>
          <w:color w:val="auto"/>
          <w:kern w:val="0"/>
          <w:sz w:val="32"/>
          <w:szCs w:val="32"/>
          <w:highlight w:val="none"/>
          <w:lang w:eastAsia="zh-CN" w:bidi="ar"/>
        </w:rPr>
        <w:t>安全、环保</w:t>
      </w:r>
      <w:r>
        <w:rPr>
          <w:rFonts w:hint="eastAsia" w:ascii="Times New Roman" w:hAnsi="Times New Roman" w:eastAsia="仿宋_GB2312" w:cs="Times New Roman"/>
          <w:snapToGrid/>
          <w:color w:val="auto"/>
          <w:kern w:val="0"/>
          <w:sz w:val="32"/>
          <w:szCs w:val="32"/>
          <w:highlight w:val="none"/>
          <w:lang w:val="en-US" w:eastAsia="zh-CN" w:bidi="ar"/>
        </w:rPr>
        <w:t>要求，维护甲方利益。</w:t>
      </w:r>
    </w:p>
    <w:p w14:paraId="6453BC7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3.</w:t>
      </w:r>
      <w:r>
        <w:rPr>
          <w:rFonts w:hint="eastAsia" w:ascii="Times New Roman" w:hAnsi="Times New Roman" w:eastAsia="仿宋_GB2312" w:cs="Times New Roman"/>
          <w:snapToGrid/>
          <w:color w:val="auto"/>
          <w:kern w:val="0"/>
          <w:sz w:val="32"/>
          <w:szCs w:val="32"/>
          <w:highlight w:val="none"/>
          <w:lang w:eastAsia="zh-CN" w:bidi="ar"/>
        </w:rPr>
        <w:t>乙方应</w:t>
      </w:r>
      <w:r>
        <w:rPr>
          <w:rFonts w:hint="eastAsia" w:ascii="Times New Roman" w:hAnsi="Times New Roman" w:eastAsia="仿宋_GB2312" w:cs="Times New Roman"/>
          <w:snapToGrid/>
          <w:color w:val="auto"/>
          <w:kern w:val="0"/>
          <w:sz w:val="32"/>
          <w:szCs w:val="32"/>
          <w:highlight w:val="none"/>
          <w:lang w:val="en-US" w:eastAsia="zh-CN" w:bidi="ar"/>
        </w:rPr>
        <w:t>承诺</w:t>
      </w:r>
      <w:r>
        <w:rPr>
          <w:rFonts w:hint="eastAsia" w:ascii="Times New Roman" w:hAnsi="Times New Roman" w:eastAsia="仿宋_GB2312" w:cs="Times New Roman"/>
          <w:snapToGrid/>
          <w:color w:val="auto"/>
          <w:kern w:val="0"/>
          <w:sz w:val="32"/>
          <w:szCs w:val="32"/>
          <w:highlight w:val="none"/>
          <w:lang w:eastAsia="zh-CN" w:bidi="ar"/>
        </w:rPr>
        <w:t>为所有外包员工办理符合国家法律法规的用工手续，乙方外包员工与甲方不建立任何劳动关系</w:t>
      </w:r>
      <w:r>
        <w:rPr>
          <w:rFonts w:hint="eastAsia" w:ascii="Times New Roman" w:hAnsi="Times New Roman" w:eastAsia="仿宋_GB2312" w:cs="Times New Roman"/>
          <w:snapToGrid/>
          <w:color w:val="auto"/>
          <w:kern w:val="0"/>
          <w:sz w:val="32"/>
          <w:szCs w:val="32"/>
          <w:highlight w:val="none"/>
          <w:lang w:val="en-US" w:eastAsia="zh-CN" w:bidi="ar"/>
        </w:rPr>
        <w:t>或劳务关系或劳务派遣关系</w:t>
      </w:r>
      <w:r>
        <w:rPr>
          <w:rFonts w:hint="eastAsia" w:ascii="Times New Roman" w:hAnsi="Times New Roman" w:eastAsia="仿宋_GB2312" w:cs="Times New Roman"/>
          <w:snapToGrid/>
          <w:color w:val="auto"/>
          <w:kern w:val="0"/>
          <w:sz w:val="32"/>
          <w:szCs w:val="32"/>
          <w:highlight w:val="none"/>
          <w:lang w:eastAsia="zh-CN" w:bidi="ar"/>
        </w:rPr>
        <w:t>。</w:t>
      </w:r>
    </w:p>
    <w:p w14:paraId="2756848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4.</w:t>
      </w:r>
      <w:r>
        <w:rPr>
          <w:rFonts w:hint="eastAsia" w:ascii="Times New Roman" w:hAnsi="Times New Roman" w:eastAsia="仿宋_GB2312" w:cs="Times New Roman"/>
          <w:snapToGrid/>
          <w:color w:val="auto"/>
          <w:kern w:val="0"/>
          <w:sz w:val="32"/>
          <w:szCs w:val="32"/>
          <w:highlight w:val="none"/>
          <w:lang w:eastAsia="zh-CN" w:bidi="ar"/>
        </w:rPr>
        <w:t>乙方外包员工在甲方工作期间，</w:t>
      </w:r>
      <w:r>
        <w:rPr>
          <w:rFonts w:hint="eastAsia" w:ascii="Times New Roman" w:hAnsi="Times New Roman" w:eastAsia="仿宋_GB2312" w:cs="Times New Roman"/>
          <w:snapToGrid/>
          <w:color w:val="auto"/>
          <w:kern w:val="0"/>
          <w:sz w:val="32"/>
          <w:szCs w:val="32"/>
          <w:highlight w:val="none"/>
          <w:lang w:val="en-US" w:eastAsia="zh-CN" w:bidi="ar"/>
        </w:rPr>
        <w:t>乙</w:t>
      </w:r>
      <w:r>
        <w:rPr>
          <w:rFonts w:hint="eastAsia" w:ascii="Times New Roman" w:hAnsi="Times New Roman" w:eastAsia="仿宋_GB2312" w:cs="Times New Roman"/>
          <w:snapToGrid/>
          <w:color w:val="auto"/>
          <w:kern w:val="0"/>
          <w:sz w:val="32"/>
          <w:szCs w:val="32"/>
          <w:highlight w:val="none"/>
          <w:lang w:eastAsia="zh-CN" w:bidi="ar"/>
        </w:rPr>
        <w:t>方应为其提供工作所必须的设备（工具）、符合国家标准的安全及卫生条件、符合国家规定的劳动保护措施及劳动保护用品，费用由</w:t>
      </w:r>
      <w:r>
        <w:rPr>
          <w:rFonts w:hint="eastAsia" w:ascii="Times New Roman" w:hAnsi="Times New Roman" w:eastAsia="仿宋_GB2312" w:cs="Times New Roman"/>
          <w:snapToGrid/>
          <w:color w:val="auto"/>
          <w:kern w:val="0"/>
          <w:sz w:val="32"/>
          <w:szCs w:val="32"/>
          <w:highlight w:val="none"/>
          <w:lang w:val="en-US" w:eastAsia="zh-CN" w:bidi="ar"/>
        </w:rPr>
        <w:t>乙</w:t>
      </w:r>
      <w:r>
        <w:rPr>
          <w:rFonts w:hint="eastAsia" w:ascii="Times New Roman" w:hAnsi="Times New Roman" w:eastAsia="仿宋_GB2312" w:cs="Times New Roman"/>
          <w:snapToGrid/>
          <w:color w:val="auto"/>
          <w:kern w:val="0"/>
          <w:sz w:val="32"/>
          <w:szCs w:val="32"/>
          <w:highlight w:val="none"/>
          <w:lang w:eastAsia="zh-CN" w:bidi="ar"/>
        </w:rPr>
        <w:t>方承担。</w:t>
      </w:r>
      <w:r>
        <w:rPr>
          <w:rFonts w:hint="eastAsia" w:ascii="Times New Roman" w:hAnsi="Times New Roman" w:eastAsia="仿宋_GB2312" w:cs="Times New Roman"/>
          <w:snapToGrid/>
          <w:color w:val="auto"/>
          <w:kern w:val="0"/>
          <w:sz w:val="32"/>
          <w:szCs w:val="32"/>
          <w:highlight w:val="none"/>
          <w:lang w:val="en-US" w:eastAsia="zh-CN" w:bidi="ar"/>
        </w:rPr>
        <w:t>特殊情况需要</w:t>
      </w:r>
      <w:r>
        <w:rPr>
          <w:rFonts w:hint="eastAsia" w:ascii="Times New Roman" w:hAnsi="Times New Roman" w:eastAsia="仿宋_GB2312" w:cs="Times New Roman"/>
          <w:snapToGrid/>
          <w:color w:val="auto"/>
          <w:kern w:val="0"/>
          <w:sz w:val="32"/>
          <w:szCs w:val="32"/>
          <w:highlight w:val="none"/>
          <w:lang w:eastAsia="zh-CN" w:bidi="ar"/>
        </w:rPr>
        <w:t>化工厂专用防毒面具、防化服，</w:t>
      </w:r>
      <w:r>
        <w:rPr>
          <w:rFonts w:hint="eastAsia" w:ascii="Times New Roman" w:hAnsi="Times New Roman" w:eastAsia="仿宋_GB2312" w:cs="Times New Roman"/>
          <w:snapToGrid/>
          <w:color w:val="auto"/>
          <w:kern w:val="0"/>
          <w:sz w:val="32"/>
          <w:szCs w:val="32"/>
          <w:highlight w:val="none"/>
          <w:lang w:val="en-US" w:eastAsia="zh-CN" w:bidi="ar"/>
        </w:rPr>
        <w:t>由甲方提供，费用由甲方承担。</w:t>
      </w:r>
    </w:p>
    <w:p w14:paraId="1F974FC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5.</w:t>
      </w:r>
      <w:r>
        <w:rPr>
          <w:rFonts w:hint="eastAsia" w:ascii="Times New Roman" w:hAnsi="Times New Roman" w:eastAsia="仿宋_GB2312" w:cs="Times New Roman"/>
          <w:snapToGrid/>
          <w:color w:val="auto"/>
          <w:kern w:val="0"/>
          <w:sz w:val="32"/>
          <w:szCs w:val="32"/>
          <w:highlight w:val="none"/>
          <w:lang w:eastAsia="zh-CN" w:bidi="ar"/>
        </w:rPr>
        <w:t>本合同期间，乙方系外包员工的管理主体，甲方向乙方提供企业规章制度，乙方应</w:t>
      </w:r>
      <w:r>
        <w:rPr>
          <w:rFonts w:hint="eastAsia" w:ascii="Times New Roman" w:hAnsi="Times New Roman" w:eastAsia="仿宋_GB2312" w:cs="Times New Roman"/>
          <w:snapToGrid/>
          <w:color w:val="auto"/>
          <w:kern w:val="0"/>
          <w:sz w:val="32"/>
          <w:szCs w:val="32"/>
          <w:highlight w:val="none"/>
          <w:lang w:val="en-US" w:eastAsia="zh-CN" w:bidi="ar"/>
        </w:rPr>
        <w:t>每班次指定</w:t>
      </w:r>
      <w:r>
        <w:rPr>
          <w:rFonts w:hint="eastAsia" w:ascii="Times New Roman" w:hAnsi="Times New Roman" w:eastAsia="仿宋_GB2312" w:cs="Times New Roman"/>
          <w:snapToGrid/>
          <w:color w:val="auto"/>
          <w:kern w:val="0"/>
          <w:sz w:val="32"/>
          <w:szCs w:val="32"/>
          <w:highlight w:val="none"/>
          <w:lang w:eastAsia="zh-CN" w:bidi="ar"/>
        </w:rPr>
        <w:t>专人</w:t>
      </w:r>
      <w:r>
        <w:rPr>
          <w:rFonts w:hint="eastAsia" w:ascii="Times New Roman" w:hAnsi="Times New Roman" w:eastAsia="仿宋_GB2312" w:cs="Times New Roman"/>
          <w:snapToGrid/>
          <w:color w:val="auto"/>
          <w:kern w:val="0"/>
          <w:sz w:val="32"/>
          <w:szCs w:val="32"/>
          <w:highlight w:val="none"/>
          <w:lang w:val="en-US" w:eastAsia="zh-CN" w:bidi="ar"/>
        </w:rPr>
        <w:t>对接甲方现场管理要求并</w:t>
      </w:r>
      <w:r>
        <w:rPr>
          <w:rFonts w:hint="eastAsia" w:ascii="Times New Roman" w:hAnsi="Times New Roman" w:eastAsia="仿宋_GB2312" w:cs="Times New Roman"/>
          <w:snapToGrid/>
          <w:color w:val="auto"/>
          <w:kern w:val="0"/>
          <w:sz w:val="32"/>
          <w:szCs w:val="32"/>
          <w:highlight w:val="none"/>
          <w:lang w:eastAsia="zh-CN" w:bidi="ar"/>
        </w:rPr>
        <w:t>负责</w:t>
      </w:r>
      <w:r>
        <w:rPr>
          <w:rFonts w:hint="eastAsia" w:ascii="Times New Roman" w:hAnsi="Times New Roman" w:eastAsia="仿宋_GB2312" w:cs="Times New Roman"/>
          <w:snapToGrid/>
          <w:color w:val="auto"/>
          <w:kern w:val="0"/>
          <w:sz w:val="32"/>
          <w:szCs w:val="32"/>
          <w:highlight w:val="none"/>
          <w:lang w:val="en-US" w:eastAsia="zh-CN" w:bidi="ar"/>
        </w:rPr>
        <w:t>业务</w:t>
      </w:r>
      <w:r>
        <w:rPr>
          <w:rFonts w:hint="eastAsia" w:ascii="Times New Roman" w:hAnsi="Times New Roman" w:eastAsia="仿宋_GB2312" w:cs="Times New Roman"/>
          <w:snapToGrid/>
          <w:color w:val="auto"/>
          <w:kern w:val="0"/>
          <w:sz w:val="32"/>
          <w:szCs w:val="32"/>
          <w:highlight w:val="none"/>
          <w:lang w:eastAsia="zh-CN" w:bidi="ar"/>
        </w:rPr>
        <w:t>外包</w:t>
      </w:r>
      <w:r>
        <w:rPr>
          <w:rFonts w:hint="eastAsia" w:ascii="Times New Roman" w:hAnsi="Times New Roman" w:eastAsia="仿宋_GB2312" w:cs="Times New Roman"/>
          <w:snapToGrid/>
          <w:color w:val="auto"/>
          <w:kern w:val="0"/>
          <w:sz w:val="32"/>
          <w:szCs w:val="32"/>
          <w:highlight w:val="none"/>
          <w:lang w:val="en-US" w:eastAsia="zh-CN" w:bidi="ar"/>
        </w:rPr>
        <w:t>服务现场</w:t>
      </w:r>
      <w:r>
        <w:rPr>
          <w:rFonts w:hint="eastAsia" w:ascii="Times New Roman" w:hAnsi="Times New Roman" w:eastAsia="仿宋_GB2312" w:cs="Times New Roman"/>
          <w:snapToGrid/>
          <w:color w:val="auto"/>
          <w:kern w:val="0"/>
          <w:sz w:val="32"/>
          <w:szCs w:val="32"/>
          <w:highlight w:val="none"/>
          <w:lang w:eastAsia="zh-CN" w:bidi="ar"/>
        </w:rPr>
        <w:t>日常管理。</w:t>
      </w:r>
    </w:p>
    <w:p w14:paraId="7935848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6.在本合同期间，乙方指派履行本合同义务的外包人员的安全管理责任由乙方负责，乙方人员发生任何安全责任事故的，由乙方自行承担，与甲方无关。</w:t>
      </w:r>
      <w:r>
        <w:rPr>
          <w:rFonts w:hint="eastAsia" w:ascii="Times New Roman" w:hAnsi="Times New Roman" w:eastAsia="仿宋_GB2312" w:cs="Times New Roman"/>
          <w:snapToGrid/>
          <w:color w:val="auto"/>
          <w:kern w:val="0"/>
          <w:sz w:val="32"/>
          <w:szCs w:val="32"/>
          <w:highlight w:val="none"/>
          <w:lang w:eastAsia="zh-CN" w:bidi="ar"/>
        </w:rPr>
        <w:t>因乙方人员、设备设施或其作业行为（无论是否在甲方场所内）引发的任何人身伤害、财产损失、环境污染、安全事故及第三方索赔，均由乙方承担全部法律责任与经济赔偿。若因此给甲方造成损失的（包括但不限于对外承担的责任、因此支付的律师费、保全保险费、保全费、诉讼费等维权费用），由乙方全额赔偿。</w:t>
      </w:r>
    </w:p>
    <w:p w14:paraId="6194D3D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p>
    <w:tbl>
      <w:tblPr>
        <w:tblStyle w:val="8"/>
        <w:tblpPr w:leftFromText="180" w:rightFromText="180" w:vertAnchor="text" w:horzAnchor="page" w:tblpX="1278" w:tblpY="359"/>
        <w:tblOverlap w:val="never"/>
        <w:tblW w:w="4662" w:type="pct"/>
        <w:jc w:val="center"/>
        <w:tblLayout w:type="fixed"/>
        <w:tblCellMar>
          <w:top w:w="0" w:type="dxa"/>
          <w:left w:w="108" w:type="dxa"/>
          <w:bottom w:w="0" w:type="dxa"/>
          <w:right w:w="108" w:type="dxa"/>
        </w:tblCellMar>
      </w:tblPr>
      <w:tblGrid>
        <w:gridCol w:w="504"/>
        <w:gridCol w:w="832"/>
        <w:gridCol w:w="828"/>
        <w:gridCol w:w="2042"/>
        <w:gridCol w:w="1510"/>
        <w:gridCol w:w="1158"/>
        <w:gridCol w:w="1376"/>
        <w:gridCol w:w="1046"/>
      </w:tblGrid>
      <w:tr w14:paraId="03BDB4AD">
        <w:tblPrEx>
          <w:tblCellMar>
            <w:top w:w="0" w:type="dxa"/>
            <w:left w:w="108" w:type="dxa"/>
            <w:bottom w:w="0" w:type="dxa"/>
            <w:right w:w="108" w:type="dxa"/>
          </w:tblCellMar>
        </w:tblPrEx>
        <w:trPr>
          <w:trHeight w:val="1234" w:hRule="atLeast"/>
          <w:jc w:val="center"/>
        </w:trPr>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08480">
            <w:pPr>
              <w:widowControl/>
              <w:jc w:val="center"/>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序号</w:t>
            </w:r>
          </w:p>
        </w:tc>
        <w:tc>
          <w:tcPr>
            <w:tcW w:w="447" w:type="pct"/>
            <w:tcBorders>
              <w:top w:val="single" w:color="auto" w:sz="4" w:space="0"/>
              <w:left w:val="nil"/>
              <w:bottom w:val="single" w:color="auto" w:sz="4" w:space="0"/>
              <w:right w:val="single" w:color="auto" w:sz="4" w:space="0"/>
            </w:tcBorders>
            <w:shd w:val="clear" w:color="auto" w:fill="auto"/>
            <w:noWrap/>
            <w:vAlign w:val="center"/>
          </w:tcPr>
          <w:p w14:paraId="00936ECA">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业务外包项目</w:t>
            </w:r>
          </w:p>
        </w:tc>
        <w:tc>
          <w:tcPr>
            <w:tcW w:w="4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9B892">
            <w:pPr>
              <w:widowControl/>
              <w:jc w:val="center"/>
              <w:rPr>
                <w:rFonts w:hint="default" w:asciiTheme="minorEastAsia" w:hAnsiTheme="minorEastAsia" w:eastAsiaTheme="minorEastAsia" w:cstheme="minorEastAsia"/>
                <w:color w:val="auto"/>
                <w:kern w:val="0"/>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计量单位</w:t>
            </w:r>
          </w:p>
        </w:tc>
        <w:tc>
          <w:tcPr>
            <w:tcW w:w="1098" w:type="pct"/>
            <w:tcBorders>
              <w:top w:val="single" w:color="auto" w:sz="4" w:space="0"/>
              <w:left w:val="nil"/>
              <w:bottom w:val="single" w:color="auto" w:sz="4" w:space="0"/>
              <w:right w:val="single" w:color="auto" w:sz="4" w:space="0"/>
            </w:tcBorders>
            <w:vAlign w:val="center"/>
          </w:tcPr>
          <w:p w14:paraId="4833CDF3">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服务内容</w:t>
            </w:r>
          </w:p>
        </w:tc>
        <w:tc>
          <w:tcPr>
            <w:tcW w:w="812" w:type="pct"/>
            <w:tcBorders>
              <w:top w:val="single" w:color="auto" w:sz="4" w:space="0"/>
              <w:left w:val="single" w:color="auto" w:sz="4" w:space="0"/>
              <w:bottom w:val="single" w:color="auto" w:sz="4" w:space="0"/>
              <w:right w:val="single" w:color="auto" w:sz="4" w:space="0"/>
            </w:tcBorders>
            <w:vAlign w:val="center"/>
          </w:tcPr>
          <w:p w14:paraId="1D0F9AD5">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验收标准</w:t>
            </w:r>
          </w:p>
        </w:tc>
        <w:tc>
          <w:tcPr>
            <w:tcW w:w="622" w:type="pct"/>
            <w:tcBorders>
              <w:top w:val="single" w:color="auto" w:sz="4" w:space="0"/>
              <w:left w:val="single" w:color="auto" w:sz="4" w:space="0"/>
              <w:bottom w:val="single" w:color="auto" w:sz="4" w:space="0"/>
              <w:right w:val="single" w:color="auto" w:sz="4" w:space="0"/>
            </w:tcBorders>
            <w:vAlign w:val="center"/>
          </w:tcPr>
          <w:p w14:paraId="132B3686">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结算标准</w:t>
            </w:r>
          </w:p>
        </w:tc>
        <w:tc>
          <w:tcPr>
            <w:tcW w:w="740" w:type="pct"/>
            <w:tcBorders>
              <w:top w:val="single" w:color="auto" w:sz="4" w:space="0"/>
              <w:left w:val="single" w:color="auto" w:sz="4" w:space="0"/>
              <w:bottom w:val="single" w:color="auto" w:sz="4" w:space="0"/>
              <w:right w:val="single" w:color="auto" w:sz="4" w:space="0"/>
            </w:tcBorders>
            <w:vAlign w:val="center"/>
          </w:tcPr>
          <w:p w14:paraId="64110782">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考核要点</w:t>
            </w:r>
          </w:p>
        </w:tc>
        <w:tc>
          <w:tcPr>
            <w:tcW w:w="562" w:type="pct"/>
            <w:tcBorders>
              <w:top w:val="single" w:color="auto" w:sz="4" w:space="0"/>
              <w:left w:val="single" w:color="auto" w:sz="4" w:space="0"/>
              <w:bottom w:val="single" w:color="auto" w:sz="4" w:space="0"/>
              <w:right w:val="single" w:color="auto" w:sz="4" w:space="0"/>
            </w:tcBorders>
            <w:vAlign w:val="center"/>
          </w:tcPr>
          <w:p w14:paraId="5AB9FAAC">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备注</w:t>
            </w:r>
          </w:p>
          <w:p w14:paraId="6E0A024C">
            <w:pPr>
              <w:widowControl/>
              <w:jc w:val="center"/>
              <w:rPr>
                <w:rFonts w:hint="default" w:asciiTheme="minorEastAsia" w:hAnsiTheme="minorEastAsia" w:eastAsiaTheme="minorEastAsia" w:cstheme="minorEastAsia"/>
                <w:color w:val="auto"/>
                <w:kern w:val="0"/>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（业务外包服务最低人数）</w:t>
            </w:r>
          </w:p>
        </w:tc>
      </w:tr>
      <w:tr w14:paraId="67F1A367">
        <w:tblPrEx>
          <w:tblCellMar>
            <w:top w:w="0" w:type="dxa"/>
            <w:left w:w="108" w:type="dxa"/>
            <w:bottom w:w="0" w:type="dxa"/>
            <w:right w:w="108" w:type="dxa"/>
          </w:tblCellMar>
        </w:tblPrEx>
        <w:trPr>
          <w:trHeight w:val="6434" w:hRule="atLeast"/>
          <w:jc w:val="center"/>
        </w:trPr>
        <w:tc>
          <w:tcPr>
            <w:tcW w:w="271" w:type="pct"/>
            <w:tcBorders>
              <w:top w:val="nil"/>
              <w:left w:val="single" w:color="auto" w:sz="4" w:space="0"/>
              <w:bottom w:val="single" w:color="auto" w:sz="4" w:space="0"/>
              <w:right w:val="single" w:color="auto" w:sz="4" w:space="0"/>
            </w:tcBorders>
            <w:shd w:val="clear" w:color="auto" w:fill="auto"/>
            <w:noWrap/>
            <w:vAlign w:val="center"/>
          </w:tcPr>
          <w:p w14:paraId="5218BA36">
            <w:pPr>
              <w:widowControl/>
              <w:jc w:val="center"/>
              <w:rPr>
                <w:rFonts w:hint="eastAsia" w:asciiTheme="minorEastAsia" w:hAnsiTheme="minorEastAsia" w:eastAsiaTheme="minorEastAsia" w:cstheme="minorEastAsia"/>
                <w:color w:val="auto"/>
                <w:kern w:val="0"/>
                <w:sz w:val="16"/>
                <w:szCs w:val="16"/>
                <w:highlight w:val="none"/>
              </w:rPr>
            </w:pPr>
            <w:r>
              <w:rPr>
                <w:rFonts w:hint="eastAsia" w:ascii="宋体" w:hAnsi="宋体" w:eastAsia="宋体" w:cs="宋体"/>
                <w:color w:val="auto"/>
                <w:kern w:val="0"/>
                <w:sz w:val="16"/>
                <w:szCs w:val="16"/>
                <w:highlight w:val="none"/>
              </w:rPr>
              <w:t>1</w:t>
            </w:r>
          </w:p>
        </w:tc>
        <w:tc>
          <w:tcPr>
            <w:tcW w:w="447" w:type="pct"/>
            <w:tcBorders>
              <w:top w:val="nil"/>
              <w:left w:val="nil"/>
              <w:bottom w:val="single" w:color="auto" w:sz="4" w:space="0"/>
              <w:right w:val="single" w:color="auto" w:sz="4" w:space="0"/>
            </w:tcBorders>
            <w:shd w:val="clear" w:color="auto" w:fill="auto"/>
            <w:noWrap/>
            <w:vAlign w:val="center"/>
          </w:tcPr>
          <w:p w14:paraId="5797EA44">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sz w:val="16"/>
                <w:szCs w:val="16"/>
                <w:highlight w:val="none"/>
                <w:lang w:val="en-US" w:eastAsia="zh-CN"/>
              </w:rPr>
              <w:t>复肥</w:t>
            </w:r>
            <w:r>
              <w:rPr>
                <w:rFonts w:hint="eastAsia" w:asciiTheme="minorEastAsia" w:hAnsiTheme="minorEastAsia" w:eastAsiaTheme="minorEastAsia" w:cstheme="minorEastAsia"/>
                <w:color w:val="auto"/>
                <w:sz w:val="16"/>
                <w:szCs w:val="16"/>
                <w:highlight w:val="none"/>
              </w:rPr>
              <w:t>投料</w:t>
            </w:r>
          </w:p>
        </w:tc>
        <w:tc>
          <w:tcPr>
            <w:tcW w:w="445" w:type="pct"/>
            <w:tcBorders>
              <w:top w:val="nil"/>
              <w:left w:val="single" w:color="auto" w:sz="4" w:space="0"/>
              <w:bottom w:val="single" w:color="auto" w:sz="4" w:space="0"/>
              <w:right w:val="single" w:color="auto" w:sz="4" w:space="0"/>
            </w:tcBorders>
            <w:shd w:val="clear" w:color="auto" w:fill="auto"/>
            <w:noWrap/>
            <w:vAlign w:val="center"/>
          </w:tcPr>
          <w:p w14:paraId="664349B3">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元/吨</w:t>
            </w:r>
          </w:p>
        </w:tc>
        <w:tc>
          <w:tcPr>
            <w:tcW w:w="1098" w:type="pct"/>
            <w:tcBorders>
              <w:top w:val="single" w:color="auto" w:sz="4" w:space="0"/>
              <w:left w:val="nil"/>
              <w:bottom w:val="single" w:color="auto" w:sz="4" w:space="0"/>
              <w:right w:val="single" w:color="auto" w:sz="4" w:space="0"/>
            </w:tcBorders>
            <w:vAlign w:val="center"/>
          </w:tcPr>
          <w:p w14:paraId="06703FF4">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1.</w:t>
            </w:r>
            <w:r>
              <w:rPr>
                <w:rFonts w:hint="eastAsia" w:asciiTheme="minorEastAsia" w:hAnsiTheme="minorEastAsia" w:eastAsiaTheme="minorEastAsia" w:cstheme="minorEastAsia"/>
                <w:color w:val="auto"/>
                <w:sz w:val="16"/>
                <w:szCs w:val="16"/>
                <w:highlight w:val="none"/>
                <w:lang w:val="en-US" w:eastAsia="zh-CN"/>
              </w:rPr>
              <w:t>负责原料转运的挂袋</w:t>
            </w:r>
          </w:p>
          <w:p w14:paraId="35AA175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2.</w:t>
            </w:r>
            <w:r>
              <w:rPr>
                <w:rFonts w:hint="eastAsia" w:asciiTheme="minorEastAsia" w:hAnsiTheme="minorEastAsia" w:eastAsiaTheme="minorEastAsia" w:cstheme="minorEastAsia"/>
                <w:color w:val="auto"/>
                <w:sz w:val="16"/>
                <w:szCs w:val="16"/>
                <w:highlight w:val="none"/>
                <w:lang w:val="en-US" w:eastAsia="zh-CN"/>
              </w:rPr>
              <w:t>负责按分厂下达的配方精准投料</w:t>
            </w:r>
          </w:p>
          <w:p w14:paraId="254D0FE5">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3.</w:t>
            </w:r>
            <w:r>
              <w:rPr>
                <w:rFonts w:hint="eastAsia" w:asciiTheme="minorEastAsia" w:hAnsiTheme="minorEastAsia" w:eastAsiaTheme="minorEastAsia" w:cstheme="minorEastAsia"/>
                <w:color w:val="auto"/>
                <w:sz w:val="16"/>
                <w:szCs w:val="16"/>
                <w:highlight w:val="none"/>
                <w:lang w:val="en-US" w:eastAsia="zh-CN"/>
              </w:rPr>
              <w:t>负责原料拆包.包装袋打捆.回收</w:t>
            </w:r>
          </w:p>
          <w:p w14:paraId="502A6E15">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4.</w:t>
            </w:r>
            <w:r>
              <w:rPr>
                <w:rFonts w:hint="eastAsia" w:asciiTheme="minorEastAsia" w:hAnsiTheme="minorEastAsia" w:eastAsiaTheme="minorEastAsia" w:cstheme="minorEastAsia"/>
                <w:color w:val="auto"/>
                <w:sz w:val="16"/>
                <w:szCs w:val="16"/>
                <w:highlight w:val="none"/>
                <w:lang w:val="en-US" w:eastAsia="zh-CN"/>
              </w:rPr>
              <w:t>负责所包范围内卫生及设备巡检</w:t>
            </w:r>
          </w:p>
          <w:p w14:paraId="67E5E046">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5.</w:t>
            </w:r>
            <w:r>
              <w:rPr>
                <w:rFonts w:hint="eastAsia" w:asciiTheme="minorEastAsia" w:hAnsiTheme="minorEastAsia" w:eastAsiaTheme="minorEastAsia" w:cstheme="minorEastAsia"/>
                <w:color w:val="auto"/>
                <w:sz w:val="16"/>
                <w:szCs w:val="16"/>
                <w:highlight w:val="none"/>
                <w:lang w:val="en-US" w:eastAsia="zh-CN"/>
              </w:rPr>
              <w:t>负责涉及转运洒落物料的及时清扫.回收</w:t>
            </w:r>
          </w:p>
          <w:p w14:paraId="0A75F2B4">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6.</w:t>
            </w:r>
            <w:r>
              <w:rPr>
                <w:rFonts w:hint="eastAsia" w:asciiTheme="minorEastAsia" w:hAnsiTheme="minorEastAsia" w:eastAsiaTheme="minorEastAsia" w:cstheme="minorEastAsia"/>
                <w:color w:val="auto"/>
                <w:sz w:val="16"/>
                <w:szCs w:val="16"/>
                <w:highlight w:val="none"/>
                <w:lang w:val="en-US" w:eastAsia="zh-CN"/>
              </w:rPr>
              <w:t>负责投料量满足生产装置正常运行需求，</w:t>
            </w:r>
          </w:p>
          <w:p w14:paraId="2C028D5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高塔：300-500吨/班</w:t>
            </w:r>
          </w:p>
          <w:p w14:paraId="0C01DD5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氨酸：150-280吨/班</w:t>
            </w:r>
          </w:p>
          <w:p w14:paraId="1F0505C1">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lang w:val="en-US" w:eastAsia="zh-CN"/>
              </w:rPr>
              <w:t>7.负责分厂交办与投料相关的临时性工作</w:t>
            </w:r>
          </w:p>
        </w:tc>
        <w:tc>
          <w:tcPr>
            <w:tcW w:w="812" w:type="pct"/>
            <w:tcBorders>
              <w:top w:val="single" w:color="auto" w:sz="4" w:space="0"/>
              <w:left w:val="single" w:color="auto" w:sz="4" w:space="0"/>
              <w:bottom w:val="single" w:color="auto" w:sz="4" w:space="0"/>
              <w:right w:val="single" w:color="auto" w:sz="4" w:space="0"/>
            </w:tcBorders>
            <w:vAlign w:val="center"/>
          </w:tcPr>
          <w:p w14:paraId="3868E9FF">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1.精准按配方要求使用原料</w:t>
            </w:r>
          </w:p>
          <w:p w14:paraId="420E2E5E">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2.对单件原料进行抽重</w:t>
            </w:r>
          </w:p>
          <w:p w14:paraId="3D6F9F0E">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3.对每一批次所用原料进行数量清点</w:t>
            </w:r>
          </w:p>
          <w:p w14:paraId="655B0484">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4.包装袋倾倒彻底</w:t>
            </w:r>
          </w:p>
          <w:p w14:paraId="45B5AB5B">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5.每班拆120件50公斤/包尿素作包装返料备用</w:t>
            </w:r>
          </w:p>
          <w:p w14:paraId="118D2586">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lang w:val="en-US" w:eastAsia="zh-CN"/>
              </w:rPr>
              <w:t>6.设备运行状况良好</w:t>
            </w:r>
          </w:p>
        </w:tc>
        <w:tc>
          <w:tcPr>
            <w:tcW w:w="622" w:type="pct"/>
            <w:tcBorders>
              <w:top w:val="single" w:color="auto" w:sz="4" w:space="0"/>
              <w:left w:val="single" w:color="auto" w:sz="4" w:space="0"/>
              <w:bottom w:val="single" w:color="auto" w:sz="4" w:space="0"/>
              <w:right w:val="single" w:color="auto" w:sz="4" w:space="0"/>
            </w:tcBorders>
            <w:vAlign w:val="top"/>
          </w:tcPr>
          <w:p w14:paraId="32CCB3FE">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按合格产品结算（非因投料原因造成的不合格品计入计算吨位，转产当班所产生的返料未消化部分按合格产品的计入计算吨位）</w:t>
            </w:r>
          </w:p>
        </w:tc>
        <w:tc>
          <w:tcPr>
            <w:tcW w:w="740" w:type="pct"/>
            <w:tcBorders>
              <w:top w:val="single" w:color="auto" w:sz="4" w:space="0"/>
              <w:left w:val="single" w:color="auto" w:sz="4" w:space="0"/>
              <w:bottom w:val="single" w:color="auto" w:sz="4" w:space="0"/>
              <w:right w:val="single" w:color="auto" w:sz="4" w:space="0"/>
            </w:tcBorders>
            <w:vAlign w:val="top"/>
          </w:tcPr>
          <w:p w14:paraId="0AC3F5AD">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1.</w:t>
            </w:r>
            <w:r>
              <w:rPr>
                <w:rFonts w:hint="eastAsia" w:asciiTheme="minorEastAsia" w:hAnsiTheme="minorEastAsia" w:eastAsiaTheme="minorEastAsia" w:cstheme="minorEastAsia"/>
                <w:color w:val="auto"/>
                <w:sz w:val="16"/>
                <w:szCs w:val="16"/>
                <w:highlight w:val="none"/>
                <w:lang w:val="en-US" w:eastAsia="zh-CN"/>
              </w:rPr>
              <w:t>按要</w:t>
            </w:r>
            <w:r>
              <w:rPr>
                <w:rFonts w:hint="eastAsia" w:asciiTheme="minorEastAsia" w:hAnsiTheme="minorEastAsia" w:cstheme="minorEastAsia"/>
                <w:color w:val="auto"/>
                <w:sz w:val="16"/>
                <w:szCs w:val="16"/>
                <w:highlight w:val="none"/>
                <w:lang w:val="en-US" w:eastAsia="zh-CN"/>
              </w:rPr>
              <w:t>求</w:t>
            </w:r>
            <w:r>
              <w:rPr>
                <w:rFonts w:hint="eastAsia" w:asciiTheme="minorEastAsia" w:hAnsiTheme="minorEastAsia" w:eastAsiaTheme="minorEastAsia" w:cstheme="minorEastAsia"/>
                <w:color w:val="auto"/>
                <w:sz w:val="16"/>
                <w:szCs w:val="16"/>
                <w:highlight w:val="none"/>
                <w:lang w:val="en-US" w:eastAsia="zh-CN"/>
              </w:rPr>
              <w:t>履行好投料岗位工作职责，违反管理制度按公司.分厂管理要求进行处罚</w:t>
            </w:r>
          </w:p>
          <w:p w14:paraId="371A4EBC">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2.</w:t>
            </w:r>
            <w:r>
              <w:rPr>
                <w:rFonts w:hint="eastAsia" w:asciiTheme="minorEastAsia" w:hAnsiTheme="minorEastAsia" w:eastAsiaTheme="minorEastAsia" w:cstheme="minorEastAsia"/>
                <w:color w:val="auto"/>
                <w:sz w:val="16"/>
                <w:szCs w:val="16"/>
                <w:highlight w:val="none"/>
                <w:lang w:val="en-US" w:eastAsia="zh-CN"/>
              </w:rPr>
              <w:t>因人员组织不及时、不符合用工要求造成生产装置停车，高塔每小时扣400元；氨酸每小时扣200元</w:t>
            </w:r>
          </w:p>
          <w:p w14:paraId="0942F416">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3.</w:t>
            </w:r>
            <w:r>
              <w:rPr>
                <w:rFonts w:hint="eastAsia" w:asciiTheme="minorEastAsia" w:hAnsiTheme="minorEastAsia" w:eastAsiaTheme="minorEastAsia" w:cstheme="minorEastAsia"/>
                <w:color w:val="auto"/>
                <w:sz w:val="16"/>
                <w:szCs w:val="16"/>
                <w:highlight w:val="none"/>
                <w:lang w:val="en-US" w:eastAsia="zh-CN"/>
              </w:rPr>
              <w:t>因人员组织不及时、不符合用工要求造成装置降低负荷生产，每少产1吨扣20元</w:t>
            </w:r>
          </w:p>
          <w:p w14:paraId="0BEE1CC5">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4.</w:t>
            </w:r>
            <w:r>
              <w:rPr>
                <w:rFonts w:hint="eastAsia" w:asciiTheme="minorEastAsia" w:hAnsiTheme="minorEastAsia" w:eastAsiaTheme="minorEastAsia" w:cstheme="minorEastAsia"/>
                <w:color w:val="auto"/>
                <w:sz w:val="16"/>
                <w:szCs w:val="16"/>
                <w:highlight w:val="none"/>
                <w:lang w:val="en-US" w:eastAsia="zh-CN"/>
              </w:rPr>
              <w:t>投料失误造成产品质量不合格，不计发工资，同时全额承担包装袋费用</w:t>
            </w:r>
          </w:p>
          <w:p w14:paraId="0207B3E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color w:val="auto"/>
                <w:sz w:val="16"/>
                <w:szCs w:val="16"/>
                <w:highlight w:val="none"/>
                <w:lang w:val="en-US" w:eastAsia="zh-CN"/>
              </w:rPr>
            </w:pPr>
          </w:p>
        </w:tc>
        <w:tc>
          <w:tcPr>
            <w:tcW w:w="562" w:type="pct"/>
            <w:tcBorders>
              <w:top w:val="single" w:color="auto" w:sz="4" w:space="0"/>
              <w:left w:val="single" w:color="auto" w:sz="4" w:space="0"/>
              <w:bottom w:val="single" w:color="auto" w:sz="4" w:space="0"/>
              <w:right w:val="single" w:color="auto" w:sz="4" w:space="0"/>
            </w:tcBorders>
            <w:vAlign w:val="top"/>
          </w:tcPr>
          <w:p w14:paraId="41DD084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color w:val="auto"/>
                <w:sz w:val="16"/>
                <w:szCs w:val="16"/>
                <w:highlight w:val="none"/>
                <w:lang w:val="en-US" w:eastAsia="zh-CN"/>
              </w:rPr>
            </w:pPr>
          </w:p>
        </w:tc>
      </w:tr>
      <w:tr w14:paraId="4A7B18AC">
        <w:tblPrEx>
          <w:tblCellMar>
            <w:top w:w="0" w:type="dxa"/>
            <w:left w:w="108" w:type="dxa"/>
            <w:bottom w:w="0" w:type="dxa"/>
            <w:right w:w="108" w:type="dxa"/>
          </w:tblCellMar>
        </w:tblPrEx>
        <w:trPr>
          <w:trHeight w:val="6596" w:hRule="atLeast"/>
          <w:jc w:val="center"/>
        </w:trPr>
        <w:tc>
          <w:tcPr>
            <w:tcW w:w="271" w:type="pct"/>
            <w:tcBorders>
              <w:top w:val="nil"/>
              <w:left w:val="single" w:color="auto" w:sz="4" w:space="0"/>
              <w:bottom w:val="single" w:color="auto" w:sz="4" w:space="0"/>
              <w:right w:val="single" w:color="auto" w:sz="4" w:space="0"/>
            </w:tcBorders>
            <w:shd w:val="clear" w:color="auto" w:fill="auto"/>
            <w:noWrap/>
            <w:vAlign w:val="center"/>
          </w:tcPr>
          <w:p w14:paraId="03AD9A08">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2</w:t>
            </w:r>
          </w:p>
        </w:tc>
        <w:tc>
          <w:tcPr>
            <w:tcW w:w="447" w:type="pct"/>
            <w:tcBorders>
              <w:top w:val="nil"/>
              <w:left w:val="nil"/>
              <w:bottom w:val="single" w:color="auto" w:sz="4" w:space="0"/>
              <w:right w:val="single" w:color="auto" w:sz="4" w:space="0"/>
            </w:tcBorders>
            <w:shd w:val="clear" w:color="auto" w:fill="auto"/>
            <w:noWrap/>
            <w:vAlign w:val="center"/>
          </w:tcPr>
          <w:p w14:paraId="09FAC424">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复肥水溶肥阶段性生产</w:t>
            </w:r>
          </w:p>
        </w:tc>
        <w:tc>
          <w:tcPr>
            <w:tcW w:w="445" w:type="pct"/>
            <w:tcBorders>
              <w:top w:val="nil"/>
              <w:left w:val="single" w:color="auto" w:sz="4" w:space="0"/>
              <w:bottom w:val="single" w:color="auto" w:sz="4" w:space="0"/>
              <w:right w:val="single" w:color="auto" w:sz="4" w:space="0"/>
            </w:tcBorders>
            <w:shd w:val="clear" w:color="auto" w:fill="auto"/>
            <w:noWrap/>
            <w:vAlign w:val="center"/>
          </w:tcPr>
          <w:p w14:paraId="4DC848D6">
            <w:pPr>
              <w:widowControl/>
              <w:jc w:val="center"/>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元/吨</w:t>
            </w:r>
          </w:p>
        </w:tc>
        <w:tc>
          <w:tcPr>
            <w:tcW w:w="1098" w:type="pct"/>
            <w:tcBorders>
              <w:top w:val="single" w:color="auto" w:sz="4" w:space="0"/>
              <w:left w:val="nil"/>
              <w:bottom w:val="single" w:color="auto" w:sz="4" w:space="0"/>
              <w:right w:val="single" w:color="auto" w:sz="4" w:space="0"/>
            </w:tcBorders>
            <w:vAlign w:val="center"/>
          </w:tcPr>
          <w:p w14:paraId="5AC0D0B8">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1.负责原料转运的挂袋</w:t>
            </w:r>
          </w:p>
          <w:p w14:paraId="4EFAD1AB">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2.负责按分厂下达的配方精准投料</w:t>
            </w:r>
          </w:p>
          <w:p w14:paraId="7EEA4B7A">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3.负责原料拆包.包装袋打捆.回收</w:t>
            </w:r>
          </w:p>
          <w:p w14:paraId="558AA67A">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4.负责所包范围内卫生</w:t>
            </w:r>
          </w:p>
          <w:p w14:paraId="27B47EB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5.负责涉及转运洒落物料的及时清扫.回收</w:t>
            </w:r>
          </w:p>
          <w:p w14:paraId="411B0E2C">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6.负责投料量满足生产装置正常运行需求，</w:t>
            </w:r>
          </w:p>
          <w:p w14:paraId="460DE615">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高氮产品：20-25吨/班</w:t>
            </w:r>
          </w:p>
          <w:p w14:paraId="42840C36">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非高氮产品：30-35吨/班</w:t>
            </w:r>
          </w:p>
          <w:p w14:paraId="175549DB">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7.</w:t>
            </w:r>
            <w:r>
              <w:rPr>
                <w:rFonts w:hint="eastAsia" w:asciiTheme="minorEastAsia" w:hAnsiTheme="minorEastAsia" w:eastAsiaTheme="minorEastAsia" w:cstheme="minorEastAsia"/>
                <w:color w:val="auto"/>
                <w:sz w:val="16"/>
                <w:szCs w:val="16"/>
                <w:highlight w:val="none"/>
                <w:lang w:val="en-US" w:eastAsia="zh-CN"/>
              </w:rPr>
              <w:t>负责产品的混合.包装.堆码。</w:t>
            </w:r>
          </w:p>
          <w:p w14:paraId="5D4EC45A">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2"/>
                <w:sz w:val="16"/>
                <w:szCs w:val="16"/>
                <w:lang w:val="en-US" w:eastAsia="zh-CN" w:bidi="ar-SA"/>
              </w:rPr>
              <w:t>8.</w:t>
            </w:r>
            <w:r>
              <w:rPr>
                <w:rFonts w:hint="eastAsia" w:asciiTheme="minorEastAsia" w:hAnsiTheme="minorEastAsia" w:eastAsiaTheme="minorEastAsia" w:cstheme="minorEastAsia"/>
                <w:color w:val="auto"/>
                <w:sz w:val="16"/>
                <w:szCs w:val="16"/>
                <w:highlight w:val="none"/>
                <w:lang w:val="en-US" w:eastAsia="zh-CN"/>
              </w:rPr>
              <w:t>负责所属设备的巡检</w:t>
            </w:r>
          </w:p>
          <w:p w14:paraId="0581464F">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9.负责分厂安排的与投料相关的临时性工作</w:t>
            </w:r>
          </w:p>
        </w:tc>
        <w:tc>
          <w:tcPr>
            <w:tcW w:w="812" w:type="pct"/>
            <w:tcBorders>
              <w:top w:val="single" w:color="auto" w:sz="4" w:space="0"/>
              <w:left w:val="single" w:color="auto" w:sz="4" w:space="0"/>
              <w:bottom w:val="single" w:color="auto" w:sz="4" w:space="0"/>
              <w:right w:val="single" w:color="auto" w:sz="4" w:space="0"/>
            </w:tcBorders>
            <w:vAlign w:val="center"/>
          </w:tcPr>
          <w:p w14:paraId="760A23E5">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1.精准按配方要求使用原料</w:t>
            </w:r>
          </w:p>
          <w:p w14:paraId="475ABDDC">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2.对单件原料进行抽重</w:t>
            </w:r>
          </w:p>
          <w:p w14:paraId="09797851">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3.对每一批次所用原料进行数量清点</w:t>
            </w:r>
          </w:p>
          <w:p w14:paraId="73F3F41B">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4.包装袋倾倒彻底</w:t>
            </w:r>
          </w:p>
          <w:p w14:paraId="2CDF79DF">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5.确保包装净含量合格</w:t>
            </w:r>
          </w:p>
          <w:p w14:paraId="2DC05A09">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lang w:val="en-US" w:eastAsia="zh-CN"/>
              </w:rPr>
              <w:t>6.确保缝包质量合格.合格证张贴规范.内膜捆扎规范.外袋干净</w:t>
            </w:r>
          </w:p>
        </w:tc>
        <w:tc>
          <w:tcPr>
            <w:tcW w:w="622" w:type="pct"/>
            <w:tcBorders>
              <w:top w:val="single" w:color="auto" w:sz="4" w:space="0"/>
              <w:left w:val="single" w:color="auto" w:sz="4" w:space="0"/>
              <w:bottom w:val="single" w:color="auto" w:sz="4" w:space="0"/>
              <w:right w:val="single" w:color="auto" w:sz="4" w:space="0"/>
            </w:tcBorders>
            <w:vAlign w:val="center"/>
          </w:tcPr>
          <w:p w14:paraId="2D335B4E">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按合格产品结算（非因投料原因造成的不合格品计入计算吨位，</w:t>
            </w:r>
          </w:p>
        </w:tc>
        <w:tc>
          <w:tcPr>
            <w:tcW w:w="740" w:type="pct"/>
            <w:tcBorders>
              <w:top w:val="single" w:color="auto" w:sz="4" w:space="0"/>
              <w:left w:val="single" w:color="auto" w:sz="4" w:space="0"/>
              <w:bottom w:val="single" w:color="auto" w:sz="4" w:space="0"/>
              <w:right w:val="single" w:color="auto" w:sz="4" w:space="0"/>
            </w:tcBorders>
            <w:vAlign w:val="center"/>
          </w:tcPr>
          <w:p w14:paraId="6625E07E">
            <w:r>
              <w:rPr>
                <w:rFonts w:hint="eastAsia" w:asciiTheme="minorEastAsia" w:hAnsiTheme="minorEastAsia" w:eastAsiaTheme="minorEastAsia" w:cstheme="minorEastAsia"/>
                <w:color w:val="auto"/>
                <w:sz w:val="16"/>
                <w:szCs w:val="16"/>
                <w:highlight w:val="none"/>
                <w:lang w:val="en-US" w:eastAsia="zh-CN"/>
              </w:rPr>
              <w:t>1.按要求履行好投料岗位工作职责，违反管理制度按公司.分厂管理要求进行考核</w:t>
            </w:r>
          </w:p>
          <w:p w14:paraId="205313F5">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p>
          <w:p w14:paraId="1EDF5D5A">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2.因人员组织不及时、不符合用工要求造成生产装置停车，扣200元/小时</w:t>
            </w:r>
          </w:p>
          <w:p w14:paraId="547C2218">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3.因人员组织不及时、不符合用工要求造成装置降低负荷生产，每少产1吨扣100元</w:t>
            </w:r>
          </w:p>
          <w:p w14:paraId="252F6F47">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4.投料失误造成产品质量不合格，不计发工资，同时全额承担包装袋费用</w:t>
            </w:r>
          </w:p>
          <w:p w14:paraId="4BE812D2">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5.水溶肥装置设备更新后另行测算基准单价</w:t>
            </w:r>
          </w:p>
          <w:p w14:paraId="28CAD2E8">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p>
        </w:tc>
        <w:tc>
          <w:tcPr>
            <w:tcW w:w="562" w:type="pct"/>
            <w:tcBorders>
              <w:top w:val="single" w:color="auto" w:sz="4" w:space="0"/>
              <w:left w:val="single" w:color="auto" w:sz="4" w:space="0"/>
              <w:bottom w:val="single" w:color="auto" w:sz="4" w:space="0"/>
              <w:right w:val="single" w:color="auto" w:sz="4" w:space="0"/>
            </w:tcBorders>
            <w:vAlign w:val="center"/>
          </w:tcPr>
          <w:p w14:paraId="35030369">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p>
        </w:tc>
      </w:tr>
      <w:tr w14:paraId="1600240D">
        <w:tblPrEx>
          <w:tblCellMar>
            <w:top w:w="0" w:type="dxa"/>
            <w:left w:w="108" w:type="dxa"/>
            <w:bottom w:w="0" w:type="dxa"/>
            <w:right w:w="108" w:type="dxa"/>
          </w:tblCellMar>
        </w:tblPrEx>
        <w:trPr>
          <w:trHeight w:val="6128" w:hRule="atLeast"/>
          <w:jc w:val="center"/>
        </w:trPr>
        <w:tc>
          <w:tcPr>
            <w:tcW w:w="271" w:type="pct"/>
            <w:tcBorders>
              <w:top w:val="nil"/>
              <w:left w:val="single" w:color="auto" w:sz="4" w:space="0"/>
              <w:bottom w:val="single" w:color="auto" w:sz="4" w:space="0"/>
              <w:right w:val="single" w:color="auto" w:sz="4" w:space="0"/>
            </w:tcBorders>
            <w:shd w:val="clear" w:color="auto" w:fill="auto"/>
            <w:noWrap/>
            <w:vAlign w:val="center"/>
          </w:tcPr>
          <w:p w14:paraId="361F003D">
            <w:pPr>
              <w:widowControl/>
              <w:jc w:val="center"/>
              <w:rPr>
                <w:rFonts w:hint="default" w:asciiTheme="minorEastAsia" w:hAnsiTheme="minorEastAsia" w:eastAsiaTheme="minorEastAsia" w:cstheme="minorEastAsia"/>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3</w:t>
            </w:r>
          </w:p>
        </w:tc>
        <w:tc>
          <w:tcPr>
            <w:tcW w:w="447" w:type="pct"/>
            <w:tcBorders>
              <w:top w:val="nil"/>
              <w:left w:val="nil"/>
              <w:bottom w:val="single" w:color="auto" w:sz="4" w:space="0"/>
              <w:right w:val="single" w:color="auto" w:sz="4" w:space="0"/>
            </w:tcBorders>
            <w:shd w:val="clear" w:color="auto" w:fill="auto"/>
            <w:noWrap/>
            <w:vAlign w:val="center"/>
          </w:tcPr>
          <w:p w14:paraId="2BF75FB7">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复肥高塔包装</w:t>
            </w:r>
          </w:p>
        </w:tc>
        <w:tc>
          <w:tcPr>
            <w:tcW w:w="445" w:type="pct"/>
            <w:tcBorders>
              <w:top w:val="nil"/>
              <w:left w:val="single" w:color="auto" w:sz="4" w:space="0"/>
              <w:bottom w:val="single" w:color="auto" w:sz="4" w:space="0"/>
              <w:right w:val="single" w:color="auto" w:sz="4" w:space="0"/>
            </w:tcBorders>
            <w:shd w:val="clear" w:color="auto" w:fill="auto"/>
            <w:noWrap/>
            <w:vAlign w:val="center"/>
          </w:tcPr>
          <w:p w14:paraId="40526B1B">
            <w:pPr>
              <w:widowControl/>
              <w:jc w:val="center"/>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元/吨</w:t>
            </w:r>
          </w:p>
        </w:tc>
        <w:tc>
          <w:tcPr>
            <w:tcW w:w="1098" w:type="pct"/>
            <w:tcBorders>
              <w:top w:val="single" w:color="auto" w:sz="4" w:space="0"/>
              <w:left w:val="nil"/>
              <w:bottom w:val="single" w:color="auto" w:sz="4" w:space="0"/>
              <w:right w:val="single" w:color="auto" w:sz="4" w:space="0"/>
            </w:tcBorders>
            <w:shd w:val="clear" w:color="auto" w:fill="auto"/>
            <w:vAlign w:val="center"/>
          </w:tcPr>
          <w:p w14:paraId="65CB5362">
            <w:pPr>
              <w:keepNext w:val="0"/>
              <w:keepLines w:val="0"/>
              <w:pageBreakBefore w:val="0"/>
              <w:widowControl/>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1.负责产品的称量.内膜捆扎.合格证的张贴.包装袋的缝合</w:t>
            </w:r>
          </w:p>
          <w:p w14:paraId="6BDFF1FE">
            <w:pPr>
              <w:keepNext w:val="0"/>
              <w:keepLines w:val="0"/>
              <w:pageBreakBefore w:val="0"/>
              <w:widowControl/>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2.</w:t>
            </w:r>
            <w:r>
              <w:rPr>
                <w:rFonts w:hint="eastAsia" w:asciiTheme="minorEastAsia" w:hAnsiTheme="minorEastAsia" w:eastAsiaTheme="minorEastAsia" w:cstheme="minorEastAsia"/>
                <w:color w:val="auto"/>
                <w:kern w:val="2"/>
                <w:sz w:val="16"/>
                <w:szCs w:val="16"/>
                <w:highlight w:val="none"/>
                <w:lang w:val="en-US" w:eastAsia="zh-CN" w:bidi="ar-SA"/>
              </w:rPr>
              <w:t>负责吊袋的铺设.产品的挂钩</w:t>
            </w:r>
          </w:p>
          <w:p w14:paraId="13207714">
            <w:pPr>
              <w:keepNext w:val="0"/>
              <w:keepLines w:val="0"/>
              <w:pageBreakBefore w:val="0"/>
              <w:widowControl/>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3.</w:t>
            </w:r>
            <w:r>
              <w:rPr>
                <w:rFonts w:hint="eastAsia" w:asciiTheme="minorEastAsia" w:hAnsiTheme="minorEastAsia" w:eastAsiaTheme="minorEastAsia" w:cstheme="minorEastAsia"/>
                <w:color w:val="auto"/>
                <w:kern w:val="2"/>
                <w:sz w:val="16"/>
                <w:szCs w:val="16"/>
                <w:highlight w:val="none"/>
                <w:lang w:val="en-US" w:eastAsia="zh-CN" w:bidi="ar-SA"/>
              </w:rPr>
              <w:t>负责产品的吊转</w:t>
            </w:r>
          </w:p>
          <w:p w14:paraId="28530989">
            <w:pPr>
              <w:keepNext w:val="0"/>
              <w:keepLines w:val="0"/>
              <w:pageBreakBefore w:val="0"/>
              <w:widowControl/>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4.</w:t>
            </w:r>
            <w:r>
              <w:rPr>
                <w:rFonts w:hint="eastAsia" w:asciiTheme="minorEastAsia" w:hAnsiTheme="minorEastAsia" w:eastAsiaTheme="minorEastAsia" w:cstheme="minorEastAsia"/>
                <w:color w:val="auto"/>
                <w:kern w:val="2"/>
                <w:sz w:val="16"/>
                <w:szCs w:val="16"/>
                <w:highlight w:val="none"/>
                <w:lang w:val="en-US" w:eastAsia="zh-CN" w:bidi="ar-SA"/>
              </w:rPr>
              <w:t>负责包装袋的领取</w:t>
            </w:r>
          </w:p>
          <w:p w14:paraId="59EBC4FD">
            <w:pPr>
              <w:keepNext w:val="0"/>
              <w:keepLines w:val="0"/>
              <w:pageBreakBefore w:val="0"/>
              <w:widowControl/>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5.</w:t>
            </w:r>
            <w:r>
              <w:rPr>
                <w:rFonts w:hint="eastAsia" w:asciiTheme="minorEastAsia" w:hAnsiTheme="minorEastAsia" w:eastAsiaTheme="minorEastAsia" w:cstheme="minorEastAsia"/>
                <w:color w:val="auto"/>
                <w:kern w:val="2"/>
                <w:sz w:val="16"/>
                <w:szCs w:val="16"/>
                <w:highlight w:val="none"/>
                <w:lang w:val="en-US" w:eastAsia="zh-CN" w:bidi="ar-SA"/>
              </w:rPr>
              <w:t>负责产品的抽重</w:t>
            </w:r>
          </w:p>
          <w:p w14:paraId="622FC36C">
            <w:pPr>
              <w:keepNext w:val="0"/>
              <w:keepLines w:val="0"/>
              <w:pageBreakBefore w:val="0"/>
              <w:widowControl/>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6.</w:t>
            </w:r>
            <w:r>
              <w:rPr>
                <w:rFonts w:hint="eastAsia" w:asciiTheme="minorEastAsia" w:hAnsiTheme="minorEastAsia" w:eastAsiaTheme="minorEastAsia" w:cstheme="minorEastAsia"/>
                <w:color w:val="auto"/>
                <w:kern w:val="2"/>
                <w:sz w:val="16"/>
                <w:szCs w:val="16"/>
                <w:highlight w:val="none"/>
                <w:lang w:val="en-US" w:eastAsia="zh-CN" w:bidi="ar-SA"/>
              </w:rPr>
              <w:t>负责转产返料和有质量瑕疵产品的包装.准运</w:t>
            </w:r>
          </w:p>
          <w:p w14:paraId="69D4686B">
            <w:pPr>
              <w:keepNext w:val="0"/>
              <w:keepLines w:val="0"/>
              <w:pageBreakBefore w:val="0"/>
              <w:widowControl/>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7.</w:t>
            </w:r>
            <w:r>
              <w:rPr>
                <w:rFonts w:hint="eastAsia" w:asciiTheme="minorEastAsia" w:hAnsiTheme="minorEastAsia" w:eastAsiaTheme="minorEastAsia" w:cstheme="minorEastAsia"/>
                <w:color w:val="auto"/>
                <w:kern w:val="2"/>
                <w:sz w:val="16"/>
                <w:szCs w:val="16"/>
                <w:highlight w:val="none"/>
                <w:lang w:val="en-US" w:eastAsia="zh-CN" w:bidi="ar-SA"/>
              </w:rPr>
              <w:t>负责原料的转运</w:t>
            </w:r>
          </w:p>
          <w:p w14:paraId="636C3F7E">
            <w:pPr>
              <w:keepNext w:val="0"/>
              <w:keepLines w:val="0"/>
              <w:pageBreakBefore w:val="0"/>
              <w:widowControl/>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8.</w:t>
            </w:r>
            <w:r>
              <w:rPr>
                <w:rFonts w:hint="eastAsia" w:asciiTheme="minorEastAsia" w:hAnsiTheme="minorEastAsia" w:eastAsiaTheme="minorEastAsia" w:cstheme="minorEastAsia"/>
                <w:color w:val="auto"/>
                <w:kern w:val="2"/>
                <w:sz w:val="16"/>
                <w:szCs w:val="16"/>
                <w:highlight w:val="none"/>
                <w:lang w:val="en-US" w:eastAsia="zh-CN" w:bidi="ar-SA"/>
              </w:rPr>
              <w:t>负责所属范围的设备巡检.现场卫生清扫</w:t>
            </w:r>
          </w:p>
          <w:p w14:paraId="7D2BB61B">
            <w:pPr>
              <w:keepNext w:val="0"/>
              <w:keepLines w:val="0"/>
              <w:pageBreakBefore w:val="0"/>
              <w:widowControl/>
              <w:numPr>
                <w:ilvl w:val="0"/>
                <w:numId w:val="0"/>
              </w:numPr>
              <w:kinsoku/>
              <w:wordWrap/>
              <w:overflowPunct/>
              <w:topLinePunct w:val="0"/>
              <w:autoSpaceDE/>
              <w:autoSpaceDN/>
              <w:bidi w:val="0"/>
              <w:adjustRightInd/>
              <w:snapToGrid/>
              <w:ind w:left="210" w:leftChars="0" w:firstLine="0" w:firstLineChars="0"/>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9.</w:t>
            </w:r>
            <w:r>
              <w:rPr>
                <w:rFonts w:hint="eastAsia" w:asciiTheme="minorEastAsia" w:hAnsiTheme="minorEastAsia" w:eastAsiaTheme="minorEastAsia" w:cstheme="minorEastAsia"/>
                <w:color w:val="auto"/>
                <w:kern w:val="2"/>
                <w:sz w:val="16"/>
                <w:szCs w:val="16"/>
                <w:highlight w:val="none"/>
                <w:lang w:val="en-US" w:eastAsia="zh-CN" w:bidi="ar-SA"/>
              </w:rPr>
              <w:t>负责分厂安排与包装.转运相关的临时性工作</w:t>
            </w:r>
          </w:p>
        </w:tc>
        <w:tc>
          <w:tcPr>
            <w:tcW w:w="812" w:type="pct"/>
            <w:tcBorders>
              <w:top w:val="single" w:color="auto" w:sz="4" w:space="0"/>
              <w:left w:val="single" w:color="auto" w:sz="4" w:space="0"/>
              <w:bottom w:val="single" w:color="auto" w:sz="4" w:space="0"/>
              <w:right w:val="single" w:color="auto" w:sz="4" w:space="0"/>
            </w:tcBorders>
            <w:shd w:val="clear" w:color="auto" w:fill="auto"/>
            <w:vAlign w:val="center"/>
          </w:tcPr>
          <w:p w14:paraId="32E0D63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1.</w:t>
            </w:r>
            <w:r>
              <w:rPr>
                <w:rFonts w:hint="eastAsia" w:asciiTheme="minorEastAsia" w:hAnsiTheme="minorEastAsia" w:eastAsiaTheme="minorEastAsia" w:cstheme="minorEastAsia"/>
                <w:color w:val="auto"/>
                <w:kern w:val="2"/>
                <w:sz w:val="16"/>
                <w:szCs w:val="16"/>
                <w:highlight w:val="none"/>
                <w:lang w:val="en-US" w:eastAsia="zh-CN" w:bidi="ar-SA"/>
              </w:rPr>
              <w:t>净含量符合要求</w:t>
            </w:r>
          </w:p>
          <w:p w14:paraId="0C529BF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2.</w:t>
            </w:r>
            <w:r>
              <w:rPr>
                <w:rFonts w:hint="eastAsia" w:asciiTheme="minorEastAsia" w:hAnsiTheme="minorEastAsia" w:eastAsiaTheme="minorEastAsia" w:cstheme="minorEastAsia"/>
                <w:color w:val="auto"/>
                <w:kern w:val="2"/>
                <w:sz w:val="16"/>
                <w:szCs w:val="16"/>
                <w:highlight w:val="none"/>
                <w:lang w:val="en-US" w:eastAsia="zh-CN" w:bidi="ar-SA"/>
              </w:rPr>
              <w:t>捆扎.合格证张贴.折边.缝合规范</w:t>
            </w:r>
          </w:p>
          <w:p w14:paraId="3B1AB6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3.</w:t>
            </w:r>
            <w:r>
              <w:rPr>
                <w:rFonts w:hint="eastAsia" w:asciiTheme="minorEastAsia" w:hAnsiTheme="minorEastAsia" w:eastAsiaTheme="minorEastAsia" w:cstheme="minorEastAsia"/>
                <w:color w:val="auto"/>
                <w:kern w:val="2"/>
                <w:sz w:val="16"/>
                <w:szCs w:val="16"/>
                <w:highlight w:val="none"/>
                <w:lang w:val="en-US" w:eastAsia="zh-CN" w:bidi="ar-SA"/>
              </w:rPr>
              <w:t>每垛流水号准确</w:t>
            </w:r>
          </w:p>
          <w:p w14:paraId="445048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4.</w:t>
            </w:r>
            <w:r>
              <w:rPr>
                <w:rFonts w:hint="eastAsia" w:asciiTheme="minorEastAsia" w:hAnsiTheme="minorEastAsia" w:eastAsiaTheme="minorEastAsia" w:cstheme="minorEastAsia"/>
                <w:color w:val="auto"/>
                <w:kern w:val="2"/>
                <w:sz w:val="16"/>
                <w:szCs w:val="16"/>
                <w:highlight w:val="none"/>
                <w:lang w:val="en-US" w:eastAsia="zh-CN" w:bidi="ar-SA"/>
              </w:rPr>
              <w:t>原料转运准确</w:t>
            </w:r>
          </w:p>
          <w:p w14:paraId="159F67E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5.</w:t>
            </w:r>
            <w:r>
              <w:rPr>
                <w:rFonts w:hint="eastAsia" w:asciiTheme="minorEastAsia" w:hAnsiTheme="minorEastAsia" w:eastAsiaTheme="minorEastAsia" w:cstheme="minorEastAsia"/>
                <w:color w:val="auto"/>
                <w:kern w:val="2"/>
                <w:sz w:val="16"/>
                <w:szCs w:val="16"/>
                <w:highlight w:val="none"/>
                <w:lang w:val="en-US" w:eastAsia="zh-CN" w:bidi="ar-SA"/>
              </w:rPr>
              <w:t>成品堆码规范</w:t>
            </w:r>
          </w:p>
          <w:p w14:paraId="40EFBF6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6.</w:t>
            </w:r>
            <w:r>
              <w:rPr>
                <w:rFonts w:hint="eastAsia" w:asciiTheme="minorEastAsia" w:hAnsiTheme="minorEastAsia" w:eastAsiaTheme="minorEastAsia" w:cstheme="minorEastAsia"/>
                <w:color w:val="auto"/>
                <w:kern w:val="2"/>
                <w:sz w:val="16"/>
                <w:szCs w:val="16"/>
                <w:highlight w:val="none"/>
                <w:lang w:val="en-US" w:eastAsia="zh-CN" w:bidi="ar-SA"/>
              </w:rPr>
              <w:t>现场卫生整洁</w:t>
            </w:r>
          </w:p>
          <w:p w14:paraId="0E7620C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lang w:val="en-US" w:eastAsia="zh-CN" w:bidi="ar-SA"/>
              </w:rPr>
              <w:t>7.</w:t>
            </w:r>
            <w:r>
              <w:rPr>
                <w:rFonts w:hint="eastAsia" w:asciiTheme="minorEastAsia" w:hAnsiTheme="minorEastAsia" w:eastAsiaTheme="minorEastAsia" w:cstheme="minorEastAsia"/>
                <w:color w:val="auto"/>
                <w:kern w:val="2"/>
                <w:sz w:val="16"/>
                <w:szCs w:val="16"/>
                <w:highlight w:val="none"/>
                <w:lang w:val="en-US" w:eastAsia="zh-CN" w:bidi="ar-SA"/>
              </w:rPr>
              <w:t>设备运行状况良好</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18127715">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0"/>
                <w:sz w:val="16"/>
                <w:szCs w:val="16"/>
                <w:highlight w:val="none"/>
                <w:lang w:val="en-US" w:eastAsia="zh-CN"/>
              </w:rPr>
              <w:t>按合格产品结算（非因包装原因造成的不合格品计入计算吨位），</w:t>
            </w:r>
          </w:p>
          <w:p w14:paraId="39B111C3">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2"/>
                <w:sz w:val="16"/>
                <w:szCs w:val="16"/>
                <w:highlight w:val="none"/>
                <w:lang w:val="en-US" w:eastAsia="zh-CN" w:bidi="ar-SA"/>
              </w:rPr>
            </w:pP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252D6EA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1.按要求履行好投料岗位工作职责，违反管理制度按公司.分厂管理要求进行处罚</w:t>
            </w:r>
          </w:p>
          <w:p w14:paraId="609620A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2.因人员组织不及时、不符合用工要求造成生产装置停车，每小时扣400元</w:t>
            </w:r>
          </w:p>
          <w:p w14:paraId="5AFAF49D">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3.因人员组织不及时、不符合用工要求造成装置降低负荷生产，每少产1吨扣30元</w:t>
            </w:r>
          </w:p>
          <w:p w14:paraId="50334AAC">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4.包装失误造成产品不能发运，不计发工资，同时全额承担包装袋费用</w:t>
            </w:r>
          </w:p>
          <w:p w14:paraId="1F9DA7A0">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2"/>
                <w:sz w:val="16"/>
                <w:szCs w:val="16"/>
                <w:highlight w:val="none"/>
                <w:lang w:val="en-US" w:eastAsia="zh-CN" w:bidi="ar-SA"/>
              </w:rPr>
            </w:pP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2234DDF5">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2"/>
                <w:sz w:val="16"/>
                <w:szCs w:val="16"/>
                <w:highlight w:val="none"/>
                <w:lang w:val="en-US" w:eastAsia="zh-CN" w:bidi="ar-SA"/>
              </w:rPr>
            </w:pPr>
          </w:p>
        </w:tc>
      </w:tr>
      <w:tr w14:paraId="2B337D48">
        <w:tblPrEx>
          <w:tblCellMar>
            <w:top w:w="0" w:type="dxa"/>
            <w:left w:w="108" w:type="dxa"/>
            <w:bottom w:w="0" w:type="dxa"/>
            <w:right w:w="108" w:type="dxa"/>
          </w:tblCellMar>
        </w:tblPrEx>
        <w:trPr>
          <w:trHeight w:val="6434" w:hRule="atLeast"/>
          <w:jc w:val="center"/>
        </w:trPr>
        <w:tc>
          <w:tcPr>
            <w:tcW w:w="271" w:type="pct"/>
            <w:tcBorders>
              <w:top w:val="nil"/>
              <w:left w:val="single" w:color="auto" w:sz="4" w:space="0"/>
              <w:bottom w:val="single" w:color="auto" w:sz="4" w:space="0"/>
              <w:right w:val="single" w:color="auto" w:sz="4" w:space="0"/>
            </w:tcBorders>
            <w:shd w:val="clear" w:color="auto" w:fill="auto"/>
            <w:noWrap/>
            <w:vAlign w:val="center"/>
          </w:tcPr>
          <w:p w14:paraId="68B76580">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4</w:t>
            </w:r>
          </w:p>
        </w:tc>
        <w:tc>
          <w:tcPr>
            <w:tcW w:w="447" w:type="pct"/>
            <w:tcBorders>
              <w:top w:val="nil"/>
              <w:left w:val="nil"/>
              <w:bottom w:val="single" w:color="auto" w:sz="4" w:space="0"/>
              <w:right w:val="single" w:color="auto" w:sz="4" w:space="0"/>
            </w:tcBorders>
            <w:shd w:val="clear" w:color="auto" w:fill="auto"/>
            <w:noWrap/>
            <w:vAlign w:val="center"/>
          </w:tcPr>
          <w:p w14:paraId="01ACF28F">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复肥氨酸包装</w:t>
            </w:r>
          </w:p>
        </w:tc>
        <w:tc>
          <w:tcPr>
            <w:tcW w:w="445" w:type="pct"/>
            <w:tcBorders>
              <w:top w:val="nil"/>
              <w:left w:val="single" w:color="auto" w:sz="4" w:space="0"/>
              <w:bottom w:val="single" w:color="auto" w:sz="4" w:space="0"/>
              <w:right w:val="single" w:color="auto" w:sz="4" w:space="0"/>
            </w:tcBorders>
            <w:shd w:val="clear" w:color="auto" w:fill="auto"/>
            <w:noWrap/>
            <w:vAlign w:val="center"/>
          </w:tcPr>
          <w:p w14:paraId="7335955A">
            <w:pPr>
              <w:widowControl/>
              <w:jc w:val="center"/>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元/吨</w:t>
            </w:r>
          </w:p>
        </w:tc>
        <w:tc>
          <w:tcPr>
            <w:tcW w:w="1098" w:type="pct"/>
            <w:tcBorders>
              <w:top w:val="single" w:color="auto" w:sz="4" w:space="0"/>
              <w:left w:val="nil"/>
              <w:bottom w:val="single" w:color="auto" w:sz="4" w:space="0"/>
              <w:right w:val="single" w:color="auto" w:sz="4" w:space="0"/>
            </w:tcBorders>
            <w:vAlign w:val="center"/>
          </w:tcPr>
          <w:p w14:paraId="273448B4">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1.负责产品的称量.内膜捆扎.合格证的张贴.包装袋的缝合</w:t>
            </w:r>
          </w:p>
          <w:p w14:paraId="10FCEAAC">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2.负责吊袋的铺设.产品的挂钩</w:t>
            </w:r>
          </w:p>
          <w:p w14:paraId="61163A85">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3.负责产品的吊转</w:t>
            </w:r>
          </w:p>
          <w:p w14:paraId="386CB371">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4.负责包装袋的领取</w:t>
            </w:r>
          </w:p>
          <w:p w14:paraId="0151FC6A">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5.负责产品的抽重</w:t>
            </w:r>
          </w:p>
          <w:p w14:paraId="72A55B6D">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6.负责转产返料和有质量瑕疵产品的包装.准运</w:t>
            </w:r>
          </w:p>
          <w:p w14:paraId="3F52DEBE">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7.负责原料的转运</w:t>
            </w:r>
          </w:p>
          <w:p w14:paraId="1B17510D">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8.负责所属范围的设备巡检.现场卫生清扫</w:t>
            </w:r>
          </w:p>
          <w:p w14:paraId="2CAEFA1E">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kern w:val="2"/>
                <w:sz w:val="16"/>
                <w:szCs w:val="16"/>
                <w:highlight w:val="none"/>
                <w:lang w:val="en-US" w:eastAsia="zh-CN" w:bidi="ar-SA"/>
              </w:rPr>
              <w:t>9.负责分厂安排与包装.转运相关的临时性工作</w:t>
            </w:r>
          </w:p>
        </w:tc>
        <w:tc>
          <w:tcPr>
            <w:tcW w:w="812" w:type="pct"/>
            <w:tcBorders>
              <w:top w:val="single" w:color="auto" w:sz="4" w:space="0"/>
              <w:left w:val="single" w:color="auto" w:sz="4" w:space="0"/>
              <w:bottom w:val="single" w:color="auto" w:sz="4" w:space="0"/>
              <w:right w:val="single" w:color="auto" w:sz="4" w:space="0"/>
            </w:tcBorders>
            <w:vAlign w:val="center"/>
          </w:tcPr>
          <w:p w14:paraId="3D48AB7B">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1.净含量符合要求</w:t>
            </w:r>
          </w:p>
          <w:p w14:paraId="3527158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2.捆扎.合格证张贴.折边.缝合规范</w:t>
            </w:r>
          </w:p>
          <w:p w14:paraId="47A82EBD">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3.每垛流水号准确</w:t>
            </w:r>
          </w:p>
          <w:p w14:paraId="3F1C4E32">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4.原料转运准确</w:t>
            </w:r>
          </w:p>
          <w:p w14:paraId="15F4D3D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5.成品堆码规范</w:t>
            </w:r>
          </w:p>
          <w:p w14:paraId="530E72D2">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2"/>
                <w:sz w:val="16"/>
                <w:szCs w:val="16"/>
                <w:highlight w:val="none"/>
                <w:lang w:val="en-US" w:eastAsia="zh-CN" w:bidi="ar-SA"/>
              </w:rPr>
              <w:t>6.现场卫生整洁</w:t>
            </w:r>
          </w:p>
          <w:p w14:paraId="5E21A6F2">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kern w:val="2"/>
                <w:sz w:val="16"/>
                <w:szCs w:val="16"/>
                <w:highlight w:val="none"/>
                <w:lang w:val="en-US" w:eastAsia="zh-CN" w:bidi="ar-SA"/>
              </w:rPr>
              <w:t>7.设备运行状况良好</w:t>
            </w:r>
          </w:p>
        </w:tc>
        <w:tc>
          <w:tcPr>
            <w:tcW w:w="622" w:type="pct"/>
            <w:tcBorders>
              <w:top w:val="single" w:color="auto" w:sz="4" w:space="0"/>
              <w:left w:val="single" w:color="auto" w:sz="4" w:space="0"/>
              <w:bottom w:val="single" w:color="auto" w:sz="4" w:space="0"/>
              <w:right w:val="single" w:color="auto" w:sz="4" w:space="0"/>
            </w:tcBorders>
            <w:vAlign w:val="center"/>
          </w:tcPr>
          <w:p w14:paraId="673E58F4">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kern w:val="2"/>
                <w:sz w:val="16"/>
                <w:szCs w:val="16"/>
                <w:highlight w:val="none"/>
                <w:lang w:val="en-US" w:eastAsia="zh-CN" w:bidi="ar-SA"/>
              </w:rPr>
            </w:pPr>
            <w:r>
              <w:rPr>
                <w:rFonts w:hint="eastAsia" w:asciiTheme="minorEastAsia" w:hAnsiTheme="minorEastAsia" w:eastAsiaTheme="minorEastAsia" w:cstheme="minorEastAsia"/>
                <w:color w:val="auto"/>
                <w:kern w:val="0"/>
                <w:sz w:val="16"/>
                <w:szCs w:val="16"/>
                <w:highlight w:val="none"/>
                <w:lang w:val="en-US" w:eastAsia="zh-CN"/>
              </w:rPr>
              <w:t>按合格产品结算（非因包装原因造成的不合格品计入计算吨位），</w:t>
            </w:r>
          </w:p>
          <w:p w14:paraId="0E990D7B">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p>
        </w:tc>
        <w:tc>
          <w:tcPr>
            <w:tcW w:w="740" w:type="pct"/>
            <w:tcBorders>
              <w:top w:val="single" w:color="auto" w:sz="4" w:space="0"/>
              <w:left w:val="single" w:color="auto" w:sz="4" w:space="0"/>
              <w:bottom w:val="single" w:color="auto" w:sz="4" w:space="0"/>
              <w:right w:val="single" w:color="auto" w:sz="4" w:space="0"/>
            </w:tcBorders>
            <w:vAlign w:val="center"/>
          </w:tcPr>
          <w:p w14:paraId="11A42104">
            <w:r>
              <w:rPr>
                <w:rFonts w:hint="eastAsia" w:asciiTheme="minorEastAsia" w:hAnsiTheme="minorEastAsia" w:eastAsiaTheme="minorEastAsia" w:cstheme="minorEastAsia"/>
                <w:color w:val="auto"/>
                <w:kern w:val="2"/>
                <w:sz w:val="16"/>
                <w:szCs w:val="16"/>
                <w:lang w:val="en-US" w:eastAsia="zh-CN" w:bidi="ar-SA"/>
              </w:rPr>
              <w:t>5、</w:t>
            </w:r>
            <w:r>
              <w:rPr>
                <w:rFonts w:hint="eastAsia" w:asciiTheme="minorEastAsia" w:hAnsiTheme="minorEastAsia" w:eastAsiaTheme="minorEastAsia" w:cstheme="minorEastAsia"/>
                <w:color w:val="auto"/>
                <w:sz w:val="16"/>
                <w:szCs w:val="16"/>
                <w:highlight w:val="none"/>
                <w:lang w:val="en-US" w:eastAsia="zh-CN"/>
              </w:rPr>
              <w:t>1.按要求履行好投料岗位工作职责，违反管理制度按公司.分厂管理要求进行处罚</w:t>
            </w:r>
          </w:p>
          <w:p w14:paraId="3D672D0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p>
          <w:p w14:paraId="2540657E">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2.因人员组织不及时、不符合用工要求造成生产装置停车，每小时扣200元</w:t>
            </w:r>
          </w:p>
          <w:p w14:paraId="71DABF16">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3.因人员组织不及时、不符合用工要求造成装置降低负荷生产，每少产1吨扣15元</w:t>
            </w:r>
          </w:p>
          <w:p w14:paraId="08FAF9A6">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4.包装失误造成产品不能发运，不计发工资，同时全额承担包装袋费用</w:t>
            </w:r>
          </w:p>
          <w:p w14:paraId="6BBEBCC3">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p>
        </w:tc>
        <w:tc>
          <w:tcPr>
            <w:tcW w:w="562" w:type="pct"/>
            <w:tcBorders>
              <w:top w:val="single" w:color="auto" w:sz="4" w:space="0"/>
              <w:left w:val="single" w:color="auto" w:sz="4" w:space="0"/>
              <w:bottom w:val="single" w:color="auto" w:sz="4" w:space="0"/>
              <w:right w:val="single" w:color="auto" w:sz="4" w:space="0"/>
            </w:tcBorders>
            <w:vAlign w:val="center"/>
          </w:tcPr>
          <w:p w14:paraId="76672AB3">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p>
        </w:tc>
      </w:tr>
      <w:tr w14:paraId="713D76E6">
        <w:tblPrEx>
          <w:tblCellMar>
            <w:top w:w="0" w:type="dxa"/>
            <w:left w:w="108" w:type="dxa"/>
            <w:bottom w:w="0" w:type="dxa"/>
            <w:right w:w="108" w:type="dxa"/>
          </w:tblCellMar>
        </w:tblPrEx>
        <w:trPr>
          <w:trHeight w:val="1540" w:hRule="atLeast"/>
          <w:jc w:val="center"/>
        </w:trPr>
        <w:tc>
          <w:tcPr>
            <w:tcW w:w="271" w:type="pct"/>
            <w:tcBorders>
              <w:top w:val="nil"/>
              <w:left w:val="single" w:color="auto" w:sz="4" w:space="0"/>
              <w:bottom w:val="single" w:color="auto" w:sz="4" w:space="0"/>
              <w:right w:val="single" w:color="auto" w:sz="4" w:space="0"/>
            </w:tcBorders>
            <w:shd w:val="clear" w:color="auto" w:fill="auto"/>
            <w:noWrap/>
            <w:vAlign w:val="center"/>
          </w:tcPr>
          <w:p w14:paraId="61CD497B">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5</w:t>
            </w:r>
          </w:p>
        </w:tc>
        <w:tc>
          <w:tcPr>
            <w:tcW w:w="447" w:type="pct"/>
            <w:tcBorders>
              <w:top w:val="nil"/>
              <w:left w:val="nil"/>
              <w:bottom w:val="single" w:color="auto" w:sz="4" w:space="0"/>
              <w:right w:val="single" w:color="auto" w:sz="4" w:space="0"/>
            </w:tcBorders>
            <w:shd w:val="clear" w:color="auto" w:fill="auto"/>
            <w:noWrap/>
            <w:vAlign w:val="center"/>
          </w:tcPr>
          <w:p w14:paraId="3FC7231C">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磷铵收尘清理</w:t>
            </w:r>
          </w:p>
        </w:tc>
        <w:tc>
          <w:tcPr>
            <w:tcW w:w="445" w:type="pct"/>
            <w:tcBorders>
              <w:top w:val="nil"/>
              <w:left w:val="single" w:color="auto" w:sz="4" w:space="0"/>
              <w:bottom w:val="single" w:color="auto" w:sz="4" w:space="0"/>
              <w:right w:val="single" w:color="auto" w:sz="4" w:space="0"/>
            </w:tcBorders>
            <w:shd w:val="clear" w:color="auto" w:fill="auto"/>
            <w:noWrap/>
            <w:vAlign w:val="center"/>
          </w:tcPr>
          <w:p w14:paraId="6A4A5B78">
            <w:pPr>
              <w:widowControl/>
              <w:jc w:val="center"/>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元/吨</w:t>
            </w:r>
          </w:p>
        </w:tc>
        <w:tc>
          <w:tcPr>
            <w:tcW w:w="1098" w:type="pct"/>
            <w:tcBorders>
              <w:top w:val="single" w:color="auto" w:sz="4" w:space="0"/>
              <w:left w:val="nil"/>
              <w:bottom w:val="single" w:color="auto" w:sz="4" w:space="0"/>
              <w:right w:val="single" w:color="auto" w:sz="4" w:space="0"/>
            </w:tcBorders>
            <w:vAlign w:val="center"/>
          </w:tcPr>
          <w:p w14:paraId="4E431F69">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rPr>
              <w:t>负责15万吨和精制磷铵系统清理以及分厂安排的</w:t>
            </w:r>
            <w:r>
              <w:rPr>
                <w:rFonts w:hint="eastAsia" w:asciiTheme="minorEastAsia" w:hAnsiTheme="minorEastAsia" w:eastAsiaTheme="minorEastAsia" w:cstheme="minorEastAsia"/>
                <w:color w:val="auto"/>
                <w:sz w:val="16"/>
                <w:szCs w:val="16"/>
                <w:highlight w:val="none"/>
                <w:lang w:val="en-US" w:eastAsia="zh-CN"/>
              </w:rPr>
              <w:t>与该业务相关的</w:t>
            </w:r>
            <w:r>
              <w:rPr>
                <w:rFonts w:hint="eastAsia" w:asciiTheme="minorEastAsia" w:hAnsiTheme="minorEastAsia" w:eastAsiaTheme="minorEastAsia" w:cstheme="minorEastAsia"/>
                <w:color w:val="auto"/>
                <w:sz w:val="16"/>
                <w:szCs w:val="16"/>
                <w:highlight w:val="none"/>
              </w:rPr>
              <w:t>其他临时工作</w:t>
            </w:r>
          </w:p>
        </w:tc>
        <w:tc>
          <w:tcPr>
            <w:tcW w:w="812" w:type="pct"/>
            <w:tcBorders>
              <w:top w:val="single" w:color="auto" w:sz="4" w:space="0"/>
              <w:left w:val="single" w:color="auto" w:sz="4" w:space="0"/>
              <w:bottom w:val="single" w:color="auto" w:sz="4" w:space="0"/>
              <w:right w:val="single" w:color="auto" w:sz="4" w:space="0"/>
            </w:tcBorders>
            <w:vAlign w:val="center"/>
          </w:tcPr>
          <w:p w14:paraId="517370E9">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保证满足生产需要</w:t>
            </w:r>
          </w:p>
        </w:tc>
        <w:tc>
          <w:tcPr>
            <w:tcW w:w="622" w:type="pct"/>
            <w:tcBorders>
              <w:top w:val="single" w:color="auto" w:sz="4" w:space="0"/>
              <w:left w:val="single" w:color="auto" w:sz="4" w:space="0"/>
              <w:bottom w:val="single" w:color="auto" w:sz="4" w:space="0"/>
              <w:right w:val="single" w:color="auto" w:sz="4" w:space="0"/>
            </w:tcBorders>
            <w:vAlign w:val="center"/>
          </w:tcPr>
          <w:p w14:paraId="56D68665">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rPr>
              <w:t>按粉磷和工铵总产量结算，单次不达要求处罚200元/次</w:t>
            </w:r>
          </w:p>
        </w:tc>
        <w:tc>
          <w:tcPr>
            <w:tcW w:w="740" w:type="pct"/>
            <w:tcBorders>
              <w:top w:val="single" w:color="auto" w:sz="4" w:space="0"/>
              <w:left w:val="single" w:color="auto" w:sz="4" w:space="0"/>
              <w:bottom w:val="single" w:color="auto" w:sz="4" w:space="0"/>
              <w:right w:val="single" w:color="auto" w:sz="4" w:space="0"/>
            </w:tcBorders>
            <w:vAlign w:val="center"/>
          </w:tcPr>
          <w:p w14:paraId="2DEEAE0A">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rPr>
              <w:t>负责15万吨和精制磷铵系统清理以及分厂安排的</w:t>
            </w:r>
            <w:r>
              <w:rPr>
                <w:rFonts w:hint="eastAsia" w:asciiTheme="minorEastAsia" w:hAnsiTheme="minorEastAsia" w:eastAsiaTheme="minorEastAsia" w:cstheme="minorEastAsia"/>
                <w:color w:val="auto"/>
                <w:sz w:val="16"/>
                <w:szCs w:val="16"/>
                <w:highlight w:val="none"/>
                <w:lang w:val="en-US" w:eastAsia="zh-CN"/>
              </w:rPr>
              <w:t>与该业务相关的</w:t>
            </w:r>
            <w:r>
              <w:rPr>
                <w:rFonts w:hint="eastAsia" w:asciiTheme="minorEastAsia" w:hAnsiTheme="minorEastAsia" w:eastAsiaTheme="minorEastAsia" w:cstheme="minorEastAsia"/>
                <w:color w:val="auto"/>
                <w:sz w:val="16"/>
                <w:szCs w:val="16"/>
                <w:highlight w:val="none"/>
              </w:rPr>
              <w:t>其他临时工作</w:t>
            </w:r>
          </w:p>
        </w:tc>
        <w:tc>
          <w:tcPr>
            <w:tcW w:w="562" w:type="pct"/>
            <w:tcBorders>
              <w:top w:val="single" w:color="auto" w:sz="4" w:space="0"/>
              <w:left w:val="single" w:color="auto" w:sz="4" w:space="0"/>
              <w:bottom w:val="single" w:color="auto" w:sz="4" w:space="0"/>
              <w:right w:val="single" w:color="auto" w:sz="4" w:space="0"/>
            </w:tcBorders>
            <w:vAlign w:val="center"/>
          </w:tcPr>
          <w:p w14:paraId="04B6CA54">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p>
        </w:tc>
      </w:tr>
      <w:tr w14:paraId="2BE36F50">
        <w:tblPrEx>
          <w:tblCellMar>
            <w:top w:w="0" w:type="dxa"/>
            <w:left w:w="108" w:type="dxa"/>
            <w:bottom w:w="0" w:type="dxa"/>
            <w:right w:w="108" w:type="dxa"/>
          </w:tblCellMar>
        </w:tblPrEx>
        <w:trPr>
          <w:trHeight w:val="5516" w:hRule="atLeast"/>
          <w:jc w:val="center"/>
        </w:trPr>
        <w:tc>
          <w:tcPr>
            <w:tcW w:w="271" w:type="pct"/>
            <w:tcBorders>
              <w:top w:val="nil"/>
              <w:left w:val="single" w:color="auto" w:sz="4" w:space="0"/>
              <w:bottom w:val="single" w:color="auto" w:sz="4" w:space="0"/>
              <w:right w:val="single" w:color="auto" w:sz="4" w:space="0"/>
            </w:tcBorders>
            <w:shd w:val="clear" w:color="auto" w:fill="auto"/>
            <w:noWrap/>
            <w:vAlign w:val="center"/>
          </w:tcPr>
          <w:p w14:paraId="252BC822">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6</w:t>
            </w:r>
          </w:p>
        </w:tc>
        <w:tc>
          <w:tcPr>
            <w:tcW w:w="447" w:type="pct"/>
            <w:tcBorders>
              <w:top w:val="nil"/>
              <w:left w:val="nil"/>
              <w:bottom w:val="single" w:color="auto" w:sz="4" w:space="0"/>
              <w:right w:val="single" w:color="auto" w:sz="4" w:space="0"/>
            </w:tcBorders>
            <w:shd w:val="clear" w:color="auto" w:fill="auto"/>
            <w:noWrap/>
            <w:vAlign w:val="center"/>
          </w:tcPr>
          <w:p w14:paraId="01A80F1B">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lang w:val="en-US" w:eastAsia="zh-CN"/>
              </w:rPr>
              <w:t>磷铵15万吨包装</w:t>
            </w:r>
          </w:p>
        </w:tc>
        <w:tc>
          <w:tcPr>
            <w:tcW w:w="445" w:type="pct"/>
            <w:tcBorders>
              <w:top w:val="nil"/>
              <w:left w:val="single" w:color="auto" w:sz="4" w:space="0"/>
              <w:bottom w:val="single" w:color="auto" w:sz="4" w:space="0"/>
              <w:right w:val="single" w:color="auto" w:sz="4" w:space="0"/>
            </w:tcBorders>
            <w:shd w:val="clear" w:color="auto" w:fill="auto"/>
            <w:noWrap/>
            <w:vAlign w:val="center"/>
          </w:tcPr>
          <w:p w14:paraId="4DE31B1C">
            <w:pPr>
              <w:widowControl/>
              <w:jc w:val="center"/>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元/吨</w:t>
            </w:r>
          </w:p>
        </w:tc>
        <w:tc>
          <w:tcPr>
            <w:tcW w:w="1098" w:type="pct"/>
            <w:tcBorders>
              <w:top w:val="single" w:color="auto" w:sz="4" w:space="0"/>
              <w:left w:val="nil"/>
              <w:bottom w:val="single" w:color="auto" w:sz="4" w:space="0"/>
              <w:right w:val="single" w:color="auto" w:sz="4" w:space="0"/>
            </w:tcBorders>
            <w:vAlign w:val="top"/>
          </w:tcPr>
          <w:p w14:paraId="75FE8DA9">
            <w:pPr>
              <w:pStyle w:val="20"/>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eastAsiaTheme="minorEastAsia" w:cstheme="minorEastAsia"/>
                <w:color w:val="auto"/>
                <w:sz w:val="16"/>
                <w:szCs w:val="16"/>
                <w:highlight w:val="none"/>
              </w:rPr>
              <w:t>按分厂要求完成产品包装工作，确保产品包装质量</w:t>
            </w:r>
          </w:p>
          <w:p w14:paraId="2C9B6DB3">
            <w:pPr>
              <w:pStyle w:val="20"/>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eastAsiaTheme="minorEastAsia" w:cstheme="minorEastAsia"/>
                <w:color w:val="auto"/>
                <w:sz w:val="16"/>
                <w:szCs w:val="16"/>
                <w:highlight w:val="none"/>
              </w:rPr>
              <w:t>现场设备维护操作，能排除一般故障</w:t>
            </w:r>
          </w:p>
          <w:p w14:paraId="0D4FB2A7">
            <w:pPr>
              <w:pStyle w:val="20"/>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eastAsiaTheme="minorEastAsia" w:cstheme="minorEastAsia"/>
                <w:color w:val="auto"/>
                <w:sz w:val="16"/>
                <w:szCs w:val="16"/>
                <w:highlight w:val="none"/>
              </w:rPr>
              <w:t>作好包装岗位区域范围地面和设备卫生</w:t>
            </w:r>
          </w:p>
          <w:p w14:paraId="440F1891">
            <w:pPr>
              <w:pStyle w:val="20"/>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eastAsiaTheme="minorEastAsia" w:cstheme="minorEastAsia"/>
                <w:color w:val="auto"/>
                <w:sz w:val="16"/>
                <w:szCs w:val="16"/>
                <w:highlight w:val="none"/>
              </w:rPr>
              <w:t>配合管理中心和库管作好抽重抽样工作</w:t>
            </w:r>
          </w:p>
          <w:p w14:paraId="569B0452">
            <w:pPr>
              <w:pStyle w:val="20"/>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eastAsiaTheme="minorEastAsia" w:cstheme="minorEastAsia"/>
                <w:color w:val="auto"/>
                <w:sz w:val="16"/>
                <w:szCs w:val="16"/>
                <w:highlight w:val="none"/>
              </w:rPr>
              <w:t>分厂安排的其他临时性工作</w:t>
            </w:r>
          </w:p>
        </w:tc>
        <w:tc>
          <w:tcPr>
            <w:tcW w:w="812" w:type="pct"/>
            <w:tcBorders>
              <w:top w:val="single" w:color="auto" w:sz="4" w:space="0"/>
              <w:left w:val="single" w:color="auto" w:sz="4" w:space="0"/>
              <w:bottom w:val="single" w:color="auto" w:sz="4" w:space="0"/>
              <w:right w:val="single" w:color="auto" w:sz="4" w:space="0"/>
            </w:tcBorders>
            <w:vAlign w:val="center"/>
          </w:tcPr>
          <w:p w14:paraId="1B30B829">
            <w:pPr>
              <w:pStyle w:val="20"/>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lang w:val="en-US" w:eastAsia="zh-CN"/>
              </w:rPr>
              <w:t>1.</w:t>
            </w:r>
            <w:r>
              <w:rPr>
                <w:rFonts w:hint="eastAsia" w:asciiTheme="minorEastAsia" w:hAnsiTheme="minorEastAsia" w:eastAsiaTheme="minorEastAsia" w:cstheme="minorEastAsia"/>
                <w:color w:val="auto"/>
                <w:sz w:val="16"/>
                <w:szCs w:val="16"/>
                <w:highlight w:val="none"/>
              </w:rPr>
              <w:t>净含量缝包质量和包装外在质量符合要求。</w:t>
            </w:r>
          </w:p>
          <w:p w14:paraId="106D2687">
            <w:pPr>
              <w:pStyle w:val="20"/>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lang w:val="en-US" w:eastAsia="zh-CN"/>
              </w:rPr>
              <w:t>2.</w:t>
            </w:r>
            <w:r>
              <w:rPr>
                <w:rFonts w:hint="eastAsia" w:asciiTheme="minorEastAsia" w:hAnsiTheme="minorEastAsia" w:eastAsiaTheme="minorEastAsia" w:cstheme="minorEastAsia"/>
                <w:color w:val="auto"/>
                <w:sz w:val="16"/>
                <w:szCs w:val="16"/>
                <w:highlight w:val="none"/>
              </w:rPr>
              <w:t>熟练操作设备，设备运行良好。</w:t>
            </w:r>
          </w:p>
          <w:p w14:paraId="57BD7356">
            <w:pPr>
              <w:pStyle w:val="20"/>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lang w:val="en-US" w:eastAsia="zh-CN"/>
              </w:rPr>
              <w:t>3.</w:t>
            </w:r>
            <w:r>
              <w:rPr>
                <w:rFonts w:hint="eastAsia" w:asciiTheme="minorEastAsia" w:hAnsiTheme="minorEastAsia" w:eastAsiaTheme="minorEastAsia" w:cstheme="minorEastAsia"/>
                <w:color w:val="auto"/>
                <w:sz w:val="16"/>
                <w:szCs w:val="16"/>
                <w:highlight w:val="none"/>
              </w:rPr>
              <w:t>现场和设备卫生整洁</w:t>
            </w:r>
          </w:p>
          <w:p w14:paraId="33B1A457">
            <w:pPr>
              <w:pStyle w:val="20"/>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eastAsiaTheme="minorEastAsia" w:cstheme="minorEastAsia"/>
                <w:color w:val="auto"/>
                <w:sz w:val="16"/>
                <w:szCs w:val="16"/>
                <w:highlight w:val="none"/>
                <w:lang w:val="en-US" w:eastAsia="zh-CN"/>
              </w:rPr>
              <w:t>.</w:t>
            </w:r>
            <w:r>
              <w:rPr>
                <w:rFonts w:hint="eastAsia" w:asciiTheme="minorEastAsia" w:hAnsiTheme="minorEastAsia" w:eastAsiaTheme="minorEastAsia" w:cstheme="minorEastAsia"/>
                <w:color w:val="auto"/>
                <w:sz w:val="16"/>
                <w:szCs w:val="16"/>
                <w:highlight w:val="none"/>
              </w:rPr>
              <w:t>按要求完成安排工作</w:t>
            </w:r>
          </w:p>
        </w:tc>
        <w:tc>
          <w:tcPr>
            <w:tcW w:w="622" w:type="pct"/>
            <w:tcBorders>
              <w:top w:val="single" w:color="auto" w:sz="4" w:space="0"/>
              <w:left w:val="single" w:color="auto" w:sz="4" w:space="0"/>
              <w:bottom w:val="single" w:color="auto" w:sz="4" w:space="0"/>
              <w:right w:val="single" w:color="auto" w:sz="4" w:space="0"/>
            </w:tcBorders>
            <w:vAlign w:val="center"/>
          </w:tcPr>
          <w:p w14:paraId="6BD6971B">
            <w:pPr>
              <w:keepNext w:val="0"/>
              <w:keepLines w:val="0"/>
              <w:pageBreakBefore w:val="0"/>
              <w:widowControl/>
              <w:kinsoku/>
              <w:wordWrap/>
              <w:overflowPunct/>
              <w:topLinePunct w:val="0"/>
              <w:autoSpaceDE/>
              <w:autoSpaceDN/>
              <w:bidi w:val="0"/>
              <w:adjustRightInd/>
              <w:snapToGrid/>
              <w:ind w:firstLine="320" w:firstLineChars="200"/>
              <w:jc w:val="left"/>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按要求履行包装岗位工作职责，违反管理制度按公司</w:t>
            </w:r>
            <w:r>
              <w:rPr>
                <w:rFonts w:hint="eastAsia" w:asciiTheme="minorEastAsia" w:hAnsiTheme="minorEastAsia" w:eastAsiaTheme="minorEastAsia" w:cstheme="minorEastAsia"/>
                <w:color w:val="auto"/>
                <w:sz w:val="16"/>
                <w:szCs w:val="16"/>
                <w:highlight w:val="none"/>
                <w:lang w:eastAsia="zh-CN"/>
              </w:rPr>
              <w:t>.</w:t>
            </w:r>
            <w:r>
              <w:rPr>
                <w:rFonts w:hint="eastAsia" w:asciiTheme="minorEastAsia" w:hAnsiTheme="minorEastAsia" w:eastAsiaTheme="minorEastAsia" w:cstheme="minorEastAsia"/>
                <w:color w:val="auto"/>
                <w:sz w:val="16"/>
                <w:szCs w:val="16"/>
                <w:highlight w:val="none"/>
              </w:rPr>
              <w:t>分厂管理制度要求处罚。</w:t>
            </w:r>
          </w:p>
          <w:p w14:paraId="185BDBA0">
            <w:pPr>
              <w:keepNext w:val="0"/>
              <w:keepLines w:val="0"/>
              <w:pageBreakBefore w:val="0"/>
              <w:widowControl/>
              <w:kinsoku/>
              <w:wordWrap/>
              <w:overflowPunct/>
              <w:topLinePunct w:val="0"/>
              <w:autoSpaceDE/>
              <w:autoSpaceDN/>
              <w:bidi w:val="0"/>
              <w:adjustRightInd/>
              <w:snapToGrid/>
              <w:ind w:firstLine="320" w:firstLineChars="200"/>
              <w:jc w:val="left"/>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因</w:t>
            </w:r>
            <w:r>
              <w:rPr>
                <w:rFonts w:hint="eastAsia" w:asciiTheme="minorEastAsia" w:hAnsiTheme="minorEastAsia" w:eastAsiaTheme="minorEastAsia" w:cstheme="minorEastAsia"/>
                <w:color w:val="auto"/>
                <w:sz w:val="16"/>
                <w:szCs w:val="16"/>
                <w:highlight w:val="none"/>
                <w:lang w:eastAsia="zh-CN"/>
              </w:rPr>
              <w:t>人员组织及时、不符合用工要求</w:t>
            </w:r>
            <w:r>
              <w:rPr>
                <w:rFonts w:hint="eastAsia" w:asciiTheme="minorEastAsia" w:hAnsiTheme="minorEastAsia" w:eastAsiaTheme="minorEastAsia" w:cstheme="minorEastAsia"/>
                <w:color w:val="auto"/>
                <w:sz w:val="16"/>
                <w:szCs w:val="16"/>
                <w:highlight w:val="none"/>
              </w:rPr>
              <w:t>导致料仓溢料处罚100元/次，造成装置停车处罚400元/小时。</w:t>
            </w:r>
          </w:p>
          <w:p w14:paraId="7F0FD333">
            <w:pPr>
              <w:keepNext w:val="0"/>
              <w:keepLines w:val="0"/>
              <w:pageBreakBefore w:val="0"/>
              <w:widowControl/>
              <w:kinsoku/>
              <w:wordWrap/>
              <w:overflowPunct/>
              <w:topLinePunct w:val="0"/>
              <w:autoSpaceDE/>
              <w:autoSpaceDN/>
              <w:bidi w:val="0"/>
              <w:adjustRightInd/>
              <w:snapToGrid/>
              <w:ind w:firstLine="320" w:firstLineChars="200"/>
              <w:jc w:val="left"/>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sz w:val="16"/>
                <w:szCs w:val="16"/>
                <w:highlight w:val="none"/>
              </w:rPr>
              <w:t>因包装质量原因造成产品返料不计发产量工资</w:t>
            </w:r>
          </w:p>
        </w:tc>
        <w:tc>
          <w:tcPr>
            <w:tcW w:w="740" w:type="pct"/>
            <w:tcBorders>
              <w:top w:val="single" w:color="auto" w:sz="4" w:space="0"/>
              <w:left w:val="single" w:color="auto" w:sz="4" w:space="0"/>
              <w:bottom w:val="single" w:color="auto" w:sz="4" w:space="0"/>
              <w:right w:val="single" w:color="auto" w:sz="4" w:space="0"/>
            </w:tcBorders>
            <w:vAlign w:val="top"/>
          </w:tcPr>
          <w:p w14:paraId="2127471C">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eastAsiaTheme="minorEastAsia" w:cstheme="minorEastAsia"/>
                <w:color w:val="auto"/>
                <w:sz w:val="16"/>
                <w:szCs w:val="16"/>
                <w:highlight w:val="none"/>
              </w:rPr>
              <w:t>按分厂要求完成产品包装工作，确保产品包装质量</w:t>
            </w:r>
          </w:p>
          <w:p w14:paraId="649C9D71">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eastAsiaTheme="minorEastAsia" w:cstheme="minorEastAsia"/>
                <w:color w:val="auto"/>
                <w:sz w:val="16"/>
                <w:szCs w:val="16"/>
                <w:highlight w:val="none"/>
              </w:rPr>
              <w:t>现场设备维护操作，能排除一般故障</w:t>
            </w:r>
          </w:p>
          <w:p w14:paraId="730E1D0F">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eastAsiaTheme="minorEastAsia" w:cstheme="minorEastAsia"/>
                <w:color w:val="auto"/>
                <w:sz w:val="16"/>
                <w:szCs w:val="16"/>
                <w:highlight w:val="none"/>
              </w:rPr>
              <w:t>作好包装岗位区域范围地面和设备卫生</w:t>
            </w:r>
          </w:p>
          <w:p w14:paraId="41AB824A">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eastAsiaTheme="minorEastAsia" w:cstheme="minorEastAsia"/>
                <w:color w:val="auto"/>
                <w:sz w:val="16"/>
                <w:szCs w:val="16"/>
                <w:highlight w:val="none"/>
              </w:rPr>
              <w:t>配合管理中心和库管作好抽重抽样工作</w:t>
            </w:r>
          </w:p>
          <w:p w14:paraId="1FAE8C5E">
            <w:pPr>
              <w:pStyle w:val="20"/>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eastAsiaTheme="minorEastAsia" w:cstheme="minorEastAsia"/>
                <w:color w:val="auto"/>
                <w:sz w:val="16"/>
                <w:szCs w:val="16"/>
                <w:highlight w:val="none"/>
              </w:rPr>
              <w:t>分厂安排的其他临时性工作</w:t>
            </w:r>
          </w:p>
        </w:tc>
        <w:tc>
          <w:tcPr>
            <w:tcW w:w="562" w:type="pct"/>
            <w:tcBorders>
              <w:top w:val="single" w:color="auto" w:sz="4" w:space="0"/>
              <w:left w:val="single" w:color="auto" w:sz="4" w:space="0"/>
              <w:bottom w:val="single" w:color="auto" w:sz="4" w:space="0"/>
              <w:right w:val="single" w:color="auto" w:sz="4" w:space="0"/>
            </w:tcBorders>
            <w:vAlign w:val="top"/>
          </w:tcPr>
          <w:p w14:paraId="587CCAA9">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p>
        </w:tc>
      </w:tr>
      <w:tr w14:paraId="3840A61B">
        <w:tblPrEx>
          <w:tblCellMar>
            <w:top w:w="0" w:type="dxa"/>
            <w:left w:w="108" w:type="dxa"/>
            <w:bottom w:w="0" w:type="dxa"/>
            <w:right w:w="108" w:type="dxa"/>
          </w:tblCellMar>
        </w:tblPrEx>
        <w:trPr>
          <w:trHeight w:val="5822" w:hRule="atLeast"/>
          <w:jc w:val="center"/>
        </w:trPr>
        <w:tc>
          <w:tcPr>
            <w:tcW w:w="271" w:type="pct"/>
            <w:tcBorders>
              <w:top w:val="nil"/>
              <w:left w:val="single" w:color="auto" w:sz="4" w:space="0"/>
              <w:bottom w:val="single" w:color="auto" w:sz="4" w:space="0"/>
              <w:right w:val="single" w:color="auto" w:sz="4" w:space="0"/>
            </w:tcBorders>
            <w:shd w:val="clear" w:color="auto" w:fill="auto"/>
            <w:noWrap/>
            <w:vAlign w:val="center"/>
          </w:tcPr>
          <w:p w14:paraId="6346FC83">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7</w:t>
            </w:r>
          </w:p>
        </w:tc>
        <w:tc>
          <w:tcPr>
            <w:tcW w:w="447" w:type="pct"/>
            <w:tcBorders>
              <w:top w:val="nil"/>
              <w:left w:val="nil"/>
              <w:bottom w:val="single" w:color="auto" w:sz="4" w:space="0"/>
              <w:right w:val="single" w:color="auto" w:sz="4" w:space="0"/>
            </w:tcBorders>
            <w:shd w:val="clear" w:color="auto" w:fill="auto"/>
            <w:noWrap/>
            <w:vAlign w:val="center"/>
          </w:tcPr>
          <w:p w14:paraId="15D19DBA">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sz w:val="16"/>
                <w:szCs w:val="16"/>
                <w:highlight w:val="none"/>
                <w:lang w:val="en-US" w:eastAsia="zh-CN"/>
              </w:rPr>
              <w:t>磷铵5-1包装</w:t>
            </w:r>
          </w:p>
        </w:tc>
        <w:tc>
          <w:tcPr>
            <w:tcW w:w="445" w:type="pct"/>
            <w:tcBorders>
              <w:top w:val="nil"/>
              <w:left w:val="single" w:color="auto" w:sz="4" w:space="0"/>
              <w:bottom w:val="single" w:color="auto" w:sz="4" w:space="0"/>
              <w:right w:val="single" w:color="auto" w:sz="4" w:space="0"/>
            </w:tcBorders>
            <w:shd w:val="clear" w:color="auto" w:fill="auto"/>
            <w:noWrap/>
            <w:vAlign w:val="center"/>
          </w:tcPr>
          <w:p w14:paraId="3B7A7456">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元/吨</w:t>
            </w:r>
          </w:p>
        </w:tc>
        <w:tc>
          <w:tcPr>
            <w:tcW w:w="1098" w:type="pct"/>
            <w:tcBorders>
              <w:top w:val="single" w:color="auto" w:sz="4" w:space="0"/>
              <w:left w:val="nil"/>
              <w:bottom w:val="single" w:color="auto" w:sz="4" w:space="0"/>
              <w:right w:val="single" w:color="auto" w:sz="4" w:space="0"/>
            </w:tcBorders>
            <w:vAlign w:val="center"/>
          </w:tcPr>
          <w:p w14:paraId="29BC542C">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eastAsiaTheme="minorEastAsia" w:cstheme="minorEastAsia"/>
                <w:color w:val="auto"/>
                <w:sz w:val="16"/>
                <w:szCs w:val="16"/>
                <w:highlight w:val="none"/>
              </w:rPr>
              <w:t>按分厂要求完成产品包装工作，确保产品包装质量</w:t>
            </w:r>
          </w:p>
          <w:p w14:paraId="3F956491">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eastAsiaTheme="minorEastAsia" w:cstheme="minorEastAsia"/>
                <w:color w:val="auto"/>
                <w:sz w:val="16"/>
                <w:szCs w:val="16"/>
                <w:highlight w:val="none"/>
              </w:rPr>
              <w:t>现场设备维护操作，能排除一般故障</w:t>
            </w:r>
          </w:p>
          <w:p w14:paraId="7053633C">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eastAsiaTheme="minorEastAsia" w:cstheme="minorEastAsia"/>
                <w:color w:val="auto"/>
                <w:sz w:val="16"/>
                <w:szCs w:val="16"/>
                <w:highlight w:val="none"/>
              </w:rPr>
              <w:t>作好包装岗位区域范围地面和设备卫生</w:t>
            </w:r>
          </w:p>
          <w:p w14:paraId="4E158005">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eastAsiaTheme="minorEastAsia" w:cstheme="minorEastAsia"/>
                <w:color w:val="auto"/>
                <w:sz w:val="16"/>
                <w:szCs w:val="16"/>
                <w:highlight w:val="none"/>
              </w:rPr>
              <w:t>配合管理中心和库管作好抽重抽样工作</w:t>
            </w:r>
          </w:p>
          <w:p w14:paraId="30BDAA5F">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eastAsiaTheme="minorEastAsia" w:cstheme="minorEastAsia"/>
                <w:color w:val="auto"/>
                <w:sz w:val="16"/>
                <w:szCs w:val="16"/>
                <w:highlight w:val="none"/>
              </w:rPr>
              <w:t>分厂安排的</w:t>
            </w:r>
            <w:r>
              <w:rPr>
                <w:rFonts w:hint="eastAsia" w:asciiTheme="minorEastAsia" w:hAnsiTheme="minorEastAsia" w:eastAsiaTheme="minorEastAsia" w:cstheme="minorEastAsia"/>
                <w:color w:val="auto"/>
                <w:sz w:val="16"/>
                <w:szCs w:val="16"/>
                <w:highlight w:val="none"/>
                <w:lang w:val="en-US" w:eastAsia="zh-CN"/>
              </w:rPr>
              <w:t>与本业务外包服务内容相关的</w:t>
            </w:r>
            <w:r>
              <w:rPr>
                <w:rFonts w:hint="eastAsia" w:asciiTheme="minorEastAsia" w:hAnsiTheme="minorEastAsia" w:eastAsiaTheme="minorEastAsia" w:cstheme="minorEastAsia"/>
                <w:color w:val="auto"/>
                <w:sz w:val="16"/>
                <w:szCs w:val="16"/>
                <w:highlight w:val="none"/>
              </w:rPr>
              <w:t>临时性工作</w:t>
            </w:r>
          </w:p>
        </w:tc>
        <w:tc>
          <w:tcPr>
            <w:tcW w:w="812" w:type="pct"/>
            <w:tcBorders>
              <w:top w:val="single" w:color="auto" w:sz="4" w:space="0"/>
              <w:left w:val="single" w:color="auto" w:sz="4" w:space="0"/>
              <w:bottom w:val="single" w:color="auto" w:sz="4" w:space="0"/>
              <w:right w:val="single" w:color="auto" w:sz="4" w:space="0"/>
            </w:tcBorders>
            <w:vAlign w:val="center"/>
          </w:tcPr>
          <w:p w14:paraId="13775AA4">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eastAsiaTheme="minorEastAsia" w:cstheme="minorEastAsia"/>
                <w:color w:val="auto"/>
                <w:sz w:val="16"/>
                <w:szCs w:val="16"/>
                <w:highlight w:val="none"/>
              </w:rPr>
              <w:t>净含量和缝包质量以及包装外在质量符合要求。</w:t>
            </w:r>
          </w:p>
          <w:p w14:paraId="62B92814">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eastAsiaTheme="minorEastAsia" w:cstheme="minorEastAsia"/>
                <w:color w:val="auto"/>
                <w:sz w:val="16"/>
                <w:szCs w:val="16"/>
                <w:highlight w:val="none"/>
              </w:rPr>
              <w:t>熟练操作设备，设备运行良好。</w:t>
            </w:r>
          </w:p>
          <w:p w14:paraId="26A26A22">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eastAsiaTheme="minorEastAsia" w:cstheme="minorEastAsia"/>
                <w:color w:val="auto"/>
                <w:sz w:val="16"/>
                <w:szCs w:val="16"/>
                <w:highlight w:val="none"/>
              </w:rPr>
              <w:t>现场和设备卫生整洁。</w:t>
            </w:r>
          </w:p>
          <w:p w14:paraId="718EE17C">
            <w:pPr>
              <w:pStyle w:val="20"/>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eastAsiaTheme="minorEastAsia" w:cstheme="minorEastAsia"/>
                <w:color w:val="auto"/>
                <w:sz w:val="16"/>
                <w:szCs w:val="16"/>
                <w:highlight w:val="none"/>
              </w:rPr>
              <w:t>按要求完成工作安排</w:t>
            </w:r>
          </w:p>
        </w:tc>
        <w:tc>
          <w:tcPr>
            <w:tcW w:w="622" w:type="pct"/>
            <w:tcBorders>
              <w:top w:val="single" w:color="auto" w:sz="4" w:space="0"/>
              <w:left w:val="single" w:color="auto" w:sz="4" w:space="0"/>
              <w:bottom w:val="single" w:color="auto" w:sz="4" w:space="0"/>
              <w:right w:val="single" w:color="auto" w:sz="4" w:space="0"/>
            </w:tcBorders>
            <w:vAlign w:val="center"/>
          </w:tcPr>
          <w:p w14:paraId="3A72FF62">
            <w:pPr>
              <w:keepNext w:val="0"/>
              <w:keepLines w:val="0"/>
              <w:pageBreakBefore w:val="0"/>
              <w:widowControl/>
              <w:kinsoku/>
              <w:wordWrap/>
              <w:overflowPunct/>
              <w:topLinePunct w:val="0"/>
              <w:autoSpaceDE/>
              <w:autoSpaceDN/>
              <w:bidi w:val="0"/>
              <w:adjustRightInd/>
              <w:snapToGrid/>
              <w:ind w:firstLine="320" w:firstLineChars="200"/>
              <w:jc w:val="left"/>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按</w:t>
            </w:r>
            <w:r>
              <w:rPr>
                <w:rFonts w:hint="eastAsia" w:asciiTheme="minorEastAsia" w:hAnsiTheme="minorEastAsia" w:cstheme="minorEastAsia"/>
                <w:color w:val="auto"/>
                <w:sz w:val="16"/>
                <w:szCs w:val="16"/>
                <w:highlight w:val="none"/>
                <w:lang w:val="en-US" w:eastAsia="zh-CN"/>
              </w:rPr>
              <w:t>要</w:t>
            </w:r>
            <w:r>
              <w:rPr>
                <w:rFonts w:hint="eastAsia" w:asciiTheme="minorEastAsia" w:hAnsiTheme="minorEastAsia" w:eastAsiaTheme="minorEastAsia" w:cstheme="minorEastAsia"/>
                <w:color w:val="auto"/>
                <w:sz w:val="16"/>
                <w:szCs w:val="16"/>
                <w:highlight w:val="none"/>
              </w:rPr>
              <w:t>求履行包装岗位工作职责，违反管理制度按公司</w:t>
            </w:r>
            <w:r>
              <w:rPr>
                <w:rFonts w:hint="eastAsia" w:asciiTheme="minorEastAsia" w:hAnsiTheme="minorEastAsia" w:eastAsiaTheme="minorEastAsia" w:cstheme="minorEastAsia"/>
                <w:color w:val="auto"/>
                <w:sz w:val="16"/>
                <w:szCs w:val="16"/>
                <w:highlight w:val="none"/>
                <w:lang w:eastAsia="zh-CN"/>
              </w:rPr>
              <w:t>.</w:t>
            </w:r>
            <w:r>
              <w:rPr>
                <w:rFonts w:hint="eastAsia" w:asciiTheme="minorEastAsia" w:hAnsiTheme="minorEastAsia" w:eastAsiaTheme="minorEastAsia" w:cstheme="minorEastAsia"/>
                <w:color w:val="auto"/>
                <w:sz w:val="16"/>
                <w:szCs w:val="16"/>
                <w:highlight w:val="none"/>
              </w:rPr>
              <w:t>分厂管理制度要求处罚。</w:t>
            </w:r>
          </w:p>
          <w:p w14:paraId="49D6BC6C">
            <w:pPr>
              <w:keepNext w:val="0"/>
              <w:keepLines w:val="0"/>
              <w:pageBreakBefore w:val="0"/>
              <w:widowControl/>
              <w:kinsoku/>
              <w:wordWrap/>
              <w:overflowPunct/>
              <w:topLinePunct w:val="0"/>
              <w:autoSpaceDE/>
              <w:autoSpaceDN/>
              <w:bidi w:val="0"/>
              <w:adjustRightInd/>
              <w:snapToGrid/>
              <w:ind w:firstLine="320" w:firstLineChars="200"/>
              <w:jc w:val="left"/>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因</w:t>
            </w:r>
            <w:r>
              <w:rPr>
                <w:rFonts w:hint="eastAsia" w:asciiTheme="minorEastAsia" w:hAnsiTheme="minorEastAsia" w:eastAsiaTheme="minorEastAsia" w:cstheme="minorEastAsia"/>
                <w:color w:val="auto"/>
                <w:sz w:val="16"/>
                <w:szCs w:val="16"/>
                <w:highlight w:val="none"/>
                <w:lang w:eastAsia="zh-CN"/>
              </w:rPr>
              <w:t>人员组织及时、不符合用工要求</w:t>
            </w:r>
            <w:r>
              <w:rPr>
                <w:rFonts w:hint="eastAsia" w:asciiTheme="minorEastAsia" w:hAnsiTheme="minorEastAsia" w:eastAsiaTheme="minorEastAsia" w:cstheme="minorEastAsia"/>
                <w:color w:val="auto"/>
                <w:sz w:val="16"/>
                <w:szCs w:val="16"/>
                <w:highlight w:val="none"/>
              </w:rPr>
              <w:t>导致料仓溢料处罚100元/次，造成装置停车处罚400元/小时。</w:t>
            </w:r>
          </w:p>
          <w:p w14:paraId="2EE6E015">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因包装质量原因造成产品返料不计发产量工资</w:t>
            </w:r>
          </w:p>
          <w:p w14:paraId="07F334EB">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p>
        </w:tc>
        <w:tc>
          <w:tcPr>
            <w:tcW w:w="740" w:type="pct"/>
            <w:tcBorders>
              <w:top w:val="single" w:color="auto" w:sz="4" w:space="0"/>
              <w:left w:val="single" w:color="auto" w:sz="4" w:space="0"/>
              <w:bottom w:val="single" w:color="auto" w:sz="4" w:space="0"/>
              <w:right w:val="single" w:color="auto" w:sz="4" w:space="0"/>
            </w:tcBorders>
            <w:vAlign w:val="center"/>
          </w:tcPr>
          <w:p w14:paraId="46F14B96">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eastAsiaTheme="minorEastAsia" w:cstheme="minorEastAsia"/>
                <w:color w:val="auto"/>
                <w:sz w:val="16"/>
                <w:szCs w:val="16"/>
                <w:highlight w:val="none"/>
              </w:rPr>
              <w:t>按分厂要求完成产品包装工作，确保产品包装质量</w:t>
            </w:r>
          </w:p>
          <w:p w14:paraId="2DD57D3F">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eastAsiaTheme="minorEastAsia" w:cstheme="minorEastAsia"/>
                <w:color w:val="auto"/>
                <w:sz w:val="16"/>
                <w:szCs w:val="16"/>
                <w:highlight w:val="none"/>
              </w:rPr>
              <w:t>现场设备维护操作，能排除一般故障</w:t>
            </w:r>
          </w:p>
          <w:p w14:paraId="4461D719">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eastAsiaTheme="minorEastAsia" w:cstheme="minorEastAsia"/>
                <w:color w:val="auto"/>
                <w:sz w:val="16"/>
                <w:szCs w:val="16"/>
                <w:highlight w:val="none"/>
              </w:rPr>
              <w:t>作好包装岗位区域范围地面和设备卫生</w:t>
            </w:r>
          </w:p>
          <w:p w14:paraId="2F6E3710">
            <w:pPr>
              <w:pStyle w:val="20"/>
              <w:keepNext w:val="0"/>
              <w:keepLines w:val="0"/>
              <w:pageBreakBefore w:val="0"/>
              <w:widowControl/>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eastAsiaTheme="minorEastAsia" w:cstheme="minorEastAsia"/>
                <w:color w:val="auto"/>
                <w:sz w:val="16"/>
                <w:szCs w:val="16"/>
                <w:highlight w:val="none"/>
              </w:rPr>
              <w:t>配合管理中心和库管作好抽重抽样工作</w:t>
            </w:r>
          </w:p>
          <w:p w14:paraId="3BE3BF10">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eastAsiaTheme="minorEastAsia" w:cstheme="minorEastAsia"/>
                <w:color w:val="auto"/>
                <w:sz w:val="16"/>
                <w:szCs w:val="16"/>
                <w:highlight w:val="none"/>
              </w:rPr>
              <w:t>分厂安排的</w:t>
            </w:r>
            <w:r>
              <w:rPr>
                <w:rFonts w:hint="eastAsia" w:asciiTheme="minorEastAsia" w:hAnsiTheme="minorEastAsia" w:eastAsiaTheme="minorEastAsia" w:cstheme="minorEastAsia"/>
                <w:color w:val="auto"/>
                <w:sz w:val="16"/>
                <w:szCs w:val="16"/>
                <w:highlight w:val="none"/>
                <w:lang w:val="en-US" w:eastAsia="zh-CN"/>
              </w:rPr>
              <w:t>与本业务外包服务内容相关的</w:t>
            </w:r>
            <w:r>
              <w:rPr>
                <w:rFonts w:hint="eastAsia" w:asciiTheme="minorEastAsia" w:hAnsiTheme="minorEastAsia" w:eastAsiaTheme="minorEastAsia" w:cstheme="minorEastAsia"/>
                <w:color w:val="auto"/>
                <w:sz w:val="16"/>
                <w:szCs w:val="16"/>
                <w:highlight w:val="none"/>
              </w:rPr>
              <w:t>临时性工作</w:t>
            </w:r>
          </w:p>
        </w:tc>
        <w:tc>
          <w:tcPr>
            <w:tcW w:w="562" w:type="pct"/>
            <w:tcBorders>
              <w:top w:val="single" w:color="auto" w:sz="4" w:space="0"/>
              <w:left w:val="single" w:color="auto" w:sz="4" w:space="0"/>
              <w:bottom w:val="single" w:color="auto" w:sz="4" w:space="0"/>
              <w:right w:val="single" w:color="auto" w:sz="4" w:space="0"/>
            </w:tcBorders>
            <w:vAlign w:val="center"/>
          </w:tcPr>
          <w:p w14:paraId="4B527667">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p>
        </w:tc>
      </w:tr>
      <w:tr w14:paraId="55D1F6C3">
        <w:tblPrEx>
          <w:tblCellMar>
            <w:top w:w="0" w:type="dxa"/>
            <w:left w:w="108" w:type="dxa"/>
            <w:bottom w:w="0" w:type="dxa"/>
            <w:right w:w="108" w:type="dxa"/>
          </w:tblCellMar>
        </w:tblPrEx>
        <w:trPr>
          <w:trHeight w:val="3069" w:hRule="atLeast"/>
          <w:jc w:val="center"/>
        </w:trPr>
        <w:tc>
          <w:tcPr>
            <w:tcW w:w="271" w:type="pct"/>
            <w:tcBorders>
              <w:top w:val="nil"/>
              <w:left w:val="single" w:color="auto" w:sz="4" w:space="0"/>
              <w:bottom w:val="single" w:color="auto" w:sz="4" w:space="0"/>
              <w:right w:val="single" w:color="auto" w:sz="4" w:space="0"/>
            </w:tcBorders>
            <w:shd w:val="clear" w:color="auto" w:fill="auto"/>
            <w:noWrap/>
            <w:vAlign w:val="center"/>
          </w:tcPr>
          <w:p w14:paraId="11CA28F7">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8</w:t>
            </w:r>
          </w:p>
        </w:tc>
        <w:tc>
          <w:tcPr>
            <w:tcW w:w="447" w:type="pct"/>
            <w:tcBorders>
              <w:top w:val="nil"/>
              <w:left w:val="nil"/>
              <w:bottom w:val="single" w:color="auto" w:sz="4" w:space="0"/>
              <w:right w:val="single" w:color="auto" w:sz="4" w:space="0"/>
            </w:tcBorders>
            <w:shd w:val="clear" w:color="auto" w:fill="auto"/>
            <w:noWrap/>
            <w:vAlign w:val="center"/>
          </w:tcPr>
          <w:p w14:paraId="4C4D7478">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0"/>
                <w:sz w:val="16"/>
                <w:szCs w:val="16"/>
                <w:highlight w:val="none"/>
                <w:lang w:val="en-US" w:eastAsia="zh-CN"/>
              </w:rPr>
            </w:pPr>
            <w:r>
              <w:rPr>
                <w:rFonts w:hint="eastAsia" w:asciiTheme="minorEastAsia" w:hAnsiTheme="minorEastAsia" w:eastAsiaTheme="minorEastAsia" w:cstheme="minorEastAsia"/>
                <w:color w:val="auto"/>
                <w:sz w:val="16"/>
                <w:szCs w:val="16"/>
                <w:highlight w:val="none"/>
              </w:rPr>
              <w:t>塑编袋</w:t>
            </w:r>
            <w:r>
              <w:rPr>
                <w:rFonts w:hint="eastAsia" w:asciiTheme="minorEastAsia" w:hAnsiTheme="minorEastAsia" w:eastAsiaTheme="minorEastAsia" w:cstheme="minorEastAsia"/>
                <w:color w:val="auto"/>
                <w:sz w:val="16"/>
                <w:szCs w:val="16"/>
                <w:highlight w:val="none"/>
                <w:lang w:eastAsia="zh-CN"/>
              </w:rPr>
              <w:t>缝制</w:t>
            </w:r>
          </w:p>
        </w:tc>
        <w:tc>
          <w:tcPr>
            <w:tcW w:w="445" w:type="pct"/>
            <w:tcBorders>
              <w:top w:val="nil"/>
              <w:left w:val="single" w:color="auto" w:sz="4" w:space="0"/>
              <w:bottom w:val="single" w:color="auto" w:sz="4" w:space="0"/>
              <w:right w:val="single" w:color="auto" w:sz="4" w:space="0"/>
            </w:tcBorders>
            <w:shd w:val="clear" w:color="auto" w:fill="auto"/>
            <w:noWrap/>
            <w:vAlign w:val="center"/>
          </w:tcPr>
          <w:p w14:paraId="2E664FA5">
            <w:pPr>
              <w:widowControl/>
              <w:jc w:val="center"/>
              <w:rPr>
                <w:rFonts w:hint="eastAsia" w:asciiTheme="minorEastAsia" w:hAnsiTheme="minorEastAsia" w:eastAsiaTheme="minorEastAsia" w:cstheme="minorEastAsia"/>
                <w:color w:val="auto"/>
                <w:sz w:val="16"/>
                <w:szCs w:val="16"/>
                <w:highlight w:val="none"/>
              </w:rPr>
            </w:pPr>
            <w:r>
              <w:rPr>
                <w:rFonts w:hint="eastAsia"/>
                <w:color w:val="auto"/>
                <w:sz w:val="16"/>
                <w:szCs w:val="16"/>
                <w:highlight w:val="none"/>
              </w:rPr>
              <w:t>塑编袋</w:t>
            </w:r>
            <w:r>
              <w:rPr>
                <w:rFonts w:hint="eastAsia"/>
                <w:color w:val="auto"/>
                <w:sz w:val="16"/>
                <w:szCs w:val="16"/>
                <w:highlight w:val="none"/>
                <w:lang w:val="en-US" w:eastAsia="zh-CN"/>
              </w:rPr>
              <w:t>缝纫（平边）</w:t>
            </w:r>
            <w:r>
              <w:rPr>
                <w:rFonts w:hint="eastAsia" w:asciiTheme="minorEastAsia" w:hAnsiTheme="minorEastAsia" w:eastAsiaTheme="minorEastAsia" w:cstheme="minorEastAsia"/>
                <w:color w:val="auto"/>
                <w:kern w:val="0"/>
                <w:sz w:val="16"/>
                <w:szCs w:val="16"/>
                <w:highlight w:val="none"/>
                <w:lang w:val="en-US" w:eastAsia="zh-CN"/>
              </w:rPr>
              <w:t>元/万条</w:t>
            </w:r>
            <w:r>
              <w:rPr>
                <w:rFonts w:hint="eastAsia"/>
                <w:color w:val="auto"/>
                <w:sz w:val="16"/>
                <w:szCs w:val="16"/>
                <w:highlight w:val="none"/>
                <w:lang w:val="en-US" w:eastAsia="zh-CN"/>
              </w:rPr>
              <w:t>；</w:t>
            </w:r>
            <w:r>
              <w:rPr>
                <w:rFonts w:hint="eastAsia"/>
                <w:color w:val="auto"/>
                <w:sz w:val="16"/>
                <w:szCs w:val="16"/>
                <w:highlight w:val="none"/>
              </w:rPr>
              <w:t>塑编袋</w:t>
            </w:r>
            <w:r>
              <w:rPr>
                <w:rFonts w:hint="eastAsia"/>
                <w:color w:val="auto"/>
                <w:sz w:val="16"/>
                <w:szCs w:val="16"/>
                <w:highlight w:val="none"/>
                <w:lang w:val="en-US" w:eastAsia="zh-CN"/>
              </w:rPr>
              <w:t>缝纫（M边）</w:t>
            </w:r>
            <w:r>
              <w:rPr>
                <w:rFonts w:hint="eastAsia" w:asciiTheme="minorEastAsia" w:hAnsiTheme="minorEastAsia" w:eastAsiaTheme="minorEastAsia" w:cstheme="minorEastAsia"/>
                <w:color w:val="auto"/>
                <w:kern w:val="0"/>
                <w:sz w:val="16"/>
                <w:szCs w:val="16"/>
                <w:highlight w:val="none"/>
                <w:lang w:val="en-US" w:eastAsia="zh-CN"/>
              </w:rPr>
              <w:t>元/万条</w:t>
            </w:r>
            <w:r>
              <w:rPr>
                <w:rFonts w:hint="eastAsia"/>
                <w:color w:val="auto"/>
                <w:sz w:val="16"/>
                <w:szCs w:val="16"/>
                <w:highlight w:val="none"/>
                <w:lang w:val="en-US" w:eastAsia="zh-CN"/>
              </w:rPr>
              <w:t>；</w:t>
            </w:r>
            <w:r>
              <w:rPr>
                <w:rFonts w:hint="eastAsia"/>
                <w:color w:val="auto"/>
                <w:sz w:val="16"/>
                <w:szCs w:val="16"/>
                <w:highlight w:val="none"/>
                <w:lang w:eastAsia="zh-CN"/>
              </w:rPr>
              <w:t>塑编袋套袋圈口</w:t>
            </w:r>
            <w:r>
              <w:rPr>
                <w:rFonts w:hint="eastAsia" w:asciiTheme="minorEastAsia" w:hAnsiTheme="minorEastAsia" w:eastAsiaTheme="minorEastAsia" w:cstheme="minorEastAsia"/>
                <w:color w:val="auto"/>
                <w:kern w:val="0"/>
                <w:sz w:val="16"/>
                <w:szCs w:val="16"/>
                <w:highlight w:val="none"/>
                <w:lang w:val="en-US" w:eastAsia="zh-CN"/>
              </w:rPr>
              <w:t>元/万条</w:t>
            </w:r>
            <w:r>
              <w:rPr>
                <w:rFonts w:hint="eastAsia"/>
                <w:color w:val="auto"/>
                <w:sz w:val="16"/>
                <w:szCs w:val="16"/>
                <w:highlight w:val="none"/>
                <w:lang w:val="en-US" w:eastAsia="zh-CN"/>
              </w:rPr>
              <w:t>；</w:t>
            </w:r>
          </w:p>
        </w:tc>
        <w:tc>
          <w:tcPr>
            <w:tcW w:w="1098" w:type="pct"/>
            <w:tcBorders>
              <w:top w:val="single" w:color="auto" w:sz="4" w:space="0"/>
              <w:left w:val="nil"/>
              <w:bottom w:val="single" w:color="auto" w:sz="4" w:space="0"/>
              <w:right w:val="single" w:color="auto" w:sz="4" w:space="0"/>
            </w:tcBorders>
            <w:vAlign w:val="top"/>
          </w:tcPr>
          <w:p w14:paraId="00FF6D63">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1.</w:t>
            </w:r>
            <w:r>
              <w:rPr>
                <w:rFonts w:hint="eastAsia" w:asciiTheme="minorEastAsia" w:hAnsiTheme="minorEastAsia" w:eastAsiaTheme="minorEastAsia" w:cstheme="minorEastAsia"/>
                <w:color w:val="auto"/>
                <w:sz w:val="16"/>
                <w:szCs w:val="16"/>
                <w:highlight w:val="none"/>
                <w:vertAlign w:val="baseline"/>
                <w:lang w:val="en-US" w:eastAsia="zh-CN"/>
              </w:rPr>
              <w:t>熟练操作设备</w:t>
            </w:r>
            <w:r>
              <w:rPr>
                <w:rFonts w:hint="eastAsia" w:asciiTheme="minorEastAsia" w:hAnsiTheme="minorEastAsia" w:cstheme="minorEastAsia"/>
                <w:color w:val="auto"/>
                <w:sz w:val="16"/>
                <w:szCs w:val="16"/>
                <w:highlight w:val="none"/>
                <w:vertAlign w:val="baseline"/>
                <w:lang w:val="en-US" w:eastAsia="zh-CN"/>
              </w:rPr>
              <w:t>，</w:t>
            </w:r>
            <w:r>
              <w:rPr>
                <w:rFonts w:hint="eastAsia" w:asciiTheme="minorEastAsia" w:hAnsiTheme="minorEastAsia" w:eastAsiaTheme="minorEastAsia" w:cstheme="minorEastAsia"/>
                <w:color w:val="auto"/>
                <w:sz w:val="16"/>
                <w:szCs w:val="16"/>
                <w:highlight w:val="none"/>
                <w:vertAlign w:val="baseline"/>
                <w:lang w:val="en-US" w:eastAsia="zh-CN"/>
              </w:rPr>
              <w:t>根据包装袋的不同要求折边圈口</w:t>
            </w:r>
          </w:p>
          <w:p w14:paraId="1F26EE9E">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2.</w:t>
            </w:r>
            <w:r>
              <w:rPr>
                <w:rFonts w:hint="eastAsia" w:asciiTheme="minorEastAsia" w:hAnsiTheme="minorEastAsia" w:eastAsiaTheme="minorEastAsia" w:cstheme="minorEastAsia"/>
                <w:color w:val="auto"/>
                <w:sz w:val="16"/>
                <w:szCs w:val="16"/>
                <w:highlight w:val="none"/>
                <w:vertAlign w:val="baseline"/>
                <w:lang w:val="en-US" w:eastAsia="zh-CN"/>
              </w:rPr>
              <w:t>负责当天生产的包装袋按品名分类放置。</w:t>
            </w:r>
          </w:p>
          <w:p w14:paraId="064D1447">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3.</w:t>
            </w:r>
            <w:r>
              <w:rPr>
                <w:rFonts w:hint="eastAsia" w:asciiTheme="minorEastAsia" w:hAnsiTheme="minorEastAsia" w:eastAsiaTheme="minorEastAsia" w:cstheme="minorEastAsia"/>
                <w:color w:val="auto"/>
                <w:sz w:val="16"/>
                <w:szCs w:val="16"/>
                <w:highlight w:val="none"/>
                <w:vertAlign w:val="baseline"/>
                <w:lang w:val="en-US" w:eastAsia="zh-CN"/>
              </w:rPr>
              <w:t>负责机台周围.车间通道保持畅道。</w:t>
            </w:r>
          </w:p>
          <w:p w14:paraId="238B9B02">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4.</w:t>
            </w:r>
            <w:r>
              <w:rPr>
                <w:rFonts w:hint="eastAsia" w:asciiTheme="minorEastAsia" w:hAnsiTheme="minorEastAsia" w:eastAsiaTheme="minorEastAsia" w:cstheme="minorEastAsia"/>
                <w:color w:val="auto"/>
                <w:sz w:val="16"/>
                <w:szCs w:val="16"/>
                <w:highlight w:val="none"/>
                <w:vertAlign w:val="baseline"/>
                <w:lang w:val="en-US" w:eastAsia="zh-CN"/>
              </w:rPr>
              <w:t>负责设备维护保养。</w:t>
            </w:r>
          </w:p>
          <w:p w14:paraId="5BE27BD8">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5.</w:t>
            </w:r>
            <w:r>
              <w:rPr>
                <w:rFonts w:hint="eastAsia" w:asciiTheme="minorEastAsia" w:hAnsiTheme="minorEastAsia" w:eastAsiaTheme="minorEastAsia" w:cstheme="minorEastAsia"/>
                <w:color w:val="auto"/>
                <w:sz w:val="16"/>
                <w:szCs w:val="16"/>
                <w:highlight w:val="none"/>
                <w:vertAlign w:val="baseline"/>
                <w:lang w:val="en-US" w:eastAsia="zh-CN"/>
              </w:rPr>
              <w:t>负责设备.现场卫生的清扫。生产现场按6S管理要求</w:t>
            </w:r>
          </w:p>
          <w:p w14:paraId="553F1E51">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14:paraId="2456CAE9">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1.</w:t>
            </w:r>
            <w:r>
              <w:rPr>
                <w:rFonts w:hint="eastAsia" w:asciiTheme="minorEastAsia" w:hAnsiTheme="minorEastAsia" w:eastAsiaTheme="minorEastAsia" w:cstheme="minorEastAsia"/>
                <w:color w:val="auto"/>
                <w:sz w:val="16"/>
                <w:szCs w:val="16"/>
                <w:highlight w:val="none"/>
                <w:vertAlign w:val="baseline"/>
                <w:lang w:val="en-US" w:eastAsia="zh-CN"/>
              </w:rPr>
              <w:t>封口宽度.接口质量符合要求。</w:t>
            </w:r>
          </w:p>
          <w:p w14:paraId="41FAF4D5">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2.</w:t>
            </w:r>
            <w:r>
              <w:rPr>
                <w:rFonts w:hint="eastAsia" w:asciiTheme="minorEastAsia" w:hAnsiTheme="minorEastAsia" w:eastAsiaTheme="minorEastAsia" w:cstheme="minorEastAsia"/>
                <w:color w:val="auto"/>
                <w:sz w:val="16"/>
                <w:szCs w:val="16"/>
                <w:highlight w:val="none"/>
                <w:vertAlign w:val="baseline"/>
                <w:lang w:val="en-US" w:eastAsia="zh-CN"/>
              </w:rPr>
              <w:t>数量准确无误。</w:t>
            </w:r>
          </w:p>
          <w:p w14:paraId="7F0F7714">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3.</w:t>
            </w:r>
            <w:r>
              <w:rPr>
                <w:rFonts w:hint="eastAsia" w:asciiTheme="minorEastAsia" w:hAnsiTheme="minorEastAsia" w:eastAsiaTheme="minorEastAsia" w:cstheme="minorEastAsia"/>
                <w:color w:val="auto"/>
                <w:sz w:val="16"/>
                <w:szCs w:val="16"/>
                <w:highlight w:val="none"/>
                <w:vertAlign w:val="baseline"/>
                <w:lang w:val="en-US" w:eastAsia="zh-CN"/>
              </w:rPr>
              <w:t>不合格废袋挑净。</w:t>
            </w:r>
          </w:p>
          <w:p w14:paraId="0605E5AA">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4.</w:t>
            </w:r>
            <w:r>
              <w:rPr>
                <w:rFonts w:hint="eastAsia" w:asciiTheme="minorEastAsia" w:hAnsiTheme="minorEastAsia" w:eastAsiaTheme="minorEastAsia" w:cstheme="minorEastAsia"/>
                <w:color w:val="auto"/>
                <w:sz w:val="16"/>
                <w:szCs w:val="16"/>
                <w:highlight w:val="none"/>
                <w:vertAlign w:val="baseline"/>
                <w:lang w:val="en-US" w:eastAsia="zh-CN"/>
              </w:rPr>
              <w:t>所缝产品与内膜相符</w:t>
            </w:r>
          </w:p>
          <w:p w14:paraId="36D8A291">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p>
        </w:tc>
        <w:tc>
          <w:tcPr>
            <w:tcW w:w="622" w:type="pct"/>
            <w:tcBorders>
              <w:top w:val="single" w:color="auto" w:sz="4" w:space="0"/>
              <w:left w:val="single" w:color="auto" w:sz="4" w:space="0"/>
              <w:bottom w:val="single" w:color="auto" w:sz="4" w:space="0"/>
              <w:right w:val="single" w:color="auto" w:sz="4" w:space="0"/>
            </w:tcBorders>
            <w:vAlign w:val="center"/>
          </w:tcPr>
          <w:p w14:paraId="7D2AB3DC">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vertAlign w:val="baseline"/>
                <w:lang w:val="en-US" w:eastAsia="zh-CN"/>
              </w:rPr>
              <w:t>根据当月所生产产量进行结算</w:t>
            </w:r>
          </w:p>
        </w:tc>
        <w:tc>
          <w:tcPr>
            <w:tcW w:w="740" w:type="pct"/>
            <w:tcBorders>
              <w:top w:val="single" w:color="auto" w:sz="4" w:space="0"/>
              <w:left w:val="single" w:color="auto" w:sz="4" w:space="0"/>
              <w:bottom w:val="single" w:color="auto" w:sz="4" w:space="0"/>
              <w:right w:val="single" w:color="auto" w:sz="4" w:space="0"/>
            </w:tcBorders>
            <w:vAlign w:val="center"/>
          </w:tcPr>
          <w:p w14:paraId="0ACBE83B">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塑编袋</w:t>
            </w:r>
            <w:r>
              <w:rPr>
                <w:rFonts w:hint="eastAsia" w:asciiTheme="minorEastAsia" w:hAnsiTheme="minorEastAsia" w:eastAsiaTheme="minorEastAsia" w:cstheme="minorEastAsia"/>
                <w:color w:val="auto"/>
                <w:sz w:val="16"/>
                <w:szCs w:val="16"/>
                <w:highlight w:val="none"/>
                <w:lang w:eastAsia="zh-CN"/>
              </w:rPr>
              <w:t>缝制</w:t>
            </w:r>
          </w:p>
        </w:tc>
        <w:tc>
          <w:tcPr>
            <w:tcW w:w="562" w:type="pct"/>
            <w:tcBorders>
              <w:top w:val="single" w:color="auto" w:sz="4" w:space="0"/>
              <w:left w:val="single" w:color="auto" w:sz="4" w:space="0"/>
              <w:bottom w:val="single" w:color="auto" w:sz="4" w:space="0"/>
              <w:right w:val="single" w:color="auto" w:sz="4" w:space="0"/>
            </w:tcBorders>
            <w:vAlign w:val="center"/>
          </w:tcPr>
          <w:p w14:paraId="6EEB1300">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p>
        </w:tc>
      </w:tr>
      <w:tr w14:paraId="066D577A">
        <w:tblPrEx>
          <w:tblCellMar>
            <w:top w:w="0" w:type="dxa"/>
            <w:left w:w="108" w:type="dxa"/>
            <w:bottom w:w="0" w:type="dxa"/>
            <w:right w:w="108" w:type="dxa"/>
          </w:tblCellMar>
        </w:tblPrEx>
        <w:trPr>
          <w:trHeight w:val="5516" w:hRule="atLeast"/>
          <w:jc w:val="center"/>
        </w:trPr>
        <w:tc>
          <w:tcPr>
            <w:tcW w:w="271" w:type="pct"/>
            <w:tcBorders>
              <w:top w:val="nil"/>
              <w:left w:val="single" w:color="auto" w:sz="4" w:space="0"/>
              <w:bottom w:val="single" w:color="auto" w:sz="4" w:space="0"/>
              <w:right w:val="single" w:color="auto" w:sz="4" w:space="0"/>
            </w:tcBorders>
            <w:shd w:val="clear" w:color="auto" w:fill="auto"/>
            <w:noWrap/>
            <w:vAlign w:val="center"/>
          </w:tcPr>
          <w:p w14:paraId="42F65952">
            <w:pPr>
              <w:widowControl/>
              <w:jc w:val="center"/>
              <w:rPr>
                <w:rFonts w:hint="default" w:asciiTheme="minorEastAsia" w:hAnsiTheme="minorEastAsia" w:eastAsiaTheme="minorEastAsia" w:cstheme="minorEastAsia"/>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9</w:t>
            </w:r>
          </w:p>
        </w:tc>
        <w:tc>
          <w:tcPr>
            <w:tcW w:w="447" w:type="pct"/>
            <w:tcBorders>
              <w:top w:val="nil"/>
              <w:left w:val="nil"/>
              <w:bottom w:val="single" w:color="auto" w:sz="4" w:space="0"/>
              <w:right w:val="single" w:color="auto" w:sz="4" w:space="0"/>
            </w:tcBorders>
            <w:shd w:val="clear" w:color="auto" w:fill="auto"/>
            <w:noWrap/>
            <w:vAlign w:val="center"/>
          </w:tcPr>
          <w:p w14:paraId="51BE4422">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塑编袋</w:t>
            </w:r>
            <w:r>
              <w:rPr>
                <w:rFonts w:hint="eastAsia" w:asciiTheme="minorEastAsia" w:hAnsiTheme="minorEastAsia" w:eastAsiaTheme="minorEastAsia" w:cstheme="minorEastAsia"/>
                <w:color w:val="auto"/>
                <w:sz w:val="16"/>
                <w:szCs w:val="16"/>
                <w:highlight w:val="none"/>
                <w:lang w:val="en-US" w:eastAsia="zh-CN"/>
              </w:rPr>
              <w:t>圆织</w:t>
            </w:r>
          </w:p>
        </w:tc>
        <w:tc>
          <w:tcPr>
            <w:tcW w:w="445" w:type="pct"/>
            <w:tcBorders>
              <w:top w:val="nil"/>
              <w:left w:val="single" w:color="auto" w:sz="4" w:space="0"/>
              <w:bottom w:val="single" w:color="auto" w:sz="4" w:space="0"/>
              <w:right w:val="single" w:color="auto" w:sz="4" w:space="0"/>
            </w:tcBorders>
            <w:shd w:val="clear" w:color="auto" w:fill="auto"/>
            <w:noWrap/>
            <w:vAlign w:val="center"/>
          </w:tcPr>
          <w:p w14:paraId="6367A4A7">
            <w:pPr>
              <w:widowControl/>
              <w:jc w:val="center"/>
              <w:rPr>
                <w:rFonts w:hint="default" w:asciiTheme="minorEastAsia" w:hAnsiTheme="minorEastAsia" w:eastAsiaTheme="minorEastAsia" w:cstheme="minorEastAsia"/>
                <w:color w:val="auto"/>
                <w:sz w:val="16"/>
                <w:szCs w:val="16"/>
                <w:highlight w:val="none"/>
                <w:lang w:val="en-US"/>
              </w:rPr>
            </w:pPr>
            <w:r>
              <w:rPr>
                <w:rFonts w:hint="eastAsia"/>
                <w:color w:val="auto"/>
                <w:sz w:val="16"/>
                <w:szCs w:val="16"/>
                <w:highlight w:val="none"/>
              </w:rPr>
              <w:t>塑编袋</w:t>
            </w:r>
            <w:r>
              <w:rPr>
                <w:rFonts w:hint="eastAsia"/>
                <w:color w:val="auto"/>
                <w:sz w:val="16"/>
                <w:szCs w:val="16"/>
                <w:highlight w:val="none"/>
                <w:lang w:val="en-US" w:eastAsia="zh-CN"/>
              </w:rPr>
              <w:t>圆织</w:t>
            </w:r>
            <w:r>
              <w:rPr>
                <w:rFonts w:hint="eastAsia" w:asciiTheme="minorEastAsia" w:hAnsiTheme="minorEastAsia" w:eastAsiaTheme="minorEastAsia" w:cstheme="minorEastAsia"/>
                <w:color w:val="auto"/>
                <w:kern w:val="0"/>
                <w:sz w:val="16"/>
                <w:szCs w:val="16"/>
                <w:highlight w:val="none"/>
                <w:lang w:val="en-US" w:eastAsia="zh-CN"/>
              </w:rPr>
              <w:t>元/万米</w:t>
            </w:r>
          </w:p>
        </w:tc>
        <w:tc>
          <w:tcPr>
            <w:tcW w:w="1098" w:type="pct"/>
            <w:tcBorders>
              <w:top w:val="single" w:color="auto" w:sz="4" w:space="0"/>
              <w:left w:val="nil"/>
              <w:bottom w:val="single" w:color="auto" w:sz="4" w:space="0"/>
              <w:right w:val="single" w:color="auto" w:sz="4" w:space="0"/>
            </w:tcBorders>
            <w:vAlign w:val="center"/>
          </w:tcPr>
          <w:p w14:paraId="67257BA3">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1.</w:t>
            </w:r>
            <w:r>
              <w:rPr>
                <w:rFonts w:hint="eastAsia" w:asciiTheme="minorEastAsia" w:hAnsiTheme="minorEastAsia" w:eastAsiaTheme="minorEastAsia" w:cstheme="minorEastAsia"/>
                <w:color w:val="auto"/>
                <w:sz w:val="16"/>
                <w:szCs w:val="16"/>
                <w:highlight w:val="none"/>
                <w:vertAlign w:val="baseline"/>
                <w:lang w:val="en-US" w:eastAsia="zh-CN"/>
              </w:rPr>
              <w:t>熟练操作圆织设备，能根据分厂需求计划更换产品规格操作。</w:t>
            </w:r>
          </w:p>
          <w:p w14:paraId="39C2A674">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2.</w:t>
            </w:r>
            <w:r>
              <w:rPr>
                <w:rFonts w:hint="eastAsia" w:asciiTheme="minorEastAsia" w:hAnsiTheme="minorEastAsia" w:eastAsiaTheme="minorEastAsia" w:cstheme="minorEastAsia"/>
                <w:color w:val="auto"/>
                <w:sz w:val="16"/>
                <w:szCs w:val="16"/>
                <w:highlight w:val="none"/>
                <w:vertAlign w:val="baseline"/>
                <w:lang w:val="en-US" w:eastAsia="zh-CN"/>
              </w:rPr>
              <w:t>负责机台周围.车间通道保持畅道。</w:t>
            </w:r>
          </w:p>
          <w:p w14:paraId="18D75EDE">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3.</w:t>
            </w:r>
            <w:r>
              <w:rPr>
                <w:rFonts w:hint="eastAsia" w:asciiTheme="minorEastAsia" w:hAnsiTheme="minorEastAsia" w:eastAsiaTheme="minorEastAsia" w:cstheme="minorEastAsia"/>
                <w:color w:val="auto"/>
                <w:sz w:val="16"/>
                <w:szCs w:val="16"/>
                <w:highlight w:val="none"/>
                <w:vertAlign w:val="baseline"/>
                <w:lang w:val="en-US" w:eastAsia="zh-CN"/>
              </w:rPr>
              <w:t>不合格的丝锭按规格装入袋中，交到指定位置。</w:t>
            </w:r>
          </w:p>
          <w:p w14:paraId="02959AD6">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4.</w:t>
            </w:r>
            <w:r>
              <w:rPr>
                <w:rFonts w:hint="eastAsia" w:asciiTheme="minorEastAsia" w:hAnsiTheme="minorEastAsia" w:eastAsiaTheme="minorEastAsia" w:cstheme="minorEastAsia"/>
                <w:color w:val="auto"/>
                <w:sz w:val="16"/>
                <w:szCs w:val="16"/>
                <w:highlight w:val="none"/>
                <w:vertAlign w:val="baseline"/>
                <w:lang w:val="en-US" w:eastAsia="zh-CN"/>
              </w:rPr>
              <w:t>废丝按颜色分类装入袋中，放到指定位置规范码放。</w:t>
            </w:r>
          </w:p>
          <w:p w14:paraId="6962FCD5">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5.</w:t>
            </w:r>
            <w:r>
              <w:rPr>
                <w:rFonts w:hint="eastAsia" w:asciiTheme="minorEastAsia" w:hAnsiTheme="minorEastAsia" w:eastAsiaTheme="minorEastAsia" w:cstheme="minorEastAsia"/>
                <w:color w:val="auto"/>
                <w:sz w:val="16"/>
                <w:szCs w:val="16"/>
                <w:highlight w:val="none"/>
                <w:vertAlign w:val="baseline"/>
                <w:lang w:val="en-US" w:eastAsia="zh-CN"/>
              </w:rPr>
              <w:t>负责换下纱管拉倒指定位置规范堆码。</w:t>
            </w:r>
          </w:p>
          <w:p w14:paraId="0DBF400A">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6.</w:t>
            </w:r>
            <w:r>
              <w:rPr>
                <w:rFonts w:hint="eastAsia" w:asciiTheme="minorEastAsia" w:hAnsiTheme="minorEastAsia" w:eastAsiaTheme="minorEastAsia" w:cstheme="minorEastAsia"/>
                <w:color w:val="auto"/>
                <w:sz w:val="16"/>
                <w:szCs w:val="16"/>
                <w:highlight w:val="none"/>
                <w:vertAlign w:val="baseline"/>
                <w:lang w:val="en-US" w:eastAsia="zh-CN"/>
              </w:rPr>
              <w:t>负责所用袋子交指定位置规范堆码。</w:t>
            </w:r>
          </w:p>
          <w:p w14:paraId="04B6D711">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7.</w:t>
            </w:r>
            <w:r>
              <w:rPr>
                <w:rFonts w:hint="eastAsia" w:asciiTheme="minorEastAsia" w:hAnsiTheme="minorEastAsia" w:eastAsiaTheme="minorEastAsia" w:cstheme="minorEastAsia"/>
                <w:color w:val="auto"/>
                <w:sz w:val="16"/>
                <w:szCs w:val="16"/>
                <w:highlight w:val="none"/>
                <w:vertAlign w:val="baseline"/>
                <w:lang w:val="en-US" w:eastAsia="zh-CN"/>
              </w:rPr>
              <w:t>负责设备维护保养（传动部位不能有废丝缠绕.及时更换纱架磨损的花盘.花栏）。</w:t>
            </w:r>
          </w:p>
          <w:p w14:paraId="66582102">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cstheme="minorEastAsia"/>
                <w:color w:val="auto"/>
                <w:sz w:val="16"/>
                <w:szCs w:val="16"/>
                <w:highlight w:val="none"/>
                <w:vertAlign w:val="baseline"/>
                <w:lang w:val="en-US" w:eastAsia="zh-CN"/>
              </w:rPr>
              <w:t>8.</w:t>
            </w:r>
            <w:r>
              <w:rPr>
                <w:rFonts w:hint="eastAsia" w:asciiTheme="minorEastAsia" w:hAnsiTheme="minorEastAsia" w:eastAsiaTheme="minorEastAsia" w:cstheme="minorEastAsia"/>
                <w:color w:val="auto"/>
                <w:sz w:val="16"/>
                <w:szCs w:val="16"/>
                <w:highlight w:val="none"/>
                <w:vertAlign w:val="baseline"/>
                <w:lang w:val="en-US" w:eastAsia="zh-CN"/>
              </w:rPr>
              <w:t>负责设备.现场卫生的清扫。生产现场按6S管理要求</w:t>
            </w:r>
          </w:p>
        </w:tc>
        <w:tc>
          <w:tcPr>
            <w:tcW w:w="812" w:type="pct"/>
            <w:tcBorders>
              <w:top w:val="single" w:color="auto" w:sz="4" w:space="0"/>
              <w:left w:val="single" w:color="auto" w:sz="4" w:space="0"/>
              <w:bottom w:val="single" w:color="auto" w:sz="4" w:space="0"/>
              <w:right w:val="single" w:color="auto" w:sz="4" w:space="0"/>
            </w:tcBorders>
            <w:vAlign w:val="center"/>
          </w:tcPr>
          <w:p w14:paraId="252019AE">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1.</w:t>
            </w:r>
            <w:r>
              <w:rPr>
                <w:rFonts w:hint="eastAsia" w:asciiTheme="minorEastAsia" w:hAnsiTheme="minorEastAsia" w:eastAsiaTheme="minorEastAsia" w:cstheme="minorEastAsia"/>
                <w:color w:val="auto"/>
                <w:sz w:val="16"/>
                <w:szCs w:val="16"/>
                <w:highlight w:val="none"/>
                <w:vertAlign w:val="baseline"/>
                <w:lang w:val="en-US" w:eastAsia="zh-CN"/>
              </w:rPr>
              <w:t>布面平整，无稀档歪斜，颜色统一。（厚薄搭配均匀.经线稀密度均匀.无泡泡线.无缺经线.布面无打折.无线头）等。</w:t>
            </w:r>
          </w:p>
          <w:p w14:paraId="69863D00">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2.</w:t>
            </w:r>
            <w:r>
              <w:rPr>
                <w:rFonts w:hint="eastAsia" w:asciiTheme="minorEastAsia" w:hAnsiTheme="minorEastAsia" w:eastAsiaTheme="minorEastAsia" w:cstheme="minorEastAsia"/>
                <w:color w:val="auto"/>
                <w:sz w:val="16"/>
                <w:szCs w:val="16"/>
                <w:highlight w:val="none"/>
                <w:vertAlign w:val="baseline"/>
                <w:lang w:val="en-US" w:eastAsia="zh-CN"/>
              </w:rPr>
              <w:t>桶布宽度按要求尺寸编织。</w:t>
            </w:r>
          </w:p>
          <w:p w14:paraId="4A103380">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16"/>
                <w:szCs w:val="16"/>
                <w:highlight w:val="none"/>
                <w:vertAlign w:val="baseline"/>
                <w:lang w:val="en-US" w:eastAsia="zh-CN"/>
              </w:rPr>
            </w:pPr>
            <w:r>
              <w:rPr>
                <w:rFonts w:hint="eastAsia" w:asciiTheme="minorEastAsia" w:hAnsiTheme="minorEastAsia" w:cstheme="minorEastAsia"/>
                <w:color w:val="auto"/>
                <w:sz w:val="16"/>
                <w:szCs w:val="16"/>
                <w:highlight w:val="none"/>
                <w:vertAlign w:val="baseline"/>
                <w:lang w:val="en-US" w:eastAsia="zh-CN"/>
              </w:rPr>
              <w:t>3.</w:t>
            </w:r>
            <w:r>
              <w:rPr>
                <w:rFonts w:hint="eastAsia" w:asciiTheme="minorEastAsia" w:hAnsiTheme="minorEastAsia" w:eastAsiaTheme="minorEastAsia" w:cstheme="minorEastAsia"/>
                <w:color w:val="auto"/>
                <w:sz w:val="16"/>
                <w:szCs w:val="16"/>
                <w:highlight w:val="none"/>
                <w:vertAlign w:val="baseline"/>
                <w:lang w:val="en-US" w:eastAsia="zh-CN"/>
              </w:rPr>
              <w:t>桶布紧密.无</w:t>
            </w:r>
            <w:r>
              <w:rPr>
                <w:rFonts w:hint="eastAsia" w:asciiTheme="minorEastAsia" w:hAnsiTheme="minorEastAsia" w:eastAsiaTheme="minorEastAsia" w:cstheme="minorEastAsia"/>
                <w:color w:val="auto"/>
                <w:sz w:val="16"/>
                <w:szCs w:val="16"/>
                <w:highlight w:val="none"/>
              </w:rPr>
              <w:t>勒边</w:t>
            </w:r>
            <w:r>
              <w:rPr>
                <w:rFonts w:hint="eastAsia" w:asciiTheme="minorEastAsia" w:hAnsiTheme="minorEastAsia" w:eastAsiaTheme="minorEastAsia" w:cstheme="minorEastAsia"/>
                <w:color w:val="auto"/>
                <w:sz w:val="16"/>
                <w:szCs w:val="16"/>
                <w:highlight w:val="none"/>
                <w:lang w:eastAsia="zh-CN"/>
              </w:rPr>
              <w:t>.</w:t>
            </w:r>
            <w:r>
              <w:rPr>
                <w:rFonts w:hint="eastAsia" w:asciiTheme="minorEastAsia" w:hAnsiTheme="minorEastAsia" w:eastAsiaTheme="minorEastAsia" w:cstheme="minorEastAsia"/>
                <w:color w:val="auto"/>
                <w:sz w:val="16"/>
                <w:szCs w:val="16"/>
                <w:highlight w:val="none"/>
              </w:rPr>
              <w:t>袋边凹陷</w:t>
            </w:r>
            <w:r>
              <w:rPr>
                <w:rFonts w:hint="eastAsia" w:asciiTheme="minorEastAsia" w:hAnsiTheme="minorEastAsia" w:eastAsiaTheme="minorEastAsia" w:cstheme="minorEastAsia"/>
                <w:color w:val="auto"/>
                <w:sz w:val="16"/>
                <w:szCs w:val="16"/>
                <w:highlight w:val="none"/>
                <w:vertAlign w:val="baseline"/>
                <w:lang w:val="en-US" w:eastAsia="zh-CN"/>
              </w:rPr>
              <w:t>.无线头。</w:t>
            </w:r>
          </w:p>
          <w:p w14:paraId="032D9DD4">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p>
        </w:tc>
        <w:tc>
          <w:tcPr>
            <w:tcW w:w="622" w:type="pct"/>
            <w:tcBorders>
              <w:top w:val="single" w:color="auto" w:sz="4" w:space="0"/>
              <w:left w:val="single" w:color="auto" w:sz="4" w:space="0"/>
              <w:bottom w:val="single" w:color="auto" w:sz="4" w:space="0"/>
              <w:right w:val="single" w:color="auto" w:sz="4" w:space="0"/>
            </w:tcBorders>
            <w:vAlign w:val="center"/>
          </w:tcPr>
          <w:p w14:paraId="2F6B4105">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vertAlign w:val="baseline"/>
                <w:lang w:val="en-US" w:eastAsia="zh-CN"/>
              </w:rPr>
              <w:t>根据当月所生产产量进行结算</w:t>
            </w:r>
          </w:p>
        </w:tc>
        <w:tc>
          <w:tcPr>
            <w:tcW w:w="740" w:type="pct"/>
            <w:tcBorders>
              <w:top w:val="single" w:color="auto" w:sz="4" w:space="0"/>
              <w:left w:val="single" w:color="auto" w:sz="4" w:space="0"/>
              <w:bottom w:val="single" w:color="auto" w:sz="4" w:space="0"/>
              <w:right w:val="single" w:color="auto" w:sz="4" w:space="0"/>
            </w:tcBorders>
            <w:vAlign w:val="center"/>
          </w:tcPr>
          <w:p w14:paraId="58E0E0C5">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塑编袋</w:t>
            </w:r>
            <w:r>
              <w:rPr>
                <w:rFonts w:hint="eastAsia" w:asciiTheme="minorEastAsia" w:hAnsiTheme="minorEastAsia" w:eastAsiaTheme="minorEastAsia" w:cstheme="minorEastAsia"/>
                <w:color w:val="auto"/>
                <w:sz w:val="16"/>
                <w:szCs w:val="16"/>
                <w:highlight w:val="none"/>
                <w:lang w:val="en-US" w:eastAsia="zh-CN"/>
              </w:rPr>
              <w:t>圆织</w:t>
            </w:r>
          </w:p>
        </w:tc>
        <w:tc>
          <w:tcPr>
            <w:tcW w:w="562" w:type="pct"/>
            <w:tcBorders>
              <w:top w:val="single" w:color="auto" w:sz="4" w:space="0"/>
              <w:left w:val="single" w:color="auto" w:sz="4" w:space="0"/>
              <w:bottom w:val="single" w:color="auto" w:sz="4" w:space="0"/>
              <w:right w:val="single" w:color="auto" w:sz="4" w:space="0"/>
            </w:tcBorders>
            <w:vAlign w:val="center"/>
          </w:tcPr>
          <w:p w14:paraId="58DA4335">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p>
        </w:tc>
      </w:tr>
      <w:tr w14:paraId="36F7470A">
        <w:tblPrEx>
          <w:tblCellMar>
            <w:top w:w="0" w:type="dxa"/>
            <w:left w:w="108" w:type="dxa"/>
            <w:bottom w:w="0" w:type="dxa"/>
            <w:right w:w="108" w:type="dxa"/>
          </w:tblCellMar>
        </w:tblPrEx>
        <w:trPr>
          <w:trHeight w:val="14693" w:hRule="atLeast"/>
          <w:jc w:val="center"/>
        </w:trPr>
        <w:tc>
          <w:tcPr>
            <w:tcW w:w="271" w:type="pct"/>
            <w:tcBorders>
              <w:top w:val="nil"/>
              <w:left w:val="single" w:color="auto" w:sz="4" w:space="0"/>
              <w:bottom w:val="single" w:color="auto" w:sz="4" w:space="0"/>
              <w:right w:val="single" w:color="auto" w:sz="4" w:space="0"/>
            </w:tcBorders>
            <w:shd w:val="clear" w:color="auto" w:fill="auto"/>
            <w:noWrap/>
            <w:vAlign w:val="center"/>
          </w:tcPr>
          <w:p w14:paraId="52EC006B">
            <w:pPr>
              <w:widowControl/>
              <w:jc w:val="center"/>
              <w:rPr>
                <w:rFonts w:hint="default" w:asciiTheme="minorEastAsia" w:hAnsiTheme="minorEastAsia" w:eastAsiaTheme="minorEastAsia" w:cstheme="minorEastAsia"/>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10</w:t>
            </w:r>
          </w:p>
        </w:tc>
        <w:tc>
          <w:tcPr>
            <w:tcW w:w="447" w:type="pct"/>
            <w:tcBorders>
              <w:top w:val="nil"/>
              <w:left w:val="nil"/>
              <w:bottom w:val="single" w:color="auto" w:sz="4" w:space="0"/>
              <w:right w:val="single" w:color="auto" w:sz="4" w:space="0"/>
            </w:tcBorders>
            <w:shd w:val="clear" w:color="auto" w:fill="auto"/>
            <w:noWrap/>
            <w:vAlign w:val="center"/>
          </w:tcPr>
          <w:p w14:paraId="3B7CB52D">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金相寺引</w:t>
            </w:r>
            <w:r>
              <w:rPr>
                <w:rFonts w:hint="eastAsia" w:asciiTheme="minorEastAsia" w:hAnsiTheme="minorEastAsia" w:eastAsiaTheme="minorEastAsia" w:cstheme="minorEastAsia"/>
                <w:color w:val="auto"/>
                <w:sz w:val="16"/>
                <w:szCs w:val="16"/>
                <w:highlight w:val="none"/>
                <w:lang w:eastAsia="zh-CN"/>
              </w:rPr>
              <w:t>，</w:t>
            </w:r>
            <w:r>
              <w:rPr>
                <w:rFonts w:hint="eastAsia" w:asciiTheme="minorEastAsia" w:hAnsiTheme="minorEastAsia" w:eastAsiaTheme="minorEastAsia" w:cstheme="minorEastAsia"/>
                <w:color w:val="auto"/>
                <w:sz w:val="16"/>
                <w:szCs w:val="16"/>
                <w:highlight w:val="none"/>
              </w:rPr>
              <w:t>供水及初沉池淤渣清理</w:t>
            </w:r>
          </w:p>
        </w:tc>
        <w:tc>
          <w:tcPr>
            <w:tcW w:w="445" w:type="pct"/>
            <w:tcBorders>
              <w:top w:val="nil"/>
              <w:left w:val="single" w:color="auto" w:sz="4" w:space="0"/>
              <w:bottom w:val="single" w:color="auto" w:sz="4" w:space="0"/>
              <w:right w:val="single" w:color="auto" w:sz="4" w:space="0"/>
            </w:tcBorders>
            <w:shd w:val="clear" w:color="auto" w:fill="auto"/>
            <w:noWrap/>
            <w:vAlign w:val="center"/>
          </w:tcPr>
          <w:p w14:paraId="3DD9E553">
            <w:pPr>
              <w:widowControl/>
              <w:jc w:val="center"/>
              <w:rPr>
                <w:rFonts w:hint="eastAsia" w:asciiTheme="minorEastAsia" w:hAnsiTheme="minorEastAsia" w:eastAsiaTheme="minorEastAsia" w:cstheme="minorEastAsia"/>
                <w:color w:val="auto"/>
                <w:sz w:val="16"/>
                <w:szCs w:val="16"/>
                <w:highlight w:val="none"/>
              </w:rPr>
            </w:pPr>
            <w:r>
              <w:rPr>
                <w:rFonts w:hint="eastAsia"/>
                <w:color w:val="auto"/>
                <w:sz w:val="16"/>
                <w:szCs w:val="16"/>
                <w:highlight w:val="none"/>
                <w:lang w:val="en-US" w:eastAsia="zh-CN"/>
              </w:rPr>
              <w:t>元 / 年</w:t>
            </w:r>
          </w:p>
        </w:tc>
        <w:tc>
          <w:tcPr>
            <w:tcW w:w="1098" w:type="pct"/>
            <w:tcBorders>
              <w:top w:val="single" w:color="auto" w:sz="4" w:space="0"/>
              <w:left w:val="nil"/>
              <w:bottom w:val="single" w:color="auto" w:sz="4" w:space="0"/>
              <w:right w:val="single" w:color="auto" w:sz="4" w:space="0"/>
            </w:tcBorders>
            <w:vAlign w:val="center"/>
          </w:tcPr>
          <w:p w14:paraId="0A599922">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rPr>
            </w:pPr>
            <w:r>
              <w:rPr>
                <w:rFonts w:hint="eastAsia"/>
                <w:color w:val="auto"/>
                <w:sz w:val="16"/>
                <w:szCs w:val="16"/>
                <w:highlight w:val="none"/>
                <w:lang w:val="en-US" w:eastAsia="zh-CN"/>
              </w:rPr>
              <w:t>1.核心供水保障：取水口日常杂物清理.疏通，保持取水口.引水巷道.沉淀池及全部供水管路畅通，保障甲方生产用水全年 24 小时不间断稳定供应。</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2.日常巡检与设备运维：每日不定时对作业区域内水池.水井.储槽.涵管及甲方所有固定资产.附属设施全覆盖巡检，管控封闭作业区域人员进出，禁止无关人员进入；汛期及极端天气巡检提高频次，及时排查消除各类隐患。</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3.运行监测与异常处置：实时观测取水口及沉淀池水质.水位变化；发现异常情况 15 分钟内上报甲方，并及时采取应急处置措施。</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4.极端天气操作：关注天气预报，遇暴雨.山洪及上游来水树枝杂物多及水质浑浊，及时关闭进水闸门，防止初沉池及供水涵管被堵塞影响正常引供水；并及时告知甲方水气岗位。</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5.内外部沟通协调：与人民渠相关部门建立常态化沟通协调机制，对接涉供水信息，确保正常引供水；及时与甲方水气岗位对接，执行调度指令。</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6.清淤作业：负责金相寺引水初沉池内淤渣.杂物的清理.运输及合规处置</w:t>
            </w:r>
          </w:p>
        </w:tc>
        <w:tc>
          <w:tcPr>
            <w:tcW w:w="812" w:type="pct"/>
            <w:tcBorders>
              <w:top w:val="single" w:color="auto" w:sz="4" w:space="0"/>
              <w:left w:val="single" w:color="auto" w:sz="4" w:space="0"/>
              <w:bottom w:val="single" w:color="auto" w:sz="4" w:space="0"/>
              <w:right w:val="single" w:color="auto" w:sz="4" w:space="0"/>
            </w:tcBorders>
            <w:vAlign w:val="center"/>
          </w:tcPr>
          <w:p w14:paraId="5026B366">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rPr>
            </w:pPr>
            <w:r>
              <w:rPr>
                <w:rFonts w:hint="eastAsia"/>
                <w:color w:val="auto"/>
                <w:sz w:val="16"/>
                <w:szCs w:val="16"/>
                <w:highlight w:val="none"/>
                <w:lang w:val="en-US" w:eastAsia="zh-CN"/>
              </w:rPr>
              <w:t>1.取水口.引水系统及供水管路无堵塞，非雨季直供水压力1.5-3千克/立方厘米，不因乙方原因供水不足或停水影响甲方消防及生产用水。</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2.乙方服务的甲方区域无未经甲或乙方同意的无关人员进入；甲方所有固定资产.附属设施完好无损；正常.足量按照甲方要求供水。</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3.异常情况及时上报并规范处置</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4.确保初沉池淤泥顶面随时低于隔墙上400mm；涵管畅通，雨后引供水正常</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5.主动获取涉供水信息，协调并保证正常引供水，及时准确传达，及时完成工作对接</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6.保证淤泥顶面低于隔墙上沿 400mm，无残留大块杂物，池壁无附着物，引排水口.巷道及涵管无堵塞；合规处置淤渣</w:t>
            </w:r>
          </w:p>
        </w:tc>
        <w:tc>
          <w:tcPr>
            <w:tcW w:w="622" w:type="pct"/>
            <w:tcBorders>
              <w:top w:val="single" w:color="auto" w:sz="4" w:space="0"/>
              <w:left w:val="single" w:color="auto" w:sz="4" w:space="0"/>
              <w:bottom w:val="single" w:color="auto" w:sz="4" w:space="0"/>
              <w:right w:val="single" w:color="auto" w:sz="4" w:space="0"/>
            </w:tcBorders>
            <w:vAlign w:val="center"/>
          </w:tcPr>
          <w:p w14:paraId="7E19E810">
            <w:pPr>
              <w:keepNext w:val="0"/>
              <w:keepLines w:val="0"/>
              <w:pageBreakBefore w:val="0"/>
              <w:widowControl/>
              <w:kinsoku/>
              <w:wordWrap/>
              <w:overflowPunct/>
              <w:topLinePunct w:val="0"/>
              <w:autoSpaceDE/>
              <w:autoSpaceDN/>
              <w:bidi w:val="0"/>
              <w:adjustRightInd/>
              <w:snapToGrid/>
              <w:jc w:val="left"/>
              <w:textAlignment w:val="auto"/>
              <w:rPr>
                <w:rFonts w:hint="eastAsia"/>
                <w:color w:val="auto"/>
                <w:sz w:val="16"/>
                <w:szCs w:val="16"/>
                <w:highlight w:val="none"/>
                <w:lang w:val="en-US" w:eastAsia="zh-CN"/>
              </w:rPr>
            </w:pPr>
            <w:r>
              <w:rPr>
                <w:rFonts w:hint="eastAsia"/>
                <w:color w:val="auto"/>
                <w:sz w:val="16"/>
                <w:szCs w:val="16"/>
                <w:highlight w:val="none"/>
                <w:lang w:val="en-US" w:eastAsia="zh-CN"/>
              </w:rPr>
              <w:t>一.正常结算</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1. 月度支付：经甲方月度验收合格后，每月支付 90%</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2. 尾款支付：10% 元于次年 1 月 31 日前，年度综合验收合格并一.分项考核：</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1. 核心供水保障：供水不足（非雨季保证直供水压力不足1.5-3Kg）扣 200 元/次；因乙方操作或协调不当原因断水扣 500 元/次；因乙方原因供水影响甲方消防及生产用水，扣 2000 元/次。</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2. 日常巡检与设备运维：有未经甲或乙方同意的无关人员进入扣 200 元/次；因乙方原因造成甲方劳务服务区域内所有固定资产.附属设施损失，照价赔偿。</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3. 运行监测与异常处置：异常情况未及时上报扣 100 元/次。</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4. 极端天气操作：未达到初沉池淤泥顶面随时低于隔墙上沿 400mm标准扣 100 元/次，并在二天内完成清淤达标；涵管堵塞造成核心供水保障问题按“1”条规定考核并负责疏通。</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5. 内外部沟通协调：未及时上报信息扣 100 元/次，未主动获取涉水信息并协调.未处理妥当，造成由甲方代劳协调扣 200 元/次；若造成核心供水保障问题按“1”条规定考核。</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6. 清淤作业：淤渣处置产生的相关法律合规性风险由乙方负责；给甲方造成的损失由乙方承担</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二.违约扣费</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通用规则：所有违约金直接从当期应付劳务报酬中抵扣，抵扣不足部分及甲方全部损失有权另行追偿</w:t>
            </w:r>
          </w:p>
          <w:p w14:paraId="242424A3">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rPr>
            </w:pPr>
            <w:r>
              <w:rPr>
                <w:rFonts w:hint="eastAsia"/>
                <w:color w:val="auto"/>
                <w:sz w:val="16"/>
                <w:szCs w:val="16"/>
                <w:highlight w:val="none"/>
                <w:lang w:val="en-US" w:eastAsia="zh-CN"/>
              </w:rPr>
              <w:t xml:space="preserve"> </w:t>
            </w:r>
          </w:p>
        </w:tc>
        <w:tc>
          <w:tcPr>
            <w:tcW w:w="740" w:type="pct"/>
            <w:tcBorders>
              <w:top w:val="single" w:color="auto" w:sz="4" w:space="0"/>
              <w:left w:val="single" w:color="auto" w:sz="4" w:space="0"/>
              <w:bottom w:val="single" w:color="auto" w:sz="4" w:space="0"/>
              <w:right w:val="single" w:color="auto" w:sz="4" w:space="0"/>
            </w:tcBorders>
            <w:vAlign w:val="center"/>
          </w:tcPr>
          <w:p w14:paraId="119F6F31">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6"/>
                <w:szCs w:val="16"/>
                <w:highlight w:val="none"/>
              </w:rPr>
            </w:pPr>
            <w:r>
              <w:rPr>
                <w:rFonts w:hint="eastAsia"/>
                <w:color w:val="auto"/>
                <w:sz w:val="16"/>
                <w:szCs w:val="16"/>
                <w:highlight w:val="none"/>
                <w:lang w:val="en-US" w:eastAsia="zh-CN"/>
              </w:rPr>
              <w:t>1.核心供水保障：取水口日常杂物清理.疏通，保持取水口.引水巷道.沉淀池及全部供水管路畅通，保障甲方生产用水全年 24 小时不间断稳定供应。</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2.日常巡检与设备运维：每日不定时对作业区域内水池.水井.储槽.涵管及甲方所有固定资产.附属设施全覆盖巡检，管控封闭作业区域人员进出，禁止无关人员进入；汛期及极端天气巡检提高频次，及时排查消除各类隐患。</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3.运行监测与异常处置：实时观测取水口及沉淀池水质.水位变化；发现异常情况 15 分钟内上报甲方，并及时采取应急处置措施。</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4.极端天气操作：关注天气预报，遇暴雨.山洪及上游来水树枝杂物多及水质浑浊，及时关闭进水闸门，防止初沉池及供水涵管被堵塞影响正常引供水；并及时告知甲方水气岗位。</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5.内外部沟通协调：与人民渠相关部门建立常态化沟通协调机制，对接涉供水信息，确保正常引供水；及时与甲方水气岗位对接，执行调度指令。</w:t>
            </w:r>
            <w:r>
              <w:rPr>
                <w:rFonts w:hint="eastAsia"/>
                <w:color w:val="auto"/>
                <w:sz w:val="16"/>
                <w:szCs w:val="16"/>
                <w:highlight w:val="none"/>
                <w:lang w:val="en-US" w:eastAsia="zh-CN"/>
              </w:rPr>
              <w:br w:type="textWrapping"/>
            </w:r>
            <w:r>
              <w:rPr>
                <w:rFonts w:hint="eastAsia"/>
                <w:color w:val="auto"/>
                <w:sz w:val="16"/>
                <w:szCs w:val="16"/>
                <w:highlight w:val="none"/>
                <w:lang w:val="en-US" w:eastAsia="zh-CN"/>
              </w:rPr>
              <w:t>6.清淤作业：负责金相寺引水初沉池内淤渣.杂物的清理.运输及合规处置</w:t>
            </w:r>
          </w:p>
        </w:tc>
        <w:tc>
          <w:tcPr>
            <w:tcW w:w="562" w:type="pct"/>
            <w:tcBorders>
              <w:top w:val="single" w:color="auto" w:sz="4" w:space="0"/>
              <w:left w:val="single" w:color="auto" w:sz="4" w:space="0"/>
              <w:bottom w:val="single" w:color="auto" w:sz="4" w:space="0"/>
              <w:right w:val="single" w:color="auto" w:sz="4" w:space="0"/>
            </w:tcBorders>
            <w:vAlign w:val="center"/>
          </w:tcPr>
          <w:p w14:paraId="21CD0A8B">
            <w:pPr>
              <w:keepNext w:val="0"/>
              <w:keepLines w:val="0"/>
              <w:pageBreakBefore w:val="0"/>
              <w:widowControl/>
              <w:kinsoku/>
              <w:wordWrap/>
              <w:overflowPunct/>
              <w:topLinePunct w:val="0"/>
              <w:autoSpaceDE/>
              <w:autoSpaceDN/>
              <w:bidi w:val="0"/>
              <w:adjustRightInd/>
              <w:snapToGrid/>
              <w:jc w:val="left"/>
              <w:textAlignment w:val="auto"/>
              <w:rPr>
                <w:rFonts w:hint="eastAsia"/>
                <w:color w:val="auto"/>
                <w:sz w:val="16"/>
                <w:szCs w:val="16"/>
                <w:highlight w:val="none"/>
                <w:lang w:val="en-US" w:eastAsia="zh-CN"/>
              </w:rPr>
            </w:pPr>
          </w:p>
        </w:tc>
      </w:tr>
      <w:tr w14:paraId="758AB8B4">
        <w:tblPrEx>
          <w:tblCellMar>
            <w:top w:w="0" w:type="dxa"/>
            <w:left w:w="108" w:type="dxa"/>
            <w:bottom w:w="0" w:type="dxa"/>
            <w:right w:w="108" w:type="dxa"/>
          </w:tblCellMar>
        </w:tblPrEx>
        <w:trPr>
          <w:trHeight w:val="1244" w:hRule="atLeast"/>
          <w:jc w:val="center"/>
        </w:trPr>
        <w:tc>
          <w:tcPr>
            <w:tcW w:w="271" w:type="pct"/>
            <w:tcBorders>
              <w:top w:val="nil"/>
              <w:left w:val="single" w:color="auto" w:sz="4" w:space="0"/>
              <w:bottom w:val="single" w:color="auto" w:sz="4" w:space="0"/>
              <w:right w:val="single" w:color="auto" w:sz="4" w:space="0"/>
            </w:tcBorders>
            <w:shd w:val="clear" w:color="auto" w:fill="auto"/>
            <w:noWrap/>
            <w:vAlign w:val="center"/>
          </w:tcPr>
          <w:p w14:paraId="2AFF6F61">
            <w:pPr>
              <w:widowControl/>
              <w:jc w:val="center"/>
              <w:rPr>
                <w:rFonts w:hint="default" w:asciiTheme="minorEastAsia" w:hAnsiTheme="minorEastAsia" w:eastAsiaTheme="minorEastAsia" w:cstheme="minorEastAsia"/>
                <w:color w:val="auto"/>
                <w:kern w:val="0"/>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lang w:val="en-US" w:eastAsia="zh-CN"/>
              </w:rPr>
              <w:t>11</w:t>
            </w:r>
          </w:p>
        </w:tc>
        <w:tc>
          <w:tcPr>
            <w:tcW w:w="447" w:type="pct"/>
            <w:tcBorders>
              <w:top w:val="nil"/>
              <w:left w:val="nil"/>
              <w:bottom w:val="single" w:color="auto" w:sz="4" w:space="0"/>
              <w:right w:val="single" w:color="auto" w:sz="4" w:space="0"/>
            </w:tcBorders>
            <w:shd w:val="clear" w:color="auto" w:fill="auto"/>
            <w:noWrap/>
            <w:vAlign w:val="center"/>
          </w:tcPr>
          <w:p w14:paraId="1E906DCA">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lang w:val="en-US" w:eastAsia="zh-CN"/>
              </w:rPr>
              <w:t>车辆冲洗池清理</w:t>
            </w:r>
            <w:r>
              <w:rPr>
                <w:rFonts w:hint="eastAsia" w:asciiTheme="minorEastAsia" w:hAnsiTheme="minorEastAsia" w:eastAsiaTheme="minorEastAsia" w:cstheme="minorEastAsia"/>
                <w:color w:val="auto"/>
                <w:sz w:val="16"/>
                <w:szCs w:val="16"/>
                <w:highlight w:val="none"/>
              </w:rPr>
              <w:t>　</w:t>
            </w:r>
          </w:p>
        </w:tc>
        <w:tc>
          <w:tcPr>
            <w:tcW w:w="445" w:type="pct"/>
            <w:tcBorders>
              <w:top w:val="nil"/>
              <w:left w:val="single" w:color="auto" w:sz="4" w:space="0"/>
              <w:bottom w:val="single" w:color="auto" w:sz="4" w:space="0"/>
              <w:right w:val="single" w:color="auto" w:sz="4" w:space="0"/>
            </w:tcBorders>
            <w:shd w:val="clear" w:color="auto" w:fill="auto"/>
            <w:noWrap/>
            <w:vAlign w:val="center"/>
          </w:tcPr>
          <w:p w14:paraId="15B4C58E">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color w:val="auto"/>
                <w:sz w:val="16"/>
                <w:szCs w:val="16"/>
                <w:highlight w:val="none"/>
                <w:lang w:val="en-US" w:eastAsia="zh-CN"/>
              </w:rPr>
              <w:t>元 / 年</w:t>
            </w:r>
          </w:p>
        </w:tc>
        <w:tc>
          <w:tcPr>
            <w:tcW w:w="1098" w:type="pct"/>
            <w:tcBorders>
              <w:top w:val="single" w:color="auto" w:sz="4" w:space="0"/>
              <w:left w:val="nil"/>
              <w:bottom w:val="single" w:color="auto" w:sz="4" w:space="0"/>
              <w:right w:val="single" w:color="auto" w:sz="4" w:space="0"/>
            </w:tcBorders>
            <w:vAlign w:val="center"/>
          </w:tcPr>
          <w:p w14:paraId="2F85CB17">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负责</w:t>
            </w:r>
            <w:r>
              <w:rPr>
                <w:rFonts w:hint="eastAsia" w:asciiTheme="minorEastAsia" w:hAnsiTheme="minorEastAsia" w:eastAsiaTheme="minorEastAsia" w:cstheme="minorEastAsia"/>
                <w:color w:val="auto"/>
                <w:sz w:val="16"/>
                <w:szCs w:val="16"/>
                <w:highlight w:val="none"/>
                <w:lang w:val="en-US" w:eastAsia="zh-CN"/>
              </w:rPr>
              <w:t>指定</w:t>
            </w:r>
            <w:r>
              <w:rPr>
                <w:rFonts w:hint="eastAsia" w:asciiTheme="minorEastAsia" w:hAnsiTheme="minorEastAsia" w:cstheme="minorEastAsia"/>
                <w:color w:val="auto"/>
                <w:sz w:val="16"/>
                <w:szCs w:val="16"/>
                <w:highlight w:val="none"/>
                <w:lang w:val="en-US" w:eastAsia="zh-CN"/>
              </w:rPr>
              <w:t>道路</w:t>
            </w:r>
            <w:r>
              <w:rPr>
                <w:rFonts w:hint="eastAsia" w:asciiTheme="minorEastAsia" w:hAnsiTheme="minorEastAsia" w:eastAsiaTheme="minorEastAsia" w:cstheme="minorEastAsia"/>
                <w:color w:val="auto"/>
                <w:sz w:val="16"/>
                <w:szCs w:val="16"/>
                <w:highlight w:val="none"/>
                <w:lang w:val="en-US" w:eastAsia="zh-CN"/>
              </w:rPr>
              <w:t>的清理</w:t>
            </w:r>
            <w:r>
              <w:rPr>
                <w:rFonts w:hint="eastAsia" w:asciiTheme="minorEastAsia" w:hAnsiTheme="minorEastAsia" w:eastAsiaTheme="minorEastAsia" w:cstheme="minorEastAsia"/>
                <w:color w:val="auto"/>
                <w:sz w:val="16"/>
                <w:szCs w:val="16"/>
                <w:highlight w:val="none"/>
              </w:rPr>
              <w:t>及</w:t>
            </w:r>
            <w:r>
              <w:rPr>
                <w:rFonts w:hint="eastAsia" w:asciiTheme="minorEastAsia" w:hAnsiTheme="minorEastAsia" w:eastAsiaTheme="minorEastAsia" w:cstheme="minorEastAsia"/>
                <w:color w:val="auto"/>
                <w:sz w:val="16"/>
                <w:szCs w:val="16"/>
                <w:highlight w:val="none"/>
                <w:lang w:val="en-US" w:eastAsia="zh-CN"/>
              </w:rPr>
              <w:t>公司</w:t>
            </w:r>
            <w:r>
              <w:rPr>
                <w:rFonts w:hint="eastAsia" w:asciiTheme="minorEastAsia" w:hAnsiTheme="minorEastAsia" w:eastAsiaTheme="minorEastAsia" w:cstheme="minorEastAsia"/>
                <w:color w:val="auto"/>
                <w:sz w:val="16"/>
                <w:szCs w:val="16"/>
                <w:highlight w:val="none"/>
              </w:rPr>
              <w:t>安排的</w:t>
            </w:r>
            <w:r>
              <w:rPr>
                <w:rFonts w:hint="eastAsia" w:asciiTheme="minorEastAsia" w:hAnsiTheme="minorEastAsia" w:eastAsiaTheme="minorEastAsia" w:cstheme="minorEastAsia"/>
                <w:color w:val="auto"/>
                <w:sz w:val="16"/>
                <w:szCs w:val="16"/>
                <w:highlight w:val="none"/>
                <w:lang w:val="en-US" w:eastAsia="zh-CN"/>
              </w:rPr>
              <w:t>与该业务相关的</w:t>
            </w:r>
            <w:r>
              <w:rPr>
                <w:rFonts w:hint="eastAsia" w:asciiTheme="minorEastAsia" w:hAnsiTheme="minorEastAsia" w:eastAsiaTheme="minorEastAsia" w:cstheme="minorEastAsia"/>
                <w:color w:val="auto"/>
                <w:sz w:val="16"/>
                <w:szCs w:val="16"/>
                <w:highlight w:val="none"/>
              </w:rPr>
              <w:t>其他临时工作</w:t>
            </w:r>
          </w:p>
        </w:tc>
        <w:tc>
          <w:tcPr>
            <w:tcW w:w="812" w:type="pct"/>
            <w:tcBorders>
              <w:top w:val="single" w:color="auto" w:sz="4" w:space="0"/>
              <w:left w:val="single" w:color="auto" w:sz="4" w:space="0"/>
              <w:bottom w:val="single" w:color="auto" w:sz="4" w:space="0"/>
              <w:right w:val="single" w:color="auto" w:sz="4" w:space="0"/>
            </w:tcBorders>
            <w:vAlign w:val="center"/>
          </w:tcPr>
          <w:p w14:paraId="0F7854DB">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保证满足</w:t>
            </w:r>
            <w:r>
              <w:rPr>
                <w:rFonts w:hint="eastAsia" w:asciiTheme="minorEastAsia" w:hAnsiTheme="minorEastAsia" w:eastAsiaTheme="minorEastAsia" w:cstheme="minorEastAsia"/>
                <w:color w:val="auto"/>
                <w:sz w:val="16"/>
                <w:szCs w:val="16"/>
                <w:highlight w:val="none"/>
                <w:lang w:val="en-US" w:eastAsia="zh-CN"/>
              </w:rPr>
              <w:t>公司</w:t>
            </w:r>
            <w:r>
              <w:rPr>
                <w:rFonts w:hint="eastAsia" w:asciiTheme="minorEastAsia" w:hAnsiTheme="minorEastAsia" w:eastAsiaTheme="minorEastAsia" w:cstheme="minorEastAsia"/>
                <w:color w:val="auto"/>
                <w:sz w:val="16"/>
                <w:szCs w:val="16"/>
                <w:highlight w:val="none"/>
              </w:rPr>
              <w:t>需要</w:t>
            </w:r>
          </w:p>
        </w:tc>
        <w:tc>
          <w:tcPr>
            <w:tcW w:w="622" w:type="pct"/>
            <w:tcBorders>
              <w:top w:val="single" w:color="auto" w:sz="4" w:space="0"/>
              <w:left w:val="single" w:color="auto" w:sz="4" w:space="0"/>
              <w:bottom w:val="single" w:color="auto" w:sz="4" w:space="0"/>
              <w:right w:val="single" w:color="auto" w:sz="4" w:space="0"/>
            </w:tcBorders>
            <w:vAlign w:val="center"/>
          </w:tcPr>
          <w:p w14:paraId="05B8180D">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按</w:t>
            </w:r>
            <w:r>
              <w:rPr>
                <w:rFonts w:hint="eastAsia" w:asciiTheme="minorEastAsia" w:hAnsiTheme="minorEastAsia" w:eastAsiaTheme="minorEastAsia" w:cstheme="minorEastAsia"/>
                <w:color w:val="auto"/>
                <w:sz w:val="16"/>
                <w:szCs w:val="16"/>
                <w:highlight w:val="none"/>
                <w:lang w:val="en-US" w:eastAsia="zh-CN"/>
              </w:rPr>
              <w:t>月</w:t>
            </w:r>
            <w:r>
              <w:rPr>
                <w:rFonts w:hint="eastAsia" w:asciiTheme="minorEastAsia" w:hAnsiTheme="minorEastAsia" w:eastAsiaTheme="minorEastAsia" w:cstheme="minorEastAsia"/>
                <w:color w:val="auto"/>
                <w:sz w:val="16"/>
                <w:szCs w:val="16"/>
                <w:highlight w:val="none"/>
              </w:rPr>
              <w:t>结算，单次不达要求处罚200元/次</w:t>
            </w:r>
          </w:p>
        </w:tc>
        <w:tc>
          <w:tcPr>
            <w:tcW w:w="740" w:type="pct"/>
            <w:tcBorders>
              <w:top w:val="single" w:color="auto" w:sz="4" w:space="0"/>
              <w:left w:val="single" w:color="auto" w:sz="4" w:space="0"/>
              <w:bottom w:val="single" w:color="auto" w:sz="4" w:space="0"/>
              <w:right w:val="single" w:color="auto" w:sz="4" w:space="0"/>
            </w:tcBorders>
            <w:vAlign w:val="center"/>
          </w:tcPr>
          <w:p w14:paraId="5AA24CE1">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负责</w:t>
            </w:r>
            <w:r>
              <w:rPr>
                <w:rFonts w:hint="eastAsia" w:asciiTheme="minorEastAsia" w:hAnsiTheme="minorEastAsia" w:eastAsiaTheme="minorEastAsia" w:cstheme="minorEastAsia"/>
                <w:color w:val="auto"/>
                <w:sz w:val="16"/>
                <w:szCs w:val="16"/>
                <w:highlight w:val="none"/>
                <w:lang w:val="en-US" w:eastAsia="zh-CN"/>
              </w:rPr>
              <w:t>指定</w:t>
            </w:r>
            <w:r>
              <w:rPr>
                <w:rFonts w:hint="eastAsia" w:asciiTheme="minorEastAsia" w:hAnsiTheme="minorEastAsia" w:cstheme="minorEastAsia"/>
                <w:color w:val="auto"/>
                <w:sz w:val="16"/>
                <w:szCs w:val="16"/>
                <w:highlight w:val="none"/>
                <w:lang w:val="en-US" w:eastAsia="zh-CN"/>
              </w:rPr>
              <w:t>道路</w:t>
            </w:r>
            <w:r>
              <w:rPr>
                <w:rFonts w:hint="eastAsia" w:asciiTheme="minorEastAsia" w:hAnsiTheme="minorEastAsia" w:eastAsiaTheme="minorEastAsia" w:cstheme="minorEastAsia"/>
                <w:color w:val="auto"/>
                <w:sz w:val="16"/>
                <w:szCs w:val="16"/>
                <w:highlight w:val="none"/>
                <w:lang w:val="en-US" w:eastAsia="zh-CN"/>
              </w:rPr>
              <w:t>的清理</w:t>
            </w:r>
            <w:r>
              <w:rPr>
                <w:rFonts w:hint="eastAsia" w:asciiTheme="minorEastAsia" w:hAnsiTheme="minorEastAsia" w:eastAsiaTheme="minorEastAsia" w:cstheme="minorEastAsia"/>
                <w:color w:val="auto"/>
                <w:sz w:val="16"/>
                <w:szCs w:val="16"/>
                <w:highlight w:val="none"/>
              </w:rPr>
              <w:t>及</w:t>
            </w:r>
            <w:r>
              <w:rPr>
                <w:rFonts w:hint="eastAsia" w:asciiTheme="minorEastAsia" w:hAnsiTheme="minorEastAsia" w:eastAsiaTheme="minorEastAsia" w:cstheme="minorEastAsia"/>
                <w:color w:val="auto"/>
                <w:sz w:val="16"/>
                <w:szCs w:val="16"/>
                <w:highlight w:val="none"/>
                <w:lang w:val="en-US" w:eastAsia="zh-CN"/>
              </w:rPr>
              <w:t>公司</w:t>
            </w:r>
            <w:r>
              <w:rPr>
                <w:rFonts w:hint="eastAsia" w:asciiTheme="minorEastAsia" w:hAnsiTheme="minorEastAsia" w:eastAsiaTheme="minorEastAsia" w:cstheme="minorEastAsia"/>
                <w:color w:val="auto"/>
                <w:sz w:val="16"/>
                <w:szCs w:val="16"/>
                <w:highlight w:val="none"/>
              </w:rPr>
              <w:t>安排的</w:t>
            </w:r>
            <w:r>
              <w:rPr>
                <w:rFonts w:hint="eastAsia" w:asciiTheme="minorEastAsia" w:hAnsiTheme="minorEastAsia" w:eastAsiaTheme="minorEastAsia" w:cstheme="minorEastAsia"/>
                <w:color w:val="auto"/>
                <w:sz w:val="16"/>
                <w:szCs w:val="16"/>
                <w:highlight w:val="none"/>
                <w:lang w:val="en-US" w:eastAsia="zh-CN"/>
              </w:rPr>
              <w:t>与该业务相关的</w:t>
            </w:r>
            <w:r>
              <w:rPr>
                <w:rFonts w:hint="eastAsia" w:asciiTheme="minorEastAsia" w:hAnsiTheme="minorEastAsia" w:eastAsiaTheme="minorEastAsia" w:cstheme="minorEastAsia"/>
                <w:color w:val="auto"/>
                <w:sz w:val="16"/>
                <w:szCs w:val="16"/>
                <w:highlight w:val="none"/>
              </w:rPr>
              <w:t>其他临时工作</w:t>
            </w:r>
          </w:p>
        </w:tc>
        <w:tc>
          <w:tcPr>
            <w:tcW w:w="562" w:type="pct"/>
            <w:tcBorders>
              <w:top w:val="single" w:color="auto" w:sz="4" w:space="0"/>
              <w:left w:val="single" w:color="auto" w:sz="4" w:space="0"/>
              <w:bottom w:val="single" w:color="auto" w:sz="4" w:space="0"/>
              <w:right w:val="single" w:color="auto" w:sz="4" w:space="0"/>
            </w:tcBorders>
            <w:vAlign w:val="center"/>
          </w:tcPr>
          <w:p w14:paraId="128D7868">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6"/>
                <w:szCs w:val="16"/>
                <w:highlight w:val="none"/>
              </w:rPr>
            </w:pPr>
          </w:p>
        </w:tc>
      </w:tr>
    </w:tbl>
    <w:p w14:paraId="573CB44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第五条 业务外包项目服务内容、验收标准、结算标准及考核要点：</w:t>
      </w:r>
    </w:p>
    <w:p w14:paraId="4E53EFF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月度标准费用（吨产量/计件/时间）=基准单价（含税）*招标的年度预计量/12</w:t>
      </w:r>
    </w:p>
    <w:p w14:paraId="0EEF7C4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若甲方工作安排发生重大调整，外包费用另行协商，按协商后签订的补充协议执行，工作质量，工作效率，设备非正常损坏，安全管理等考核按甲方相关标准执行。</w:t>
      </w:r>
    </w:p>
    <w:p w14:paraId="247C1F9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第</w:t>
      </w:r>
      <w:r>
        <w:rPr>
          <w:rFonts w:hint="eastAsia" w:ascii="Times New Roman" w:hAnsi="Times New Roman" w:eastAsia="仿宋_GB2312" w:cs="Times New Roman"/>
          <w:snapToGrid/>
          <w:color w:val="auto"/>
          <w:kern w:val="0"/>
          <w:sz w:val="32"/>
          <w:szCs w:val="32"/>
          <w:highlight w:val="none"/>
          <w:lang w:val="en-US" w:eastAsia="zh-CN" w:bidi="ar"/>
        </w:rPr>
        <w:t>六</w:t>
      </w:r>
      <w:r>
        <w:rPr>
          <w:rFonts w:hint="eastAsia" w:ascii="Times New Roman" w:hAnsi="Times New Roman" w:eastAsia="仿宋_GB2312" w:cs="Times New Roman"/>
          <w:snapToGrid/>
          <w:color w:val="auto"/>
          <w:kern w:val="0"/>
          <w:sz w:val="32"/>
          <w:szCs w:val="32"/>
          <w:highlight w:val="none"/>
          <w:lang w:eastAsia="zh-CN" w:bidi="ar"/>
        </w:rPr>
        <w:t xml:space="preserve">条 </w:t>
      </w:r>
      <w:r>
        <w:rPr>
          <w:rFonts w:hint="eastAsia" w:ascii="Times New Roman" w:hAnsi="Times New Roman" w:eastAsia="仿宋_GB2312" w:cs="Times New Roman"/>
          <w:snapToGrid/>
          <w:color w:val="auto"/>
          <w:kern w:val="0"/>
          <w:sz w:val="32"/>
          <w:szCs w:val="32"/>
          <w:highlight w:val="none"/>
          <w:lang w:val="en-US" w:eastAsia="zh-CN" w:bidi="ar"/>
        </w:rPr>
        <w:t>业务外包</w:t>
      </w:r>
      <w:r>
        <w:rPr>
          <w:rFonts w:hint="eastAsia" w:ascii="Times New Roman" w:hAnsi="Times New Roman" w:eastAsia="仿宋_GB2312" w:cs="Times New Roman"/>
          <w:snapToGrid/>
          <w:color w:val="auto"/>
          <w:kern w:val="0"/>
          <w:sz w:val="32"/>
          <w:szCs w:val="32"/>
          <w:highlight w:val="none"/>
          <w:lang w:eastAsia="zh-CN" w:bidi="ar"/>
        </w:rPr>
        <w:t>服务费用支付期限及方式</w:t>
      </w:r>
    </w:p>
    <w:p w14:paraId="51D0EA1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乙方完成</w:t>
      </w:r>
      <w:r>
        <w:rPr>
          <w:rFonts w:hint="eastAsia" w:ascii="Times New Roman" w:hAnsi="Times New Roman" w:eastAsia="仿宋_GB2312" w:cs="Times New Roman"/>
          <w:snapToGrid/>
          <w:color w:val="auto"/>
          <w:kern w:val="0"/>
          <w:sz w:val="32"/>
          <w:szCs w:val="32"/>
          <w:highlight w:val="none"/>
          <w:lang w:val="en-US" w:eastAsia="zh-CN" w:bidi="ar"/>
        </w:rPr>
        <w:t>的</w:t>
      </w:r>
      <w:r>
        <w:rPr>
          <w:rFonts w:hint="eastAsia" w:ascii="Times New Roman" w:hAnsi="Times New Roman" w:eastAsia="仿宋_GB2312" w:cs="Times New Roman"/>
          <w:snapToGrid/>
          <w:color w:val="auto"/>
          <w:kern w:val="0"/>
          <w:sz w:val="32"/>
          <w:szCs w:val="32"/>
          <w:highlight w:val="none"/>
          <w:lang w:eastAsia="zh-CN" w:bidi="ar"/>
        </w:rPr>
        <w:t>每月</w:t>
      </w:r>
      <w:r>
        <w:rPr>
          <w:rFonts w:hint="eastAsia" w:ascii="Times New Roman" w:hAnsi="Times New Roman" w:eastAsia="仿宋_GB2312" w:cs="Times New Roman"/>
          <w:snapToGrid/>
          <w:color w:val="auto"/>
          <w:kern w:val="0"/>
          <w:sz w:val="32"/>
          <w:szCs w:val="32"/>
          <w:highlight w:val="none"/>
          <w:lang w:val="en-US" w:eastAsia="zh-CN" w:bidi="ar"/>
        </w:rPr>
        <w:t>业务外包服务量</w:t>
      </w:r>
      <w:r>
        <w:rPr>
          <w:rFonts w:hint="eastAsia"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验收结果经</w:t>
      </w:r>
      <w:r>
        <w:rPr>
          <w:rFonts w:hint="eastAsia" w:ascii="Times New Roman" w:hAnsi="Times New Roman" w:eastAsia="仿宋_GB2312" w:cs="Times New Roman"/>
          <w:snapToGrid/>
          <w:color w:val="auto"/>
          <w:kern w:val="0"/>
          <w:sz w:val="32"/>
          <w:szCs w:val="32"/>
          <w:highlight w:val="none"/>
          <w:lang w:eastAsia="zh-CN" w:bidi="ar"/>
        </w:rPr>
        <w:t>甲方</w:t>
      </w:r>
      <w:r>
        <w:rPr>
          <w:rFonts w:hint="eastAsia" w:ascii="Times New Roman" w:hAnsi="Times New Roman" w:eastAsia="仿宋_GB2312" w:cs="Times New Roman"/>
          <w:snapToGrid/>
          <w:color w:val="auto"/>
          <w:kern w:val="0"/>
          <w:sz w:val="32"/>
          <w:szCs w:val="32"/>
          <w:highlight w:val="none"/>
          <w:lang w:val="en-US" w:eastAsia="zh-CN" w:bidi="ar"/>
        </w:rPr>
        <w:t>签字确认后</w:t>
      </w:r>
      <w:r>
        <w:rPr>
          <w:rFonts w:hint="eastAsia" w:ascii="Times New Roman" w:hAnsi="Times New Roman" w:eastAsia="仿宋_GB2312" w:cs="Times New Roman"/>
          <w:snapToGrid/>
          <w:color w:val="auto"/>
          <w:kern w:val="0"/>
          <w:sz w:val="32"/>
          <w:szCs w:val="32"/>
          <w:highlight w:val="none"/>
          <w:lang w:eastAsia="zh-CN" w:bidi="ar"/>
        </w:rPr>
        <w:t>，每月</w:t>
      </w:r>
      <w:r>
        <w:rPr>
          <w:rFonts w:hint="eastAsia" w:ascii="Times New Roman" w:hAnsi="Times New Roman" w:eastAsia="仿宋_GB2312" w:cs="Times New Roman"/>
          <w:snapToGrid/>
          <w:color w:val="auto"/>
          <w:kern w:val="0"/>
          <w:sz w:val="32"/>
          <w:szCs w:val="32"/>
          <w:highlight w:val="none"/>
          <w:lang w:val="en-US" w:eastAsia="zh-CN" w:bidi="ar"/>
        </w:rPr>
        <w:t>8</w:t>
      </w:r>
      <w:r>
        <w:rPr>
          <w:rFonts w:hint="eastAsia" w:ascii="Times New Roman" w:hAnsi="Times New Roman" w:eastAsia="仿宋_GB2312" w:cs="Times New Roman"/>
          <w:snapToGrid/>
          <w:color w:val="auto"/>
          <w:kern w:val="0"/>
          <w:sz w:val="32"/>
          <w:szCs w:val="32"/>
          <w:highlight w:val="none"/>
          <w:lang w:eastAsia="zh-CN" w:bidi="ar"/>
        </w:rPr>
        <w:t>日前按</w:t>
      </w:r>
      <w:r>
        <w:rPr>
          <w:rFonts w:hint="eastAsia" w:ascii="Times New Roman" w:hAnsi="Times New Roman" w:eastAsia="仿宋_GB2312" w:cs="Times New Roman"/>
          <w:snapToGrid/>
          <w:color w:val="auto"/>
          <w:kern w:val="0"/>
          <w:sz w:val="32"/>
          <w:szCs w:val="32"/>
          <w:highlight w:val="none"/>
          <w:lang w:val="en-US" w:eastAsia="zh-CN" w:bidi="ar"/>
        </w:rPr>
        <w:t>甲乙双方</w:t>
      </w:r>
      <w:r>
        <w:rPr>
          <w:rFonts w:hint="eastAsia" w:ascii="Times New Roman" w:hAnsi="Times New Roman" w:eastAsia="仿宋_GB2312" w:cs="Times New Roman"/>
          <w:snapToGrid/>
          <w:color w:val="auto"/>
          <w:kern w:val="0"/>
          <w:sz w:val="32"/>
          <w:szCs w:val="32"/>
          <w:highlight w:val="none"/>
          <w:lang w:eastAsia="zh-CN" w:bidi="ar"/>
        </w:rPr>
        <w:t>核算上月应支付业务外包费用，乙方为甲方开具增值税专用</w:t>
      </w:r>
      <w:r>
        <w:rPr>
          <w:rFonts w:hint="eastAsia" w:ascii="Times New Roman" w:hAnsi="Times New Roman" w:eastAsia="仿宋_GB2312" w:cs="Times New Roman"/>
          <w:snapToGrid/>
          <w:color w:val="auto"/>
          <w:kern w:val="0"/>
          <w:sz w:val="32"/>
          <w:szCs w:val="32"/>
          <w:highlight w:val="none"/>
          <w:lang w:val="en-US" w:eastAsia="zh-CN" w:bidi="ar"/>
        </w:rPr>
        <w:t>全额</w:t>
      </w:r>
      <w:r>
        <w:rPr>
          <w:rFonts w:hint="eastAsia" w:ascii="Times New Roman" w:hAnsi="Times New Roman" w:eastAsia="仿宋_GB2312" w:cs="Times New Roman"/>
          <w:snapToGrid/>
          <w:color w:val="auto"/>
          <w:kern w:val="0"/>
          <w:sz w:val="32"/>
          <w:szCs w:val="32"/>
          <w:highlight w:val="none"/>
          <w:lang w:eastAsia="zh-CN" w:bidi="ar"/>
        </w:rPr>
        <w:t>发票(</w:t>
      </w:r>
      <w:r>
        <w:rPr>
          <w:rFonts w:hint="eastAsia" w:ascii="Times New Roman" w:hAnsi="Times New Roman" w:eastAsia="仿宋_GB2312" w:cs="Times New Roman"/>
          <w:snapToGrid/>
          <w:color w:val="auto"/>
          <w:kern w:val="0"/>
          <w:sz w:val="32"/>
          <w:szCs w:val="32"/>
          <w:highlight w:val="none"/>
          <w:lang w:val="en-US" w:eastAsia="zh-CN" w:bidi="ar"/>
        </w:rPr>
        <w:t>税率：【 】%，如遇国家税率政策变更，则不含税价款部分不变，含税价款按照新税率重新计算</w:t>
      </w:r>
      <w:r>
        <w:rPr>
          <w:rFonts w:hint="eastAsia" w:ascii="Times New Roman" w:hAnsi="Times New Roman" w:eastAsia="仿宋_GB2312" w:cs="Times New Roman"/>
          <w:snapToGrid/>
          <w:color w:val="auto"/>
          <w:kern w:val="0"/>
          <w:sz w:val="32"/>
          <w:szCs w:val="32"/>
          <w:highlight w:val="none"/>
          <w:lang w:eastAsia="zh-CN" w:bidi="ar"/>
        </w:rPr>
        <w:t>)，甲方收到发票后5日内以银行转账的方式，支付于乙方对公账户。乙方未按照甲方要求开具合法有效的等额发票的，甲方有权不向乙方支付任何款项，且甲方不承担任何违约责任。</w:t>
      </w:r>
    </w:p>
    <w:p w14:paraId="3CAA377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乙方制定账户信息：</w:t>
      </w:r>
    </w:p>
    <w:p w14:paraId="27F5474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账户名称：</w:t>
      </w:r>
      <w:r>
        <w:rPr>
          <w:rFonts w:hint="eastAsia" w:ascii="Times New Roman" w:hAnsi="Times New Roman" w:eastAsia="仿宋_GB2312" w:cs="Times New Roman"/>
          <w:snapToGrid/>
          <w:color w:val="auto"/>
          <w:kern w:val="0"/>
          <w:sz w:val="32"/>
          <w:szCs w:val="32"/>
          <w:highlight w:val="none"/>
          <w:lang w:val="en-US" w:eastAsia="zh-CN" w:bidi="ar"/>
        </w:rPr>
        <w:t xml:space="preserve"> </w:t>
      </w:r>
    </w:p>
    <w:p w14:paraId="28471C0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开户银行：</w:t>
      </w:r>
      <w:r>
        <w:rPr>
          <w:rFonts w:hint="eastAsia" w:ascii="Times New Roman" w:hAnsi="Times New Roman" w:eastAsia="仿宋_GB2312" w:cs="Times New Roman"/>
          <w:snapToGrid/>
          <w:color w:val="auto"/>
          <w:kern w:val="0"/>
          <w:sz w:val="32"/>
          <w:szCs w:val="32"/>
          <w:highlight w:val="none"/>
          <w:lang w:val="en-US" w:eastAsia="zh-CN" w:bidi="ar"/>
        </w:rPr>
        <w:t xml:space="preserve"> </w:t>
      </w:r>
    </w:p>
    <w:p w14:paraId="7DB18C0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银行账号：</w:t>
      </w:r>
      <w:r>
        <w:rPr>
          <w:rFonts w:hint="eastAsia" w:ascii="Times New Roman" w:hAnsi="Times New Roman" w:eastAsia="仿宋_GB2312" w:cs="Times New Roman"/>
          <w:snapToGrid/>
          <w:color w:val="auto"/>
          <w:kern w:val="0"/>
          <w:sz w:val="32"/>
          <w:szCs w:val="32"/>
          <w:highlight w:val="none"/>
          <w:lang w:val="en-US" w:eastAsia="zh-CN" w:bidi="ar"/>
        </w:rPr>
        <w:t xml:space="preserve"> </w:t>
      </w:r>
    </w:p>
    <w:p w14:paraId="0FB561A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第</w:t>
      </w:r>
      <w:r>
        <w:rPr>
          <w:rFonts w:hint="eastAsia" w:ascii="Times New Roman" w:hAnsi="Times New Roman" w:eastAsia="仿宋_GB2312" w:cs="Times New Roman"/>
          <w:snapToGrid/>
          <w:color w:val="auto"/>
          <w:kern w:val="0"/>
          <w:sz w:val="32"/>
          <w:szCs w:val="32"/>
          <w:highlight w:val="none"/>
          <w:lang w:val="en-US" w:eastAsia="zh-CN" w:bidi="ar"/>
        </w:rPr>
        <w:t>七</w:t>
      </w:r>
      <w:r>
        <w:rPr>
          <w:rFonts w:hint="eastAsia" w:ascii="Times New Roman" w:hAnsi="Times New Roman" w:eastAsia="仿宋_GB2312" w:cs="Times New Roman"/>
          <w:snapToGrid/>
          <w:color w:val="auto"/>
          <w:kern w:val="0"/>
          <w:sz w:val="32"/>
          <w:szCs w:val="32"/>
          <w:highlight w:val="none"/>
          <w:lang w:eastAsia="zh-CN" w:bidi="ar"/>
        </w:rPr>
        <w:t>条 甲方的权利及义务</w:t>
      </w:r>
    </w:p>
    <w:p w14:paraId="48D2B9C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1.监督乙方为完成业务提供必要的</w:t>
      </w:r>
      <w:r>
        <w:rPr>
          <w:rFonts w:hint="eastAsia" w:ascii="Times New Roman" w:hAnsi="Times New Roman" w:eastAsia="仿宋_GB2312" w:cs="Times New Roman"/>
          <w:snapToGrid/>
          <w:color w:val="auto"/>
          <w:kern w:val="0"/>
          <w:sz w:val="32"/>
          <w:szCs w:val="32"/>
          <w:highlight w:val="none"/>
          <w:lang w:eastAsia="zh-CN" w:bidi="ar"/>
        </w:rPr>
        <w:t>劳动条件、劳动保护</w:t>
      </w:r>
      <w:r>
        <w:rPr>
          <w:rFonts w:hint="eastAsia" w:ascii="Times New Roman" w:hAnsi="Times New Roman" w:eastAsia="仿宋_GB2312" w:cs="Times New Roman"/>
          <w:snapToGrid/>
          <w:color w:val="auto"/>
          <w:kern w:val="0"/>
          <w:sz w:val="32"/>
          <w:szCs w:val="32"/>
          <w:highlight w:val="none"/>
          <w:lang w:val="en-US" w:eastAsia="zh-CN" w:bidi="ar"/>
        </w:rPr>
        <w:t>用品</w:t>
      </w:r>
      <w:r>
        <w:rPr>
          <w:rFonts w:hint="eastAsia" w:ascii="Times New Roman" w:hAnsi="Times New Roman" w:eastAsia="仿宋_GB2312" w:cs="Times New Roman"/>
          <w:snapToGrid/>
          <w:color w:val="auto"/>
          <w:kern w:val="0"/>
          <w:sz w:val="32"/>
          <w:szCs w:val="32"/>
          <w:highlight w:val="none"/>
          <w:lang w:eastAsia="zh-CN" w:bidi="ar"/>
        </w:rPr>
        <w:t>。</w:t>
      </w:r>
    </w:p>
    <w:p w14:paraId="522C5FF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2.</w:t>
      </w:r>
      <w:r>
        <w:rPr>
          <w:rFonts w:hint="eastAsia" w:ascii="Times New Roman" w:hAnsi="Times New Roman" w:eastAsia="仿宋_GB2312" w:cs="Times New Roman"/>
          <w:snapToGrid/>
          <w:color w:val="auto"/>
          <w:kern w:val="0"/>
          <w:sz w:val="32"/>
          <w:szCs w:val="32"/>
          <w:highlight w:val="none"/>
          <w:lang w:eastAsia="zh-CN" w:bidi="ar"/>
        </w:rPr>
        <w:t>在乙方提供服务过程中，外包员工有下列行为的，甲方有权要求乙方</w:t>
      </w:r>
      <w:r>
        <w:rPr>
          <w:rFonts w:hint="eastAsia" w:ascii="Times New Roman" w:hAnsi="Times New Roman" w:eastAsia="仿宋_GB2312" w:cs="Times New Roman"/>
          <w:snapToGrid/>
          <w:color w:val="auto"/>
          <w:kern w:val="0"/>
          <w:sz w:val="32"/>
          <w:szCs w:val="32"/>
          <w:highlight w:val="none"/>
          <w:lang w:val="en-US" w:eastAsia="zh-CN" w:bidi="ar"/>
        </w:rPr>
        <w:t>服务整改或暂停</w:t>
      </w:r>
      <w:r>
        <w:rPr>
          <w:rFonts w:hint="eastAsia" w:ascii="Times New Roman" w:hAnsi="Times New Roman" w:eastAsia="仿宋_GB2312" w:cs="Times New Roman"/>
          <w:snapToGrid/>
          <w:color w:val="auto"/>
          <w:kern w:val="0"/>
          <w:sz w:val="32"/>
          <w:szCs w:val="32"/>
          <w:highlight w:val="none"/>
          <w:lang w:eastAsia="zh-CN" w:bidi="ar"/>
        </w:rPr>
        <w:t>：</w:t>
      </w:r>
    </w:p>
    <w:p w14:paraId="795DD7C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1</w:t>
      </w:r>
      <w:r>
        <w:rPr>
          <w:rFonts w:hint="eastAsia" w:ascii="Times New Roman" w:hAnsi="Times New Roman" w:eastAsia="仿宋_GB2312" w:cs="Times New Roman"/>
          <w:snapToGrid/>
          <w:color w:val="auto"/>
          <w:kern w:val="0"/>
          <w:sz w:val="32"/>
          <w:szCs w:val="32"/>
          <w:highlight w:val="none"/>
          <w:lang w:eastAsia="zh-CN" w:bidi="ar"/>
        </w:rPr>
        <w:t>）外包员工不服从甲方的</w:t>
      </w:r>
      <w:r>
        <w:rPr>
          <w:rFonts w:hint="eastAsia" w:ascii="Times New Roman" w:hAnsi="Times New Roman" w:eastAsia="仿宋_GB2312" w:cs="Times New Roman"/>
          <w:snapToGrid/>
          <w:color w:val="auto"/>
          <w:kern w:val="0"/>
          <w:sz w:val="32"/>
          <w:szCs w:val="32"/>
          <w:highlight w:val="none"/>
          <w:lang w:val="en-US" w:eastAsia="zh-CN" w:bidi="ar"/>
        </w:rPr>
        <w:t>安全、环保等</w:t>
      </w:r>
      <w:r>
        <w:rPr>
          <w:rFonts w:hint="eastAsia" w:ascii="Times New Roman" w:hAnsi="Times New Roman" w:eastAsia="仿宋_GB2312" w:cs="Times New Roman"/>
          <w:snapToGrid/>
          <w:color w:val="auto"/>
          <w:kern w:val="0"/>
          <w:sz w:val="32"/>
          <w:szCs w:val="32"/>
          <w:highlight w:val="none"/>
          <w:lang w:eastAsia="zh-CN" w:bidi="ar"/>
        </w:rPr>
        <w:t>相关管理；</w:t>
      </w:r>
    </w:p>
    <w:p w14:paraId="2F6905E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2</w:t>
      </w:r>
      <w:r>
        <w:rPr>
          <w:rFonts w:hint="eastAsia" w:ascii="Times New Roman" w:hAnsi="Times New Roman" w:eastAsia="仿宋_GB2312" w:cs="Times New Roman"/>
          <w:snapToGrid/>
          <w:color w:val="auto"/>
          <w:kern w:val="0"/>
          <w:sz w:val="32"/>
          <w:szCs w:val="32"/>
          <w:highlight w:val="none"/>
          <w:lang w:eastAsia="zh-CN" w:bidi="ar"/>
        </w:rPr>
        <w:t>）违反国家法律法规，造成乙方所承包的工作不能按时完成，或影响工作质量，给甲方造成损失的；</w:t>
      </w:r>
    </w:p>
    <w:p w14:paraId="65A9E1D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3</w:t>
      </w:r>
      <w:r>
        <w:rPr>
          <w:rFonts w:hint="eastAsia" w:ascii="Times New Roman" w:hAnsi="Times New Roman" w:eastAsia="仿宋_GB2312" w:cs="Times New Roman"/>
          <w:snapToGrid/>
          <w:color w:val="auto"/>
          <w:kern w:val="0"/>
          <w:sz w:val="32"/>
          <w:szCs w:val="32"/>
          <w:highlight w:val="none"/>
          <w:lang w:eastAsia="zh-CN" w:bidi="ar"/>
        </w:rPr>
        <w:t>）侵占，盗窃甲方财产，或有其他侵害甲方利益的行为；</w:t>
      </w:r>
    </w:p>
    <w:p w14:paraId="214C3C6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4</w:t>
      </w:r>
      <w:r>
        <w:rPr>
          <w:rFonts w:hint="eastAsia" w:ascii="Times New Roman" w:hAnsi="Times New Roman" w:eastAsia="仿宋_GB2312" w:cs="Times New Roman"/>
          <w:snapToGrid/>
          <w:color w:val="auto"/>
          <w:kern w:val="0"/>
          <w:sz w:val="32"/>
          <w:szCs w:val="32"/>
          <w:highlight w:val="none"/>
          <w:lang w:eastAsia="zh-CN" w:bidi="ar"/>
        </w:rPr>
        <w:t>）谩骂他人或斗殴或以肢体，拳脚相击的，或其他影响甲方正常生产秩序的行为；</w:t>
      </w:r>
    </w:p>
    <w:p w14:paraId="48AB2A8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5</w:t>
      </w:r>
      <w:r>
        <w:rPr>
          <w:rFonts w:hint="eastAsia" w:ascii="Times New Roman" w:hAnsi="Times New Roman" w:eastAsia="仿宋_GB2312" w:cs="Times New Roman"/>
          <w:snapToGrid/>
          <w:color w:val="auto"/>
          <w:kern w:val="0"/>
          <w:sz w:val="32"/>
          <w:szCs w:val="32"/>
          <w:highlight w:val="none"/>
          <w:lang w:eastAsia="zh-CN" w:bidi="ar"/>
        </w:rPr>
        <w:t>）</w:t>
      </w:r>
      <w:r>
        <w:rPr>
          <w:rFonts w:hint="default" w:ascii="Times New Roman" w:hAnsi="Times New Roman" w:eastAsia="仿宋_GB2312" w:cs="Times New Roman"/>
          <w:snapToGrid/>
          <w:color w:val="auto"/>
          <w:kern w:val="0"/>
          <w:sz w:val="32"/>
          <w:szCs w:val="32"/>
          <w:highlight w:val="none"/>
          <w:lang w:eastAsia="zh-CN" w:bidi="ar"/>
        </w:rPr>
        <w:t>严重违反安全操作规程和个人防护要求的。</w:t>
      </w:r>
    </w:p>
    <w:p w14:paraId="3695894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3.</w:t>
      </w:r>
      <w:r>
        <w:rPr>
          <w:rFonts w:hint="eastAsia" w:ascii="Times New Roman" w:hAnsi="Times New Roman" w:eastAsia="仿宋_GB2312" w:cs="Times New Roman"/>
          <w:snapToGrid/>
          <w:color w:val="auto"/>
          <w:kern w:val="0"/>
          <w:sz w:val="32"/>
          <w:szCs w:val="32"/>
          <w:highlight w:val="none"/>
          <w:lang w:eastAsia="zh-CN" w:bidi="ar"/>
        </w:rPr>
        <w:t>甲方应按约定时间和标准向乙方支付劳务服务费用。</w:t>
      </w:r>
    </w:p>
    <w:p w14:paraId="6607A0B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4.</w:t>
      </w:r>
      <w:r>
        <w:rPr>
          <w:rFonts w:hint="eastAsia" w:ascii="Times New Roman" w:hAnsi="Times New Roman" w:eastAsia="仿宋_GB2312" w:cs="Times New Roman"/>
          <w:snapToGrid/>
          <w:color w:val="auto"/>
          <w:kern w:val="0"/>
          <w:sz w:val="32"/>
          <w:szCs w:val="32"/>
          <w:highlight w:val="none"/>
          <w:lang w:eastAsia="zh-CN" w:bidi="ar"/>
        </w:rPr>
        <w:t>因甲方项目调整或生产经营等原因</w:t>
      </w:r>
      <w:r>
        <w:rPr>
          <w:rFonts w:hint="eastAsia" w:ascii="Times New Roman" w:hAnsi="Times New Roman" w:eastAsia="仿宋_GB2312" w:cs="Times New Roman"/>
          <w:snapToGrid/>
          <w:color w:val="auto"/>
          <w:kern w:val="0"/>
          <w:sz w:val="32"/>
          <w:szCs w:val="32"/>
          <w:highlight w:val="none"/>
          <w:lang w:val="en-US" w:eastAsia="zh-CN" w:bidi="ar"/>
        </w:rPr>
        <w:t>终止外包业务的</w:t>
      </w:r>
      <w:r>
        <w:rPr>
          <w:rFonts w:hint="eastAsia" w:ascii="Times New Roman" w:hAnsi="Times New Roman" w:eastAsia="仿宋_GB2312" w:cs="Times New Roman"/>
          <w:snapToGrid/>
          <w:color w:val="auto"/>
          <w:kern w:val="0"/>
          <w:sz w:val="32"/>
          <w:szCs w:val="32"/>
          <w:highlight w:val="none"/>
          <w:lang w:eastAsia="zh-CN" w:bidi="ar"/>
        </w:rPr>
        <w:t>，甲方需提前</w:t>
      </w:r>
      <w:r>
        <w:rPr>
          <w:rFonts w:hint="eastAsia" w:ascii="Times New Roman" w:hAnsi="Times New Roman" w:eastAsia="仿宋_GB2312" w:cs="Times New Roman"/>
          <w:snapToGrid/>
          <w:color w:val="auto"/>
          <w:kern w:val="0"/>
          <w:sz w:val="32"/>
          <w:szCs w:val="32"/>
          <w:highlight w:val="none"/>
          <w:lang w:val="en-US" w:eastAsia="zh-CN" w:bidi="ar"/>
        </w:rPr>
        <w:t>5</w:t>
      </w:r>
      <w:r>
        <w:rPr>
          <w:rFonts w:hint="eastAsia" w:ascii="Times New Roman" w:hAnsi="Times New Roman" w:eastAsia="仿宋_GB2312" w:cs="Times New Roman"/>
          <w:snapToGrid/>
          <w:color w:val="auto"/>
          <w:kern w:val="0"/>
          <w:sz w:val="32"/>
          <w:szCs w:val="32"/>
          <w:highlight w:val="none"/>
          <w:lang w:eastAsia="zh-CN" w:bidi="ar"/>
        </w:rPr>
        <w:t>天</w:t>
      </w:r>
      <w:r>
        <w:rPr>
          <w:rFonts w:hint="eastAsia" w:ascii="Times New Roman" w:hAnsi="Times New Roman" w:eastAsia="仿宋_GB2312" w:cs="Times New Roman"/>
          <w:snapToGrid/>
          <w:color w:val="auto"/>
          <w:kern w:val="0"/>
          <w:sz w:val="32"/>
          <w:szCs w:val="32"/>
          <w:highlight w:val="none"/>
          <w:lang w:val="en-US" w:eastAsia="zh-CN" w:bidi="ar"/>
        </w:rPr>
        <w:t>书面（包括但不限于指定的电子邮箱）</w:t>
      </w:r>
      <w:r>
        <w:rPr>
          <w:rFonts w:hint="eastAsia" w:ascii="Times New Roman" w:hAnsi="Times New Roman" w:eastAsia="仿宋_GB2312" w:cs="Times New Roman"/>
          <w:snapToGrid/>
          <w:color w:val="auto"/>
          <w:kern w:val="0"/>
          <w:sz w:val="32"/>
          <w:szCs w:val="32"/>
          <w:highlight w:val="none"/>
          <w:lang w:eastAsia="zh-CN" w:bidi="ar"/>
        </w:rPr>
        <w:t>告知乙方。</w:t>
      </w:r>
    </w:p>
    <w:p w14:paraId="3D6B2F0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5.甲方有权要求更换不符合要求的乙方工作人员，乙方应当在接到甲方通知之日起【24】小时内完成人员更换。</w:t>
      </w:r>
    </w:p>
    <w:p w14:paraId="03B3644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 xml:space="preserve">第八条 </w:t>
      </w:r>
      <w:r>
        <w:rPr>
          <w:rFonts w:hint="eastAsia" w:ascii="Times New Roman" w:hAnsi="Times New Roman" w:eastAsia="仿宋_GB2312" w:cs="Times New Roman"/>
          <w:snapToGrid/>
          <w:color w:val="auto"/>
          <w:kern w:val="0"/>
          <w:sz w:val="32"/>
          <w:szCs w:val="32"/>
          <w:highlight w:val="none"/>
          <w:lang w:eastAsia="zh-CN" w:bidi="ar"/>
        </w:rPr>
        <w:t>乙方的权利及义务</w:t>
      </w:r>
    </w:p>
    <w:p w14:paraId="1FB50A7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1.具备承包甲方外包业务的资质和能力，并提供营业执照等资质证明的原件及复印件作为本协议复印件。</w:t>
      </w:r>
    </w:p>
    <w:p w14:paraId="1ED19A1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2.根据甲方的工作标准安排与乙方具有合法用工关系的人员完成本合同约定的业务内容。乙方工作人员应当具备相关作业资质。</w:t>
      </w:r>
    </w:p>
    <w:p w14:paraId="1633568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3.在完成工作任务且符合甲方要求后，有权要求甲方按本合同约定支付业务外包费用。</w:t>
      </w:r>
    </w:p>
    <w:p w14:paraId="14039F9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4.</w:t>
      </w:r>
      <w:r>
        <w:rPr>
          <w:rFonts w:hint="default" w:ascii="Times New Roman" w:hAnsi="Times New Roman" w:eastAsia="仿宋_GB2312" w:cs="Times New Roman"/>
          <w:snapToGrid/>
          <w:color w:val="auto"/>
          <w:kern w:val="0"/>
          <w:sz w:val="32"/>
          <w:szCs w:val="32"/>
          <w:highlight w:val="none"/>
          <w:lang w:val="en-US" w:eastAsia="zh-CN" w:bidi="ar"/>
        </w:rPr>
        <w:t>按照甲方安全交底要求，</w:t>
      </w:r>
      <w:r>
        <w:rPr>
          <w:rFonts w:hint="eastAsia" w:ascii="Times New Roman" w:hAnsi="Times New Roman" w:eastAsia="仿宋_GB2312" w:cs="Times New Roman"/>
          <w:snapToGrid/>
          <w:color w:val="auto"/>
          <w:kern w:val="0"/>
          <w:sz w:val="32"/>
          <w:szCs w:val="32"/>
          <w:highlight w:val="none"/>
          <w:lang w:val="en-US" w:eastAsia="zh-CN" w:bidi="ar"/>
        </w:rPr>
        <w:t>由乙方现场管理人员进行岗前及班前岗位培训和安全教育，明确外包员业务工工作地点和劳动条件，以及在工作期间应遵守甲方的规章制度</w:t>
      </w:r>
      <w:bookmarkStart w:id="0" w:name="_GoBack"/>
      <w:bookmarkEnd w:id="0"/>
      <w:r>
        <w:rPr>
          <w:rFonts w:hint="eastAsia" w:ascii="Times New Roman" w:hAnsi="Times New Roman" w:eastAsia="仿宋_GB2312" w:cs="Times New Roman"/>
          <w:snapToGrid/>
          <w:color w:val="auto"/>
          <w:kern w:val="0"/>
          <w:sz w:val="32"/>
          <w:szCs w:val="32"/>
          <w:highlight w:val="none"/>
          <w:lang w:val="en-US" w:eastAsia="zh-CN" w:bidi="ar"/>
        </w:rPr>
        <w:t>等，</w:t>
      </w:r>
      <w:r>
        <w:rPr>
          <w:rFonts w:hint="default" w:ascii="Times New Roman" w:hAnsi="Times New Roman" w:eastAsia="仿宋_GB2312" w:cs="Times New Roman"/>
          <w:snapToGrid/>
          <w:color w:val="auto"/>
          <w:kern w:val="0"/>
          <w:sz w:val="32"/>
          <w:szCs w:val="32"/>
          <w:highlight w:val="none"/>
          <w:lang w:val="en-US" w:eastAsia="zh-CN" w:bidi="ar"/>
        </w:rPr>
        <w:t>落实安全防范措施。</w:t>
      </w:r>
    </w:p>
    <w:p w14:paraId="033906F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5.乙方应当按照法律法规为工作人员购买社会保险</w:t>
      </w:r>
      <w:r>
        <w:rPr>
          <w:rFonts w:hint="eastAsia" w:ascii="Times New Roman" w:hAnsi="Times New Roman" w:eastAsia="仿宋_GB2312" w:cs="Times New Roman"/>
          <w:snapToGrid/>
          <w:color w:val="auto"/>
          <w:kern w:val="0"/>
          <w:sz w:val="32"/>
          <w:szCs w:val="32"/>
          <w:highlight w:val="none"/>
          <w:lang w:val="en-US" w:eastAsia="zh-CN" w:bidi="ar"/>
        </w:rPr>
        <w:t>及其它法定福利、</w:t>
      </w:r>
      <w:r>
        <w:rPr>
          <w:rFonts w:hint="eastAsia" w:ascii="Times New Roman" w:hAnsi="Times New Roman" w:eastAsia="仿宋_GB2312" w:cs="Times New Roman"/>
          <w:snapToGrid/>
          <w:color w:val="auto"/>
          <w:kern w:val="0"/>
          <w:sz w:val="32"/>
          <w:szCs w:val="32"/>
          <w:highlight w:val="none"/>
          <w:lang w:val="en-US" w:eastAsia="zh-CN" w:bidi="ar"/>
        </w:rPr>
        <w:t>意外险等，并承担其人员的安全管理责任。</w:t>
      </w:r>
    </w:p>
    <w:p w14:paraId="3C75F5E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6.乙方应当根据甲方生产调度，保障在岗人数，满足甲方生产管理要求。</w:t>
      </w:r>
    </w:p>
    <w:p w14:paraId="34F20F1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7.</w:t>
      </w:r>
      <w:r>
        <w:rPr>
          <w:rFonts w:hint="default" w:ascii="Times New Roman" w:hAnsi="Times New Roman" w:eastAsia="仿宋_GB2312" w:cs="Times New Roman"/>
          <w:snapToGrid/>
          <w:color w:val="auto"/>
          <w:kern w:val="0"/>
          <w:sz w:val="32"/>
          <w:szCs w:val="32"/>
          <w:highlight w:val="none"/>
          <w:lang w:val="en-US" w:eastAsia="zh-CN" w:bidi="ar"/>
        </w:rPr>
        <w:t>乙方须在合同签订时缴纳履约保证金</w:t>
      </w:r>
      <w:r>
        <w:rPr>
          <w:rFonts w:hint="eastAsia" w:ascii="Times New Roman" w:hAnsi="Times New Roman" w:eastAsia="仿宋_GB2312" w:cs="Times New Roman"/>
          <w:snapToGrid/>
          <w:color w:val="auto"/>
          <w:kern w:val="0"/>
          <w:sz w:val="32"/>
          <w:szCs w:val="32"/>
          <w:highlight w:val="none"/>
          <w:lang w:val="en-US" w:eastAsia="zh-CN" w:bidi="ar"/>
        </w:rPr>
        <w:t>6</w:t>
      </w:r>
      <w:r>
        <w:rPr>
          <w:rFonts w:hint="default" w:ascii="Times New Roman" w:hAnsi="Times New Roman" w:eastAsia="仿宋_GB2312" w:cs="Times New Roman"/>
          <w:snapToGrid/>
          <w:color w:val="auto"/>
          <w:kern w:val="0"/>
          <w:sz w:val="32"/>
          <w:szCs w:val="32"/>
          <w:highlight w:val="none"/>
          <w:lang w:val="en-US" w:eastAsia="zh-CN" w:bidi="ar"/>
        </w:rPr>
        <w:t>万元，若发生任何因乙方原因造成协议无法履约的情况，</w:t>
      </w:r>
      <w:r>
        <w:rPr>
          <w:rFonts w:hint="eastAsia" w:ascii="Times New Roman" w:hAnsi="Times New Roman" w:eastAsia="仿宋_GB2312" w:cs="Times New Roman"/>
          <w:snapToGrid/>
          <w:color w:val="auto"/>
          <w:kern w:val="0"/>
          <w:sz w:val="32"/>
          <w:szCs w:val="32"/>
          <w:highlight w:val="none"/>
          <w:lang w:val="en-US" w:eastAsia="zh-CN" w:bidi="ar"/>
        </w:rPr>
        <w:t>甲方有权全额扣除履约保证金；乙方违约时</w:t>
      </w:r>
      <w:r>
        <w:rPr>
          <w:rFonts w:hint="default" w:ascii="Times New Roman" w:hAnsi="Times New Roman" w:eastAsia="仿宋_GB2312" w:cs="Times New Roman"/>
          <w:snapToGrid/>
          <w:color w:val="auto"/>
          <w:kern w:val="0"/>
          <w:sz w:val="32"/>
          <w:szCs w:val="32"/>
          <w:highlight w:val="none"/>
          <w:lang w:val="en-US"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甲方有权从</w:t>
      </w:r>
      <w:r>
        <w:rPr>
          <w:rFonts w:hint="default" w:ascii="Times New Roman" w:hAnsi="Times New Roman" w:eastAsia="仿宋_GB2312" w:cs="Times New Roman"/>
          <w:snapToGrid/>
          <w:color w:val="auto"/>
          <w:kern w:val="0"/>
          <w:sz w:val="32"/>
          <w:szCs w:val="32"/>
          <w:highlight w:val="none"/>
          <w:lang w:val="en-US" w:eastAsia="zh-CN" w:bidi="ar"/>
        </w:rPr>
        <w:t>保证金</w:t>
      </w:r>
      <w:r>
        <w:rPr>
          <w:rFonts w:hint="eastAsia" w:ascii="Times New Roman" w:hAnsi="Times New Roman" w:eastAsia="仿宋_GB2312" w:cs="Times New Roman"/>
          <w:snapToGrid/>
          <w:color w:val="auto"/>
          <w:kern w:val="0"/>
          <w:sz w:val="32"/>
          <w:szCs w:val="32"/>
          <w:highlight w:val="none"/>
          <w:lang w:val="en-US" w:eastAsia="zh-CN" w:bidi="ar"/>
        </w:rPr>
        <w:t>中扣除相应的违约金、赔偿金等。服务期每满1月，乙方无违约情况发生，甲方应于次月15日前退回乙方履约保证金0.5万元，有违约情况，则退回0.5万元扣除违约金、赔偿金（如有）后的剩余部分，无剩余不退回。履约保证金不计息。</w:t>
      </w:r>
    </w:p>
    <w:p w14:paraId="3308B72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第</w:t>
      </w:r>
      <w:r>
        <w:rPr>
          <w:rFonts w:hint="eastAsia" w:ascii="Times New Roman" w:hAnsi="Times New Roman" w:eastAsia="仿宋_GB2312" w:cs="Times New Roman"/>
          <w:snapToGrid/>
          <w:color w:val="auto"/>
          <w:kern w:val="0"/>
          <w:sz w:val="32"/>
          <w:szCs w:val="32"/>
          <w:highlight w:val="none"/>
          <w:lang w:val="en-US" w:eastAsia="zh-CN" w:bidi="ar"/>
        </w:rPr>
        <w:t>九</w:t>
      </w:r>
      <w:r>
        <w:rPr>
          <w:rFonts w:hint="eastAsia" w:ascii="Times New Roman" w:hAnsi="Times New Roman" w:eastAsia="仿宋_GB2312" w:cs="Times New Roman"/>
          <w:snapToGrid/>
          <w:color w:val="auto"/>
          <w:kern w:val="0"/>
          <w:sz w:val="32"/>
          <w:szCs w:val="32"/>
          <w:highlight w:val="none"/>
          <w:lang w:eastAsia="zh-CN" w:bidi="ar"/>
        </w:rPr>
        <w:t>条 保密约定</w:t>
      </w:r>
    </w:p>
    <w:p w14:paraId="1DFE4A3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甲乙双方对本合同的内容以及在本合同履行过程中获得的对方的信息，均负有保密义务。除甲乙双方另有约定外，保密信息包括但不限于本合同报价、合同文本、外包员工的基本信息以及双方业务往来的其它文件。未经原提供方同意，一方不得向任何第三方泄露该信息的全部或部分内容。但法律、法规另有规定或双方另有约定的除外。保密义务不因合同的终止、解除或无效而失效，将持续有效直至该类信息因依法公开或其他原因进入公有领域，不再具有保密性为止。任何一方违反上述保密义务的，应承担相应的违约责任并赔偿由此造成的损失。</w:t>
      </w:r>
    </w:p>
    <w:p w14:paraId="6703CE7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第</w:t>
      </w:r>
      <w:r>
        <w:rPr>
          <w:rFonts w:hint="eastAsia" w:ascii="Times New Roman" w:hAnsi="Times New Roman" w:eastAsia="仿宋_GB2312" w:cs="Times New Roman"/>
          <w:snapToGrid/>
          <w:color w:val="auto"/>
          <w:kern w:val="0"/>
          <w:sz w:val="32"/>
          <w:szCs w:val="32"/>
          <w:highlight w:val="none"/>
          <w:lang w:val="en-US" w:eastAsia="zh-CN" w:bidi="ar"/>
        </w:rPr>
        <w:t>十</w:t>
      </w:r>
      <w:r>
        <w:rPr>
          <w:rFonts w:hint="eastAsia" w:ascii="Times New Roman" w:hAnsi="Times New Roman" w:eastAsia="仿宋_GB2312" w:cs="Times New Roman"/>
          <w:snapToGrid/>
          <w:color w:val="auto"/>
          <w:kern w:val="0"/>
          <w:sz w:val="32"/>
          <w:szCs w:val="32"/>
          <w:highlight w:val="none"/>
          <w:lang w:eastAsia="zh-CN" w:bidi="ar"/>
        </w:rPr>
        <w:t>条 伤</w:t>
      </w:r>
      <w:r>
        <w:rPr>
          <w:rFonts w:hint="eastAsia" w:ascii="Times New Roman" w:hAnsi="Times New Roman" w:eastAsia="仿宋_GB2312" w:cs="Times New Roman"/>
          <w:snapToGrid/>
          <w:color w:val="auto"/>
          <w:kern w:val="0"/>
          <w:sz w:val="32"/>
          <w:szCs w:val="32"/>
          <w:highlight w:val="none"/>
          <w:lang w:val="en-US" w:eastAsia="zh-CN" w:bidi="ar"/>
        </w:rPr>
        <w:t>病</w:t>
      </w:r>
      <w:r>
        <w:rPr>
          <w:rFonts w:hint="eastAsia" w:ascii="Times New Roman" w:hAnsi="Times New Roman" w:eastAsia="仿宋_GB2312" w:cs="Times New Roman"/>
          <w:snapToGrid/>
          <w:color w:val="auto"/>
          <w:kern w:val="0"/>
          <w:sz w:val="32"/>
          <w:szCs w:val="32"/>
          <w:highlight w:val="none"/>
          <w:lang w:eastAsia="zh-CN" w:bidi="ar"/>
        </w:rPr>
        <w:t>约定</w:t>
      </w:r>
    </w:p>
    <w:p w14:paraId="41DD9A6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乙方</w:t>
      </w:r>
      <w:r>
        <w:rPr>
          <w:rFonts w:hint="eastAsia" w:ascii="Times New Roman" w:hAnsi="Times New Roman" w:eastAsia="仿宋_GB2312" w:cs="Times New Roman"/>
          <w:snapToGrid/>
          <w:color w:val="auto"/>
          <w:kern w:val="0"/>
          <w:sz w:val="32"/>
          <w:szCs w:val="32"/>
          <w:highlight w:val="none"/>
          <w:lang w:val="en-US" w:eastAsia="zh-CN" w:bidi="ar"/>
        </w:rPr>
        <w:t>为甲方提供业务</w:t>
      </w:r>
      <w:r>
        <w:rPr>
          <w:rFonts w:hint="eastAsia" w:ascii="Times New Roman" w:hAnsi="Times New Roman" w:eastAsia="仿宋_GB2312" w:cs="Times New Roman"/>
          <w:snapToGrid/>
          <w:color w:val="auto"/>
          <w:kern w:val="0"/>
          <w:sz w:val="32"/>
          <w:szCs w:val="32"/>
          <w:highlight w:val="none"/>
          <w:lang w:eastAsia="zh-CN" w:bidi="ar"/>
        </w:rPr>
        <w:t>外包</w:t>
      </w:r>
      <w:r>
        <w:rPr>
          <w:rFonts w:hint="eastAsia" w:ascii="Times New Roman" w:hAnsi="Times New Roman" w:eastAsia="仿宋_GB2312" w:cs="Times New Roman"/>
          <w:snapToGrid/>
          <w:color w:val="auto"/>
          <w:kern w:val="0"/>
          <w:sz w:val="32"/>
          <w:szCs w:val="32"/>
          <w:highlight w:val="none"/>
          <w:lang w:val="en-US" w:eastAsia="zh-CN" w:bidi="ar"/>
        </w:rPr>
        <w:t>现场服务期间</w:t>
      </w:r>
      <w:r>
        <w:rPr>
          <w:rFonts w:hint="eastAsia"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因工负伤，致残，死亡，职业病等事故和非因工负伤，致残，死亡，生病，病逝等，均</w:t>
      </w:r>
      <w:r>
        <w:rPr>
          <w:rFonts w:hint="eastAsia" w:ascii="Times New Roman" w:hAnsi="Times New Roman" w:eastAsia="仿宋_GB2312" w:cs="Times New Roman"/>
          <w:snapToGrid/>
          <w:color w:val="auto"/>
          <w:kern w:val="0"/>
          <w:sz w:val="32"/>
          <w:szCs w:val="32"/>
          <w:highlight w:val="none"/>
          <w:lang w:eastAsia="zh-CN" w:bidi="ar"/>
        </w:rPr>
        <w:t>由乙方负责。甲方应及时将相关情况通报给乙方</w:t>
      </w:r>
      <w:r>
        <w:rPr>
          <w:rFonts w:hint="eastAsia" w:ascii="Times New Roman" w:hAnsi="Times New Roman" w:eastAsia="仿宋_GB2312" w:cs="Times New Roman"/>
          <w:snapToGrid/>
          <w:color w:val="auto"/>
          <w:kern w:val="0"/>
          <w:sz w:val="32"/>
          <w:szCs w:val="32"/>
          <w:highlight w:val="none"/>
          <w:lang w:val="en-US" w:eastAsia="zh-CN" w:bidi="ar"/>
        </w:rPr>
        <w:t>现场管理人员</w:t>
      </w:r>
      <w:r>
        <w:rPr>
          <w:rFonts w:hint="eastAsia"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val="en-US" w:eastAsia="zh-CN" w:bidi="ar"/>
        </w:rPr>
        <w:t>乙方现场管理人员积极开展包括但不限于救治，处理住院治疗及费用报销，工伤事故申报，工伤认定，劳动能力鉴定，社会保险待遇申报等相关事宜，</w:t>
      </w:r>
      <w:r>
        <w:rPr>
          <w:rFonts w:hint="eastAsia" w:ascii="Times New Roman" w:hAnsi="Times New Roman" w:eastAsia="仿宋_GB2312" w:cs="Times New Roman"/>
          <w:snapToGrid/>
          <w:color w:val="auto"/>
          <w:kern w:val="0"/>
          <w:sz w:val="32"/>
          <w:szCs w:val="32"/>
          <w:highlight w:val="none"/>
          <w:lang w:eastAsia="zh-CN" w:bidi="ar"/>
        </w:rPr>
        <w:t>由此产生的一切费用</w:t>
      </w:r>
      <w:r>
        <w:rPr>
          <w:rFonts w:hint="eastAsia" w:ascii="Times New Roman" w:hAnsi="Times New Roman" w:eastAsia="仿宋_GB2312" w:cs="Times New Roman"/>
          <w:snapToGrid/>
          <w:color w:val="auto"/>
          <w:kern w:val="0"/>
          <w:sz w:val="32"/>
          <w:szCs w:val="32"/>
          <w:highlight w:val="none"/>
          <w:lang w:val="en-US" w:eastAsia="zh-CN" w:bidi="ar"/>
        </w:rPr>
        <w:t>均由</w:t>
      </w:r>
      <w:r>
        <w:rPr>
          <w:rFonts w:hint="eastAsia" w:ascii="Times New Roman" w:hAnsi="Times New Roman" w:eastAsia="仿宋_GB2312" w:cs="Times New Roman"/>
          <w:snapToGrid/>
          <w:color w:val="auto"/>
          <w:kern w:val="0"/>
          <w:sz w:val="32"/>
          <w:szCs w:val="32"/>
          <w:highlight w:val="none"/>
          <w:lang w:eastAsia="zh-CN" w:bidi="ar"/>
        </w:rPr>
        <w:t>乙方承担。甲方给予及时告知，协助送医，协助提供相应事实证明</w:t>
      </w:r>
      <w:r>
        <w:rPr>
          <w:rFonts w:hint="eastAsia" w:ascii="Times New Roman" w:hAnsi="Times New Roman" w:eastAsia="仿宋_GB2312" w:cs="Times New Roman"/>
          <w:snapToGrid/>
          <w:color w:val="auto"/>
          <w:kern w:val="0"/>
          <w:sz w:val="32"/>
          <w:szCs w:val="32"/>
          <w:highlight w:val="none"/>
          <w:lang w:val="en-US" w:eastAsia="zh-CN" w:bidi="ar"/>
        </w:rPr>
        <w:t>等</w:t>
      </w:r>
      <w:r>
        <w:rPr>
          <w:rFonts w:hint="eastAsia" w:ascii="Times New Roman" w:hAnsi="Times New Roman" w:eastAsia="仿宋_GB2312" w:cs="Times New Roman"/>
          <w:snapToGrid/>
          <w:color w:val="auto"/>
          <w:kern w:val="0"/>
          <w:sz w:val="32"/>
          <w:szCs w:val="32"/>
          <w:highlight w:val="none"/>
          <w:lang w:eastAsia="zh-CN" w:bidi="ar"/>
        </w:rPr>
        <w:t>必要的配合和协助。</w:t>
      </w:r>
      <w:r>
        <w:rPr>
          <w:rFonts w:hint="eastAsia" w:ascii="Times New Roman" w:hAnsi="Times New Roman" w:eastAsia="仿宋_GB2312" w:cs="Times New Roman"/>
          <w:snapToGrid/>
          <w:color w:val="auto"/>
          <w:kern w:val="0"/>
          <w:sz w:val="32"/>
          <w:szCs w:val="32"/>
          <w:highlight w:val="none"/>
          <w:lang w:val="en-US" w:eastAsia="zh-CN" w:bidi="ar"/>
        </w:rPr>
        <w:t>若甲方承担连带赔偿责任，有权向乙方追偿，且有权在乙方结算款中直接扣除。</w:t>
      </w:r>
    </w:p>
    <w:p w14:paraId="2F3B105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第</w:t>
      </w:r>
      <w:r>
        <w:rPr>
          <w:rFonts w:hint="eastAsia" w:ascii="Times New Roman" w:hAnsi="Times New Roman" w:eastAsia="仿宋_GB2312" w:cs="Times New Roman"/>
          <w:snapToGrid/>
          <w:color w:val="auto"/>
          <w:kern w:val="0"/>
          <w:sz w:val="32"/>
          <w:szCs w:val="32"/>
          <w:highlight w:val="none"/>
          <w:lang w:val="en-US" w:eastAsia="zh-CN" w:bidi="ar"/>
        </w:rPr>
        <w:t>十一</w:t>
      </w:r>
      <w:r>
        <w:rPr>
          <w:rFonts w:hint="eastAsia" w:ascii="Times New Roman" w:hAnsi="Times New Roman" w:eastAsia="仿宋_GB2312" w:cs="Times New Roman"/>
          <w:snapToGrid/>
          <w:color w:val="auto"/>
          <w:kern w:val="0"/>
          <w:sz w:val="32"/>
          <w:szCs w:val="32"/>
          <w:highlight w:val="none"/>
          <w:lang w:eastAsia="zh-CN" w:bidi="ar"/>
        </w:rPr>
        <w:t>条 特别声明</w:t>
      </w:r>
    </w:p>
    <w:p w14:paraId="56891BF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default" w:ascii="Times New Roman" w:hAnsi="Times New Roman" w:eastAsia="仿宋_GB2312" w:cs="Times New Roman"/>
          <w:snapToGrid/>
          <w:color w:val="auto"/>
          <w:kern w:val="0"/>
          <w:sz w:val="32"/>
          <w:szCs w:val="32"/>
          <w:highlight w:val="none"/>
          <w:lang w:eastAsia="zh-CN" w:bidi="ar"/>
        </w:rPr>
        <w:t>各方确认：甲方与乙方</w:t>
      </w:r>
      <w:r>
        <w:rPr>
          <w:rFonts w:hint="eastAsia" w:ascii="Times New Roman" w:hAnsi="Times New Roman" w:eastAsia="仿宋_GB2312" w:cs="Times New Roman"/>
          <w:snapToGrid/>
          <w:color w:val="auto"/>
          <w:kern w:val="0"/>
          <w:sz w:val="32"/>
          <w:szCs w:val="32"/>
          <w:highlight w:val="none"/>
          <w:lang w:val="en-US" w:eastAsia="zh-CN" w:bidi="ar"/>
        </w:rPr>
        <w:t>仅存在第二条规定的业务外包服务，</w:t>
      </w:r>
      <w:r>
        <w:rPr>
          <w:rFonts w:hint="default" w:ascii="Times New Roman" w:hAnsi="Times New Roman" w:eastAsia="仿宋_GB2312" w:cs="Times New Roman"/>
          <w:snapToGrid/>
          <w:color w:val="auto"/>
          <w:kern w:val="0"/>
          <w:sz w:val="32"/>
          <w:szCs w:val="32"/>
          <w:highlight w:val="none"/>
          <w:lang w:eastAsia="zh-CN" w:bidi="ar"/>
        </w:rPr>
        <w:t>甲方不对乙方及乙方</w:t>
      </w:r>
      <w:r>
        <w:rPr>
          <w:rFonts w:hint="eastAsia" w:ascii="Times New Roman" w:hAnsi="Times New Roman" w:eastAsia="仿宋_GB2312" w:cs="Times New Roman"/>
          <w:snapToGrid/>
          <w:color w:val="auto"/>
          <w:kern w:val="0"/>
          <w:sz w:val="32"/>
          <w:szCs w:val="32"/>
          <w:highlight w:val="none"/>
          <w:lang w:val="en-US" w:eastAsia="zh-CN" w:bidi="ar"/>
        </w:rPr>
        <w:t>业务外包服务提供</w:t>
      </w:r>
      <w:r>
        <w:rPr>
          <w:rFonts w:hint="default" w:ascii="Times New Roman" w:hAnsi="Times New Roman" w:eastAsia="仿宋_GB2312" w:cs="Times New Roman"/>
          <w:snapToGrid/>
          <w:color w:val="auto"/>
          <w:kern w:val="0"/>
          <w:sz w:val="32"/>
          <w:szCs w:val="32"/>
          <w:highlight w:val="none"/>
          <w:lang w:eastAsia="zh-CN" w:bidi="ar"/>
        </w:rPr>
        <w:t>人员承担任何</w:t>
      </w:r>
      <w:r>
        <w:rPr>
          <w:rFonts w:hint="eastAsia" w:ascii="Times New Roman" w:hAnsi="Times New Roman" w:eastAsia="仿宋_GB2312" w:cs="Times New Roman"/>
          <w:snapToGrid/>
          <w:color w:val="auto"/>
          <w:kern w:val="0"/>
          <w:sz w:val="32"/>
          <w:szCs w:val="32"/>
          <w:highlight w:val="none"/>
          <w:lang w:val="en-US" w:eastAsia="zh-CN" w:bidi="ar"/>
        </w:rPr>
        <w:t>用人单位或</w:t>
      </w:r>
      <w:r>
        <w:rPr>
          <w:rFonts w:hint="default" w:ascii="Times New Roman" w:hAnsi="Times New Roman" w:eastAsia="仿宋_GB2312" w:cs="Times New Roman"/>
          <w:snapToGrid/>
          <w:color w:val="auto"/>
          <w:kern w:val="0"/>
          <w:sz w:val="32"/>
          <w:szCs w:val="32"/>
          <w:highlight w:val="none"/>
          <w:lang w:eastAsia="zh-CN" w:bidi="ar"/>
        </w:rPr>
        <w:t>用</w:t>
      </w:r>
      <w:r>
        <w:rPr>
          <w:rFonts w:hint="eastAsia" w:ascii="Times New Roman" w:hAnsi="Times New Roman" w:eastAsia="仿宋_GB2312" w:cs="Times New Roman"/>
          <w:snapToGrid/>
          <w:color w:val="auto"/>
          <w:kern w:val="0"/>
          <w:sz w:val="32"/>
          <w:szCs w:val="32"/>
          <w:highlight w:val="none"/>
          <w:lang w:val="en-US" w:eastAsia="zh-CN" w:bidi="ar"/>
        </w:rPr>
        <w:t>工</w:t>
      </w:r>
      <w:r>
        <w:rPr>
          <w:rFonts w:hint="default" w:ascii="Times New Roman" w:hAnsi="Times New Roman" w:eastAsia="仿宋_GB2312" w:cs="Times New Roman"/>
          <w:snapToGrid/>
          <w:color w:val="auto"/>
          <w:kern w:val="0"/>
          <w:sz w:val="32"/>
          <w:szCs w:val="32"/>
          <w:highlight w:val="none"/>
          <w:lang w:eastAsia="zh-CN" w:bidi="ar"/>
        </w:rPr>
        <w:t>单位</w:t>
      </w:r>
      <w:r>
        <w:rPr>
          <w:rFonts w:hint="eastAsia" w:ascii="Times New Roman" w:hAnsi="Times New Roman" w:eastAsia="仿宋_GB2312" w:cs="Times New Roman"/>
          <w:snapToGrid/>
          <w:color w:val="auto"/>
          <w:kern w:val="0"/>
          <w:sz w:val="32"/>
          <w:szCs w:val="32"/>
          <w:highlight w:val="none"/>
          <w:lang w:val="en-US" w:eastAsia="zh-CN" w:bidi="ar"/>
        </w:rPr>
        <w:t>的</w:t>
      </w:r>
      <w:r>
        <w:rPr>
          <w:rFonts w:hint="default" w:ascii="Times New Roman" w:hAnsi="Times New Roman" w:eastAsia="仿宋_GB2312" w:cs="Times New Roman"/>
          <w:snapToGrid/>
          <w:color w:val="auto"/>
          <w:kern w:val="0"/>
          <w:sz w:val="32"/>
          <w:szCs w:val="32"/>
          <w:highlight w:val="none"/>
          <w:lang w:eastAsia="zh-CN" w:bidi="ar"/>
        </w:rPr>
        <w:t>责任。无论因任何原因导致甲方向乙方</w:t>
      </w:r>
      <w:r>
        <w:rPr>
          <w:rFonts w:hint="eastAsia" w:ascii="Times New Roman" w:hAnsi="Times New Roman" w:eastAsia="仿宋_GB2312" w:cs="Times New Roman"/>
          <w:snapToGrid/>
          <w:color w:val="auto"/>
          <w:kern w:val="0"/>
          <w:sz w:val="32"/>
          <w:szCs w:val="32"/>
          <w:highlight w:val="none"/>
          <w:lang w:val="en-US" w:eastAsia="zh-CN" w:bidi="ar"/>
        </w:rPr>
        <w:t>业务外包服务提供</w:t>
      </w:r>
      <w:r>
        <w:rPr>
          <w:rFonts w:hint="default" w:ascii="Times New Roman" w:hAnsi="Times New Roman" w:eastAsia="仿宋_GB2312" w:cs="Times New Roman"/>
          <w:snapToGrid/>
          <w:color w:val="auto"/>
          <w:kern w:val="0"/>
          <w:sz w:val="32"/>
          <w:szCs w:val="32"/>
          <w:highlight w:val="none"/>
          <w:lang w:eastAsia="zh-CN" w:bidi="ar"/>
        </w:rPr>
        <w:t>人员承担任何责任的，甲方有权向乙方追偿</w:t>
      </w:r>
      <w:r>
        <w:rPr>
          <w:rFonts w:hint="eastAsia" w:ascii="Times New Roman" w:hAnsi="Times New Roman" w:eastAsia="仿宋_GB2312" w:cs="Times New Roman"/>
          <w:snapToGrid/>
          <w:color w:val="auto"/>
          <w:kern w:val="0"/>
          <w:sz w:val="32"/>
          <w:szCs w:val="32"/>
          <w:highlight w:val="none"/>
          <w:lang w:val="en-US" w:eastAsia="zh-CN" w:bidi="ar"/>
        </w:rPr>
        <w:t>，且有权在乙方结算款中直接扣除</w:t>
      </w:r>
      <w:r>
        <w:rPr>
          <w:rFonts w:hint="default" w:ascii="Times New Roman" w:hAnsi="Times New Roman" w:eastAsia="仿宋_GB2312" w:cs="Times New Roman"/>
          <w:snapToGrid/>
          <w:color w:val="auto"/>
          <w:kern w:val="0"/>
          <w:sz w:val="32"/>
          <w:szCs w:val="32"/>
          <w:highlight w:val="none"/>
          <w:lang w:eastAsia="zh-CN" w:bidi="ar"/>
        </w:rPr>
        <w:t>。</w:t>
      </w:r>
      <w:r>
        <w:rPr>
          <w:rFonts w:hint="eastAsia" w:ascii="Times New Roman" w:hAnsi="Times New Roman" w:eastAsia="仿宋_GB2312" w:cs="Times New Roman"/>
          <w:snapToGrid/>
          <w:color w:val="auto"/>
          <w:kern w:val="0"/>
          <w:sz w:val="32"/>
          <w:szCs w:val="32"/>
          <w:highlight w:val="none"/>
          <w:lang w:eastAsia="zh-CN" w:bidi="ar"/>
        </w:rPr>
        <w:t>因乙方与</w:t>
      </w:r>
      <w:r>
        <w:rPr>
          <w:rFonts w:hint="eastAsia" w:ascii="Times New Roman" w:hAnsi="Times New Roman" w:eastAsia="仿宋_GB2312" w:cs="Times New Roman"/>
          <w:snapToGrid/>
          <w:color w:val="auto"/>
          <w:kern w:val="0"/>
          <w:sz w:val="32"/>
          <w:szCs w:val="32"/>
          <w:highlight w:val="none"/>
          <w:lang w:val="en-US" w:eastAsia="zh-CN" w:bidi="ar"/>
        </w:rPr>
        <w:t>业务外包服务提供</w:t>
      </w:r>
      <w:r>
        <w:rPr>
          <w:rFonts w:hint="eastAsia" w:ascii="Times New Roman" w:hAnsi="Times New Roman" w:eastAsia="仿宋_GB2312" w:cs="Times New Roman"/>
          <w:snapToGrid/>
          <w:color w:val="auto"/>
          <w:kern w:val="0"/>
          <w:sz w:val="32"/>
          <w:szCs w:val="32"/>
          <w:highlight w:val="none"/>
          <w:lang w:eastAsia="zh-CN" w:bidi="ar"/>
        </w:rPr>
        <w:t>人员之间的劳动合同关系所产生的一切纠纷或争议均由乙方负责处理并承担相应的责任，</w:t>
      </w:r>
      <w:r>
        <w:rPr>
          <w:rFonts w:hint="eastAsia" w:ascii="Times New Roman" w:hAnsi="Times New Roman" w:eastAsia="仿宋_GB2312" w:cs="Times New Roman"/>
          <w:snapToGrid/>
          <w:color w:val="auto"/>
          <w:kern w:val="0"/>
          <w:sz w:val="32"/>
          <w:szCs w:val="32"/>
          <w:highlight w:val="none"/>
          <w:lang w:val="en-US" w:eastAsia="zh-CN" w:bidi="ar"/>
        </w:rPr>
        <w:t>包括业务外包服务提供人员的解除，辞退等，</w:t>
      </w:r>
      <w:r>
        <w:rPr>
          <w:rFonts w:hint="eastAsia" w:ascii="Times New Roman" w:hAnsi="Times New Roman" w:eastAsia="仿宋_GB2312" w:cs="Times New Roman"/>
          <w:snapToGrid/>
          <w:color w:val="auto"/>
          <w:kern w:val="0"/>
          <w:sz w:val="32"/>
          <w:szCs w:val="32"/>
          <w:highlight w:val="none"/>
          <w:lang w:eastAsia="zh-CN" w:bidi="ar"/>
        </w:rPr>
        <w:t>且不得影响本协议的履行，给甲方造成损失的，乙方应承担相应赔偿责任，</w:t>
      </w:r>
      <w:r>
        <w:rPr>
          <w:rFonts w:hint="eastAsia" w:ascii="Times New Roman" w:hAnsi="Times New Roman" w:eastAsia="仿宋_GB2312" w:cs="Times New Roman"/>
          <w:snapToGrid/>
          <w:color w:val="auto"/>
          <w:kern w:val="0"/>
          <w:sz w:val="32"/>
          <w:szCs w:val="32"/>
          <w:highlight w:val="none"/>
          <w:lang w:val="en-US" w:eastAsia="zh-CN" w:bidi="ar"/>
        </w:rPr>
        <w:t>甲方有权在乙方结算款中直接扣除。</w:t>
      </w:r>
    </w:p>
    <w:p w14:paraId="44121A4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第</w:t>
      </w:r>
      <w:r>
        <w:rPr>
          <w:rFonts w:hint="eastAsia" w:ascii="Times New Roman" w:hAnsi="Times New Roman" w:eastAsia="仿宋_GB2312" w:cs="Times New Roman"/>
          <w:snapToGrid/>
          <w:color w:val="auto"/>
          <w:kern w:val="0"/>
          <w:sz w:val="32"/>
          <w:szCs w:val="32"/>
          <w:highlight w:val="none"/>
          <w:lang w:val="en-US" w:eastAsia="zh-CN" w:bidi="ar"/>
        </w:rPr>
        <w:t>十二</w:t>
      </w:r>
      <w:r>
        <w:rPr>
          <w:rFonts w:hint="eastAsia" w:ascii="Times New Roman" w:hAnsi="Times New Roman" w:eastAsia="仿宋_GB2312" w:cs="Times New Roman"/>
          <w:snapToGrid/>
          <w:color w:val="auto"/>
          <w:kern w:val="0"/>
          <w:sz w:val="32"/>
          <w:szCs w:val="32"/>
          <w:highlight w:val="none"/>
          <w:lang w:eastAsia="zh-CN" w:bidi="ar"/>
        </w:rPr>
        <w:t>条 甲方逾期付款的，乙方自愿给与甲方一定的宽限期。宽限期经过甲方仍未付款的，则以逾期未付金额为基础按发生时中国人民银行授权全国银行间同业拆借中心公布的一年期贷款市场报价利率（LPR）为标准，向乙方支付违约金（含资金占用利息），最高不超过逾期未付金额的10%。</w:t>
      </w:r>
    </w:p>
    <w:p w14:paraId="6F36687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第</w:t>
      </w:r>
      <w:r>
        <w:rPr>
          <w:rFonts w:hint="eastAsia" w:ascii="Times New Roman" w:hAnsi="Times New Roman" w:eastAsia="仿宋_GB2312" w:cs="Times New Roman"/>
          <w:snapToGrid/>
          <w:color w:val="auto"/>
          <w:kern w:val="0"/>
          <w:sz w:val="32"/>
          <w:szCs w:val="32"/>
          <w:highlight w:val="none"/>
          <w:lang w:val="en-US" w:eastAsia="zh-CN" w:bidi="ar"/>
        </w:rPr>
        <w:t>十三</w:t>
      </w:r>
      <w:r>
        <w:rPr>
          <w:rFonts w:hint="eastAsia" w:ascii="Times New Roman" w:hAnsi="Times New Roman" w:eastAsia="仿宋_GB2312" w:cs="Times New Roman"/>
          <w:snapToGrid/>
          <w:color w:val="auto"/>
          <w:kern w:val="0"/>
          <w:sz w:val="32"/>
          <w:szCs w:val="32"/>
          <w:highlight w:val="none"/>
          <w:lang w:eastAsia="zh-CN" w:bidi="ar"/>
        </w:rPr>
        <w:t>条 乙方有下列情形之一，应赔偿甲方损失，甲方有权解除本合同，</w:t>
      </w:r>
      <w:r>
        <w:rPr>
          <w:rFonts w:hint="eastAsia" w:ascii="Times New Roman" w:hAnsi="Times New Roman" w:eastAsia="仿宋_GB2312" w:cs="Times New Roman"/>
          <w:snapToGrid/>
          <w:color w:val="auto"/>
          <w:kern w:val="0"/>
          <w:sz w:val="32"/>
          <w:szCs w:val="32"/>
          <w:highlight w:val="none"/>
          <w:lang w:val="en-US" w:eastAsia="zh-CN" w:bidi="ar"/>
        </w:rPr>
        <w:t>甲方无需</w:t>
      </w:r>
      <w:r>
        <w:rPr>
          <w:rFonts w:hint="eastAsia" w:ascii="Times New Roman" w:hAnsi="Times New Roman" w:eastAsia="仿宋_GB2312" w:cs="Times New Roman"/>
          <w:snapToGrid/>
          <w:color w:val="auto"/>
          <w:kern w:val="0"/>
          <w:sz w:val="32"/>
          <w:szCs w:val="32"/>
          <w:highlight w:val="none"/>
          <w:lang w:eastAsia="zh-CN" w:bidi="ar"/>
        </w:rPr>
        <w:t>乙方支付任何费用，</w:t>
      </w:r>
      <w:r>
        <w:rPr>
          <w:rFonts w:hint="eastAsia" w:ascii="Times New Roman" w:hAnsi="Times New Roman" w:eastAsia="仿宋_GB2312" w:cs="Times New Roman"/>
          <w:snapToGrid/>
          <w:color w:val="auto"/>
          <w:kern w:val="0"/>
          <w:sz w:val="32"/>
          <w:szCs w:val="32"/>
          <w:highlight w:val="none"/>
          <w:lang w:val="en-US" w:eastAsia="zh-CN" w:bidi="ar"/>
        </w:rPr>
        <w:t>且乙方应当赔偿由此给甲方造成的全部损失</w:t>
      </w:r>
      <w:r>
        <w:rPr>
          <w:rFonts w:hint="eastAsia" w:ascii="Times New Roman" w:hAnsi="Times New Roman" w:eastAsia="仿宋_GB2312" w:cs="Times New Roman"/>
          <w:snapToGrid/>
          <w:color w:val="auto"/>
          <w:kern w:val="0"/>
          <w:sz w:val="32"/>
          <w:szCs w:val="32"/>
          <w:highlight w:val="none"/>
          <w:lang w:eastAsia="zh-CN" w:bidi="ar"/>
        </w:rPr>
        <w:t>：</w:t>
      </w:r>
    </w:p>
    <w:p w14:paraId="55F1AD8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 xml:space="preserve">1 </w:t>
      </w:r>
      <w:r>
        <w:rPr>
          <w:rFonts w:hint="eastAsia" w:ascii="Times New Roman" w:hAnsi="Times New Roman" w:eastAsia="仿宋_GB2312" w:cs="Times New Roman"/>
          <w:snapToGrid/>
          <w:color w:val="auto"/>
          <w:kern w:val="0"/>
          <w:sz w:val="32"/>
          <w:szCs w:val="32"/>
          <w:highlight w:val="none"/>
          <w:lang w:eastAsia="zh-CN" w:bidi="ar"/>
        </w:rPr>
        <w:t>影响甲方生产经营工作的；</w:t>
      </w:r>
    </w:p>
    <w:p w14:paraId="6618137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2.乙方散布不利甲方言论，给甲方带来声誉或经济影响的；</w:t>
      </w:r>
    </w:p>
    <w:p w14:paraId="2860458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bidi="ar"/>
        </w:rPr>
      </w:pPr>
      <w:r>
        <w:rPr>
          <w:rFonts w:hint="eastAsia" w:ascii="Times New Roman" w:hAnsi="Times New Roman" w:eastAsia="仿宋_GB2312" w:cs="Times New Roman"/>
          <w:snapToGrid/>
          <w:color w:val="auto"/>
          <w:kern w:val="0"/>
          <w:sz w:val="32"/>
          <w:szCs w:val="32"/>
          <w:highlight w:val="none"/>
          <w:lang w:val="en-US" w:eastAsia="zh-CN" w:bidi="ar"/>
        </w:rPr>
        <w:t>3.乙方未按照甲方意见整改超过【3】次的。</w:t>
      </w:r>
    </w:p>
    <w:p w14:paraId="1960A51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第</w:t>
      </w:r>
      <w:r>
        <w:rPr>
          <w:rFonts w:hint="eastAsia" w:ascii="Times New Roman" w:hAnsi="Times New Roman" w:eastAsia="仿宋_GB2312" w:cs="Times New Roman"/>
          <w:snapToGrid/>
          <w:color w:val="auto"/>
          <w:kern w:val="0"/>
          <w:sz w:val="32"/>
          <w:szCs w:val="32"/>
          <w:highlight w:val="none"/>
          <w:lang w:val="en-US" w:eastAsia="zh-CN" w:bidi="ar"/>
        </w:rPr>
        <w:t>三</w:t>
      </w:r>
      <w:r>
        <w:rPr>
          <w:rFonts w:hint="eastAsia" w:ascii="Times New Roman" w:hAnsi="Times New Roman" w:eastAsia="仿宋_GB2312" w:cs="Times New Roman"/>
          <w:snapToGrid/>
          <w:color w:val="auto"/>
          <w:kern w:val="0"/>
          <w:sz w:val="32"/>
          <w:szCs w:val="32"/>
          <w:highlight w:val="none"/>
          <w:lang w:eastAsia="zh-CN" w:bidi="ar"/>
        </w:rPr>
        <w:t>条 甲乙双方应按照本合同的约定履行各自的义务，一方不履行或不完全履行义务的相关责任由其承担，另一方有权视情况解除本合同且不承担任何责任。</w:t>
      </w:r>
    </w:p>
    <w:p w14:paraId="3028BD4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如下情况本</w:t>
      </w:r>
      <w:r>
        <w:rPr>
          <w:rFonts w:hint="eastAsia" w:ascii="Times New Roman" w:hAnsi="Times New Roman" w:eastAsia="仿宋_GB2312" w:cs="Times New Roman"/>
          <w:snapToGrid/>
          <w:color w:val="auto"/>
          <w:kern w:val="0"/>
          <w:sz w:val="32"/>
          <w:szCs w:val="32"/>
          <w:highlight w:val="none"/>
          <w:lang w:eastAsia="zh-CN" w:bidi="ar"/>
        </w:rPr>
        <w:t>合同的中止、变更、终止、解除：</w:t>
      </w:r>
    </w:p>
    <w:p w14:paraId="3BBB8FF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1.</w:t>
      </w:r>
      <w:r>
        <w:rPr>
          <w:rFonts w:hint="eastAsia" w:ascii="Times New Roman" w:hAnsi="Times New Roman" w:eastAsia="仿宋_GB2312" w:cs="Times New Roman"/>
          <w:snapToGrid/>
          <w:color w:val="auto"/>
          <w:kern w:val="0"/>
          <w:sz w:val="32"/>
          <w:szCs w:val="32"/>
          <w:highlight w:val="none"/>
          <w:lang w:eastAsia="zh-CN" w:bidi="ar"/>
        </w:rPr>
        <w:t>本合同在履行过程中，如果法律法规及相关政策发生变化，甲乙双方应及时根据变化后的情况进行协商并变更本合同的相关约定。甲乙双方经协商一致，可以中止履行、变更、解除本合同。</w:t>
      </w:r>
    </w:p>
    <w:p w14:paraId="725080E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2.</w:t>
      </w:r>
      <w:r>
        <w:rPr>
          <w:rFonts w:hint="eastAsia" w:ascii="Times New Roman" w:hAnsi="Times New Roman" w:eastAsia="仿宋_GB2312" w:cs="Times New Roman"/>
          <w:snapToGrid/>
          <w:color w:val="auto"/>
          <w:kern w:val="0"/>
          <w:sz w:val="32"/>
          <w:szCs w:val="32"/>
          <w:highlight w:val="none"/>
          <w:lang w:eastAsia="zh-CN" w:bidi="ar"/>
        </w:rPr>
        <w:t>本合同期满自然终止。</w:t>
      </w:r>
    </w:p>
    <w:p w14:paraId="5DB55A4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3.</w:t>
      </w:r>
      <w:r>
        <w:rPr>
          <w:rFonts w:hint="eastAsia" w:ascii="Times New Roman" w:hAnsi="Times New Roman" w:eastAsia="仿宋_GB2312" w:cs="Times New Roman"/>
          <w:snapToGrid/>
          <w:color w:val="auto"/>
          <w:kern w:val="0"/>
          <w:sz w:val="32"/>
          <w:szCs w:val="32"/>
          <w:highlight w:val="none"/>
          <w:lang w:eastAsia="zh-CN" w:bidi="ar"/>
        </w:rPr>
        <w:t>依照法律法规规定或本合同约定，满足解除本合同的条件，可以解除本合同。</w:t>
      </w:r>
    </w:p>
    <w:p w14:paraId="47E8460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4.</w:t>
      </w:r>
      <w:r>
        <w:rPr>
          <w:rFonts w:hint="eastAsia" w:ascii="Times New Roman" w:hAnsi="Times New Roman" w:eastAsia="仿宋_GB2312" w:cs="Times New Roman"/>
          <w:snapToGrid/>
          <w:color w:val="auto"/>
          <w:kern w:val="0"/>
          <w:sz w:val="32"/>
          <w:szCs w:val="32"/>
          <w:highlight w:val="none"/>
          <w:lang w:eastAsia="zh-CN" w:bidi="ar"/>
        </w:rPr>
        <w:t>本合同中止履行或变更或终止或解除，均不免除依照法律法规的规定或本合同的约定一方应向另一方承担的责任和义务。</w:t>
      </w:r>
    </w:p>
    <w:p w14:paraId="5201EB1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5.</w:t>
      </w:r>
      <w:r>
        <w:rPr>
          <w:rFonts w:hint="eastAsia" w:ascii="Times New Roman" w:hAnsi="Times New Roman" w:eastAsia="仿宋_GB2312" w:cs="Times New Roman"/>
          <w:snapToGrid/>
          <w:color w:val="auto"/>
          <w:kern w:val="0"/>
          <w:sz w:val="32"/>
          <w:szCs w:val="32"/>
          <w:highlight w:val="none"/>
          <w:lang w:eastAsia="zh-CN" w:bidi="ar"/>
        </w:rPr>
        <w:t>甲乙双方应按照本合同的约定履行各自的义务，一方不履行或不完全履行义务的相关责任由其承担，另一方有权视情况解除本合同且不承担任何责任。</w:t>
      </w:r>
    </w:p>
    <w:p w14:paraId="3DA97AA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 xml:space="preserve">第十五条 </w:t>
      </w:r>
      <w:r>
        <w:rPr>
          <w:rFonts w:hint="eastAsia" w:ascii="Times New Roman" w:hAnsi="Times New Roman" w:eastAsia="仿宋_GB2312" w:cs="Times New Roman"/>
          <w:snapToGrid/>
          <w:color w:val="auto"/>
          <w:kern w:val="0"/>
          <w:sz w:val="32"/>
          <w:szCs w:val="32"/>
          <w:highlight w:val="none"/>
          <w:lang w:eastAsia="zh-CN" w:bidi="ar"/>
        </w:rPr>
        <w:t>未尽事宜及争议解决方式</w:t>
      </w:r>
    </w:p>
    <w:p w14:paraId="583977A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eastAsia="zh-CN" w:bidi="ar"/>
        </w:rPr>
        <w:t>本合同未尽事宜和甲乙双方因履行合同所发生的争议，双方应友好协商解决，如协商不成，则提交甲方所在地人民法院提起诉讼解决。</w:t>
      </w:r>
    </w:p>
    <w:p w14:paraId="721E84C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r>
        <w:rPr>
          <w:rFonts w:hint="eastAsia" w:ascii="Times New Roman" w:hAnsi="Times New Roman" w:eastAsia="仿宋_GB2312" w:cs="Times New Roman"/>
          <w:snapToGrid/>
          <w:color w:val="auto"/>
          <w:kern w:val="0"/>
          <w:sz w:val="32"/>
          <w:szCs w:val="32"/>
          <w:highlight w:val="none"/>
          <w:lang w:val="en-US" w:eastAsia="zh-CN" w:bidi="ar"/>
        </w:rPr>
        <w:t>第十六条</w:t>
      </w:r>
      <w:r>
        <w:rPr>
          <w:rFonts w:hint="eastAsia" w:ascii="Times New Roman" w:hAnsi="Times New Roman" w:eastAsia="仿宋_GB2312" w:cs="Times New Roman"/>
          <w:snapToGrid/>
          <w:color w:val="auto"/>
          <w:kern w:val="0"/>
          <w:sz w:val="32"/>
          <w:szCs w:val="32"/>
          <w:highlight w:val="none"/>
          <w:lang w:eastAsia="zh-CN" w:bidi="ar"/>
        </w:rPr>
        <w:t>本合同一式</w:t>
      </w:r>
      <w:r>
        <w:rPr>
          <w:rFonts w:hint="eastAsia" w:ascii="Times New Roman" w:hAnsi="Times New Roman" w:eastAsia="仿宋_GB2312" w:cs="Times New Roman"/>
          <w:snapToGrid/>
          <w:color w:val="auto"/>
          <w:kern w:val="0"/>
          <w:sz w:val="32"/>
          <w:szCs w:val="32"/>
          <w:highlight w:val="none"/>
          <w:lang w:val="en-US" w:eastAsia="zh-CN" w:bidi="ar"/>
        </w:rPr>
        <w:t>叁</w:t>
      </w:r>
      <w:r>
        <w:rPr>
          <w:rFonts w:hint="eastAsia" w:ascii="Times New Roman" w:hAnsi="Times New Roman" w:eastAsia="仿宋_GB2312" w:cs="Times New Roman"/>
          <w:snapToGrid/>
          <w:color w:val="auto"/>
          <w:kern w:val="0"/>
          <w:sz w:val="32"/>
          <w:szCs w:val="32"/>
          <w:highlight w:val="none"/>
          <w:lang w:eastAsia="zh-CN" w:bidi="ar"/>
        </w:rPr>
        <w:t>份，甲</w:t>
      </w:r>
      <w:r>
        <w:rPr>
          <w:rFonts w:hint="eastAsia" w:ascii="Times New Roman" w:hAnsi="Times New Roman" w:eastAsia="仿宋_GB2312" w:cs="Times New Roman"/>
          <w:snapToGrid/>
          <w:color w:val="auto"/>
          <w:kern w:val="0"/>
          <w:sz w:val="32"/>
          <w:szCs w:val="32"/>
          <w:highlight w:val="none"/>
          <w:lang w:val="en-US" w:eastAsia="zh-CN" w:bidi="ar"/>
        </w:rPr>
        <w:t>方执贰份</w:t>
      </w:r>
      <w:r>
        <w:rPr>
          <w:rFonts w:hint="eastAsia" w:ascii="Times New Roman" w:hAnsi="Times New Roman" w:eastAsia="仿宋_GB2312" w:cs="Times New Roman"/>
          <w:snapToGrid/>
          <w:color w:val="auto"/>
          <w:kern w:val="0"/>
          <w:sz w:val="32"/>
          <w:szCs w:val="32"/>
          <w:highlight w:val="none"/>
          <w:lang w:eastAsia="zh-CN" w:bidi="ar"/>
        </w:rPr>
        <w:t>，乙方执壹份，具有同等法律效</w:t>
      </w:r>
      <w:r>
        <w:rPr>
          <w:rFonts w:hint="eastAsia" w:ascii="Times New Roman" w:hAnsi="Times New Roman" w:eastAsia="仿宋_GB2312" w:cs="Times New Roman"/>
          <w:snapToGrid/>
          <w:color w:val="auto"/>
          <w:kern w:val="0"/>
          <w:sz w:val="32"/>
          <w:szCs w:val="32"/>
          <w:highlight w:val="none"/>
          <w:lang w:val="en-US" w:eastAsia="zh-CN" w:bidi="ar"/>
        </w:rPr>
        <w:t>力。本协议自双方盖章之日起生效。</w:t>
      </w:r>
    </w:p>
    <w:p w14:paraId="4A25C03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bidi="ar"/>
        </w:rPr>
      </w:pPr>
    </w:p>
    <w:p w14:paraId="2E4B1646">
      <w:pPr>
        <w:spacing w:line="440" w:lineRule="exact"/>
        <w:ind w:firstLine="420" w:firstLineChars="200"/>
        <w:outlineLvl w:val="0"/>
        <w:rPr>
          <w:rFonts w:ascii="楷体" w:hAnsi="楷体" w:eastAsia="楷体" w:cs="楷体"/>
          <w:bCs/>
          <w:color w:val="000000"/>
          <w:szCs w:val="21"/>
        </w:rPr>
      </w:pPr>
    </w:p>
    <w:p w14:paraId="334F3357">
      <w:pPr>
        <w:spacing w:line="440" w:lineRule="exact"/>
        <w:rPr>
          <w:rFonts w:hint="eastAsia" w:ascii="楷体" w:hAnsi="楷体" w:eastAsia="楷体" w:cs="楷体"/>
          <w:b/>
          <w:bCs/>
          <w:color w:val="000000"/>
          <w:sz w:val="24"/>
          <w:szCs w:val="24"/>
          <w:lang w:val="en-US" w:eastAsia="zh-CN"/>
        </w:rPr>
      </w:pPr>
      <w:r>
        <w:rPr>
          <w:rFonts w:hint="eastAsia" w:ascii="楷体" w:hAnsi="楷体" w:eastAsia="楷体" w:cs="楷体"/>
          <w:b/>
          <w:color w:val="000000"/>
          <w:sz w:val="24"/>
          <w:szCs w:val="24"/>
        </w:rPr>
        <w:t>甲方（盖章）：</w:t>
      </w:r>
      <w:r>
        <w:rPr>
          <w:rFonts w:hint="eastAsia" w:ascii="楷体" w:hAnsi="楷体" w:eastAsia="楷体" w:cs="楷体"/>
          <w:b/>
          <w:bCs/>
          <w:color w:val="000000"/>
          <w:sz w:val="24"/>
          <w:szCs w:val="24"/>
        </w:rPr>
        <w:t>四川宏达股份有限公司</w:t>
      </w:r>
      <w:r>
        <w:rPr>
          <w:rFonts w:hint="eastAsia" w:ascii="楷体" w:hAnsi="楷体" w:eastAsia="楷体" w:cs="楷体"/>
          <w:b/>
          <w:color w:val="000000"/>
          <w:sz w:val="24"/>
          <w:szCs w:val="24"/>
        </w:rPr>
        <w:t xml:space="preserve">      </w:t>
      </w:r>
      <w:r>
        <w:rPr>
          <w:rFonts w:hint="eastAsia" w:ascii="楷体" w:hAnsi="楷体" w:eastAsia="楷体" w:cs="楷体"/>
          <w:b/>
          <w:color w:val="000000"/>
          <w:sz w:val="24"/>
          <w:szCs w:val="24"/>
          <w:lang w:val="en-US" w:eastAsia="zh-CN"/>
        </w:rPr>
        <w:t xml:space="preserve">        </w:t>
      </w:r>
      <w:r>
        <w:rPr>
          <w:rFonts w:hint="eastAsia" w:ascii="楷体" w:hAnsi="楷体" w:eastAsia="楷体" w:cs="楷体"/>
          <w:b/>
          <w:color w:val="000000"/>
          <w:sz w:val="24"/>
          <w:szCs w:val="24"/>
        </w:rPr>
        <w:t xml:space="preserve"> 乙方（盖章）：</w:t>
      </w:r>
      <w:r>
        <w:rPr>
          <w:rFonts w:hint="eastAsia" w:ascii="楷体" w:hAnsi="楷体" w:eastAsia="楷体" w:cs="楷体"/>
          <w:b/>
          <w:bCs/>
          <w:color w:val="000000"/>
          <w:sz w:val="24"/>
          <w:szCs w:val="24"/>
          <w:lang w:val="en-US" w:eastAsia="zh-CN"/>
        </w:rPr>
        <w:t xml:space="preserve">   </w:t>
      </w:r>
    </w:p>
    <w:p w14:paraId="70A9D5A6">
      <w:pPr>
        <w:spacing w:line="440" w:lineRule="exact"/>
        <w:rPr>
          <w:rFonts w:hint="eastAsia" w:ascii="楷体" w:hAnsi="楷体" w:eastAsia="楷体" w:cs="楷体"/>
          <w:b/>
          <w:color w:val="000000"/>
          <w:sz w:val="22"/>
          <w:lang w:val="en-US" w:eastAsia="zh-CN"/>
        </w:rPr>
      </w:pPr>
    </w:p>
    <w:p w14:paraId="6925AECC">
      <w:pPr>
        <w:spacing w:line="440" w:lineRule="exact"/>
        <w:rPr>
          <w:rFonts w:hint="eastAsia" w:ascii="楷体" w:hAnsi="楷体" w:eastAsia="楷体" w:cs="楷体"/>
          <w:b/>
          <w:bCs/>
          <w:color w:val="000000"/>
          <w:sz w:val="24"/>
          <w:szCs w:val="24"/>
          <w:lang w:val="en-US" w:eastAsia="zh-CN"/>
        </w:rPr>
      </w:pPr>
      <w:r>
        <w:rPr>
          <w:rFonts w:hint="eastAsia" w:ascii="楷体" w:hAnsi="楷体" w:eastAsia="楷体" w:cs="楷体"/>
          <w:b/>
          <w:color w:val="000000"/>
          <w:sz w:val="22"/>
          <w:lang w:val="en-US" w:eastAsia="zh-CN"/>
        </w:rPr>
        <w:t>联系人：                                             授权代表：</w:t>
      </w:r>
      <w:r>
        <w:rPr>
          <w:rFonts w:hint="eastAsia" w:ascii="楷体" w:hAnsi="楷体" w:eastAsia="楷体" w:cs="楷体"/>
          <w:b/>
          <w:color w:val="000000"/>
          <w:sz w:val="22"/>
        </w:rPr>
        <w:t xml:space="preserve">  </w:t>
      </w:r>
    </w:p>
    <w:p w14:paraId="646409C2">
      <w:pPr>
        <w:spacing w:line="440" w:lineRule="exact"/>
        <w:ind w:firstLine="482" w:firstLineChars="200"/>
        <w:rPr>
          <w:rFonts w:ascii="楷体" w:hAnsi="楷体" w:eastAsia="楷体" w:cs="楷体"/>
          <w:b/>
          <w:color w:val="000000"/>
          <w:sz w:val="24"/>
          <w:szCs w:val="24"/>
        </w:rPr>
      </w:pPr>
      <w:r>
        <w:rPr>
          <w:rFonts w:hint="eastAsia" w:ascii="楷体" w:hAnsi="楷体" w:eastAsia="楷体" w:cs="楷体"/>
          <w:b/>
          <w:color w:val="000000"/>
          <w:sz w:val="24"/>
          <w:szCs w:val="24"/>
        </w:rPr>
        <w:t xml:space="preserve">                 </w:t>
      </w:r>
    </w:p>
    <w:p w14:paraId="14AF948F">
      <w:pPr>
        <w:spacing w:line="440" w:lineRule="exact"/>
        <w:rPr>
          <w:rFonts w:ascii="楷体" w:hAnsi="楷体" w:eastAsia="楷体" w:cs="楷体"/>
          <w:bCs/>
          <w:color w:val="000000"/>
          <w:sz w:val="24"/>
          <w:szCs w:val="24"/>
        </w:rPr>
      </w:pPr>
      <w:r>
        <w:rPr>
          <w:rFonts w:hint="eastAsia" w:ascii="楷体" w:hAnsi="楷体" w:eastAsia="楷体" w:cs="楷体"/>
          <w:b/>
          <w:color w:val="000000"/>
          <w:sz w:val="24"/>
          <w:szCs w:val="24"/>
        </w:rPr>
        <w:t>签订日期：202</w:t>
      </w:r>
      <w:r>
        <w:rPr>
          <w:rFonts w:hint="eastAsia" w:ascii="楷体" w:hAnsi="楷体" w:eastAsia="楷体" w:cs="楷体"/>
          <w:b/>
          <w:color w:val="000000"/>
          <w:sz w:val="24"/>
          <w:szCs w:val="24"/>
          <w:lang w:val="en-US" w:eastAsia="zh-CN"/>
        </w:rPr>
        <w:t>6</w:t>
      </w:r>
      <w:r>
        <w:rPr>
          <w:rFonts w:hint="eastAsia" w:ascii="楷体" w:hAnsi="楷体" w:eastAsia="楷体" w:cs="楷体"/>
          <w:b/>
          <w:color w:val="000000"/>
          <w:sz w:val="24"/>
          <w:szCs w:val="24"/>
        </w:rPr>
        <w:t>年/</w:t>
      </w:r>
      <w:r>
        <w:rPr>
          <w:rFonts w:hint="eastAsia" w:ascii="楷体" w:hAnsi="楷体" w:eastAsia="楷体" w:cs="楷体"/>
          <w:b/>
          <w:color w:val="000000"/>
          <w:sz w:val="24"/>
          <w:szCs w:val="24"/>
          <w:lang w:val="en-US" w:eastAsia="zh-CN"/>
        </w:rPr>
        <w:t>4</w:t>
      </w:r>
      <w:r>
        <w:rPr>
          <w:rFonts w:hint="eastAsia" w:ascii="楷体" w:hAnsi="楷体" w:eastAsia="楷体" w:cs="楷体"/>
          <w:b/>
          <w:color w:val="000000"/>
          <w:sz w:val="24"/>
          <w:szCs w:val="24"/>
        </w:rPr>
        <w:t>月/</w:t>
      </w:r>
      <w:r>
        <w:rPr>
          <w:rFonts w:ascii="楷体" w:hAnsi="楷体" w:eastAsia="楷体" w:cs="楷体"/>
          <w:b/>
          <w:color w:val="000000"/>
          <w:sz w:val="24"/>
          <w:szCs w:val="24"/>
        </w:rPr>
        <w:t xml:space="preserve"> </w:t>
      </w:r>
      <w:r>
        <w:rPr>
          <w:rFonts w:hint="eastAsia" w:ascii="楷体" w:hAnsi="楷体" w:eastAsia="楷体" w:cs="楷体"/>
          <w:b/>
          <w:color w:val="000000"/>
          <w:sz w:val="24"/>
          <w:szCs w:val="24"/>
          <w:lang w:val="en-US" w:eastAsia="zh-CN"/>
        </w:rPr>
        <w:t>30</w:t>
      </w:r>
      <w:r>
        <w:rPr>
          <w:rFonts w:hint="eastAsia" w:ascii="楷体" w:hAnsi="楷体" w:eastAsia="楷体" w:cs="楷体"/>
          <w:b/>
          <w:color w:val="000000"/>
          <w:sz w:val="24"/>
          <w:szCs w:val="24"/>
        </w:rPr>
        <w:t>日                     签订日期：202</w:t>
      </w:r>
      <w:r>
        <w:rPr>
          <w:rFonts w:hint="eastAsia" w:ascii="楷体" w:hAnsi="楷体" w:eastAsia="楷体" w:cs="楷体"/>
          <w:b/>
          <w:color w:val="000000"/>
          <w:sz w:val="24"/>
          <w:szCs w:val="24"/>
          <w:lang w:val="en-US" w:eastAsia="zh-CN"/>
        </w:rPr>
        <w:t>6</w:t>
      </w:r>
      <w:r>
        <w:rPr>
          <w:rFonts w:hint="eastAsia" w:ascii="楷体" w:hAnsi="楷体" w:eastAsia="楷体" w:cs="楷体"/>
          <w:b/>
          <w:color w:val="000000"/>
          <w:sz w:val="24"/>
          <w:szCs w:val="24"/>
        </w:rPr>
        <w:t>年/</w:t>
      </w:r>
      <w:r>
        <w:rPr>
          <w:rFonts w:hint="eastAsia" w:ascii="楷体" w:hAnsi="楷体" w:eastAsia="楷体" w:cs="楷体"/>
          <w:b/>
          <w:color w:val="000000"/>
          <w:sz w:val="24"/>
          <w:szCs w:val="24"/>
          <w:lang w:val="en-US" w:eastAsia="zh-CN"/>
        </w:rPr>
        <w:t>4</w:t>
      </w:r>
      <w:r>
        <w:rPr>
          <w:rFonts w:hint="eastAsia" w:ascii="楷体" w:hAnsi="楷体" w:eastAsia="楷体" w:cs="楷体"/>
          <w:b/>
          <w:color w:val="000000"/>
          <w:sz w:val="24"/>
          <w:szCs w:val="24"/>
        </w:rPr>
        <w:t>月/</w:t>
      </w:r>
      <w:r>
        <w:rPr>
          <w:rFonts w:ascii="楷体" w:hAnsi="楷体" w:eastAsia="楷体" w:cs="楷体"/>
          <w:b/>
          <w:color w:val="000000"/>
          <w:sz w:val="24"/>
          <w:szCs w:val="24"/>
        </w:rPr>
        <w:t xml:space="preserve"> </w:t>
      </w:r>
      <w:r>
        <w:rPr>
          <w:rFonts w:hint="eastAsia" w:ascii="楷体" w:hAnsi="楷体" w:eastAsia="楷体" w:cs="楷体"/>
          <w:b/>
          <w:color w:val="000000"/>
          <w:sz w:val="24"/>
          <w:szCs w:val="24"/>
          <w:lang w:val="en-US" w:eastAsia="zh-CN"/>
        </w:rPr>
        <w:t>30</w:t>
      </w:r>
      <w:r>
        <w:rPr>
          <w:rFonts w:hint="eastAsia" w:ascii="楷体" w:hAnsi="楷体" w:eastAsia="楷体" w:cs="楷体"/>
          <w:b/>
          <w:color w:val="000000"/>
          <w:sz w:val="24"/>
          <w:szCs w:val="24"/>
        </w:rPr>
        <w:t>日</w:t>
      </w:r>
    </w:p>
    <w:p w14:paraId="6989FE8D">
      <w:pPr>
        <w:spacing w:line="440" w:lineRule="exact"/>
        <w:ind w:firstLine="442"/>
        <w:rPr>
          <w:rFonts w:ascii="楷体" w:hAnsi="楷体" w:eastAsia="楷体" w:cs="楷体"/>
          <w:bCs/>
          <w:color w:val="000000"/>
          <w:sz w:val="22"/>
        </w:rPr>
      </w:pPr>
    </w:p>
    <w:p w14:paraId="0BAE2944">
      <w:pPr>
        <w:spacing w:line="440" w:lineRule="exact"/>
        <w:ind w:firstLine="442"/>
        <w:rPr>
          <w:rFonts w:ascii="楷体" w:hAnsi="楷体" w:eastAsia="楷体" w:cs="楷体"/>
          <w:bCs/>
          <w:color w:val="000000"/>
          <w:sz w:val="22"/>
        </w:rPr>
      </w:pPr>
    </w:p>
    <w:p w14:paraId="3C6C6F17">
      <w:pPr>
        <w:spacing w:line="440" w:lineRule="exact"/>
        <w:ind w:firstLine="442"/>
        <w:rPr>
          <w:rFonts w:ascii="楷体" w:hAnsi="楷体" w:eastAsia="楷体" w:cs="楷体"/>
          <w:bCs/>
          <w:color w:val="000000"/>
          <w:sz w:val="22"/>
        </w:rPr>
      </w:pPr>
    </w:p>
    <w:sectPr>
      <w:footerReference r:id="rId3" w:type="default"/>
      <w:pgSz w:w="11906" w:h="16838"/>
      <w:pgMar w:top="567" w:right="1077" w:bottom="454" w:left="1077"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008F">
    <w:pPr>
      <w:pStyle w:val="4"/>
      <w:ind w:firstLine="361"/>
      <w:jc w:val="center"/>
    </w:pPr>
    <w:r>
      <w:fldChar w:fldCharType="begin"/>
    </w:r>
    <w:r>
      <w:instrText xml:space="preserve">PAGE   \* MERGEFORMAT</w:instrText>
    </w:r>
    <w:r>
      <w:fldChar w:fldCharType="separate"/>
    </w:r>
    <w:r>
      <w:rPr>
        <w:lang w:val="zh-CN"/>
      </w:rPr>
      <w:t>4</w:t>
    </w:r>
    <w:r>
      <w:fldChar w:fldCharType="end"/>
    </w:r>
  </w:p>
  <w:p w14:paraId="78AB622C">
    <w:pPr>
      <w:pStyle w:val="4"/>
      <w:ind w:firstLine="361"/>
    </w:pPr>
  </w:p>
  <w:p w14:paraId="0F32576B"/>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46"/>
    <w:rsid w:val="00107D81"/>
    <w:rsid w:val="0015236D"/>
    <w:rsid w:val="0040668E"/>
    <w:rsid w:val="006369A5"/>
    <w:rsid w:val="00900FBE"/>
    <w:rsid w:val="00931114"/>
    <w:rsid w:val="00A47D78"/>
    <w:rsid w:val="00CA3343"/>
    <w:rsid w:val="00D64746"/>
    <w:rsid w:val="00E15B30"/>
    <w:rsid w:val="00ED71B8"/>
    <w:rsid w:val="0779115B"/>
    <w:rsid w:val="0F211AAC"/>
    <w:rsid w:val="1C2B1158"/>
    <w:rsid w:val="223E2B24"/>
    <w:rsid w:val="2B3109E2"/>
    <w:rsid w:val="32C94B37"/>
    <w:rsid w:val="33B34C94"/>
    <w:rsid w:val="35637E78"/>
    <w:rsid w:val="4B8B43A6"/>
    <w:rsid w:val="4C0C0012"/>
    <w:rsid w:val="4C2B6AA8"/>
    <w:rsid w:val="4CD57F5E"/>
    <w:rsid w:val="4D9F2112"/>
    <w:rsid w:val="54E77473"/>
    <w:rsid w:val="5B5C08B4"/>
    <w:rsid w:val="625F103F"/>
    <w:rsid w:val="63AD372C"/>
    <w:rsid w:val="65001638"/>
    <w:rsid w:val="7FE64B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99"/>
    <w:pPr>
      <w:jc w:val="left"/>
    </w:pPr>
  </w:style>
  <w:style w:type="paragraph" w:styleId="3">
    <w:name w:val="Balloon Text"/>
    <w:basedOn w:val="1"/>
    <w:link w:val="16"/>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paragraph" w:styleId="7">
    <w:name w:val="annotation subject"/>
    <w:basedOn w:val="2"/>
    <w:next w:val="2"/>
    <w:link w:val="18"/>
    <w:qFormat/>
    <w:uiPriority w:val="99"/>
    <w:rPr>
      <w:b/>
      <w:bCs/>
    </w:rPr>
  </w:style>
  <w:style w:type="character" w:styleId="10">
    <w:name w:val="FollowedHyperlink"/>
    <w:basedOn w:val="9"/>
    <w:qFormat/>
    <w:uiPriority w:val="99"/>
    <w:rPr>
      <w:color w:val="800080"/>
      <w:u w:val="single"/>
    </w:rPr>
  </w:style>
  <w:style w:type="character" w:styleId="11">
    <w:name w:val="Hyperlink"/>
    <w:basedOn w:val="9"/>
    <w:qFormat/>
    <w:uiPriority w:val="0"/>
    <w:rPr>
      <w:color w:val="0000FF"/>
      <w:u w:val="single"/>
    </w:rPr>
  </w:style>
  <w:style w:type="character" w:styleId="12">
    <w:name w:val="annotation reference"/>
    <w:basedOn w:val="9"/>
    <w:qFormat/>
    <w:uiPriority w:val="99"/>
    <w:rPr>
      <w:sz w:val="21"/>
      <w:szCs w:val="21"/>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9"/>
    <w:link w:val="3"/>
    <w:qFormat/>
    <w:uiPriority w:val="99"/>
    <w:rPr>
      <w:sz w:val="18"/>
      <w:szCs w:val="18"/>
    </w:rPr>
  </w:style>
  <w:style w:type="character" w:customStyle="1" w:styleId="17">
    <w:name w:val="批注文字 Char"/>
    <w:basedOn w:val="9"/>
    <w:link w:val="2"/>
    <w:qFormat/>
    <w:uiPriority w:val="99"/>
  </w:style>
  <w:style w:type="character" w:customStyle="1" w:styleId="18">
    <w:name w:val="批注主题 Char"/>
    <w:basedOn w:val="17"/>
    <w:link w:val="7"/>
    <w:qFormat/>
    <w:uiPriority w:val="99"/>
    <w:rPr>
      <w:b/>
      <w:bCs/>
    </w:rPr>
  </w:style>
  <w:style w:type="paragraph" w:customStyle="1" w:styleId="19">
    <w:name w:val="修订1"/>
    <w:qFormat/>
    <w:uiPriority w:val="99"/>
    <w:rPr>
      <w:rFonts w:ascii="Calibri" w:hAnsi="Calibri" w:eastAsia="宋体" w:cs="宋体"/>
      <w:kern w:val="2"/>
      <w:sz w:val="21"/>
      <w:szCs w:val="22"/>
      <w:lang w:val="en-US" w:eastAsia="zh-CN" w:bidi="ar-SA"/>
    </w:r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8197</Words>
  <Characters>8525</Characters>
  <Lines>22</Lines>
  <Paragraphs>6</Paragraphs>
  <TotalTime>7</TotalTime>
  <ScaleCrop>false</ScaleCrop>
  <LinksUpToDate>false</LinksUpToDate>
  <CharactersWithSpaces>8738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2025-01-08T03:07:00Z</dcterms:created>
  <dc:creator>xbany</dc:creator>
  <cp:lastModifiedBy>王巧洲</cp:lastModifiedBy>
  <cp:lastPrinted>2026-04-22T02:32:00Z</cp:lastPrinted>
  <dcterms:modified xsi:type="dcterms:W3CDTF">2026-04-22T11:01:37Z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25C1F68777444F9AB632069C4EB9A8F7_13</vt:lpwstr>
  </property>
  <property fmtid="{D5CDD505-2E9C-101B-9397-08002B2CF9AE}" pid="4" name="KSOTemplateDocerSaveRecord">
    <vt:lpwstr>eyJoZGlkIjoiZDg2ZTE0YTQ1MGQ5YmQ3MWMyMWUwNjgzMzJkOTA1ZjYiLCJ1c2VySWQiOiI5ODE2MzYxNzgifQ==</vt:lpwstr>
  </property>
</Properties>
</file>