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23B47" w14:textId="77777777" w:rsidR="001453D1" w:rsidRDefault="00A34864">
      <w:pPr>
        <w:rPr>
          <w:rFonts w:ascii="Arial" w:eastAsia="宋体" w:hAnsi="Arial" w:cs="Arial"/>
          <w:color w:val="111111"/>
          <w:kern w:val="0"/>
          <w:sz w:val="27"/>
          <w:szCs w:val="27"/>
        </w:rPr>
      </w:pPr>
      <w:r>
        <w:rPr>
          <w:rFonts w:ascii="Arial" w:eastAsia="宋体" w:hAnsi="Arial" w:cs="Arial"/>
          <w:color w:val="111111"/>
          <w:kern w:val="0"/>
          <w:sz w:val="27"/>
          <w:szCs w:val="27"/>
        </w:rPr>
        <w:t>1</w:t>
      </w: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投标人须为中华人民共和国境内依法注册的独立法人，持有有效的营业执照。</w:t>
      </w:r>
    </w:p>
    <w:p w14:paraId="0CF138CC" w14:textId="77777777" w:rsidR="001453D1" w:rsidRDefault="00A34864">
      <w:pPr>
        <w:rPr>
          <w:rFonts w:ascii="Arial" w:eastAsia="宋体" w:hAnsi="Arial" w:cs="Arial"/>
          <w:color w:val="111111"/>
          <w:kern w:val="0"/>
          <w:sz w:val="27"/>
          <w:szCs w:val="27"/>
        </w:rPr>
      </w:pPr>
      <w:r>
        <w:rPr>
          <w:rFonts w:ascii="Arial" w:eastAsia="宋体" w:hAnsi="Arial" w:cs="Arial"/>
          <w:color w:val="111111"/>
          <w:kern w:val="0"/>
          <w:sz w:val="27"/>
          <w:szCs w:val="27"/>
        </w:rPr>
        <w:t>2</w:t>
      </w: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投标人须为国际汽车工作组（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IATF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）官方认可的认证机构，列入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IATF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官网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“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全球认可认证机构名录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”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，须提供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IATF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授权证明文件或官网名录截图</w:t>
      </w:r>
    </w:p>
    <w:p w14:paraId="3D1F255B" w14:textId="77777777" w:rsidR="001453D1" w:rsidRDefault="00A34864">
      <w:pPr>
        <w:rPr>
          <w:rFonts w:ascii="Arial" w:eastAsia="宋体" w:hAnsi="Arial" w:cs="Arial"/>
          <w:color w:val="111111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3</w:t>
      </w: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投标人须具备中国国家认证认可监督管理委员会（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CNCA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）颁发的《认证机构批准书》或完成境外认证机构备案</w:t>
      </w:r>
    </w:p>
    <w:p w14:paraId="1513112A" w14:textId="77777777" w:rsidR="001453D1" w:rsidRDefault="00A34864">
      <w:pPr>
        <w:rPr>
          <w:rFonts w:ascii="Arial" w:eastAsia="宋体" w:hAnsi="Arial" w:cs="Arial"/>
          <w:color w:val="111111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4</w:t>
      </w: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投标人已按第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6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版</w:t>
      </w: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认证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规则完成转版，具备按第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6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版规则开展审核与发证的能力</w:t>
      </w:r>
    </w:p>
    <w:p w14:paraId="10B40441" w14:textId="77777777" w:rsidR="001453D1" w:rsidRDefault="00A34864">
      <w:pPr>
        <w:rPr>
          <w:rFonts w:ascii="Arial" w:eastAsia="宋体" w:hAnsi="Arial" w:cs="Arial"/>
          <w:color w:val="111111"/>
          <w:kern w:val="0"/>
          <w:sz w:val="27"/>
          <w:szCs w:val="27"/>
        </w:rPr>
      </w:pPr>
      <w:r>
        <w:rPr>
          <w:rFonts w:ascii="Arial" w:eastAsia="宋体" w:hAnsi="Arial" w:cs="Arial"/>
          <w:color w:val="111111"/>
          <w:kern w:val="0"/>
          <w:sz w:val="27"/>
          <w:szCs w:val="27"/>
        </w:rPr>
        <w:t>5</w:t>
      </w: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投标人须提供自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2021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年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1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月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1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日以来（以合同签订时间为准）至少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1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项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IATF 16949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质量管理体系认证服务业绩，须提供合同关键页及认证证书复印件。</w:t>
      </w:r>
    </w:p>
    <w:p w14:paraId="76E6F7D3" w14:textId="77777777" w:rsidR="001453D1" w:rsidRDefault="00A34864">
      <w:pPr>
        <w:rPr>
          <w:rFonts w:ascii="Arial" w:eastAsia="宋体" w:hAnsi="Arial" w:cs="Arial"/>
          <w:color w:val="111111"/>
          <w:kern w:val="0"/>
          <w:sz w:val="27"/>
          <w:szCs w:val="27"/>
        </w:rPr>
      </w:pPr>
      <w:r>
        <w:rPr>
          <w:rFonts w:ascii="Arial" w:eastAsia="宋体" w:hAnsi="Arial" w:cs="Arial"/>
          <w:color w:val="111111"/>
          <w:kern w:val="0"/>
          <w:sz w:val="27"/>
          <w:szCs w:val="27"/>
        </w:rPr>
        <w:t>6</w:t>
      </w: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投标人须为本项目配备至少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1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名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IATF 16949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注册审核员作为项目负责人，提供审核员资格证书复印件。</w:t>
      </w:r>
    </w:p>
    <w:p w14:paraId="70590A45" w14:textId="77777777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111111"/>
          <w:kern w:val="0"/>
          <w:sz w:val="27"/>
          <w:szCs w:val="27"/>
        </w:rPr>
      </w:pPr>
      <w:r>
        <w:rPr>
          <w:rFonts w:ascii="Arial" w:eastAsia="宋体" w:hAnsi="Arial" w:cs="Arial"/>
          <w:color w:val="111111"/>
          <w:kern w:val="0"/>
          <w:sz w:val="27"/>
          <w:szCs w:val="27"/>
        </w:rPr>
        <w:t>7</w:t>
      </w: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不接受联合体投标</w:t>
      </w: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，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不接受挂靠</w:t>
      </w: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，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不得转包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/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分包</w:t>
      </w:r>
    </w:p>
    <w:p w14:paraId="17CDC5BA" w14:textId="0B129F81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111111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8</w:t>
      </w:r>
      <w:r>
        <w:rPr>
          <w:rFonts w:ascii="Arial" w:eastAsia="宋体" w:hAnsi="Arial" w:cs="Arial" w:hint="eastAsia"/>
          <w:color w:val="111111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111111"/>
          <w:kern w:val="0"/>
          <w:sz w:val="27"/>
          <w:szCs w:val="27"/>
        </w:rPr>
        <w:t>证书有效性承诺</w:t>
      </w:r>
    </w:p>
    <w:p w14:paraId="56056E6D" w14:textId="77777777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2E74B5" w:themeColor="accent1" w:themeShade="BF"/>
          <w:kern w:val="0"/>
          <w:sz w:val="27"/>
          <w:szCs w:val="27"/>
        </w:rPr>
        <w:t>能力与经验要求</w:t>
      </w:r>
    </w:p>
    <w:p w14:paraId="70B56688" w14:textId="77777777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</w:pP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 xml:space="preserve">1. 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项目负责人（审核组长）要求</w:t>
      </w:r>
    </w:p>
    <w:p w14:paraId="0F49B1A0" w14:textId="77777777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2E74B5" w:themeColor="accent1" w:themeShade="BF"/>
          <w:kern w:val="0"/>
          <w:sz w:val="27"/>
          <w:szCs w:val="27"/>
        </w:rPr>
        <w:t>投标人拟派的项目负责人须同时满足以下条件：</w:t>
      </w:r>
    </w:p>
    <w:p w14:paraId="5F7986F2" w14:textId="77777777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2E74B5" w:themeColor="accent1" w:themeShade="BF"/>
          <w:kern w:val="0"/>
          <w:sz w:val="27"/>
          <w:szCs w:val="27"/>
        </w:rPr>
        <w:t>具备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IATF 16949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审核员资质证书</w:t>
      </w:r>
    </w:p>
    <w:p w14:paraId="26446999" w14:textId="77777777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</w:pPr>
      <w:bookmarkStart w:id="0" w:name="_GoBack"/>
      <w:bookmarkEnd w:id="0"/>
      <w:r>
        <w:rPr>
          <w:rFonts w:ascii="Arial" w:eastAsia="宋体" w:hAnsi="Arial" w:cs="Arial" w:hint="eastAsia"/>
          <w:color w:val="2E74B5" w:themeColor="accent1" w:themeShade="BF"/>
          <w:kern w:val="0"/>
          <w:sz w:val="27"/>
          <w:szCs w:val="27"/>
        </w:rPr>
        <w:t>具备汽车行业审核经验，至少参与过若干家同类企业的认证审核</w:t>
      </w:r>
    </w:p>
    <w:p w14:paraId="5D83D982" w14:textId="77777777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2E74B5" w:themeColor="accent1" w:themeShade="BF"/>
          <w:kern w:val="0"/>
          <w:sz w:val="27"/>
          <w:szCs w:val="27"/>
        </w:rPr>
        <w:t>需提交审核员资质证书、简历表。</w:t>
      </w:r>
    </w:p>
    <w:p w14:paraId="73F6747D" w14:textId="77777777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</w:pP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lastRenderedPageBreak/>
        <w:t xml:space="preserve">3. 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审核团队要求</w:t>
      </w:r>
    </w:p>
    <w:p w14:paraId="134D3C37" w14:textId="77777777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2E74B5" w:themeColor="accent1" w:themeShade="BF"/>
          <w:kern w:val="0"/>
          <w:sz w:val="27"/>
          <w:szCs w:val="27"/>
        </w:rPr>
        <w:t>机构具有提供至少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2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名注册高级审核员的能力</w:t>
      </w:r>
    </w:p>
    <w:p w14:paraId="24973EA4" w14:textId="77777777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2E74B5" w:themeColor="accent1" w:themeShade="BF"/>
          <w:kern w:val="0"/>
          <w:sz w:val="27"/>
          <w:szCs w:val="27"/>
        </w:rPr>
        <w:t>审核老师需有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3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年以上且每年至少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3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次的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IATF16949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认证审核工作经历</w:t>
      </w:r>
    </w:p>
    <w:p w14:paraId="6E332723" w14:textId="77777777" w:rsidR="001453D1" w:rsidRDefault="00A34864">
      <w:pPr>
        <w:widowControl/>
        <w:spacing w:line="432" w:lineRule="atLeast"/>
        <w:jc w:val="left"/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2E74B5" w:themeColor="accent1" w:themeShade="BF"/>
          <w:kern w:val="0"/>
          <w:sz w:val="27"/>
          <w:szCs w:val="27"/>
        </w:rPr>
        <w:t>审核组成员应熟悉汽车行业核心工具（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APQP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PPAP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FMEA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SPC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、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MSA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）及相关客户特定要求（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CSR</w:t>
      </w:r>
      <w:r>
        <w:rPr>
          <w:rFonts w:ascii="Arial" w:eastAsia="宋体" w:hAnsi="Arial" w:cs="Arial"/>
          <w:color w:val="2E74B5" w:themeColor="accent1" w:themeShade="BF"/>
          <w:kern w:val="0"/>
          <w:sz w:val="27"/>
          <w:szCs w:val="27"/>
        </w:rPr>
        <w:t>）</w:t>
      </w:r>
    </w:p>
    <w:p w14:paraId="096782B6" w14:textId="77777777" w:rsidR="001453D1" w:rsidRDefault="001453D1">
      <w:pPr>
        <w:widowControl/>
        <w:spacing w:line="432" w:lineRule="atLeast"/>
        <w:jc w:val="left"/>
        <w:rPr>
          <w:rFonts w:ascii="Arial" w:eastAsia="宋体" w:hAnsi="Arial" w:cs="Arial"/>
          <w:color w:val="111111"/>
          <w:kern w:val="0"/>
          <w:sz w:val="27"/>
          <w:szCs w:val="27"/>
        </w:rPr>
      </w:pPr>
    </w:p>
    <w:p w14:paraId="4C0937E7" w14:textId="77777777" w:rsidR="001453D1" w:rsidRDefault="001453D1">
      <w:pPr>
        <w:widowControl/>
        <w:spacing w:line="432" w:lineRule="atLeast"/>
        <w:jc w:val="left"/>
        <w:rPr>
          <w:rFonts w:ascii="Arial" w:eastAsia="宋体" w:hAnsi="Arial" w:cs="Arial"/>
          <w:color w:val="111111"/>
          <w:kern w:val="0"/>
          <w:sz w:val="27"/>
          <w:szCs w:val="27"/>
        </w:rPr>
      </w:pPr>
    </w:p>
    <w:p w14:paraId="6B798433" w14:textId="77777777" w:rsidR="001453D1" w:rsidRDefault="001453D1">
      <w:pPr>
        <w:widowControl/>
        <w:spacing w:line="432" w:lineRule="atLeast"/>
        <w:jc w:val="left"/>
        <w:rPr>
          <w:rFonts w:ascii="Arial" w:eastAsia="宋体" w:hAnsi="Arial" w:cs="Arial"/>
          <w:color w:val="111111"/>
          <w:kern w:val="0"/>
          <w:sz w:val="27"/>
          <w:szCs w:val="27"/>
        </w:rPr>
      </w:pPr>
    </w:p>
    <w:p w14:paraId="57F1DABE" w14:textId="77777777" w:rsidR="001453D1" w:rsidRDefault="001453D1"/>
    <w:sectPr w:rsidR="00145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06207" w14:textId="77777777" w:rsidR="00841F62" w:rsidRDefault="00841F62" w:rsidP="001A035E">
      <w:r>
        <w:separator/>
      </w:r>
    </w:p>
  </w:endnote>
  <w:endnote w:type="continuationSeparator" w:id="0">
    <w:p w14:paraId="5B43D4AC" w14:textId="77777777" w:rsidR="00841F62" w:rsidRDefault="00841F62" w:rsidP="001A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B0121" w14:textId="77777777" w:rsidR="00841F62" w:rsidRDefault="00841F62" w:rsidP="001A035E">
      <w:r>
        <w:separator/>
      </w:r>
    </w:p>
  </w:footnote>
  <w:footnote w:type="continuationSeparator" w:id="0">
    <w:p w14:paraId="0F1F76BF" w14:textId="77777777" w:rsidR="00841F62" w:rsidRDefault="00841F62" w:rsidP="001A0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E3"/>
    <w:rsid w:val="001453D1"/>
    <w:rsid w:val="00196661"/>
    <w:rsid w:val="001A035E"/>
    <w:rsid w:val="00396E4A"/>
    <w:rsid w:val="00447098"/>
    <w:rsid w:val="00572BE3"/>
    <w:rsid w:val="00841F62"/>
    <w:rsid w:val="009219F6"/>
    <w:rsid w:val="00A34864"/>
    <w:rsid w:val="00D06A54"/>
    <w:rsid w:val="06F4217A"/>
    <w:rsid w:val="32027EA5"/>
    <w:rsid w:val="3C2F21C3"/>
    <w:rsid w:val="3E0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A2FC0"/>
  <w15:docId w15:val="{47CE7309-6014-4F82-8D56-7493ACC5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</dc:creator>
  <cp:lastModifiedBy>李伟</cp:lastModifiedBy>
  <cp:revision>5</cp:revision>
  <dcterms:created xsi:type="dcterms:W3CDTF">2026-04-14T06:18:00Z</dcterms:created>
  <dcterms:modified xsi:type="dcterms:W3CDTF">2026-04-20T06:27:00Z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D467097F844B4FAFA3A6AC06E6FA240D_13</vt:lpwstr>
  </property>
  <property fmtid="{D5CDD505-2E9C-101B-9397-08002B2CF9AE}" pid="4" name="KSOTemplateDocerSaveRecord">
    <vt:lpwstr>eyJoZGlkIjoiYTBkMjY4YzVjMzdiMjAzNDU5YTZjYmQ4NTkxNzU5YjgiLCJ1c2VySWQiOiIxMTgxNDMwODk0In0=</vt:lpwstr>
  </property>
</Properties>
</file>