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配电柜采购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编号：YS-GKBX-2026-HW89</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日</w:t>
      </w:r>
    </w:p>
    <w:p w14:paraId="5601B813">
      <w:pPr>
        <w:widowControl/>
        <w:shd w:val="clear" w:color="auto" w:fill="FFFFFF"/>
        <w:spacing w:line="36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比选文件</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四川宏达股份有限公司配电柜采购比选文件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编号：YS-GKBX-2026-HW89</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四川宏达股份有限公司有色、磷化工分公司因生产需要，需采购配电柜1批，本着“公开、公平、公正”的原则，现对该标的物进行公开比选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配电柜</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名称及方案号</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1790"/>
        <w:gridCol w:w="2720"/>
        <w:gridCol w:w="1270"/>
        <w:gridCol w:w="740"/>
        <w:gridCol w:w="2075"/>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9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72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方案号/编号</w:t>
            </w:r>
          </w:p>
        </w:tc>
        <w:tc>
          <w:tcPr>
            <w:tcW w:w="127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74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075"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790"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配电柜</w:t>
            </w:r>
          </w:p>
        </w:tc>
        <w:tc>
          <w:tcPr>
            <w:tcW w:w="2720" w:type="dxa"/>
            <w:tcBorders>
              <w:right w:val="single" w:color="auto" w:sz="4" w:space="0"/>
            </w:tcBorders>
            <w:noWrap w:val="0"/>
            <w:vAlign w:val="center"/>
          </w:tcPr>
          <w:p w14:paraId="724A85FE">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GGD W800*H2200*D600    见图纸903</w:t>
            </w:r>
          </w:p>
        </w:tc>
        <w:tc>
          <w:tcPr>
            <w:tcW w:w="1270" w:type="dxa"/>
            <w:tcBorders>
              <w:left w:val="single" w:color="auto" w:sz="4" w:space="0"/>
              <w:right w:val="single" w:color="auto" w:sz="4" w:space="0"/>
            </w:tcBorders>
            <w:noWrap w:val="0"/>
            <w:vAlign w:val="center"/>
          </w:tcPr>
          <w:p w14:paraId="11A9A719">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74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075" w:type="dxa"/>
            <w:vMerge w:val="restart"/>
            <w:tcBorders>
              <w:right w:val="single" w:color="auto" w:sz="4" w:space="0"/>
            </w:tcBorders>
            <w:noWrap w:val="0"/>
            <w:vAlign w:val="center"/>
          </w:tcPr>
          <w:p w14:paraId="0E9D19F7">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有色公司电解锌冶炼系统设备更新项目</w:t>
            </w:r>
          </w:p>
        </w:tc>
      </w:tr>
      <w:tr w14:paraId="2FB4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7ACFC42D">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1790" w:type="dxa"/>
            <w:tcBorders>
              <w:left w:val="single" w:color="auto" w:sz="4" w:space="0"/>
            </w:tcBorders>
            <w:noWrap w:val="0"/>
            <w:vAlign w:val="center"/>
          </w:tcPr>
          <w:p w14:paraId="7C140CC4">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非标配电柜</w:t>
            </w:r>
          </w:p>
        </w:tc>
        <w:tc>
          <w:tcPr>
            <w:tcW w:w="2720" w:type="dxa"/>
            <w:tcBorders>
              <w:right w:val="single" w:color="auto" w:sz="4" w:space="0"/>
            </w:tcBorders>
            <w:noWrap w:val="0"/>
            <w:vAlign w:val="center"/>
          </w:tcPr>
          <w:p w14:paraId="52C16355">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电施XL W700*H1300*D500 见图纸901</w:t>
            </w:r>
          </w:p>
        </w:tc>
        <w:tc>
          <w:tcPr>
            <w:tcW w:w="1270" w:type="dxa"/>
            <w:tcBorders>
              <w:left w:val="single" w:color="auto" w:sz="4" w:space="0"/>
              <w:right w:val="single" w:color="auto" w:sz="4" w:space="0"/>
            </w:tcBorders>
            <w:noWrap w:val="0"/>
            <w:vAlign w:val="center"/>
          </w:tcPr>
          <w:p w14:paraId="1096B41E">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740" w:type="dxa"/>
            <w:tcBorders>
              <w:right w:val="single" w:color="auto" w:sz="4" w:space="0"/>
            </w:tcBorders>
            <w:noWrap w:val="0"/>
            <w:vAlign w:val="center"/>
          </w:tcPr>
          <w:p w14:paraId="06961AA8">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075" w:type="dxa"/>
            <w:vMerge w:val="continue"/>
            <w:tcBorders>
              <w:right w:val="single" w:color="auto" w:sz="4" w:space="0"/>
            </w:tcBorders>
            <w:noWrap w:val="0"/>
            <w:vAlign w:val="center"/>
          </w:tcPr>
          <w:p w14:paraId="108D456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51A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644575CE">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1790" w:type="dxa"/>
            <w:tcBorders>
              <w:left w:val="single" w:color="auto" w:sz="4" w:space="0"/>
            </w:tcBorders>
            <w:noWrap w:val="0"/>
            <w:vAlign w:val="center"/>
          </w:tcPr>
          <w:p w14:paraId="3E0B035F">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配电屏</w:t>
            </w:r>
          </w:p>
        </w:tc>
        <w:tc>
          <w:tcPr>
            <w:tcW w:w="2720" w:type="dxa"/>
            <w:tcBorders>
              <w:right w:val="single" w:color="auto" w:sz="4" w:space="0"/>
            </w:tcBorders>
            <w:noWrap w:val="0"/>
            <w:vAlign w:val="center"/>
          </w:tcPr>
          <w:p w14:paraId="7902D52C">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GGD 1000*2200*800      见图纸904</w:t>
            </w:r>
          </w:p>
        </w:tc>
        <w:tc>
          <w:tcPr>
            <w:tcW w:w="1270" w:type="dxa"/>
            <w:tcBorders>
              <w:left w:val="single" w:color="auto" w:sz="4" w:space="0"/>
              <w:right w:val="single" w:color="auto" w:sz="4" w:space="0"/>
            </w:tcBorders>
            <w:noWrap w:val="0"/>
            <w:vAlign w:val="center"/>
          </w:tcPr>
          <w:p w14:paraId="6C29ED59">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740" w:type="dxa"/>
            <w:tcBorders>
              <w:right w:val="single" w:color="auto" w:sz="4" w:space="0"/>
            </w:tcBorders>
            <w:noWrap w:val="0"/>
            <w:vAlign w:val="center"/>
          </w:tcPr>
          <w:p w14:paraId="7C5B6757">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075" w:type="dxa"/>
            <w:vMerge w:val="continue"/>
            <w:tcBorders>
              <w:right w:val="single" w:color="auto" w:sz="4" w:space="0"/>
            </w:tcBorders>
            <w:noWrap w:val="0"/>
            <w:vAlign w:val="center"/>
          </w:tcPr>
          <w:p w14:paraId="579FA24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6FA3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5B8F96C6">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1790" w:type="dxa"/>
            <w:tcBorders>
              <w:left w:val="single" w:color="auto" w:sz="4" w:space="0"/>
            </w:tcBorders>
            <w:noWrap w:val="0"/>
            <w:vAlign w:val="center"/>
          </w:tcPr>
          <w:p w14:paraId="4F03CAEA">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非标配电柜</w:t>
            </w:r>
          </w:p>
        </w:tc>
        <w:tc>
          <w:tcPr>
            <w:tcW w:w="2720" w:type="dxa"/>
            <w:tcBorders>
              <w:right w:val="single" w:color="auto" w:sz="4" w:space="0"/>
            </w:tcBorders>
            <w:noWrap w:val="0"/>
            <w:vAlign w:val="center"/>
          </w:tcPr>
          <w:p w14:paraId="66B1497D">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电施XL 500*600*220     见图纸906</w:t>
            </w:r>
          </w:p>
        </w:tc>
        <w:tc>
          <w:tcPr>
            <w:tcW w:w="1270" w:type="dxa"/>
            <w:tcBorders>
              <w:left w:val="single" w:color="auto" w:sz="4" w:space="0"/>
              <w:right w:val="single" w:color="auto" w:sz="4" w:space="0"/>
            </w:tcBorders>
            <w:noWrap w:val="0"/>
            <w:vAlign w:val="center"/>
          </w:tcPr>
          <w:p w14:paraId="46D0C7F4">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740" w:type="dxa"/>
            <w:tcBorders>
              <w:right w:val="single" w:color="auto" w:sz="4" w:space="0"/>
            </w:tcBorders>
            <w:noWrap w:val="0"/>
            <w:vAlign w:val="center"/>
          </w:tcPr>
          <w:p w14:paraId="1DA92F45">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075" w:type="dxa"/>
            <w:vMerge w:val="continue"/>
            <w:tcBorders>
              <w:right w:val="single" w:color="auto" w:sz="4" w:space="0"/>
            </w:tcBorders>
            <w:noWrap w:val="0"/>
            <w:vAlign w:val="center"/>
          </w:tcPr>
          <w:p w14:paraId="5C4013C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AA44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16A7AB52">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5</w:t>
            </w:r>
          </w:p>
        </w:tc>
        <w:tc>
          <w:tcPr>
            <w:tcW w:w="1790" w:type="dxa"/>
            <w:tcBorders>
              <w:left w:val="single" w:color="auto" w:sz="4" w:space="0"/>
            </w:tcBorders>
            <w:noWrap w:val="0"/>
            <w:vAlign w:val="center"/>
          </w:tcPr>
          <w:p w14:paraId="6D665478">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非标配电柜</w:t>
            </w:r>
          </w:p>
        </w:tc>
        <w:tc>
          <w:tcPr>
            <w:tcW w:w="2720" w:type="dxa"/>
            <w:tcBorders>
              <w:right w:val="single" w:color="auto" w:sz="4" w:space="0"/>
            </w:tcBorders>
            <w:noWrap w:val="0"/>
            <w:vAlign w:val="center"/>
          </w:tcPr>
          <w:p w14:paraId="20D7A062">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电施 800*1000*450     见图纸908、909</w:t>
            </w:r>
          </w:p>
        </w:tc>
        <w:tc>
          <w:tcPr>
            <w:tcW w:w="1270" w:type="dxa"/>
            <w:tcBorders>
              <w:left w:val="single" w:color="auto" w:sz="4" w:space="0"/>
              <w:right w:val="single" w:color="auto" w:sz="4" w:space="0"/>
            </w:tcBorders>
            <w:shd w:val="clear" w:color="auto" w:fill="auto"/>
            <w:noWrap w:val="0"/>
            <w:vAlign w:val="center"/>
          </w:tcPr>
          <w:p w14:paraId="332BD050">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740" w:type="dxa"/>
            <w:tcBorders>
              <w:right w:val="single" w:color="auto" w:sz="4" w:space="0"/>
            </w:tcBorders>
            <w:shd w:val="clear" w:color="auto" w:fill="auto"/>
            <w:noWrap w:val="0"/>
            <w:vAlign w:val="center"/>
          </w:tcPr>
          <w:p w14:paraId="7ECDA6A1">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075" w:type="dxa"/>
            <w:vMerge w:val="continue"/>
            <w:tcBorders>
              <w:right w:val="single" w:color="auto" w:sz="4" w:space="0"/>
            </w:tcBorders>
            <w:noWrap w:val="0"/>
            <w:vAlign w:val="center"/>
          </w:tcPr>
          <w:p w14:paraId="3EA6F060">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EDBE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1390BE81">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6</w:t>
            </w:r>
          </w:p>
        </w:tc>
        <w:tc>
          <w:tcPr>
            <w:tcW w:w="1790" w:type="dxa"/>
            <w:tcBorders>
              <w:left w:val="single" w:color="auto" w:sz="4" w:space="0"/>
            </w:tcBorders>
            <w:noWrap w:val="0"/>
            <w:vAlign w:val="center"/>
          </w:tcPr>
          <w:p w14:paraId="3011ECC3">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非标配电柜</w:t>
            </w:r>
          </w:p>
        </w:tc>
        <w:tc>
          <w:tcPr>
            <w:tcW w:w="2720" w:type="dxa"/>
            <w:tcBorders>
              <w:right w:val="single" w:color="auto" w:sz="4" w:space="0"/>
            </w:tcBorders>
            <w:noWrap w:val="0"/>
            <w:vAlign w:val="center"/>
          </w:tcPr>
          <w:p w14:paraId="2D85B04C">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电施XL 700*H1300*D500   见图纸902</w:t>
            </w:r>
          </w:p>
        </w:tc>
        <w:tc>
          <w:tcPr>
            <w:tcW w:w="1270" w:type="dxa"/>
            <w:tcBorders>
              <w:left w:val="single" w:color="auto" w:sz="4" w:space="0"/>
              <w:right w:val="single" w:color="auto" w:sz="4" w:space="0"/>
            </w:tcBorders>
            <w:noWrap w:val="0"/>
            <w:vAlign w:val="center"/>
          </w:tcPr>
          <w:p w14:paraId="3DE6682B">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740" w:type="dxa"/>
            <w:tcBorders>
              <w:right w:val="single" w:color="auto" w:sz="4" w:space="0"/>
            </w:tcBorders>
            <w:noWrap w:val="0"/>
            <w:vAlign w:val="center"/>
          </w:tcPr>
          <w:p w14:paraId="10E6FC4B">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075" w:type="dxa"/>
            <w:vMerge w:val="continue"/>
            <w:tcBorders>
              <w:right w:val="single" w:color="auto" w:sz="4" w:space="0"/>
            </w:tcBorders>
            <w:noWrap w:val="0"/>
            <w:vAlign w:val="center"/>
          </w:tcPr>
          <w:p w14:paraId="4A6BCE7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B5AF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7F1C191A">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7</w:t>
            </w:r>
          </w:p>
        </w:tc>
        <w:tc>
          <w:tcPr>
            <w:tcW w:w="1790" w:type="dxa"/>
            <w:tcBorders>
              <w:left w:val="single" w:color="auto" w:sz="4" w:space="0"/>
            </w:tcBorders>
            <w:noWrap w:val="0"/>
            <w:vAlign w:val="center"/>
          </w:tcPr>
          <w:p w14:paraId="0E64D534">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按钮箱</w:t>
            </w:r>
          </w:p>
        </w:tc>
        <w:tc>
          <w:tcPr>
            <w:tcW w:w="2720" w:type="dxa"/>
            <w:tcBorders>
              <w:right w:val="single" w:color="auto" w:sz="4" w:space="0"/>
            </w:tcBorders>
            <w:noWrap w:val="0"/>
            <w:vAlign w:val="center"/>
          </w:tcPr>
          <w:p w14:paraId="7A9A387B">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电施 600*1000*400     见图纸907</w:t>
            </w:r>
          </w:p>
        </w:tc>
        <w:tc>
          <w:tcPr>
            <w:tcW w:w="1270" w:type="dxa"/>
            <w:tcBorders>
              <w:left w:val="single" w:color="auto" w:sz="4" w:space="0"/>
              <w:right w:val="single" w:color="auto" w:sz="4" w:space="0"/>
            </w:tcBorders>
            <w:noWrap w:val="0"/>
            <w:vAlign w:val="center"/>
          </w:tcPr>
          <w:p w14:paraId="4ABD04E3">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740" w:type="dxa"/>
            <w:tcBorders>
              <w:right w:val="single" w:color="auto" w:sz="4" w:space="0"/>
            </w:tcBorders>
            <w:noWrap w:val="0"/>
            <w:vAlign w:val="center"/>
          </w:tcPr>
          <w:p w14:paraId="373B7680">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075" w:type="dxa"/>
            <w:vMerge w:val="continue"/>
            <w:tcBorders>
              <w:right w:val="single" w:color="auto" w:sz="4" w:space="0"/>
            </w:tcBorders>
            <w:noWrap w:val="0"/>
            <w:vAlign w:val="center"/>
          </w:tcPr>
          <w:p w14:paraId="19766D2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C03A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1621A761">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8</w:t>
            </w:r>
          </w:p>
        </w:tc>
        <w:tc>
          <w:tcPr>
            <w:tcW w:w="1790" w:type="dxa"/>
            <w:tcBorders>
              <w:left w:val="single" w:color="auto" w:sz="4" w:space="0"/>
            </w:tcBorders>
            <w:noWrap w:val="0"/>
            <w:vAlign w:val="center"/>
          </w:tcPr>
          <w:p w14:paraId="091B7E53">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配电屏</w:t>
            </w:r>
          </w:p>
        </w:tc>
        <w:tc>
          <w:tcPr>
            <w:tcW w:w="2720" w:type="dxa"/>
            <w:tcBorders>
              <w:right w:val="single" w:color="auto" w:sz="4" w:space="0"/>
            </w:tcBorders>
            <w:noWrap w:val="0"/>
            <w:vAlign w:val="center"/>
          </w:tcPr>
          <w:p w14:paraId="5F521C6E">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GGD W800*H2200*D600    见图纸905</w:t>
            </w:r>
          </w:p>
        </w:tc>
        <w:tc>
          <w:tcPr>
            <w:tcW w:w="1270" w:type="dxa"/>
            <w:tcBorders>
              <w:left w:val="single" w:color="auto" w:sz="4" w:space="0"/>
              <w:right w:val="single" w:color="auto" w:sz="4" w:space="0"/>
            </w:tcBorders>
            <w:noWrap w:val="0"/>
            <w:vAlign w:val="center"/>
          </w:tcPr>
          <w:p w14:paraId="32BC8BC9">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740" w:type="dxa"/>
            <w:tcBorders>
              <w:right w:val="single" w:color="auto" w:sz="4" w:space="0"/>
            </w:tcBorders>
            <w:noWrap w:val="0"/>
            <w:vAlign w:val="center"/>
          </w:tcPr>
          <w:p w14:paraId="56A79614">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075" w:type="dxa"/>
            <w:vMerge w:val="continue"/>
            <w:tcBorders>
              <w:right w:val="single" w:color="auto" w:sz="4" w:space="0"/>
            </w:tcBorders>
            <w:noWrap w:val="0"/>
            <w:vAlign w:val="center"/>
          </w:tcPr>
          <w:p w14:paraId="3B8870D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27C34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4D7AD42B">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9</w:t>
            </w:r>
          </w:p>
        </w:tc>
        <w:tc>
          <w:tcPr>
            <w:tcW w:w="1790" w:type="dxa"/>
            <w:tcBorders>
              <w:left w:val="single" w:color="auto" w:sz="4" w:space="0"/>
            </w:tcBorders>
            <w:noWrap w:val="0"/>
            <w:vAlign w:val="center"/>
          </w:tcPr>
          <w:p w14:paraId="61A559AA">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非标配电柜</w:t>
            </w:r>
          </w:p>
        </w:tc>
        <w:tc>
          <w:tcPr>
            <w:tcW w:w="2720" w:type="dxa"/>
            <w:tcBorders>
              <w:right w:val="single" w:color="auto" w:sz="4" w:space="0"/>
            </w:tcBorders>
            <w:noWrap w:val="0"/>
            <w:vAlign w:val="center"/>
          </w:tcPr>
          <w:p w14:paraId="29800040">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XL-21改(编号DLX1)     详见设计图</w:t>
            </w:r>
          </w:p>
        </w:tc>
        <w:tc>
          <w:tcPr>
            <w:tcW w:w="1270" w:type="dxa"/>
            <w:tcBorders>
              <w:left w:val="single" w:color="auto" w:sz="4" w:space="0"/>
              <w:right w:val="single" w:color="auto" w:sz="4" w:space="0"/>
            </w:tcBorders>
            <w:noWrap w:val="0"/>
            <w:vAlign w:val="center"/>
          </w:tcPr>
          <w:p w14:paraId="3743D343">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740" w:type="dxa"/>
            <w:tcBorders>
              <w:right w:val="single" w:color="auto" w:sz="4" w:space="0"/>
            </w:tcBorders>
            <w:noWrap w:val="0"/>
            <w:vAlign w:val="center"/>
          </w:tcPr>
          <w:p w14:paraId="078E96EE">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075" w:type="dxa"/>
            <w:tcBorders>
              <w:right w:val="single" w:color="auto" w:sz="4" w:space="0"/>
            </w:tcBorders>
            <w:noWrap w:val="0"/>
            <w:vAlign w:val="center"/>
          </w:tcPr>
          <w:p w14:paraId="025456A6">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磷化工设备更新项目-12万吨硫酸装置</w:t>
            </w:r>
          </w:p>
        </w:tc>
      </w:tr>
    </w:tbl>
    <w:p w14:paraId="69F811C3">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洛水镇。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2026年4月14日10时 00 分至 2026年4月20日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递交截止时间：2026年4月 20日10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②提供近三年（2023年1月-今）相关制造及销售业绩（附中标通知书或合同扫描件，中标通知书或合同包括已履约完成和正在履约均可，同一家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6E0E3532">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Calibri" w:hAnsi="Calibri" w:eastAsia="黑体" w:cs="Calibri"/>
          <w:color w:val="auto"/>
          <w:kern w:val="0"/>
          <w:sz w:val="28"/>
          <w:szCs w:val="28"/>
          <w:lang w:val="en-US" w:eastAsia="zh-CN"/>
        </w:rPr>
        <w:t>标的物详细配置清单。</w:t>
      </w:r>
    </w:p>
    <w:p w14:paraId="66DBDF8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微软雅黑" w:hAnsi="微软雅黑" w:eastAsia="微软雅黑" w:cs="微软雅黑"/>
          <w:kern w:val="0"/>
          <w:sz w:val="28"/>
          <w:szCs w:val="28"/>
        </w:rPr>
        <w:t>⑤</w:t>
      </w:r>
      <w:r>
        <w:rPr>
          <w:rFonts w:hint="eastAsia" w:ascii="黑体" w:hAnsi="黑体" w:eastAsia="黑体" w:cs="Segoe UI"/>
          <w:kern w:val="0"/>
          <w:sz w:val="28"/>
          <w:szCs w:val="28"/>
          <w:lang w:val="en-US" w:eastAsia="zh-CN"/>
        </w:rPr>
        <w:t>承诺函。</w:t>
      </w:r>
    </w:p>
    <w:p w14:paraId="586177CA">
      <w:pPr>
        <w:spacing w:line="420" w:lineRule="exact"/>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10.本项目采用符合响应性评审条款的最低价法进行比选。</w:t>
      </w:r>
    </w:p>
    <w:p w14:paraId="56674FAE">
      <w:pPr>
        <w:spacing w:line="420" w:lineRule="exact"/>
        <w:jc w:val="lef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技术咨询：有色分公司罗先生13881067083； 磷化工分公司李先生</w:t>
      </w:r>
      <w:bookmarkStart w:id="6" w:name="_GoBack"/>
      <w:bookmarkEnd w:id="6"/>
      <w:r>
        <w:rPr>
          <w:rFonts w:hint="eastAsia" w:ascii="黑体" w:hAnsi="黑体" w:eastAsia="黑体" w:cs="宋体"/>
          <w:kern w:val="0"/>
          <w:sz w:val="28"/>
          <w:szCs w:val="28"/>
          <w:lang w:val="en-US" w:eastAsia="zh-CN"/>
        </w:rPr>
        <w:t xml:space="preserve"> 13890279539  商务咨询：姚先生13908109048</w:t>
      </w: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p>
    <w:p w14:paraId="12331C79">
      <w:pPr>
        <w:pStyle w:val="49"/>
        <w:rPr>
          <w:rFonts w:hint="eastAsia"/>
        </w:rPr>
      </w:pPr>
    </w:p>
    <w:p w14:paraId="35526AA5">
      <w:pPr>
        <w:spacing w:line="360" w:lineRule="exact"/>
        <w:rPr>
          <w:rFonts w:hint="eastAsia" w:ascii="黑体" w:hAnsi="黑体" w:eastAsia="黑体" w:cs="宋体"/>
          <w:b/>
          <w:kern w:val="0"/>
          <w:sz w:val="28"/>
          <w:szCs w:val="28"/>
          <w:lang w:val="en-US" w:eastAsia="zh-CN"/>
        </w:rPr>
      </w:pPr>
    </w:p>
    <w:p w14:paraId="1B27251A">
      <w:pPr>
        <w:spacing w:line="360" w:lineRule="exact"/>
        <w:rPr>
          <w:rFonts w:hint="eastAsia" w:ascii="黑体" w:hAnsi="黑体" w:eastAsia="黑体" w:cs="宋体"/>
          <w:b/>
          <w:kern w:val="0"/>
          <w:sz w:val="28"/>
          <w:szCs w:val="28"/>
          <w:lang w:val="en-US" w:eastAsia="zh-CN"/>
        </w:rPr>
      </w:pPr>
    </w:p>
    <w:p w14:paraId="7BD742A5">
      <w:pPr>
        <w:spacing w:line="360" w:lineRule="exact"/>
        <w:rPr>
          <w:rFonts w:hint="eastAsia" w:ascii="黑体" w:hAnsi="黑体" w:eastAsia="黑体" w:cs="宋体"/>
          <w:b/>
          <w:kern w:val="0"/>
          <w:sz w:val="28"/>
          <w:szCs w:val="28"/>
          <w:lang w:val="en-US" w:eastAsia="zh-CN"/>
        </w:rPr>
      </w:pPr>
    </w:p>
    <w:p w14:paraId="6B770D0E">
      <w:pPr>
        <w:spacing w:line="360" w:lineRule="exact"/>
        <w:rPr>
          <w:rFonts w:hint="eastAsia" w:ascii="黑体" w:hAnsi="黑体" w:eastAsia="黑体" w:cs="宋体"/>
          <w:b/>
          <w:kern w:val="0"/>
          <w:sz w:val="28"/>
          <w:szCs w:val="28"/>
          <w:lang w:val="en-US" w:eastAsia="zh-CN"/>
        </w:rPr>
      </w:pPr>
    </w:p>
    <w:p w14:paraId="293F06FB">
      <w:pPr>
        <w:spacing w:line="360" w:lineRule="exact"/>
        <w:rPr>
          <w:rFonts w:hint="eastAsia" w:ascii="黑体" w:hAnsi="黑体" w:eastAsia="黑体" w:cs="宋体"/>
          <w:b/>
          <w:kern w:val="0"/>
          <w:sz w:val="28"/>
          <w:szCs w:val="28"/>
          <w:lang w:val="en-US" w:eastAsia="zh-CN"/>
        </w:rPr>
      </w:pPr>
    </w:p>
    <w:p w14:paraId="49AF3839">
      <w:pPr>
        <w:spacing w:line="360" w:lineRule="exact"/>
        <w:rPr>
          <w:rFonts w:hint="eastAsia" w:ascii="黑体" w:hAnsi="黑体" w:eastAsia="黑体" w:cs="宋体"/>
          <w:b/>
          <w:kern w:val="0"/>
          <w:sz w:val="28"/>
          <w:szCs w:val="28"/>
          <w:lang w:val="en-US" w:eastAsia="zh-CN"/>
        </w:rPr>
      </w:pPr>
    </w:p>
    <w:p w14:paraId="1D1AFCE1">
      <w:pPr>
        <w:spacing w:line="360" w:lineRule="exact"/>
        <w:rPr>
          <w:rFonts w:hint="eastAsia" w:ascii="黑体" w:hAnsi="黑体" w:eastAsia="黑体" w:cs="宋体"/>
          <w:b/>
          <w:kern w:val="0"/>
          <w:sz w:val="28"/>
          <w:szCs w:val="28"/>
          <w:lang w:val="en-US" w:eastAsia="zh-CN"/>
        </w:rPr>
      </w:pPr>
    </w:p>
    <w:p w14:paraId="7623BBDF">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配电柜采购项目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997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2FD818DE">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业绩</w:t>
      </w:r>
    </w:p>
    <w:p w14:paraId="5BA859E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A31747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2598CA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26B5364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CC54F04">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06522A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699F942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D08F35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90D088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95A6E1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75E75F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B1A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48D554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39CF4AA">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2"/>
      <w:bookmarkEnd w:id="3"/>
      <w:bookmarkEnd w:id="4"/>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default"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153CA1F5">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6599191">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F8E6DE">
            <w:pPr>
              <w:jc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0FBFA">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D6A8AF">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6F14BC">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2E2CA">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22CF5">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3763C48">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right="0" w:rightChars="0"/>
        <w:jc w:val="left"/>
        <w:rPr>
          <w:rFonts w:hint="eastAsia" w:ascii="宋体" w:hAnsi="宋体" w:cs="宋体"/>
          <w:b/>
          <w:bCs/>
          <w:color w:val="auto"/>
          <w:sz w:val="28"/>
          <w:szCs w:val="28"/>
        </w:rPr>
      </w:pPr>
    </w:p>
    <w:p w14:paraId="778C2883">
      <w:pPr>
        <w:numPr>
          <w:ilvl w:val="0"/>
          <w:numId w:val="0"/>
        </w:numPr>
        <w:kinsoku/>
        <w:overflowPunct/>
        <w:topLinePunct w:val="0"/>
        <w:bidi w:val="0"/>
        <w:ind w:right="0" w:rightChars="0"/>
        <w:jc w:val="both"/>
        <w:rPr>
          <w:rFonts w:hint="default" w:ascii="宋体" w:hAnsi="宋体" w:cs="宋体"/>
          <w:color w:val="auto"/>
          <w:sz w:val="24"/>
          <w:lang w:val="en-US" w:eastAsia="zh-CN"/>
        </w:rPr>
      </w:pPr>
      <w:r>
        <w:rPr>
          <w:rFonts w:hint="eastAsia" w:ascii="黑体" w:hAnsi="黑体" w:eastAsia="黑体" w:cs="黑体"/>
          <w:sz w:val="28"/>
          <w:szCs w:val="28"/>
          <w:lang w:val="en-US" w:eastAsia="zh-CN"/>
        </w:rPr>
        <w:t>（四）配电箱</w:t>
      </w:r>
      <w:r>
        <w:rPr>
          <w:rFonts w:hint="eastAsia" w:ascii="黑体" w:hAnsi="黑体" w:eastAsia="黑体" w:cs="黑体"/>
          <w:color w:val="auto"/>
          <w:sz w:val="28"/>
          <w:szCs w:val="28"/>
          <w:lang w:val="en-US" w:eastAsia="zh-CN"/>
        </w:rPr>
        <w:t>参数及配置明细</w:t>
      </w:r>
    </w:p>
    <w:p w14:paraId="2016BA82">
      <w:pPr>
        <w:widowControl w:val="0"/>
        <w:numPr>
          <w:ilvl w:val="0"/>
          <w:numId w:val="0"/>
        </w:numPr>
        <w:kinsoku/>
        <w:overflowPunct/>
        <w:topLinePunct w:val="0"/>
        <w:bidi w:val="0"/>
        <w:ind w:right="0" w:rightChars="0"/>
        <w:jc w:val="both"/>
        <w:rPr>
          <w:rFonts w:hint="eastAsia" w:ascii="宋体" w:hAnsi="宋体" w:cs="宋体"/>
          <w:color w:val="auto"/>
          <w:sz w:val="24"/>
          <w:lang w:val="en-US" w:eastAsia="zh-CN"/>
        </w:rPr>
      </w:pPr>
      <w:r>
        <w:rPr>
          <w:rFonts w:hint="eastAsia" w:ascii="宋体" w:hAnsi="宋体" w:cs="宋体"/>
          <w:color w:val="auto"/>
          <w:sz w:val="24"/>
          <w:lang w:val="en-US" w:eastAsia="zh-CN"/>
        </w:rPr>
        <w:t>1、注明配电箱外形尺寸、材质、板材厚度；注明所有电器元件品名、规格型号、生产商及数量。格式自拟。</w:t>
      </w:r>
    </w:p>
    <w:p w14:paraId="7426D43F">
      <w:pPr>
        <w:widowControl w:val="0"/>
        <w:numPr>
          <w:ilvl w:val="0"/>
          <w:numId w:val="0"/>
        </w:numPr>
        <w:kinsoku/>
        <w:overflowPunct/>
        <w:topLinePunct w:val="0"/>
        <w:bidi w:val="0"/>
        <w:ind w:right="0" w:rightChars="0"/>
        <w:jc w:val="both"/>
        <w:rPr>
          <w:rFonts w:hint="default"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2、务必按设计图注明的电气元件规格型号进行配置，未注明规格型号由投标人自行确定，格式自拟。</w:t>
      </w: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6A44F188">
      <w:pPr>
        <w:tabs>
          <w:tab w:val="left" w:pos="6120"/>
          <w:tab w:val="left" w:pos="6510"/>
          <w:tab w:val="left" w:pos="12495"/>
        </w:tabs>
        <w:kinsoku/>
        <w:overflowPunct/>
        <w:topLinePunct w:val="0"/>
        <w:bidi w:val="0"/>
        <w:spacing w:line="360" w:lineRule="auto"/>
        <w:ind w:right="0" w:rightChars="0"/>
        <w:jc w:val="left"/>
        <w:rPr>
          <w:rFonts w:hint="eastAsia" w:ascii="宋体" w:hAnsi="宋体"/>
          <w:b/>
          <w:color w:val="auto"/>
          <w:sz w:val="28"/>
        </w:rPr>
      </w:pPr>
      <w:r>
        <w:rPr>
          <w:rFonts w:hint="eastAsia" w:ascii="宋体" w:hAnsi="宋体"/>
          <w:color w:val="auto"/>
          <w:szCs w:val="21"/>
        </w:rPr>
        <w:t xml:space="preserve">       </w:t>
      </w: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AAC2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AAC2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10B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0B4A6">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20B4A6">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9D3C">
    <w:pPr>
      <w:pStyle w:val="9"/>
      <w:framePr w:wrap="around" w:vAnchor="text" w:hAnchor="margin" w:xAlign="center" w:y="1"/>
      <w:rPr>
        <w:rStyle w:val="20"/>
      </w:rPr>
    </w:pPr>
    <w:r>
      <w:fldChar w:fldCharType="begin"/>
    </w:r>
    <w:r>
      <w:rPr>
        <w:rStyle w:val="20"/>
      </w:rPr>
      <w:instrText xml:space="preserve">PAGE  </w:instrText>
    </w:r>
    <w:r>
      <w:fldChar w:fldCharType="end"/>
    </w:r>
  </w:p>
  <w:p w14:paraId="02870EC9">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A27EA">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6A27EA">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6437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E2313ED"/>
    <w:rsid w:val="0EC51CF1"/>
    <w:rsid w:val="0F783207"/>
    <w:rsid w:val="0F797A29"/>
    <w:rsid w:val="0FBB34F5"/>
    <w:rsid w:val="0FEC31E6"/>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89B1663"/>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BC57A4"/>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3D46FF"/>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663988"/>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B11223"/>
    <w:rsid w:val="53EE72C6"/>
    <w:rsid w:val="54887ACF"/>
    <w:rsid w:val="548B2661"/>
    <w:rsid w:val="54AA722A"/>
    <w:rsid w:val="55BE4F5F"/>
    <w:rsid w:val="55E22755"/>
    <w:rsid w:val="57193C9E"/>
    <w:rsid w:val="57541431"/>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9AC2AE7"/>
    <w:rsid w:val="7A450456"/>
    <w:rsid w:val="7AC516D6"/>
    <w:rsid w:val="7BBE5F26"/>
    <w:rsid w:val="7C9D75AD"/>
    <w:rsid w:val="7D902913"/>
    <w:rsid w:val="7DA00113"/>
    <w:rsid w:val="7E6B5FAF"/>
    <w:rsid w:val="7EC34622"/>
    <w:rsid w:val="7ED33846"/>
    <w:rsid w:val="7F632E2D"/>
    <w:rsid w:val="7F834FF6"/>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4283</Words>
  <Characters>4657</Characters>
  <Lines>16</Lines>
  <Paragraphs>4</Paragraphs>
  <TotalTime>2</TotalTime>
  <ScaleCrop>false</ScaleCrop>
  <LinksUpToDate>false</LinksUpToDate>
  <CharactersWithSpaces>5573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2026-04-13T14:37:42Z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