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电动葫芦</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编号：YS-GKBX-2026-HW022</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bookmarkStart w:id="20" w:name="_GoBack"/>
      <w:bookmarkEnd w:id="20"/>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31</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电动葫芦</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编号：YS-GKBX-2026-HW022</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由四川宏达股份有限公司有色金属分公司因生产需采购</w:t>
      </w:r>
      <w:r>
        <w:rPr>
          <w:rFonts w:hint="eastAsia" w:ascii="黑体" w:hAnsi="黑体" w:eastAsia="黑体" w:cs="Segoe UI"/>
          <w:color w:val="000000"/>
          <w:kern w:val="0"/>
          <w:sz w:val="28"/>
          <w:szCs w:val="28"/>
          <w:lang w:val="en-US" w:eastAsia="zh-CN"/>
        </w:rPr>
        <w:t>电动葫芦</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电动葫芦采购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电动葫芦2台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485"/>
        <w:gridCol w:w="2796"/>
        <w:gridCol w:w="1818"/>
        <w:gridCol w:w="2559"/>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485"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796"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818"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2559"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485" w:type="dxa"/>
            <w:vAlign w:val="center"/>
          </w:tcPr>
          <w:p w14:paraId="5E90A654">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电动葫芦</w:t>
            </w:r>
          </w:p>
        </w:tc>
        <w:tc>
          <w:tcPr>
            <w:tcW w:w="2796" w:type="dxa"/>
            <w:shd w:val="clear"/>
            <w:vAlign w:val="center"/>
          </w:tcPr>
          <w:p w14:paraId="762C2835">
            <w:pPr>
              <w:keepNext w:val="0"/>
              <w:keepLines w:val="0"/>
              <w:widowControl/>
              <w:suppressLineNumbers w:val="0"/>
              <w:jc w:val="left"/>
              <w:textAlignment w:val="center"/>
              <w:rPr>
                <w:rFonts w:hint="default"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MD双速10T 起升高度：9m</w:t>
            </w:r>
          </w:p>
        </w:tc>
        <w:tc>
          <w:tcPr>
            <w:tcW w:w="1818"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2</w:t>
            </w:r>
          </w:p>
        </w:tc>
        <w:tc>
          <w:tcPr>
            <w:tcW w:w="2559"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电机品牌：南京特种或南京总厂</w:t>
            </w:r>
          </w:p>
        </w:tc>
      </w:tr>
    </w:tbl>
    <w:p w14:paraId="0F7D060E">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4月8日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本项目采用符合响应性条款后的最低投标价法。</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31</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5014947"/>
      <w:bookmarkStart w:id="4" w:name="_Toc238552273"/>
      <w:bookmarkStart w:id="5" w:name="_Toc238797630"/>
      <w:bookmarkStart w:id="6" w:name="_Toc274596702"/>
      <w:bookmarkStart w:id="7" w:name="_Toc268793030"/>
      <w:bookmarkStart w:id="8" w:name="_Toc318986166"/>
      <w:bookmarkStart w:id="9" w:name="_Toc269113527"/>
      <w:bookmarkStart w:id="10" w:name="_Toc16684"/>
      <w:bookmarkStart w:id="11" w:name="_Toc275019684"/>
      <w:bookmarkStart w:id="12" w:name="_Toc275019290"/>
      <w:bookmarkStart w:id="13" w:name="_Toc275019836"/>
      <w:bookmarkStart w:id="14" w:name="_Toc274236999"/>
      <w:bookmarkStart w:id="15" w:name="_Toc303149804"/>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3F03C38B">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电动葫芦</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电动葫芦</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921733">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2</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电动葫芦</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30198"/>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504"/>
        <w:gridCol w:w="1287"/>
        <w:gridCol w:w="1244"/>
        <w:gridCol w:w="1429"/>
        <w:gridCol w:w="1789"/>
      </w:tblGrid>
      <w:tr w14:paraId="7FFE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504"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287"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1244"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报价（元/台）</w:t>
            </w:r>
          </w:p>
        </w:tc>
        <w:tc>
          <w:tcPr>
            <w:tcW w:w="1429" w:type="dxa"/>
            <w:vAlign w:val="center"/>
          </w:tcPr>
          <w:p w14:paraId="70C70EC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品牌</w:t>
            </w:r>
          </w:p>
        </w:tc>
        <w:tc>
          <w:tcPr>
            <w:tcW w:w="1789" w:type="dxa"/>
            <w:vAlign w:val="center"/>
          </w:tcPr>
          <w:p w14:paraId="5305DBD8">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电机品牌</w:t>
            </w:r>
          </w:p>
        </w:tc>
      </w:tr>
      <w:tr w14:paraId="1C3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电动葫芦</w:t>
            </w:r>
          </w:p>
        </w:tc>
        <w:tc>
          <w:tcPr>
            <w:tcW w:w="1504" w:type="dxa"/>
            <w:shd w:val="clear" w:color="auto" w:fill="auto"/>
            <w:vAlign w:val="center"/>
          </w:tcPr>
          <w:p w14:paraId="572D3902">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8"/>
                <w:szCs w:val="28"/>
                <w:u w:val="none"/>
                <w:lang w:val="en-US" w:eastAsia="zh-CN" w:bidi="ar"/>
              </w:rPr>
              <w:t xml:space="preserve"> </w:t>
            </w:r>
          </w:p>
        </w:tc>
        <w:tc>
          <w:tcPr>
            <w:tcW w:w="1287"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2</w:t>
            </w:r>
          </w:p>
        </w:tc>
        <w:tc>
          <w:tcPr>
            <w:tcW w:w="1244"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c>
          <w:tcPr>
            <w:tcW w:w="1429" w:type="dxa"/>
            <w:vAlign w:val="center"/>
          </w:tcPr>
          <w:p w14:paraId="161C3C5F">
            <w:pPr>
              <w:spacing w:line="360" w:lineRule="exact"/>
              <w:jc w:val="center"/>
              <w:rPr>
                <w:rFonts w:hint="eastAsia" w:ascii="黑体" w:hAnsi="黑体" w:eastAsia="黑体" w:cs="宋体"/>
                <w:kern w:val="0"/>
                <w:sz w:val="28"/>
                <w:szCs w:val="28"/>
                <w:vertAlign w:val="baseline"/>
                <w:lang w:val="en-US" w:eastAsia="zh-CN"/>
              </w:rPr>
            </w:pPr>
          </w:p>
        </w:tc>
        <w:tc>
          <w:tcPr>
            <w:tcW w:w="1789" w:type="dxa"/>
            <w:vAlign w:val="center"/>
          </w:tcPr>
          <w:p w14:paraId="66ADB271">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2207E5F0">
      <w:pPr>
        <w:spacing w:line="360" w:lineRule="exact"/>
        <w:rPr>
          <w:rFonts w:hint="eastAsia" w:ascii="黑体" w:hAnsi="黑体" w:eastAsia="黑体" w:cs="宋体"/>
          <w:b/>
          <w:kern w:val="0"/>
          <w:sz w:val="28"/>
          <w:szCs w:val="28"/>
        </w:rPr>
      </w:pPr>
    </w:p>
    <w:p w14:paraId="7DE7DBD4">
      <w:pPr>
        <w:spacing w:line="360" w:lineRule="exact"/>
        <w:rPr>
          <w:rFonts w:hint="eastAsia" w:ascii="黑体" w:hAnsi="黑体" w:eastAsia="黑体" w:cs="宋体"/>
          <w:b/>
          <w:kern w:val="0"/>
          <w:sz w:val="28"/>
          <w:szCs w:val="28"/>
        </w:rPr>
      </w:pPr>
    </w:p>
    <w:p w14:paraId="20CB5907">
      <w:pPr>
        <w:spacing w:line="360" w:lineRule="exact"/>
        <w:rPr>
          <w:rFonts w:hint="eastAsia" w:ascii="黑体" w:hAnsi="黑体" w:eastAsia="黑体" w:cs="宋体"/>
          <w:b/>
          <w:kern w:val="0"/>
          <w:sz w:val="28"/>
          <w:szCs w:val="28"/>
        </w:rPr>
      </w:pPr>
    </w:p>
    <w:p w14:paraId="60469848">
      <w:pPr>
        <w:numPr>
          <w:ilvl w:val="0"/>
          <w:numId w:val="4"/>
        </w:num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lang w:val="en-US" w:eastAsia="zh-CN"/>
        </w:rPr>
      </w:pPr>
      <w:r>
        <w:rPr>
          <w:rFonts w:hint="eastAsia" w:hAnsi="宋体" w:cs="宋体"/>
          <w:b/>
          <w:color w:val="auto"/>
          <w:sz w:val="24"/>
          <w:lang w:val="en-US" w:eastAsia="zh-CN"/>
        </w:rPr>
        <w:t>营业执照</w:t>
      </w:r>
    </w:p>
    <w:p w14:paraId="1D4D1C25">
      <w:pPr>
        <w:spacing w:line="360" w:lineRule="exact"/>
        <w:rPr>
          <w:rFonts w:hint="eastAsia" w:ascii="黑体" w:hAnsi="黑体" w:eastAsia="黑体" w:cs="宋体"/>
          <w:b/>
          <w:kern w:val="0"/>
          <w:sz w:val="28"/>
          <w:szCs w:val="28"/>
        </w:rPr>
      </w:pPr>
    </w:p>
    <w:p w14:paraId="5542E796">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0A7044"/>
    <w:multiLevelType w:val="singleLevel"/>
    <w:tmpl w:val="6A0A7044"/>
    <w:lvl w:ilvl="0" w:tentative="0">
      <w:start w:val="3"/>
      <w:numFmt w:val="chineseCounting"/>
      <w:suff w:val="nothing"/>
      <w:lvlText w:val="（%1）"/>
      <w:lvlJc w:val="left"/>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0E5C1F"/>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15219C"/>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420654"/>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3569</Words>
  <Characters>3775</Characters>
  <Lines>16</Lines>
  <Paragraphs>4</Paragraphs>
  <TotalTime>0</TotalTime>
  <ScaleCrop>false</ScaleCrop>
  <LinksUpToDate>false</LinksUpToDate>
  <CharactersWithSpaces>4839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2026-03-31T07:04:25Z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