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4E34AD" w:rsidRDefault="000665EF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4E34AD" w:rsidRDefault="004E34AD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4E34AD" w:rsidRDefault="000665EF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562AEE1A" w14:textId="77777777" w:rsidR="004E34AD" w:rsidRDefault="000665EF">
      <w:pPr>
        <w:widowControl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有色分公司110KV变电站建设项目宗地测绘、</w:t>
      </w:r>
    </w:p>
    <w:p w14:paraId="0093D7FC" w14:textId="77777777" w:rsidR="004E34AD" w:rsidRDefault="000665EF">
      <w:pPr>
        <w:widowControl/>
        <w:jc w:val="center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“四证”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>流程测绘服务比选</w:t>
      </w:r>
    </w:p>
    <w:p w14:paraId="4B4A13E6" w14:textId="77777777" w:rsidR="004E34AD" w:rsidRDefault="004E34AD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E34AD" w:rsidRDefault="004E34AD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4E34AD" w:rsidRDefault="004E34AD"/>
    <w:p w14:paraId="6D86C30E" w14:textId="77777777" w:rsidR="004E34AD" w:rsidRDefault="004E34AD"/>
    <w:p w14:paraId="38C20926" w14:textId="77777777" w:rsidR="004E34AD" w:rsidRDefault="004E34AD"/>
    <w:p w14:paraId="1D0DA72B" w14:textId="77777777" w:rsidR="004E34AD" w:rsidRDefault="004E34AD"/>
    <w:p w14:paraId="4A986D31" w14:textId="77777777" w:rsidR="004E34AD" w:rsidRDefault="000665EF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4E34AD" w:rsidRDefault="000665EF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YS-GKBX-2026-FW70</w:t>
      </w:r>
    </w:p>
    <w:p w14:paraId="7628825F" w14:textId="77777777" w:rsidR="004E34AD" w:rsidRDefault="004E34AD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E34AD" w:rsidRDefault="004E34AD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E34AD" w:rsidRDefault="004E34AD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E34AD" w:rsidRDefault="004E34AD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E34AD" w:rsidRDefault="004E34AD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E34AD" w:rsidRDefault="004E34A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4E34AD" w:rsidRDefault="004E34AD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E34AD" w:rsidRDefault="000665EF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4E34AD" w:rsidRDefault="000665EF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E34AD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27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05B7F760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有色分公司110KV变电站建设项目宗地测绘、</w:t>
      </w:r>
    </w:p>
    <w:p w14:paraId="38A8A1F4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“四证”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办理全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流程测绘服务比选</w:t>
      </w:r>
    </w:p>
    <w:p w14:paraId="5E4AB89E" w14:textId="77777777" w:rsidR="004E34AD" w:rsidRDefault="000665EF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YS-GKBX-2026-FW70</w:t>
      </w:r>
    </w:p>
    <w:p w14:paraId="045BDAF1" w14:textId="77777777" w:rsidR="004E34AD" w:rsidRDefault="000665EF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4E34AD" w:rsidRDefault="000665EF">
      <w:pPr>
        <w:widowControl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有色分公司110KV变电站建设项目宗地测绘、“四证”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流程测绘服务比选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7777777" w:rsidR="004E34AD" w:rsidRDefault="000665EF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有色分公司110KV变电站建设项目宗地测绘、“四证”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流程测绘服务比选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贰项</w:t>
      </w:r>
    </w:p>
    <w:p w14:paraId="002510F2" w14:textId="77777777" w:rsidR="004E34AD" w:rsidRDefault="000665EF">
      <w:pPr>
        <w:spacing w:line="360" w:lineRule="auto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2AEE5F33" w14:textId="77777777" w:rsidR="004E34AD" w:rsidRDefault="000665EF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有色分公司110KV变电站建设项目宗地测绘、“四证”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流程测绘服务比选</w:t>
      </w:r>
      <w:r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 w:rsidRPr="00CB147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人工费、设备费、资料费、成果编制费、</w:t>
      </w:r>
      <w:r w:rsidRPr="00CB147A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差旅费、交通费、办公费用、设备</w:t>
      </w:r>
      <w:r w:rsidRPr="00CB147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维护费、税费等为完成测绘服务的所有费用。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。   </w:t>
      </w:r>
    </w:p>
    <w:p w14:paraId="61CE58F2" w14:textId="77777777" w:rsidR="004E34AD" w:rsidRDefault="000665EF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110KV变电站建设项目宗地测绘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448D084" w14:textId="77777777" w:rsidR="004E34AD" w:rsidRDefault="000665EF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“四证”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流程测绘服务（国有土地使用证/不动产权证、建设用地规划许可证、建设工程规划许可证、建筑工程施工许可证）</w:t>
      </w:r>
    </w:p>
    <w:p w14:paraId="3F92019D" w14:textId="77777777" w:rsidR="004E34AD" w:rsidRDefault="000665EF">
      <w:pPr>
        <w:widowControl/>
        <w:spacing w:line="36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77777777" w:rsidR="004E34AD" w:rsidRDefault="000665E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</w:t>
      </w:r>
    </w:p>
    <w:p w14:paraId="6E34F442" w14:textId="77777777" w:rsidR="004E34AD" w:rsidRDefault="000665E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2</w:t>
      </w:r>
      <w:r>
        <w:rPr>
          <w:rFonts w:ascii="宋体" w:eastAsia="宋体" w:hAnsi="宋体" w:cs="Segoe UI"/>
          <w:kern w:val="0"/>
          <w:sz w:val="24"/>
          <w:szCs w:val="24"/>
        </w:rPr>
        <w:t>.2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110KV变电站建设项目宗地测绘要求：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土地：19亩，四至、地籍图号表述要准确，位置要准确。</w:t>
      </w:r>
    </w:p>
    <w:p w14:paraId="1B9A6540" w14:textId="77777777" w:rsidR="004E34AD" w:rsidRDefault="000665E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.3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“四证”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办理全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流程测绘服务要求：</w:t>
      </w:r>
    </w:p>
    <w:p w14:paraId="3984D7EC" w14:textId="77777777" w:rsidR="004E34AD" w:rsidRDefault="000665EF">
      <w:pPr>
        <w:pStyle w:val="af"/>
        <w:spacing w:before="0" w:beforeAutospacing="0" w:after="0" w:afterAutospacing="0" w:line="360" w:lineRule="auto"/>
        <w:ind w:firstLineChars="200" w:firstLine="480"/>
        <w:rPr>
          <w:rFonts w:cs="Segoe UI"/>
        </w:rPr>
      </w:pPr>
      <w:r>
        <w:rPr>
          <w:rFonts w:cs="Segoe UI" w:hint="eastAsia"/>
        </w:rPr>
        <w:t>土地：19亩，</w:t>
      </w:r>
    </w:p>
    <w:p w14:paraId="53BCC060" w14:textId="77777777" w:rsidR="004E34AD" w:rsidRDefault="000665EF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用地规划许可阶段测绘</w:t>
      </w:r>
    </w:p>
    <w:p w14:paraId="0B2D0842" w14:textId="77777777" w:rsidR="004E34AD" w:rsidRDefault="000665EF">
      <w:pPr>
        <w:pStyle w:val="af"/>
        <w:spacing w:before="0" w:beforeAutospacing="0" w:after="0" w:afterAutospacing="0" w:line="360" w:lineRule="auto"/>
        <w:ind w:firstLineChars="152" w:firstLine="365"/>
        <w:rPr>
          <w:rFonts w:cs="Segoe UI"/>
        </w:rPr>
      </w:pPr>
      <w:r>
        <w:rPr>
          <w:rFonts w:cs="Segoe UI" w:hint="eastAsia"/>
        </w:rPr>
        <w:t>建设用地拨地测量</w:t>
      </w:r>
    </w:p>
    <w:p w14:paraId="59A2763C" w14:textId="77777777" w:rsidR="004E34AD" w:rsidRDefault="000665EF">
      <w:pPr>
        <w:pStyle w:val="af"/>
        <w:spacing w:before="0" w:beforeAutospacing="0" w:after="0" w:afterAutospacing="0" w:line="360" w:lineRule="auto"/>
        <w:ind w:firstLineChars="152" w:firstLine="365"/>
        <w:rPr>
          <w:rFonts w:cs="Segoe UI"/>
        </w:rPr>
      </w:pPr>
      <w:r>
        <w:rPr>
          <w:rFonts w:cs="Segoe UI" w:hint="eastAsia"/>
        </w:rPr>
        <w:t>地籍调查及地籍测量（不动产首次登记用）</w:t>
      </w:r>
    </w:p>
    <w:p w14:paraId="489EC6B8" w14:textId="77777777" w:rsidR="004E34AD" w:rsidRDefault="000665EF">
      <w:pPr>
        <w:pStyle w:val="af"/>
        <w:spacing w:before="0" w:beforeAutospacing="0" w:after="0" w:afterAutospacing="0" w:line="360" w:lineRule="auto"/>
        <w:ind w:firstLineChars="152" w:firstLine="365"/>
        <w:rPr>
          <w:rFonts w:cs="Segoe UI"/>
        </w:rPr>
      </w:pPr>
      <w:r>
        <w:rPr>
          <w:rFonts w:cs="Segoe UI" w:hint="eastAsia"/>
        </w:rPr>
        <w:t>用地红线、界址点测量</w:t>
      </w:r>
    </w:p>
    <w:p w14:paraId="0E3A6267" w14:textId="77777777" w:rsidR="004E34AD" w:rsidRDefault="000665EF">
      <w:pPr>
        <w:pStyle w:val="af"/>
        <w:spacing w:before="0" w:beforeAutospacing="0" w:after="0" w:afterAutospacing="0" w:line="360" w:lineRule="auto"/>
        <w:ind w:firstLineChars="152" w:firstLine="365"/>
        <w:rPr>
          <w:rFonts w:cs="Segoe UI"/>
        </w:rPr>
      </w:pPr>
      <w:r>
        <w:rPr>
          <w:rFonts w:cs="Segoe UI" w:hint="eastAsia"/>
        </w:rPr>
        <w:lastRenderedPageBreak/>
        <w:t>地籍测绘</w:t>
      </w:r>
    </w:p>
    <w:p w14:paraId="034B2B21" w14:textId="77777777" w:rsidR="004E34AD" w:rsidRDefault="000665EF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工程建设与施工许可阶段测绘</w:t>
      </w:r>
    </w:p>
    <w:p w14:paraId="3B3BFEB6" w14:textId="77777777" w:rsidR="004E34AD" w:rsidRDefault="000665EF">
      <w:pPr>
        <w:pStyle w:val="af"/>
        <w:spacing w:before="0" w:beforeAutospacing="0" w:after="0" w:afterAutospacing="0" w:line="360" w:lineRule="auto"/>
        <w:ind w:left="846"/>
        <w:rPr>
          <w:rFonts w:cs="Segoe UI"/>
        </w:rPr>
      </w:pPr>
      <w:r>
        <w:rPr>
          <w:rFonts w:cs="Segoe UI" w:hint="eastAsia"/>
        </w:rPr>
        <w:t>建设工程规划放线测量、建设工程规划验线测量地形测绘</w:t>
      </w:r>
    </w:p>
    <w:p w14:paraId="07A76C8E" w14:textId="77777777" w:rsidR="004E34AD" w:rsidRDefault="000665EF">
      <w:pPr>
        <w:pStyle w:val="af"/>
        <w:spacing w:before="0" w:beforeAutospacing="0" w:after="0" w:afterAutospacing="0" w:line="360" w:lineRule="auto"/>
        <w:ind w:leftChars="-2" w:left="-4" w:firstLineChars="100" w:firstLine="240"/>
        <w:rPr>
          <w:rFonts w:cs="Segoe UI"/>
        </w:rPr>
      </w:pPr>
      <w:r>
        <w:rPr>
          <w:rFonts w:cs="Segoe UI" w:hint="eastAsia"/>
        </w:rPr>
        <w:t>规划指标核算测绘（建筑面积、建筑高度、退让距离等）</w:t>
      </w:r>
    </w:p>
    <w:p w14:paraId="3CFC2E4C" w14:textId="77777777" w:rsidR="004E34AD" w:rsidRDefault="000665EF">
      <w:pPr>
        <w:pStyle w:val="af"/>
        <w:spacing w:before="0" w:beforeAutospacing="0" w:after="0" w:afterAutospacing="0" w:line="360" w:lineRule="auto"/>
        <w:ind w:leftChars="-2" w:left="-4" w:firstLineChars="100" w:firstLine="240"/>
        <w:rPr>
          <w:rFonts w:cs="Segoe UI"/>
        </w:rPr>
      </w:pPr>
      <w:r>
        <w:rPr>
          <w:rFonts w:cs="Segoe UI" w:hint="eastAsia"/>
        </w:rPr>
        <w:t>宗地实测</w:t>
      </w:r>
    </w:p>
    <w:p w14:paraId="3188E19E" w14:textId="77777777" w:rsidR="004E34AD" w:rsidRDefault="000665EF">
      <w:pPr>
        <w:pStyle w:val="af"/>
        <w:spacing w:before="0" w:beforeAutospacing="0" w:after="0" w:afterAutospacing="0" w:line="360" w:lineRule="auto"/>
        <w:ind w:leftChars="-2" w:left="-4" w:firstLineChars="100" w:firstLine="240"/>
        <w:rPr>
          <w:rFonts w:cs="Segoe UI"/>
        </w:rPr>
      </w:pPr>
      <w:r>
        <w:rPr>
          <w:rFonts w:cs="Segoe UI" w:hint="eastAsia"/>
        </w:rPr>
        <w:t>房产面积实测绘</w:t>
      </w:r>
    </w:p>
    <w:p w14:paraId="1C92B2C0" w14:textId="77777777" w:rsidR="004E34AD" w:rsidRDefault="000665EF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成果要求</w:t>
      </w:r>
    </w:p>
    <w:p w14:paraId="42E022DA" w14:textId="77777777" w:rsidR="004E34AD" w:rsidRDefault="000665EF">
      <w:pPr>
        <w:pStyle w:val="af"/>
        <w:spacing w:before="0" w:beforeAutospacing="0" w:after="0" w:afterAutospacing="0" w:line="360" w:lineRule="auto"/>
        <w:ind w:left="846"/>
        <w:rPr>
          <w:rFonts w:cs="Segoe UI"/>
        </w:rPr>
      </w:pPr>
      <w:r>
        <w:rPr>
          <w:rFonts w:cs="Segoe UI" w:hint="eastAsia"/>
        </w:rPr>
        <w:t>测绘成果符合国家、四川省、德阳市及什邡市现行规范标准。</w:t>
      </w:r>
    </w:p>
    <w:p w14:paraId="2BA5DA64" w14:textId="77777777" w:rsidR="004E34AD" w:rsidRDefault="000665EF">
      <w:pPr>
        <w:pStyle w:val="af"/>
        <w:spacing w:before="0" w:beforeAutospacing="0" w:after="0" w:afterAutospacing="0" w:line="360" w:lineRule="auto"/>
        <w:ind w:leftChars="100" w:left="210"/>
        <w:rPr>
          <w:rFonts w:cs="Segoe UI"/>
        </w:rPr>
      </w:pPr>
      <w:r>
        <w:rPr>
          <w:rFonts w:cs="Segoe UI" w:hint="eastAsia"/>
        </w:rPr>
        <w:t>成果满足本项目用地审批、规划许可、施工许可、竣工验收备案、不动产登记等审批及办证要求。</w:t>
      </w:r>
    </w:p>
    <w:p w14:paraId="6C9769E1" w14:textId="77777777" w:rsidR="004E34AD" w:rsidRDefault="000665EF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成果实现一次委托、联合测绘、成果共享、部门互认</w:t>
      </w:r>
    </w:p>
    <w:p w14:paraId="285EF6FB" w14:textId="77777777" w:rsidR="004E34AD" w:rsidRDefault="000665E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2.2投标人具备国家行政主管部门核发的</w:t>
      </w:r>
      <w:r>
        <w:rPr>
          <w:rFonts w:ascii="宋体" w:eastAsia="宋体" w:hAnsi="宋体" w:cs="Segoe UI" w:hint="eastAsia"/>
          <w:b/>
          <w:color w:val="000000" w:themeColor="text1"/>
          <w:kern w:val="0"/>
          <w:sz w:val="24"/>
          <w:szCs w:val="24"/>
        </w:rPr>
        <w:t>测绘乙级及以上资质</w:t>
      </w:r>
    </w:p>
    <w:p w14:paraId="3D7FB022" w14:textId="77777777" w:rsidR="004E34AD" w:rsidRDefault="000665E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四川宏达股份有限公司什邡有色金属分公司（四川省德阳市什邡市师古镇）</w:t>
      </w:r>
    </w:p>
    <w:p w14:paraId="0B3ABD86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4.完成时间：按合同约定时间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>
        <w:rPr>
          <w:rFonts w:ascii="宋体" w:eastAsia="宋体" w:hAnsi="宋体" w:cs="宋体" w:hint="eastAsia"/>
          <w:bCs/>
          <w:sz w:val="24"/>
          <w:szCs w:val="24"/>
        </w:rPr>
        <w:t>合同签订后根据合同约定先预付部分款，待该项目完成并验收合格，开具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全额增值税专用发票后支付余款。</w:t>
      </w:r>
    </w:p>
    <w:p w14:paraId="163020D5" w14:textId="77777777" w:rsidR="004E34AD" w:rsidRDefault="000665EF">
      <w:pPr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4E34AD" w:rsidRDefault="000665EF">
      <w:pPr>
        <w:spacing w:line="36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77777777" w:rsidR="004E34AD" w:rsidRDefault="000665EF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E34AD" w:rsidRDefault="000665EF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77777777" w:rsidR="004E34AD" w:rsidRDefault="000665EF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77777777" w:rsidR="004E34AD" w:rsidRPr="00CB147A" w:rsidRDefault="000665EF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CB147A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比选申请人按本比选文件第二章响应性文件格式制作报价文件，</w:t>
      </w:r>
      <w:r w:rsidRPr="00CB147A">
        <w:rPr>
          <w:rFonts w:ascii="宋体" w:eastAsia="宋体" w:hAnsi="宋体" w:cs="宋体" w:hint="eastAsia"/>
          <w:color w:val="000000" w:themeColor="text1"/>
          <w:sz w:val="24"/>
          <w:szCs w:val="24"/>
        </w:rPr>
        <w:t>所有上述资料组成响应性文件，比选申请人需将响应性文件打印盖章后，以电子文件方式（PDF、扫描文件等）上传至宏达股份集采平台。</w:t>
      </w:r>
    </w:p>
    <w:p w14:paraId="5A1FBF7F" w14:textId="77777777" w:rsidR="004E34AD" w:rsidRDefault="000665E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77777777" w:rsidR="004E34AD" w:rsidRDefault="000665EF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</w:p>
    <w:p w14:paraId="3608B571" w14:textId="51D61D86" w:rsidR="004E34AD" w:rsidRDefault="000665EF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 w:rsidRPr="00CB147A">
        <w:rPr>
          <w:rFonts w:cs="仿宋_GB2312" w:hint="eastAsia"/>
          <w:color w:val="000000" w:themeColor="text1"/>
        </w:rPr>
        <w:lastRenderedPageBreak/>
        <w:t>②</w:t>
      </w:r>
      <w:r w:rsidRPr="00CB147A">
        <w:rPr>
          <w:rFonts w:cs="Segoe UI" w:hint="eastAsia"/>
          <w:color w:val="000000" w:themeColor="text1"/>
        </w:rPr>
        <w:t>具备国家行政主管部门核发的【测绘乙级及以上资质】。</w:t>
      </w:r>
    </w:p>
    <w:p w14:paraId="1E377161" w14:textId="7E682476" w:rsidR="00937F90" w:rsidRPr="00937F90" w:rsidRDefault="00937F90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>
        <w:rPr>
          <w:rFonts w:cs="Segoe UI" w:hint="eastAsia"/>
          <w:color w:val="000000" w:themeColor="text1"/>
        </w:rPr>
        <w:t>③提供</w:t>
      </w:r>
      <w:proofErr w:type="gramStart"/>
      <w:r>
        <w:rPr>
          <w:rFonts w:cs="Segoe UI" w:hint="eastAsia"/>
          <w:color w:val="000000" w:themeColor="text1"/>
        </w:rPr>
        <w:t>相关</w:t>
      </w:r>
      <w:r w:rsidRPr="00937F90">
        <w:rPr>
          <w:rFonts w:cs="Segoe UI" w:hint="eastAsia"/>
          <w:color w:val="000000" w:themeColor="text1"/>
        </w:rPr>
        <w:t>目宗地</w:t>
      </w:r>
      <w:proofErr w:type="gramEnd"/>
      <w:r w:rsidRPr="00937F90">
        <w:rPr>
          <w:rFonts w:cs="Segoe UI" w:hint="eastAsia"/>
          <w:color w:val="000000" w:themeColor="text1"/>
        </w:rPr>
        <w:t>测绘</w:t>
      </w:r>
      <w:r>
        <w:rPr>
          <w:rFonts w:cs="Segoe UI" w:hint="eastAsia"/>
          <w:color w:val="000000" w:themeColor="text1"/>
        </w:rPr>
        <w:t>业绩（近</w:t>
      </w:r>
      <w:r>
        <w:rPr>
          <w:rFonts w:cs="Segoe UI"/>
          <w:color w:val="000000" w:themeColor="text1"/>
        </w:rPr>
        <w:t>3</w:t>
      </w:r>
      <w:r>
        <w:rPr>
          <w:rFonts w:cs="Segoe UI" w:hint="eastAsia"/>
          <w:color w:val="000000" w:themeColor="text1"/>
        </w:rPr>
        <w:t>年内1</w:t>
      </w:r>
      <w:r>
        <w:rPr>
          <w:rFonts w:cs="Segoe UI"/>
          <w:color w:val="000000" w:themeColor="text1"/>
        </w:rPr>
        <w:t>-2</w:t>
      </w:r>
      <w:r>
        <w:rPr>
          <w:rFonts w:cs="Segoe UI" w:hint="eastAsia"/>
          <w:color w:val="000000" w:themeColor="text1"/>
        </w:rPr>
        <w:t>项业绩）</w:t>
      </w:r>
    </w:p>
    <w:p w14:paraId="03B07BA3" w14:textId="56A7B163" w:rsidR="004E34AD" w:rsidRDefault="000665EF">
      <w:pPr>
        <w:spacing w:line="360" w:lineRule="auto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 w:rsidR="00F5544A">
        <w:rPr>
          <w:rFonts w:ascii="Arial" w:hAnsi="Arial" w:cs="Arial"/>
          <w:color w:val="111111"/>
          <w:szCs w:val="21"/>
          <w:shd w:val="clear" w:color="auto" w:fill="FFFFFF"/>
        </w:rPr>
        <w:t>符合响应性条款后的最低投标价发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14:paraId="3FD4BCAF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6D9751CF" w14:textId="77777777" w:rsidR="004E34AD" w:rsidRDefault="000665EF">
      <w:pPr>
        <w:pStyle w:val="af"/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11.2投标文件需盖章。</w:t>
      </w:r>
      <w:bookmarkStart w:id="3" w:name="_GoBack"/>
      <w:bookmarkEnd w:id="3"/>
    </w:p>
    <w:p w14:paraId="421C53D3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7024311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符合以上资质</w:t>
      </w:r>
    </w:p>
    <w:p w14:paraId="4444ED88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256C9C3A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1</w:t>
      </w:r>
      <w:r>
        <w:rPr>
          <w:rFonts w:cs="Segoe UI" w:hint="eastAsia"/>
        </w:rPr>
        <w:t>完成时间；</w:t>
      </w:r>
    </w:p>
    <w:p w14:paraId="78CCE4E0" w14:textId="77777777" w:rsidR="004E34AD" w:rsidRDefault="000665EF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</w:t>
      </w:r>
      <w:r>
        <w:rPr>
          <w:rFonts w:cs="Segoe UI"/>
        </w:rPr>
        <w:t>2</w:t>
      </w:r>
      <w:r>
        <w:rPr>
          <w:rFonts w:cs="Segoe UI" w:hint="eastAsia"/>
        </w:rPr>
        <w:t>付款方式；</w:t>
      </w:r>
    </w:p>
    <w:p w14:paraId="2A1A9F10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4CAECA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技术联系人：杨云生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19823777970</w:t>
      </w:r>
    </w:p>
    <w:p w14:paraId="6780F317" w14:textId="77777777" w:rsidR="004E34AD" w:rsidRDefault="000665E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4E34AD" w:rsidRDefault="000665EF">
      <w:pPr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地 址：四川省德阳市什邡师古镇                    </w:t>
      </w:r>
    </w:p>
    <w:p w14:paraId="2C148EF1" w14:textId="77777777" w:rsidR="004E34AD" w:rsidRDefault="004E34AD">
      <w:pPr>
        <w:adjustRightInd w:val="0"/>
        <w:spacing w:line="36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E34AD" w:rsidRDefault="000665EF">
      <w:pPr>
        <w:adjustRightInd w:val="0"/>
        <w:spacing w:line="360" w:lineRule="auto"/>
        <w:ind w:firstLineChars="2400" w:firstLine="57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4E34AD" w:rsidRDefault="000665EF">
      <w:pPr>
        <w:spacing w:line="36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27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E34AD" w:rsidRDefault="004E34AD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bookmarkStart w:id="4" w:name="_Toc318986166"/>
      <w:bookmarkStart w:id="5" w:name="_Toc303149804"/>
      <w:bookmarkStart w:id="6" w:name="_Toc269113527"/>
      <w:bookmarkStart w:id="7" w:name="_Toc16684"/>
      <w:bookmarkStart w:id="8" w:name="_Hlk155791057"/>
      <w:bookmarkStart w:id="9" w:name="_Toc275019290"/>
      <w:bookmarkStart w:id="10" w:name="_Toc238552273"/>
      <w:bookmarkStart w:id="11" w:name="_Toc275019836"/>
      <w:bookmarkStart w:id="12" w:name="_Toc268793030"/>
      <w:bookmarkStart w:id="13" w:name="_Toc274596702"/>
      <w:bookmarkStart w:id="14" w:name="_Toc274236999"/>
      <w:bookmarkStart w:id="15" w:name="_Toc275019684"/>
      <w:bookmarkStart w:id="16" w:name="_Toc275014947"/>
      <w:bookmarkStart w:id="17" w:name="_Toc238797630"/>
    </w:p>
    <w:p w14:paraId="4A3D776C" w14:textId="77777777" w:rsidR="004E34AD" w:rsidRDefault="004E34AD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E34AD" w:rsidRDefault="004E34AD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1FF1ACEC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47CE67DF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707F4A0E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7F2FD24C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35FE503A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2DBEB7D1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799800A0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4E21BF51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42850CBF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5CBCAB61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09FE78FD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1044091C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5F42A2B9" w14:textId="77777777" w:rsidR="004E34AD" w:rsidRDefault="004E34AD">
      <w:pPr>
        <w:rPr>
          <w:rFonts w:ascii="宋体" w:hAnsi="宋体"/>
          <w:b/>
          <w:bCs/>
          <w:szCs w:val="21"/>
        </w:rPr>
      </w:pPr>
    </w:p>
    <w:p w14:paraId="6E053AD1" w14:textId="77777777" w:rsidR="004E34AD" w:rsidRDefault="004E34AD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4E34AD" w:rsidRDefault="000665EF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4E34AD" w:rsidRDefault="000665EF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1225AD6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0D12D11D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有色分公司110KV变电站建设项目宗地测绘、</w:t>
      </w:r>
    </w:p>
    <w:p w14:paraId="1E0379C5" w14:textId="77777777" w:rsidR="004E34AD" w:rsidRDefault="000665EF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“四证”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办理全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流程测绘服务比选</w:t>
      </w:r>
    </w:p>
    <w:p w14:paraId="252AC29E" w14:textId="77777777" w:rsidR="004E34AD" w:rsidRDefault="004E34AD">
      <w:pPr>
        <w:autoSpaceDE w:val="0"/>
        <w:autoSpaceDN w:val="0"/>
        <w:adjustRightInd w:val="0"/>
        <w:spacing w:before="100" w:after="100"/>
        <w:ind w:firstLineChars="1083" w:firstLine="3249"/>
        <w:rPr>
          <w:rFonts w:asciiTheme="minorEastAsia" w:hAnsiTheme="minorEastAsia" w:cs="黑体"/>
          <w:sz w:val="30"/>
          <w:szCs w:val="30"/>
        </w:rPr>
      </w:pPr>
    </w:p>
    <w:p w14:paraId="36522144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E34AD" w:rsidRDefault="004E34A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4E34AD" w:rsidRDefault="004E34AD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4E34AD" w:rsidRDefault="000665EF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4E34AD" w:rsidRDefault="004E34AD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4E34AD" w:rsidRDefault="000665EF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0611DAEF" w14:textId="77777777" w:rsidR="004E34AD" w:rsidRDefault="004E34A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1972D0F" w14:textId="77777777" w:rsidR="004E34AD" w:rsidRDefault="004E34A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C90593E" w14:textId="77777777" w:rsidR="004E34AD" w:rsidRDefault="004E34A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7DF19F9" w14:textId="77777777" w:rsidR="004E34AD" w:rsidRDefault="004E34AD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4E34AD" w:rsidRDefault="000665EF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4"/>
          <w:szCs w:val="24"/>
          <w:lang w:val="zh-CN"/>
        </w:rPr>
      </w:pPr>
      <w:bookmarkStart w:id="18" w:name="_Toc4384"/>
      <w:bookmarkStart w:id="19" w:name="_Toc30198"/>
      <w:bookmarkStart w:id="20" w:name="_Toc9978"/>
      <w:r>
        <w:rPr>
          <w:rFonts w:asciiTheme="minorEastAsia" w:hAnsiTheme="minorEastAsia" w:cs="黑体" w:hint="eastAsia"/>
          <w:b/>
          <w:bCs/>
          <w:kern w:val="44"/>
          <w:sz w:val="24"/>
          <w:szCs w:val="24"/>
        </w:rPr>
        <w:lastRenderedPageBreak/>
        <w:t>投标报价</w:t>
      </w:r>
      <w:bookmarkEnd w:id="18"/>
      <w:bookmarkEnd w:id="19"/>
      <w:bookmarkEnd w:id="20"/>
    </w:p>
    <w:p w14:paraId="3DFF4B11" w14:textId="77777777" w:rsidR="004E34AD" w:rsidRDefault="000665EF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27D6A69D" w14:textId="77777777" w:rsidR="004E34AD" w:rsidRDefault="000665EF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1、我方已仔细研究了(有色分公司110KV变电站建设项目宗地测绘、“四证”</w:t>
      </w:r>
      <w:proofErr w:type="gramStart"/>
      <w:r>
        <w:rPr>
          <w:rFonts w:asciiTheme="minorEastAsia" w:hAnsiTheme="minorEastAsia" w:hint="eastAsia"/>
          <w:sz w:val="28"/>
          <w:szCs w:val="28"/>
        </w:rPr>
        <w:t>办理全</w:t>
      </w:r>
      <w:proofErr w:type="gramEnd"/>
      <w:r>
        <w:rPr>
          <w:rFonts w:asciiTheme="minorEastAsia" w:hAnsiTheme="minorEastAsia" w:hint="eastAsia"/>
          <w:sz w:val="28"/>
          <w:szCs w:val="28"/>
        </w:rPr>
        <w:t>流程测绘服务比选) 比选文件(包括补充通知的全部内容，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5097"/>
        <w:gridCol w:w="2411"/>
        <w:gridCol w:w="2006"/>
      </w:tblGrid>
      <w:tr w:rsidR="004E34AD" w14:paraId="6B2FAE0C" w14:textId="77777777">
        <w:trPr>
          <w:trHeight w:val="631"/>
          <w:jc w:val="center"/>
        </w:trPr>
        <w:tc>
          <w:tcPr>
            <w:tcW w:w="2679" w:type="pct"/>
            <w:vAlign w:val="center"/>
          </w:tcPr>
          <w:p w14:paraId="01BBF4C5" w14:textId="77777777" w:rsidR="004E34AD" w:rsidRDefault="000665EF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服务名称</w:t>
            </w:r>
          </w:p>
        </w:tc>
        <w:tc>
          <w:tcPr>
            <w:tcW w:w="1267" w:type="pct"/>
            <w:vAlign w:val="center"/>
          </w:tcPr>
          <w:p w14:paraId="22A9E7D5" w14:textId="77777777" w:rsidR="004E34AD" w:rsidRDefault="000665EF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含税价格</w:t>
            </w:r>
          </w:p>
        </w:tc>
        <w:tc>
          <w:tcPr>
            <w:tcW w:w="1054" w:type="pct"/>
          </w:tcPr>
          <w:p w14:paraId="77451D18" w14:textId="77777777" w:rsidR="004E34AD" w:rsidRDefault="000665EF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税率</w:t>
            </w:r>
          </w:p>
        </w:tc>
      </w:tr>
      <w:tr w:rsidR="004E34AD" w14:paraId="6CBB533F" w14:textId="77777777">
        <w:trPr>
          <w:trHeight w:val="727"/>
          <w:jc w:val="center"/>
        </w:trPr>
        <w:tc>
          <w:tcPr>
            <w:tcW w:w="2679" w:type="pct"/>
            <w:vAlign w:val="center"/>
          </w:tcPr>
          <w:p w14:paraId="1F34E0C5" w14:textId="77777777" w:rsidR="004E34AD" w:rsidRDefault="000665EF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110KV变电站建设项目宗地测绘</w:t>
            </w:r>
          </w:p>
        </w:tc>
        <w:tc>
          <w:tcPr>
            <w:tcW w:w="1267" w:type="pct"/>
            <w:vAlign w:val="center"/>
          </w:tcPr>
          <w:p w14:paraId="4A9FBA4F" w14:textId="77777777" w:rsidR="004E34AD" w:rsidRDefault="004E34AD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4" w:type="pct"/>
          </w:tcPr>
          <w:p w14:paraId="36FDFAB0" w14:textId="77777777" w:rsidR="004E34AD" w:rsidRDefault="004E34AD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E34AD" w14:paraId="710C1561" w14:textId="77777777">
        <w:trPr>
          <w:trHeight w:val="737"/>
          <w:jc w:val="center"/>
        </w:trPr>
        <w:tc>
          <w:tcPr>
            <w:tcW w:w="2679" w:type="pct"/>
            <w:vAlign w:val="center"/>
          </w:tcPr>
          <w:p w14:paraId="69757CF6" w14:textId="77777777" w:rsidR="004E34AD" w:rsidRDefault="000665EF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四证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”办理全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流程测绘服务</w:t>
            </w:r>
          </w:p>
        </w:tc>
        <w:tc>
          <w:tcPr>
            <w:tcW w:w="1267" w:type="pct"/>
            <w:vAlign w:val="center"/>
          </w:tcPr>
          <w:p w14:paraId="5B47EAEB" w14:textId="77777777" w:rsidR="004E34AD" w:rsidRDefault="004E34AD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54" w:type="pct"/>
          </w:tcPr>
          <w:p w14:paraId="016B30FE" w14:textId="77777777" w:rsidR="004E34AD" w:rsidRDefault="004E34AD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2685059" w14:textId="77777777" w:rsidR="004E34AD" w:rsidRDefault="000665EF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付款方式：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>。完成服务：</w:t>
      </w:r>
      <w:r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04C13812" w14:textId="77777777" w:rsidR="004E34AD" w:rsidRDefault="000665EF">
      <w:pPr>
        <w:pStyle w:val="p0"/>
        <w:spacing w:before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附单项报价</w:t>
      </w:r>
    </w:p>
    <w:p w14:paraId="3136D075" w14:textId="77777777" w:rsidR="004E34AD" w:rsidRDefault="000665EF">
      <w:pPr>
        <w:pStyle w:val="p0"/>
        <w:spacing w:before="120"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、我公司承诺在投标有效期</w:t>
      </w:r>
      <w:r>
        <w:rPr>
          <w:rFonts w:asciiTheme="minorEastAsia" w:hAnsiTheme="minorEastAsia" w:hint="eastAsia"/>
          <w:u w:val="single"/>
        </w:rPr>
        <w:t>3</w:t>
      </w:r>
      <w:r>
        <w:rPr>
          <w:rFonts w:asciiTheme="minorEastAsia" w:eastAsiaTheme="minorEastAsia" w:hAnsiTheme="minorEastAsia" w:hint="eastAsia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</w:rPr>
        <w:t>日历天</w:t>
      </w:r>
      <w:proofErr w:type="gramEnd"/>
      <w:r>
        <w:rPr>
          <w:rFonts w:asciiTheme="minorEastAsia" w:eastAsiaTheme="minorEastAsia" w:hAnsiTheme="minorEastAsia" w:hint="eastAsia"/>
        </w:rPr>
        <w:t>内不修改、撤销比选文件。</w:t>
      </w:r>
    </w:p>
    <w:p w14:paraId="787BDA0A" w14:textId="77777777" w:rsidR="004E34AD" w:rsidRDefault="000665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、如我方中标，我方承诺：</w:t>
      </w:r>
    </w:p>
    <w:p w14:paraId="3770725F" w14:textId="77777777" w:rsidR="004E34AD" w:rsidRDefault="000665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44F54EA4" w14:textId="77777777" w:rsidR="004E34AD" w:rsidRDefault="000665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092F7D91" w14:textId="77777777" w:rsidR="004E34AD" w:rsidRDefault="000665EF">
      <w:pPr>
        <w:spacing w:line="360" w:lineRule="auto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720CD80C" w14:textId="77777777" w:rsidR="004E34AD" w:rsidRDefault="000665E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</w:p>
    <w:p w14:paraId="4C693EFA" w14:textId="77777777" w:rsidR="004E34AD" w:rsidRDefault="000665E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36BB4774" w14:textId="77777777" w:rsidR="004E34AD" w:rsidRDefault="000665EF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14:paraId="39ED553F" w14:textId="77777777" w:rsidR="004E34AD" w:rsidRDefault="000665EF">
      <w:pPr>
        <w:spacing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4E34AD" w:rsidRDefault="000665EF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E34AD" w:rsidRDefault="000665EF">
      <w:pPr>
        <w:widowControl/>
        <w:spacing w:line="36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E34AD" w:rsidRDefault="000665EF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E34AD" w:rsidRDefault="000665EF">
      <w:pPr>
        <w:spacing w:line="360" w:lineRule="auto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E34AD" w:rsidRDefault="004E34AD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E34AD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1D10C367" w:rsidR="004E34AD" w:rsidRDefault="000665EF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（二）相关</w:t>
      </w:r>
      <w:r w:rsidR="00937F90">
        <w:rPr>
          <w:rFonts w:ascii="宋体" w:hAnsi="宋体" w:cs="宋体" w:hint="eastAsia"/>
          <w:b/>
          <w:bCs/>
          <w:szCs w:val="21"/>
        </w:rPr>
        <w:t>宗地测绘业绩</w:t>
      </w:r>
    </w:p>
    <w:p w14:paraId="11C8FF5D" w14:textId="77777777" w:rsidR="004E34AD" w:rsidRDefault="004E34AD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</w:p>
    <w:p w14:paraId="6D6C9E6A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E34AD" w:rsidRDefault="004E34AD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EE475B7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92D63C2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3C6C5A0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17F39E" w14:textId="77777777" w:rsidR="004E34AD" w:rsidRDefault="004E34AD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5B527F2F" w:rsidR="004E34AD" w:rsidRDefault="000665EF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（三）营业执照</w:t>
      </w:r>
      <w:r w:rsidR="00937F90">
        <w:rPr>
          <w:rFonts w:ascii="宋体" w:hAnsi="宋体" w:cs="宋体" w:hint="eastAsia"/>
          <w:b/>
          <w:bCs/>
          <w:szCs w:val="21"/>
        </w:rPr>
        <w:t>、相关资质</w:t>
      </w:r>
    </w:p>
    <w:p w14:paraId="724A2CB4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194463DB" w14:textId="77777777" w:rsidR="004E34AD" w:rsidRDefault="004E34AD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4E34AD" w:rsidRDefault="000665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4E34AD" w:rsidRDefault="000665EF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4E34AD" w:rsidRDefault="000665EF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我公司自愿参与有色分公司110KV变电站建设项目宗地测绘、“四证”</w:t>
      </w:r>
      <w:proofErr w:type="gramStart"/>
      <w:r>
        <w:rPr>
          <w:rFonts w:ascii="宋体" w:hAnsi="宋体" w:hint="eastAsia"/>
          <w:szCs w:val="21"/>
        </w:rPr>
        <w:t>办理全</w:t>
      </w:r>
      <w:proofErr w:type="gramEnd"/>
      <w:r>
        <w:rPr>
          <w:rFonts w:ascii="宋体" w:hAnsi="宋体" w:hint="eastAsia"/>
          <w:szCs w:val="21"/>
        </w:rPr>
        <w:t>流程测绘服务比选的投标，现郑重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4E34AD" w:rsidRDefault="000665E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E34AD" w:rsidRDefault="000665EF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E34AD" w:rsidRDefault="000665EF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E34AD" w:rsidRDefault="000665E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E34AD" w:rsidRDefault="000665E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E34AD" w:rsidRDefault="000665E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E34AD" w:rsidRDefault="004E34A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E34AD" w:rsidRDefault="004E34AD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E34AD" w:rsidRDefault="000665E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E34AD" w:rsidRDefault="000665E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E34AD" w:rsidRDefault="004E34AD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E34AD" w:rsidRDefault="004E34AD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E34AD" w:rsidRDefault="004E34AD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E34AD" w:rsidRDefault="004E34AD">
      <w:pPr>
        <w:ind w:firstLineChars="200" w:firstLine="420"/>
        <w:rPr>
          <w:szCs w:val="21"/>
        </w:rPr>
      </w:pPr>
    </w:p>
    <w:p w14:paraId="234704E9" w14:textId="77777777" w:rsidR="004E34AD" w:rsidRDefault="004E34AD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E34AD" w:rsidRDefault="004E34A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E34AD" w:rsidRDefault="004E34AD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E34AD" w:rsidRDefault="004E34AD">
      <w:pPr>
        <w:pStyle w:val="af"/>
        <w:spacing w:before="0" w:beforeAutospacing="0" w:after="0" w:afterAutospacing="0" w:line="360" w:lineRule="auto"/>
        <w:rPr>
          <w:rFonts w:cs="Segoe UI"/>
          <w:sz w:val="28"/>
          <w:szCs w:val="28"/>
        </w:rPr>
      </w:pPr>
    </w:p>
    <w:sectPr w:rsidR="004E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FEA20" w14:textId="77777777" w:rsidR="00E64396" w:rsidRDefault="00E64396">
      <w:r>
        <w:separator/>
      </w:r>
    </w:p>
  </w:endnote>
  <w:endnote w:type="continuationSeparator" w:id="0">
    <w:p w14:paraId="7CF00B60" w14:textId="77777777" w:rsidR="00E64396" w:rsidRDefault="00E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E34AD" w:rsidRDefault="004E34AD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626F31FB" w:rsidR="004E34AD" w:rsidRDefault="000665EF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F5544A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E34AD" w:rsidRDefault="000665EF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E34AD" w:rsidRDefault="004E34AD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FD4BF13" w:rsidR="004E34AD" w:rsidRDefault="000665EF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F5544A">
      <w:rPr>
        <w:rStyle w:val="af4"/>
        <w:noProof/>
      </w:rPr>
      <w:t>7</w:t>
    </w:r>
    <w:r>
      <w:fldChar w:fldCharType="end"/>
    </w:r>
  </w:p>
  <w:p w14:paraId="5C6C621E" w14:textId="77777777" w:rsidR="004E34AD" w:rsidRDefault="004E34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28F6" w14:textId="77777777" w:rsidR="00E64396" w:rsidRDefault="00E64396">
      <w:r>
        <w:separator/>
      </w:r>
    </w:p>
  </w:footnote>
  <w:footnote w:type="continuationSeparator" w:id="0">
    <w:p w14:paraId="7010DDD9" w14:textId="77777777" w:rsidR="00E64396" w:rsidRDefault="00E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E34AD" w:rsidRDefault="004E34A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24D5141"/>
    <w:multiLevelType w:val="multilevel"/>
    <w:tmpl w:val="724D5141"/>
    <w:lvl w:ilvl="0">
      <w:start w:val="1"/>
      <w:numFmt w:val="lowerLetter"/>
      <w:lvlText w:val="%1)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5EF"/>
    <w:rsid w:val="00066988"/>
    <w:rsid w:val="00071230"/>
    <w:rsid w:val="00071C22"/>
    <w:rsid w:val="000722E8"/>
    <w:rsid w:val="0007785F"/>
    <w:rsid w:val="0008220C"/>
    <w:rsid w:val="0008625B"/>
    <w:rsid w:val="000902B6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230"/>
    <w:rsid w:val="00204827"/>
    <w:rsid w:val="00205084"/>
    <w:rsid w:val="00206277"/>
    <w:rsid w:val="00214289"/>
    <w:rsid w:val="002203ED"/>
    <w:rsid w:val="002261BF"/>
    <w:rsid w:val="00254D7B"/>
    <w:rsid w:val="00262E43"/>
    <w:rsid w:val="00270166"/>
    <w:rsid w:val="0027355F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37A4"/>
    <w:rsid w:val="00337D58"/>
    <w:rsid w:val="0034055A"/>
    <w:rsid w:val="003414F3"/>
    <w:rsid w:val="003470FC"/>
    <w:rsid w:val="003476B8"/>
    <w:rsid w:val="00351661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2B6"/>
    <w:rsid w:val="003D64A9"/>
    <w:rsid w:val="003E428E"/>
    <w:rsid w:val="003E4EC9"/>
    <w:rsid w:val="003F5B58"/>
    <w:rsid w:val="0040534D"/>
    <w:rsid w:val="00427D3E"/>
    <w:rsid w:val="004400B6"/>
    <w:rsid w:val="004448F3"/>
    <w:rsid w:val="0045342B"/>
    <w:rsid w:val="004620A2"/>
    <w:rsid w:val="004633FD"/>
    <w:rsid w:val="00475A8C"/>
    <w:rsid w:val="004A40F2"/>
    <w:rsid w:val="004B55EE"/>
    <w:rsid w:val="004B7B6D"/>
    <w:rsid w:val="004C3A30"/>
    <w:rsid w:val="004D69C7"/>
    <w:rsid w:val="004E033B"/>
    <w:rsid w:val="004E1035"/>
    <w:rsid w:val="004E34AD"/>
    <w:rsid w:val="004E6ED5"/>
    <w:rsid w:val="004F4AB3"/>
    <w:rsid w:val="004F61D5"/>
    <w:rsid w:val="004F76FC"/>
    <w:rsid w:val="0050028B"/>
    <w:rsid w:val="005004BB"/>
    <w:rsid w:val="00501B9F"/>
    <w:rsid w:val="00504752"/>
    <w:rsid w:val="00505A91"/>
    <w:rsid w:val="005072B7"/>
    <w:rsid w:val="00520A4A"/>
    <w:rsid w:val="00525759"/>
    <w:rsid w:val="00532F4F"/>
    <w:rsid w:val="00533F31"/>
    <w:rsid w:val="00537419"/>
    <w:rsid w:val="0054013B"/>
    <w:rsid w:val="00545CF4"/>
    <w:rsid w:val="005558D8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94833"/>
    <w:rsid w:val="006A02BA"/>
    <w:rsid w:val="006B05D3"/>
    <w:rsid w:val="006B0C12"/>
    <w:rsid w:val="006D1B5E"/>
    <w:rsid w:val="006D68F2"/>
    <w:rsid w:val="006E2ACF"/>
    <w:rsid w:val="006E3C45"/>
    <w:rsid w:val="006E42DF"/>
    <w:rsid w:val="006F2103"/>
    <w:rsid w:val="006F5241"/>
    <w:rsid w:val="007007B8"/>
    <w:rsid w:val="00710417"/>
    <w:rsid w:val="00710CDF"/>
    <w:rsid w:val="00715769"/>
    <w:rsid w:val="007218DF"/>
    <w:rsid w:val="00721AE0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07B9"/>
    <w:rsid w:val="007F2EA0"/>
    <w:rsid w:val="007F53CF"/>
    <w:rsid w:val="00805453"/>
    <w:rsid w:val="00805D41"/>
    <w:rsid w:val="008105C3"/>
    <w:rsid w:val="00812E44"/>
    <w:rsid w:val="008336F8"/>
    <w:rsid w:val="00836A41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E722F"/>
    <w:rsid w:val="008F12B1"/>
    <w:rsid w:val="008F66F7"/>
    <w:rsid w:val="00902597"/>
    <w:rsid w:val="0090667F"/>
    <w:rsid w:val="009208C0"/>
    <w:rsid w:val="0092587A"/>
    <w:rsid w:val="00925DF5"/>
    <w:rsid w:val="00937F90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9F572C"/>
    <w:rsid w:val="00A01C7B"/>
    <w:rsid w:val="00A20F8B"/>
    <w:rsid w:val="00A2500C"/>
    <w:rsid w:val="00A30F6D"/>
    <w:rsid w:val="00A42144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59AE"/>
    <w:rsid w:val="00AC7A9E"/>
    <w:rsid w:val="00AE06F0"/>
    <w:rsid w:val="00AE0FC0"/>
    <w:rsid w:val="00B10379"/>
    <w:rsid w:val="00B12B53"/>
    <w:rsid w:val="00B14278"/>
    <w:rsid w:val="00B204A9"/>
    <w:rsid w:val="00B21336"/>
    <w:rsid w:val="00B24FFF"/>
    <w:rsid w:val="00B55EA0"/>
    <w:rsid w:val="00B56E1A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C7D01"/>
    <w:rsid w:val="00BD2FAA"/>
    <w:rsid w:val="00BE6C37"/>
    <w:rsid w:val="00BE732A"/>
    <w:rsid w:val="00BF00D4"/>
    <w:rsid w:val="00BF5864"/>
    <w:rsid w:val="00BF5F53"/>
    <w:rsid w:val="00C07394"/>
    <w:rsid w:val="00C12AB1"/>
    <w:rsid w:val="00C16D22"/>
    <w:rsid w:val="00C23E07"/>
    <w:rsid w:val="00C2542F"/>
    <w:rsid w:val="00C26EBA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47A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386A"/>
    <w:rsid w:val="00D3746D"/>
    <w:rsid w:val="00D42E99"/>
    <w:rsid w:val="00D4404E"/>
    <w:rsid w:val="00D54B54"/>
    <w:rsid w:val="00D66C88"/>
    <w:rsid w:val="00D73FDA"/>
    <w:rsid w:val="00D75318"/>
    <w:rsid w:val="00DA7914"/>
    <w:rsid w:val="00DB6ECD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4396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4EC"/>
    <w:rsid w:val="00EA3306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104B8"/>
    <w:rsid w:val="00F417A8"/>
    <w:rsid w:val="00F43B59"/>
    <w:rsid w:val="00F43EF6"/>
    <w:rsid w:val="00F4527F"/>
    <w:rsid w:val="00F542A9"/>
    <w:rsid w:val="00F5544A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77FC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AE6969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0B0822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B051A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735595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16D8"/>
  <w15:docId w15:val="{BDE527FE-963F-4585-B5D6-83DB8A82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C18F-A242-4C10-B4B7-6836132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15</cp:revision>
  <cp:lastPrinted>2026-03-19T01:35:00Z</cp:lastPrinted>
  <dcterms:created xsi:type="dcterms:W3CDTF">2026-03-19T01:34:00Z</dcterms:created>
  <dcterms:modified xsi:type="dcterms:W3CDTF">2026-03-30T08:22:00Z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eyJoZGlkIjoiNTFlNmI0NWQ2N2UwY2Y3NTFhZDBiN2NmNDY3MTU3MzAiLCJ1c2VySWQiOiIxMTMwMDE3MzgzIn0=</vt:lpwstr>
  </property>
  <property fmtid="{D5CDD505-2E9C-101B-9397-08002B2CF9AE}" pid="3" name="KSOProductBuildVer">
    <vt:lpwstr>2052-12.1.0.24034</vt:lpwstr>
  </property>
  <property fmtid="{D5CDD505-2E9C-101B-9397-08002B2CF9AE}" pid="4" name="ICV">
    <vt:lpwstr>A2862AB05BF840D68A2AE1EAF652AF8F_13</vt:lpwstr>
  </property>
</Properties>
</file>