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编号：SFLHG-GKBX-2026-HW24</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编号：SFLHG-GKBX-2026-HW24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四川宏达股份有限公司什邡磷化工分公司因生产需要，需采购配电柜1台，本着“公开、公平、公正”的原则，现对该标的物进行公开比选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137"/>
        <w:gridCol w:w="2035"/>
        <w:gridCol w:w="870"/>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137"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03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编号/图号</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59F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F224E4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137" w:type="dxa"/>
            <w:tcBorders>
              <w:left w:val="single" w:color="auto" w:sz="4" w:space="0"/>
            </w:tcBorders>
            <w:noWrap w:val="0"/>
            <w:vAlign w:val="center"/>
          </w:tcPr>
          <w:p w14:paraId="612E18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低压配电柜</w:t>
            </w:r>
          </w:p>
        </w:tc>
        <w:tc>
          <w:tcPr>
            <w:tcW w:w="2035" w:type="dxa"/>
            <w:tcBorders>
              <w:right w:val="single" w:color="auto" w:sz="4" w:space="0"/>
            </w:tcBorders>
            <w:noWrap w:val="0"/>
            <w:vAlign w:val="center"/>
          </w:tcPr>
          <w:p w14:paraId="3FD396C0">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GGD2-31改/101P</w:t>
            </w:r>
          </w:p>
        </w:tc>
        <w:tc>
          <w:tcPr>
            <w:tcW w:w="870" w:type="dxa"/>
            <w:tcBorders>
              <w:left w:val="single" w:color="auto" w:sz="4" w:space="0"/>
              <w:right w:val="single" w:color="auto" w:sz="4" w:space="0"/>
            </w:tcBorders>
            <w:noWrap w:val="0"/>
            <w:vAlign w:val="center"/>
          </w:tcPr>
          <w:p w14:paraId="6DEBEB8B">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1070" w:type="dxa"/>
            <w:tcBorders>
              <w:right w:val="single" w:color="auto" w:sz="4" w:space="0"/>
            </w:tcBorders>
            <w:noWrap w:val="0"/>
            <w:vAlign w:val="center"/>
          </w:tcPr>
          <w:p w14:paraId="59D8B10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50" w:type="dxa"/>
            <w:tcBorders>
              <w:right w:val="single" w:color="auto" w:sz="4" w:space="0"/>
            </w:tcBorders>
            <w:noWrap w:val="0"/>
            <w:vAlign w:val="center"/>
          </w:tcPr>
          <w:p w14:paraId="4817F952">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水溶肥装置设备更新</w:t>
            </w:r>
          </w:p>
        </w:tc>
      </w:tr>
      <w:tr w14:paraId="33E9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5" w:type="dxa"/>
            <w:gridSpan w:val="6"/>
            <w:tcBorders>
              <w:right w:val="single" w:color="auto" w:sz="4" w:space="0"/>
            </w:tcBorders>
            <w:noWrap w:val="0"/>
            <w:vAlign w:val="center"/>
          </w:tcPr>
          <w:p w14:paraId="79A30C44">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kern w:val="0"/>
                <w:sz w:val="21"/>
                <w:szCs w:val="21"/>
                <w:lang w:val="en-US" w:eastAsia="zh-CN"/>
              </w:rPr>
            </w:pPr>
            <w:r>
              <w:rPr>
                <w:rFonts w:hint="eastAsia" w:ascii="黑体" w:hAnsi="黑体" w:eastAsia="黑体" w:cs="黑体"/>
                <w:sz w:val="28"/>
                <w:szCs w:val="28"/>
                <w:lang w:val="en-US" w:eastAsia="zh-CN"/>
              </w:rPr>
              <w:t>说明：详细技术要求及配置见设计图。</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中选人付清全款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113DCD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2026年3月27日10时 00 分至 2026年3月31日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递交截止时间：2026年3月31日10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B320524">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r>
        <w:rPr>
          <w:rFonts w:hint="eastAsia" w:ascii="Calibri" w:hAnsi="Calibri" w:eastAsia="黑体" w:cs="Calibri"/>
          <w:color w:val="auto"/>
          <w:kern w:val="0"/>
          <w:sz w:val="28"/>
          <w:szCs w:val="28"/>
          <w:lang w:val="en-US" w:eastAsia="zh-CN"/>
        </w:rPr>
        <w:t>务必按图纸约定的电器元件规格型号（品牌）报价。未约定的其他元件，由</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w:t>
      </w:r>
      <w:r>
        <w:rPr>
          <w:rFonts w:hint="eastAsia" w:ascii="黑体" w:hAnsi="黑体" w:eastAsia="黑体" w:cs="黑体"/>
          <w:kern w:val="0"/>
          <w:sz w:val="28"/>
          <w:szCs w:val="28"/>
          <w:lang w:val="en-US" w:eastAsia="zh-CN"/>
        </w:rPr>
        <w:t>确定品牌和规格型号。</w:t>
      </w:r>
    </w:p>
    <w:p w14:paraId="3595808B">
      <w:pPr>
        <w:numPr>
          <w:ilvl w:val="0"/>
          <w:numId w:val="0"/>
        </w:numPr>
        <w:spacing w:line="420" w:lineRule="exact"/>
        <w:ind w:leftChars="0"/>
        <w:rPr>
          <w:rFonts w:hint="default"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Calibri" w:hAnsi="Calibri" w:eastAsia="黑体" w:cs="Calibri"/>
          <w:color w:val="auto"/>
          <w:kern w:val="0"/>
          <w:sz w:val="28"/>
          <w:szCs w:val="28"/>
          <w:lang w:val="en-US" w:eastAsia="zh-CN"/>
        </w:rPr>
        <w:t>标的物详细配置清单，务必按图纸约定的规格型号（品牌）。包括柜体材质、外形尺寸、板材厚度，电气元件名称、规格型号、数量及生产商等。</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Segoe UI"/>
          <w:kern w:val="0"/>
          <w:sz w:val="28"/>
          <w:szCs w:val="28"/>
          <w:lang w:val="en-US" w:eastAsia="zh-CN"/>
        </w:rPr>
        <w:t>承诺函。</w:t>
      </w:r>
    </w:p>
    <w:p w14:paraId="25ED67F3">
      <w:pPr>
        <w:numPr>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10.本项目采用经评审的最低投标价法进行比选。</w:t>
      </w:r>
    </w:p>
    <w:p w14:paraId="56674FAE">
      <w:pPr>
        <w:numPr>
          <w:numId w:val="0"/>
        </w:num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4384"/>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1FE2C5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bookmarkEnd w:id="2"/>
    <w:bookmarkEnd w:id="3"/>
    <w:bookmarkEnd w:id="4"/>
    <w:p w14:paraId="16A2D5A3">
      <w:pPr>
        <w:numPr>
          <w:ilvl w:val="0"/>
          <w:numId w:val="0"/>
        </w:numPr>
        <w:spacing w:line="420" w:lineRule="exact"/>
        <w:ind w:leftChars="0"/>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r>
        <w:rPr>
          <w:rFonts w:hint="eastAsia" w:cs="黑体" w:asciiTheme="minorEastAsia" w:hAnsiTheme="minorEastAsia"/>
          <w:b/>
          <w:bCs/>
          <w:kern w:val="44"/>
          <w:sz w:val="28"/>
          <w:szCs w:val="28"/>
          <w:highlight w:val="none"/>
          <w:lang w:val="zh-CN"/>
        </w:rPr>
        <w:t>。</w:t>
      </w:r>
      <w:r>
        <w:rPr>
          <w:rFonts w:hint="eastAsia" w:ascii="Calibri" w:hAnsi="Calibri" w:eastAsia="黑体" w:cs="Calibri"/>
          <w:color w:val="auto"/>
          <w:kern w:val="0"/>
          <w:sz w:val="28"/>
          <w:szCs w:val="28"/>
          <w:lang w:val="en-US" w:eastAsia="zh-CN"/>
        </w:rPr>
        <w:t>按图纸约定的电器元件规格型号（品牌）报价。未约定的其他元件，由</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w:t>
      </w:r>
      <w:r>
        <w:rPr>
          <w:rFonts w:hint="eastAsia" w:ascii="黑体" w:hAnsi="黑体" w:eastAsia="黑体" w:cs="黑体"/>
          <w:kern w:val="0"/>
          <w:sz w:val="28"/>
          <w:szCs w:val="28"/>
          <w:lang w:val="en-US" w:eastAsia="zh-CN"/>
        </w:rPr>
        <w:t>确定品牌和规格型号。</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577A709A">
      <w:pPr>
        <w:kinsoku/>
        <w:overflowPunct/>
        <w:topLinePunct w:val="0"/>
        <w:bidi w:val="0"/>
        <w:ind w:right="0" w:rightChars="0"/>
        <w:jc w:val="left"/>
        <w:rPr>
          <w:rFonts w:hint="eastAsia" w:ascii="宋体" w:hAnsi="宋体" w:cs="宋体"/>
          <w:b/>
          <w:bCs/>
          <w:color w:val="auto"/>
          <w:sz w:val="28"/>
          <w:szCs w:val="28"/>
        </w:rPr>
      </w:pPr>
    </w:p>
    <w:p w14:paraId="4B05D4E4">
      <w:pPr>
        <w:kinsoku/>
        <w:overflowPunct/>
        <w:topLinePunct w:val="0"/>
        <w:bidi w:val="0"/>
        <w:ind w:right="0" w:rightChars="0"/>
        <w:jc w:val="left"/>
        <w:rPr>
          <w:rFonts w:hint="eastAsia" w:ascii="宋体" w:hAnsi="宋体" w:cs="宋体"/>
          <w:b/>
          <w:bCs/>
          <w:color w:val="auto"/>
          <w:sz w:val="28"/>
          <w:szCs w:val="28"/>
        </w:rPr>
      </w:pPr>
    </w:p>
    <w:p w14:paraId="33CB9D82">
      <w:pPr>
        <w:kinsoku/>
        <w:overflowPunct/>
        <w:topLinePunct w:val="0"/>
        <w:bidi w:val="0"/>
        <w:ind w:right="0" w:rightChars="0"/>
        <w:jc w:val="left"/>
        <w:rPr>
          <w:rFonts w:hint="eastAsia" w:ascii="宋体" w:hAnsi="宋体" w:cs="宋体"/>
          <w:b/>
          <w:bCs/>
          <w:color w:val="auto"/>
          <w:sz w:val="28"/>
          <w:szCs w:val="28"/>
        </w:rPr>
      </w:pPr>
    </w:p>
    <w:p w14:paraId="7C5783D2">
      <w:pPr>
        <w:kinsoku/>
        <w:overflowPunct/>
        <w:topLinePunct w:val="0"/>
        <w:bidi w:val="0"/>
        <w:ind w:right="0" w:rightChars="0"/>
        <w:jc w:val="left"/>
        <w:rPr>
          <w:rFonts w:hint="eastAsia" w:ascii="宋体" w:hAnsi="宋体" w:cs="宋体"/>
          <w:b/>
          <w:bCs/>
          <w:color w:val="auto"/>
          <w:sz w:val="28"/>
          <w:szCs w:val="28"/>
        </w:rPr>
      </w:pPr>
    </w:p>
    <w:p w14:paraId="25731259">
      <w:pPr>
        <w:kinsoku/>
        <w:overflowPunct/>
        <w:topLinePunct w:val="0"/>
        <w:bidi w:val="0"/>
        <w:ind w:right="0" w:rightChars="0"/>
        <w:jc w:val="left"/>
        <w:rPr>
          <w:rFonts w:hint="eastAsia" w:ascii="宋体" w:hAnsi="宋体" w:cs="宋体"/>
          <w:b/>
          <w:bCs/>
          <w:color w:val="auto"/>
          <w:sz w:val="28"/>
          <w:szCs w:val="28"/>
        </w:rPr>
      </w:pPr>
    </w:p>
    <w:p w14:paraId="0BF75A20">
      <w:pPr>
        <w:kinsoku/>
        <w:overflowPunct/>
        <w:topLinePunct w:val="0"/>
        <w:bidi w:val="0"/>
        <w:ind w:right="0" w:rightChars="0"/>
        <w:jc w:val="left"/>
        <w:rPr>
          <w:rFonts w:hint="eastAsia" w:ascii="宋体" w:hAnsi="宋体" w:cs="宋体"/>
          <w:b/>
          <w:bCs/>
          <w:color w:val="auto"/>
          <w:sz w:val="28"/>
          <w:szCs w:val="28"/>
        </w:rPr>
      </w:pPr>
    </w:p>
    <w:p w14:paraId="77D621DB">
      <w:pPr>
        <w:kinsoku/>
        <w:overflowPunct/>
        <w:topLinePunct w:val="0"/>
        <w:bidi w:val="0"/>
        <w:ind w:right="0" w:rightChars="0"/>
        <w:jc w:val="left"/>
        <w:rPr>
          <w:rFonts w:hint="eastAsia" w:ascii="宋体" w:hAnsi="宋体" w:cs="宋体"/>
          <w:b/>
          <w:bCs/>
          <w:color w:val="auto"/>
          <w:sz w:val="28"/>
          <w:szCs w:val="28"/>
        </w:rPr>
      </w:pPr>
    </w:p>
    <w:p w14:paraId="6CE549D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（三）配电柜</w:t>
      </w:r>
      <w:r>
        <w:rPr>
          <w:rFonts w:hint="eastAsia" w:ascii="黑体" w:hAnsi="黑体" w:eastAsia="黑体" w:cs="黑体"/>
          <w:color w:val="auto"/>
          <w:sz w:val="28"/>
          <w:szCs w:val="28"/>
          <w:lang w:val="en-US" w:eastAsia="zh-CN"/>
        </w:rPr>
        <w:t>参数及配置明细</w:t>
      </w:r>
      <w:r>
        <w:rPr>
          <w:rFonts w:hint="eastAsia" w:ascii="Calibri" w:hAnsi="Calibri" w:eastAsia="黑体" w:cs="Calibri"/>
          <w:color w:val="auto"/>
          <w:kern w:val="0"/>
          <w:sz w:val="28"/>
          <w:szCs w:val="28"/>
          <w:lang w:val="en-US" w:eastAsia="zh-CN"/>
        </w:rPr>
        <w:t>（务必按图纸约定的规格型号/品牌））</w:t>
      </w: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p>
    <w:p w14:paraId="25D728B3">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注明配电箱外形尺寸、板材厚度；注明所有电器元件品名、规格型号、生产商及数量。格式自拟。</w:t>
      </w: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cs="宋体"/>
          <w:b/>
          <w:bCs/>
          <w:color w:val="auto"/>
          <w:sz w:val="28"/>
          <w:szCs w:val="28"/>
          <w:lang w:val="en-US" w:eastAsia="zh-CN"/>
        </w:rPr>
        <w:t>（四</w:t>
      </w:r>
      <w:bookmarkStart w:id="6" w:name="_GoBack"/>
      <w:bookmarkEnd w:id="6"/>
      <w:r>
        <w:rPr>
          <w:rFonts w:hint="eastAsia" w:ascii="宋体" w:hAnsi="宋体" w:cs="宋体"/>
          <w:b/>
          <w:bCs/>
          <w:color w:val="auto"/>
          <w:sz w:val="28"/>
          <w:szCs w:val="28"/>
          <w:lang w:val="en-US"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025710"/>
    <w:rsid w:val="279E3E6D"/>
    <w:rsid w:val="27A73E71"/>
    <w:rsid w:val="27B8643F"/>
    <w:rsid w:val="28564D7B"/>
    <w:rsid w:val="289607B9"/>
    <w:rsid w:val="28F11C08"/>
    <w:rsid w:val="290166AE"/>
    <w:rsid w:val="2A494963"/>
    <w:rsid w:val="2A5A72A6"/>
    <w:rsid w:val="2A7A0382"/>
    <w:rsid w:val="2AAB5DE7"/>
    <w:rsid w:val="2AC075D6"/>
    <w:rsid w:val="2BE069BC"/>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1A4876"/>
    <w:rsid w:val="586048F0"/>
    <w:rsid w:val="588549CE"/>
    <w:rsid w:val="58AE7DA1"/>
    <w:rsid w:val="58DD7D9A"/>
    <w:rsid w:val="59AD4E28"/>
    <w:rsid w:val="5A2366E3"/>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4586</Words>
  <Characters>4850</Characters>
  <Lines>16</Lines>
  <Paragraphs>4</Paragraphs>
  <TotalTime>5</TotalTime>
  <ScaleCrop>false</ScaleCrop>
  <LinksUpToDate>false</LinksUpToDate>
  <CharactersWithSpaces>5763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2026-03-25T13:09:08Z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