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41B" w:rsidRDefault="0028426B">
      <w:pPr>
        <w:widowControl/>
        <w:kinsoku w:val="0"/>
        <w:autoSpaceDE w:val="0"/>
        <w:autoSpaceDN w:val="0"/>
        <w:adjustRightInd w:val="0"/>
        <w:snapToGrid w:val="0"/>
        <w:spacing w:before="97" w:line="520" w:lineRule="exact"/>
        <w:jc w:val="center"/>
        <w:textAlignment w:val="baseline"/>
        <w:outlineLvl w:val="0"/>
        <w:rPr>
          <w:rFonts w:ascii="仿宋_GB2312" w:eastAsia="仿宋_GB2312" w:hAnsi="宋体"/>
          <w:b/>
          <w:bCs/>
          <w:color w:val="000000"/>
          <w:spacing w:val="9"/>
          <w:kern w:val="0"/>
          <w:sz w:val="36"/>
          <w:szCs w:val="36"/>
        </w:rPr>
      </w:pPr>
      <w:bookmarkStart w:id="0" w:name="_GoBack"/>
      <w:bookmarkEnd w:id="0"/>
      <w:r>
        <w:rPr>
          <w:rFonts w:ascii="仿宋_GB2312" w:eastAsia="仿宋_GB2312" w:hAnsi="宋体" w:hint="eastAsia"/>
          <w:b/>
          <w:bCs/>
          <w:color w:val="000000"/>
          <w:spacing w:val="9"/>
          <w:kern w:val="0"/>
          <w:sz w:val="36"/>
          <w:szCs w:val="36"/>
        </w:rPr>
        <w:t>四川绵竹川润化工有限公司</w:t>
      </w:r>
    </w:p>
    <w:p w:rsidR="0092341B" w:rsidRDefault="0028426B">
      <w:pPr>
        <w:widowControl/>
        <w:kinsoku w:val="0"/>
        <w:autoSpaceDE w:val="0"/>
        <w:autoSpaceDN w:val="0"/>
        <w:adjustRightInd w:val="0"/>
        <w:snapToGrid w:val="0"/>
        <w:spacing w:before="97" w:line="520" w:lineRule="exact"/>
        <w:jc w:val="center"/>
        <w:textAlignment w:val="baseline"/>
        <w:outlineLvl w:val="0"/>
        <w:rPr>
          <w:rFonts w:ascii="仿宋_GB2312" w:eastAsia="仿宋_GB2312" w:hAnsi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bCs/>
          <w:spacing w:val="-5"/>
          <w:kern w:val="0"/>
          <w:sz w:val="36"/>
          <w:szCs w:val="36"/>
        </w:rPr>
        <w:t>防爆电气设备定期防爆检测</w:t>
      </w:r>
      <w:r>
        <w:rPr>
          <w:rFonts w:ascii="仿宋_GB2312" w:eastAsia="仿宋_GB2312" w:hAnsi="宋体" w:hint="eastAsia"/>
          <w:b/>
          <w:bCs/>
          <w:spacing w:val="9"/>
          <w:kern w:val="0"/>
          <w:sz w:val="36"/>
          <w:szCs w:val="36"/>
        </w:rPr>
        <w:t>技术要求</w:t>
      </w:r>
    </w:p>
    <w:p w:rsidR="0092341B" w:rsidRDefault="0028426B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2026年1月13日四川省国资委社会责任处到公司安全检查提出整改项目“防爆电气检测建议按要求执行”。依据AQ 3009-2007《危险场所电气防爆安全规范》等规范要求“定期检查应委托具有防爆专业资质的安全生产检测检验机构进行，时间间隔一般不超过3年。企业应当根据检查结果及时采取整改措施，并将检查报告和整改情况向安全生产监督管理部门备案。”本批次防爆区域的防爆电气检测技术要求如下，请第三方检测机构响应。</w:t>
      </w:r>
    </w:p>
    <w:p w:rsidR="0092341B" w:rsidRDefault="0028426B">
      <w:pPr>
        <w:widowControl/>
        <w:kinsoku w:val="0"/>
        <w:adjustRightInd w:val="0"/>
        <w:snapToGrid w:val="0"/>
        <w:spacing w:line="500" w:lineRule="exact"/>
        <w:ind w:firstLineChars="197" w:firstLine="526"/>
        <w:textAlignment w:val="baseline"/>
        <w:outlineLvl w:val="1"/>
        <w:rPr>
          <w:rFonts w:ascii="仿宋_GB2312" w:eastAsia="仿宋_GB2312" w:hAnsi="宋体"/>
          <w:b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pacing w:val="-7"/>
          <w:kern w:val="0"/>
          <w:sz w:val="28"/>
          <w:szCs w:val="28"/>
        </w:rPr>
        <w:t>一、</w:t>
      </w:r>
      <w:r>
        <w:rPr>
          <w:rFonts w:ascii="仿宋_GB2312" w:eastAsia="仿宋_GB2312" w:hAnsi="宋体" w:hint="eastAsia"/>
          <w:b/>
          <w:spacing w:val="-6"/>
          <w:kern w:val="0"/>
          <w:sz w:val="28"/>
          <w:szCs w:val="28"/>
        </w:rPr>
        <w:t>防爆</w:t>
      </w:r>
      <w:r>
        <w:rPr>
          <w:rFonts w:ascii="仿宋_GB2312" w:eastAsia="仿宋_GB2312" w:hAnsi="宋体" w:hint="eastAsia"/>
          <w:b/>
          <w:bCs/>
          <w:spacing w:val="-7"/>
          <w:kern w:val="0"/>
          <w:sz w:val="28"/>
          <w:szCs w:val="28"/>
        </w:rPr>
        <w:t>检测工程量清单</w:t>
      </w:r>
    </w:p>
    <w:p w:rsidR="0092341B" w:rsidRDefault="0028426B">
      <w:pPr>
        <w:widowControl/>
        <w:kinsoku w:val="0"/>
        <w:adjustRightInd w:val="0"/>
        <w:snapToGrid w:val="0"/>
        <w:spacing w:line="500" w:lineRule="exact"/>
        <w:ind w:firstLineChars="200" w:firstLine="536"/>
        <w:textAlignment w:val="baseline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spacing w:val="-6"/>
          <w:kern w:val="0"/>
          <w:sz w:val="28"/>
          <w:szCs w:val="28"/>
        </w:rPr>
        <w:t>详见附件《四川绵竹川润化工有限公司防爆电气设备汇总表》。</w:t>
      </w:r>
    </w:p>
    <w:p w:rsidR="0092341B" w:rsidRDefault="0028426B">
      <w:pPr>
        <w:widowControl/>
        <w:kinsoku w:val="0"/>
        <w:adjustRightInd w:val="0"/>
        <w:snapToGrid w:val="0"/>
        <w:spacing w:line="500" w:lineRule="exact"/>
        <w:ind w:firstLineChars="197" w:firstLine="530"/>
        <w:textAlignment w:val="baseline"/>
        <w:outlineLvl w:val="1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pacing w:val="-6"/>
          <w:kern w:val="0"/>
          <w:sz w:val="28"/>
          <w:szCs w:val="28"/>
        </w:rPr>
        <w:t>二、执行规范标准及要求</w:t>
      </w:r>
    </w:p>
    <w:p w:rsidR="0092341B" w:rsidRDefault="0028426B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1、校测依据标准：</w:t>
      </w:r>
    </w:p>
    <w:p w:rsidR="0092341B" w:rsidRDefault="0028426B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AQ3009-2007《危险场所电气防爆安全规范》；</w:t>
      </w:r>
    </w:p>
    <w:p w:rsidR="0092341B" w:rsidRDefault="0028426B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GB/T 3836.1《爆炸性环境 第1部分：设备 通用要求》</w:t>
      </w:r>
    </w:p>
    <w:p w:rsidR="0092341B" w:rsidRDefault="0028426B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GB/T 3836.2《爆炸性环境 第2部分：由隔爆外壳“d”保护的设备》</w:t>
      </w:r>
    </w:p>
    <w:p w:rsidR="0092341B" w:rsidRDefault="0028426B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GB/T 3836.3《爆炸性环境 第3部分：由增安型“e”保护的设备》</w:t>
      </w:r>
    </w:p>
    <w:p w:rsidR="0092341B" w:rsidRDefault="0028426B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GB/T 3836.4《爆炸性环境 第4部分：由本质安全型“</w:t>
      </w:r>
      <w:proofErr w:type="spellStart"/>
      <w:r>
        <w:rPr>
          <w:rFonts w:ascii="仿宋_GB2312" w:eastAsia="仿宋_GB2312" w:hAnsi="宋体" w:hint="eastAsia"/>
          <w:sz w:val="28"/>
          <w:szCs w:val="28"/>
        </w:rPr>
        <w:t>i</w:t>
      </w:r>
      <w:proofErr w:type="spellEnd"/>
      <w:r>
        <w:rPr>
          <w:rFonts w:ascii="仿宋_GB2312" w:eastAsia="仿宋_GB2312" w:hAnsi="宋体" w:hint="eastAsia"/>
          <w:sz w:val="28"/>
          <w:szCs w:val="28"/>
        </w:rPr>
        <w:t>”保护的设备》</w:t>
      </w:r>
    </w:p>
    <w:p w:rsidR="0092341B" w:rsidRDefault="0028426B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GB/T 3836.5《爆炸性环境 第5部分：由正压外壳“p”保护的设备》</w:t>
      </w:r>
    </w:p>
    <w:p w:rsidR="0092341B" w:rsidRDefault="0028426B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GB 3836.16-2024 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《爆炸性环境第16部分：电气装置检查与维护规范》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92341B" w:rsidRDefault="0028426B">
      <w:pPr>
        <w:spacing w:line="500" w:lineRule="exact"/>
        <w:ind w:firstLineChars="200" w:firstLine="560"/>
        <w:rPr>
          <w:rFonts w:ascii="仿宋_GB2312" w:eastAsia="仿宋_GB2312" w:hAnsi="宋体"/>
          <w:bCs/>
          <w:kern w:val="0"/>
          <w:sz w:val="28"/>
          <w:szCs w:val="28"/>
        </w:rPr>
      </w:pPr>
      <w:r>
        <w:rPr>
          <w:rFonts w:ascii="仿宋_GB2312" w:eastAsia="仿宋_GB2312" w:hAnsi="宋体" w:hint="eastAsia"/>
          <w:bCs/>
          <w:kern w:val="0"/>
          <w:sz w:val="28"/>
          <w:szCs w:val="28"/>
        </w:rPr>
        <w:t>GB 3836.15-2024 《爆炸性环境第15部分：电气装置的设计、选型和安装</w:t>
      </w:r>
      <w:r>
        <w:rPr>
          <w:rFonts w:ascii="仿宋_GB2312" w:eastAsia="仿宋_GB2312" w:hAnsi="宋体" w:hint="eastAsia"/>
          <w:sz w:val="28"/>
          <w:szCs w:val="28"/>
        </w:rPr>
        <w:t>规范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》；</w:t>
      </w:r>
    </w:p>
    <w:p w:rsidR="0092341B" w:rsidRDefault="0028426B">
      <w:pPr>
        <w:spacing w:line="500" w:lineRule="exact"/>
        <w:ind w:firstLineChars="200" w:firstLine="560"/>
        <w:rPr>
          <w:rFonts w:ascii="仿宋_GB2312" w:eastAsia="仿宋_GB2312" w:hAnsi="宋体"/>
          <w:bCs/>
          <w:kern w:val="0"/>
          <w:sz w:val="28"/>
          <w:szCs w:val="28"/>
        </w:rPr>
      </w:pPr>
      <w:r>
        <w:rPr>
          <w:rFonts w:ascii="仿宋_GB2312" w:eastAsia="仿宋_GB2312" w:hAnsi="宋体" w:hint="eastAsia"/>
          <w:bCs/>
          <w:kern w:val="0"/>
          <w:sz w:val="28"/>
          <w:szCs w:val="28"/>
        </w:rPr>
        <w:lastRenderedPageBreak/>
        <w:t>GB50257-2014《电气装置安装工程 爆炸和火灾危险环境电气装置施工及验收规范》</w:t>
      </w:r>
    </w:p>
    <w:p w:rsidR="0092341B" w:rsidRDefault="0028426B">
      <w:pPr>
        <w:spacing w:line="500" w:lineRule="exact"/>
        <w:ind w:firstLineChars="200" w:firstLine="560"/>
        <w:rPr>
          <w:rFonts w:ascii="仿宋_GB2312" w:eastAsia="仿宋_GB2312" w:hAnsi="宋体"/>
          <w:bCs/>
          <w:kern w:val="0"/>
          <w:sz w:val="28"/>
          <w:szCs w:val="28"/>
        </w:rPr>
      </w:pPr>
      <w:r>
        <w:rPr>
          <w:rFonts w:ascii="仿宋_GB2312" w:eastAsia="仿宋_GB2312" w:hAnsi="宋体" w:hint="eastAsia"/>
          <w:bCs/>
          <w:kern w:val="0"/>
          <w:sz w:val="28"/>
          <w:szCs w:val="28"/>
        </w:rPr>
        <w:t>甲方提供爆炸危险划分</w:t>
      </w:r>
      <w:proofErr w:type="gramStart"/>
      <w:r>
        <w:rPr>
          <w:rFonts w:ascii="仿宋_GB2312" w:eastAsia="仿宋_GB2312" w:hAnsi="宋体" w:hint="eastAsia"/>
          <w:bCs/>
          <w:kern w:val="0"/>
          <w:sz w:val="28"/>
          <w:szCs w:val="28"/>
        </w:rPr>
        <w:t>图区域</w:t>
      </w:r>
      <w:proofErr w:type="gramEnd"/>
      <w:r>
        <w:rPr>
          <w:rFonts w:ascii="仿宋_GB2312" w:eastAsia="仿宋_GB2312" w:hAnsi="宋体" w:hint="eastAsia"/>
          <w:bCs/>
          <w:kern w:val="0"/>
          <w:sz w:val="28"/>
          <w:szCs w:val="28"/>
        </w:rPr>
        <w:t>及电气设备相关资料</w:t>
      </w:r>
    </w:p>
    <w:p w:rsidR="0092341B" w:rsidRDefault="0028426B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2、要求：</w:t>
      </w:r>
    </w:p>
    <w:p w:rsidR="0092341B" w:rsidRDefault="0028426B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（1）检测过程中应详细记录，对于有问题电气设备拍照。</w:t>
      </w:r>
    </w:p>
    <w:p w:rsidR="0092341B" w:rsidRDefault="0028426B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（2）根据检测结果，出具初检报告，报告至少应含有整改建议。</w:t>
      </w:r>
    </w:p>
    <w:p w:rsidR="0092341B" w:rsidRDefault="0028426B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（3）在问题整改过程中，随时接受咨询，并及时提出指导意见。</w:t>
      </w:r>
    </w:p>
    <w:p w:rsidR="0092341B" w:rsidRDefault="0028426B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（4）整改完毕后，及时复检。</w:t>
      </w:r>
    </w:p>
    <w:p w:rsidR="0092341B" w:rsidRDefault="0028426B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（5）根据复检情况，出具符合国家相关标准及规范的复检报告。</w:t>
      </w:r>
    </w:p>
    <w:p w:rsidR="0092341B" w:rsidRDefault="0028426B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（6）检测报告有效期三年。</w:t>
      </w:r>
    </w:p>
    <w:p w:rsidR="0092341B" w:rsidRDefault="0028426B">
      <w:pPr>
        <w:spacing w:line="500" w:lineRule="exact"/>
        <w:ind w:firstLineChars="196" w:firstLine="551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三、检测单位需满足以下条件</w:t>
      </w:r>
    </w:p>
    <w:p w:rsidR="0092341B" w:rsidRDefault="0028426B">
      <w:pPr>
        <w:tabs>
          <w:tab w:val="left" w:pos="5040"/>
          <w:tab w:val="left" w:pos="5580"/>
          <w:tab w:val="left" w:pos="8100"/>
        </w:tabs>
        <w:spacing w:line="500" w:lineRule="exact"/>
        <w:ind w:rightChars="155" w:right="325"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1、具有独立承担民事责任的能力；</w:t>
      </w:r>
    </w:p>
    <w:p w:rsidR="0092341B" w:rsidRDefault="0028426B">
      <w:pPr>
        <w:tabs>
          <w:tab w:val="left" w:pos="5040"/>
          <w:tab w:val="left" w:pos="5580"/>
          <w:tab w:val="left" w:pos="8100"/>
        </w:tabs>
        <w:spacing w:line="500" w:lineRule="exact"/>
        <w:ind w:rightChars="155" w:right="325"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2、具有良好的商业信誉；</w:t>
      </w:r>
    </w:p>
    <w:p w:rsidR="0092341B" w:rsidRDefault="0028426B">
      <w:pPr>
        <w:tabs>
          <w:tab w:val="left" w:pos="5040"/>
          <w:tab w:val="left" w:pos="5580"/>
          <w:tab w:val="left" w:pos="8100"/>
        </w:tabs>
        <w:spacing w:line="500" w:lineRule="exact"/>
        <w:ind w:rightChars="155" w:right="325"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3、具有履行合同所必需的设备和专业技术能力；</w:t>
      </w:r>
    </w:p>
    <w:p w:rsidR="0092341B" w:rsidRDefault="0028426B">
      <w:pPr>
        <w:tabs>
          <w:tab w:val="left" w:pos="5040"/>
          <w:tab w:val="left" w:pos="5580"/>
          <w:tab w:val="left" w:pos="8100"/>
        </w:tabs>
        <w:spacing w:line="500" w:lineRule="exact"/>
        <w:ind w:rightChars="155" w:right="325"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4、有依法缴纳税收和社会保障资金的良好记录；</w:t>
      </w:r>
    </w:p>
    <w:p w:rsidR="0092341B" w:rsidRDefault="0028426B">
      <w:pPr>
        <w:tabs>
          <w:tab w:val="left" w:pos="5040"/>
          <w:tab w:val="left" w:pos="5580"/>
          <w:tab w:val="left" w:pos="8100"/>
        </w:tabs>
        <w:spacing w:line="500" w:lineRule="exact"/>
        <w:ind w:rightChars="155" w:right="325"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5、近三年在经营活动中没有重大违法记录；</w:t>
      </w:r>
    </w:p>
    <w:p w:rsidR="0092341B" w:rsidRDefault="0028426B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6、为确保依法合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规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，必须提供《营业执照》、中国国家认证认可监督管理委员会颁发的《检测检验机构资质认定证书》和中国合格评定国家认可委员会《实验室认可证书》及《安全生产检测检验机构资质证书》等文件，检测检验机构资质认定证书检测能力及检测范围包含AQ3009、GT3836.1-5、GT383615、GT3836.16及GB50257等标准。</w:t>
      </w:r>
    </w:p>
    <w:p w:rsidR="0092341B" w:rsidRDefault="0028426B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7、请检测单位提供至少2个以上检测业绩（建议以四川省内为主）</w:t>
      </w:r>
    </w:p>
    <w:p w:rsidR="0092341B" w:rsidRDefault="0028426B">
      <w:pPr>
        <w:spacing w:line="500" w:lineRule="exact"/>
        <w:ind w:firstLineChars="196" w:firstLine="551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四、检测工作进行时间安排</w:t>
      </w:r>
    </w:p>
    <w:p w:rsidR="0092341B" w:rsidRDefault="0028426B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1、争取在2026年2月28日前签订合同。</w:t>
      </w:r>
    </w:p>
    <w:p w:rsidR="0092341B" w:rsidRDefault="0028426B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2、初检测时间：2026年4月1日进场进行初检，工期：30天，并出具整改意见。</w:t>
      </w:r>
    </w:p>
    <w:p w:rsidR="0092341B" w:rsidRDefault="0028426B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3、整改时间：在2026年5月13-20日大修期间进行整改。</w:t>
      </w:r>
    </w:p>
    <w:p w:rsidR="0092341B" w:rsidRDefault="0028426B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4、整改复检时间：在2026年5月31日前完成复检，并出具合格的防爆电气检测报告。 </w:t>
      </w:r>
    </w:p>
    <w:p w:rsidR="0092341B" w:rsidRDefault="0028426B">
      <w:pPr>
        <w:spacing w:line="50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5、</w:t>
      </w:r>
      <w:r>
        <w:rPr>
          <w:rFonts w:ascii="仿宋_GB2312" w:eastAsia="仿宋_GB2312" w:hAnsi="宋体" w:hint="eastAsia"/>
          <w:bCs/>
          <w:kern w:val="0"/>
          <w:sz w:val="28"/>
          <w:szCs w:val="28"/>
        </w:rPr>
        <w:t>检测地点：在川润公司生产装置现场，甲方</w:t>
      </w:r>
      <w:r>
        <w:rPr>
          <w:rFonts w:ascii="仿宋_GB2312" w:eastAsia="仿宋_GB2312" w:hAnsi="宋体" w:hint="eastAsia"/>
          <w:kern w:val="0"/>
          <w:sz w:val="28"/>
          <w:szCs w:val="28"/>
        </w:rPr>
        <w:t>积极配合。</w:t>
      </w:r>
    </w:p>
    <w:p w:rsidR="0092341B" w:rsidRDefault="0028426B">
      <w:pPr>
        <w:widowControl/>
        <w:kinsoku w:val="0"/>
        <w:adjustRightInd w:val="0"/>
        <w:snapToGrid w:val="0"/>
        <w:spacing w:line="500" w:lineRule="exact"/>
        <w:ind w:right="523" w:firstLineChars="200" w:firstLine="562"/>
        <w:textAlignment w:val="baseline"/>
        <w:rPr>
          <w:rFonts w:ascii="仿宋_GB2312" w:eastAsia="仿宋_GB2312" w:hAnsi="宋体"/>
          <w:b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kern w:val="0"/>
          <w:sz w:val="28"/>
          <w:szCs w:val="28"/>
        </w:rPr>
        <w:t>五、计价与结算</w:t>
      </w:r>
    </w:p>
    <w:p w:rsidR="0092341B" w:rsidRDefault="0028426B">
      <w:pPr>
        <w:widowControl/>
        <w:kinsoku w:val="0"/>
        <w:adjustRightInd w:val="0"/>
        <w:snapToGrid w:val="0"/>
        <w:spacing w:line="500" w:lineRule="exact"/>
        <w:ind w:right="523" w:firstLineChars="200" w:firstLine="560"/>
        <w:textAlignment w:val="baseline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1、报价：防爆电气无论设备规格型号，按固定均价报价。</w:t>
      </w:r>
    </w:p>
    <w:p w:rsidR="0092341B" w:rsidRDefault="0028426B">
      <w:pPr>
        <w:widowControl/>
        <w:kinsoku w:val="0"/>
        <w:adjustRightInd w:val="0"/>
        <w:snapToGrid w:val="0"/>
        <w:spacing w:line="500" w:lineRule="exact"/>
        <w:ind w:right="523" w:firstLineChars="200" w:firstLine="560"/>
        <w:textAlignment w:val="baseline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2、结算：按实际检测报告数量乘以固定单价据实结算。</w:t>
      </w:r>
    </w:p>
    <w:p w:rsidR="0092341B" w:rsidRDefault="0028426B">
      <w:pPr>
        <w:widowControl/>
        <w:kinsoku w:val="0"/>
        <w:adjustRightInd w:val="0"/>
        <w:snapToGrid w:val="0"/>
        <w:spacing w:line="500" w:lineRule="exact"/>
        <w:ind w:leftChars="200" w:left="420" w:right="523" w:firstLineChars="200" w:firstLine="56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 xml:space="preserve">                                                                                        </w:t>
      </w:r>
    </w:p>
    <w:p w:rsidR="0092341B" w:rsidRDefault="0028426B">
      <w:pPr>
        <w:widowControl/>
        <w:kinsoku w:val="0"/>
        <w:adjustRightInd w:val="0"/>
        <w:snapToGrid w:val="0"/>
        <w:spacing w:line="500" w:lineRule="exact"/>
        <w:ind w:leftChars="200" w:left="420" w:firstLineChars="1585" w:firstLine="4741"/>
        <w:textAlignment w:val="baseline"/>
        <w:outlineLvl w:val="0"/>
        <w:rPr>
          <w:rFonts w:ascii="仿宋_GB2312" w:eastAsia="仿宋_GB2312" w:hAnsi="宋体"/>
          <w:b/>
          <w:bCs/>
          <w:spacing w:val="9"/>
          <w:kern w:val="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pacing w:val="9"/>
          <w:kern w:val="0"/>
          <w:sz w:val="28"/>
          <w:szCs w:val="28"/>
        </w:rPr>
        <w:t>技术联系人：</w:t>
      </w:r>
      <w:proofErr w:type="gramStart"/>
      <w:r>
        <w:rPr>
          <w:rFonts w:ascii="仿宋_GB2312" w:eastAsia="仿宋_GB2312" w:hAnsi="宋体" w:hint="eastAsia"/>
          <w:b/>
          <w:bCs/>
          <w:spacing w:val="9"/>
          <w:kern w:val="0"/>
          <w:sz w:val="28"/>
          <w:szCs w:val="28"/>
        </w:rPr>
        <w:t>米征军</w:t>
      </w:r>
      <w:proofErr w:type="gramEnd"/>
    </w:p>
    <w:p w:rsidR="0092341B" w:rsidRDefault="0028426B">
      <w:pPr>
        <w:widowControl/>
        <w:spacing w:line="500" w:lineRule="exact"/>
        <w:ind w:leftChars="200" w:left="420"/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         2026年1月26日 </w:t>
      </w:r>
    </w:p>
    <w:sectPr w:rsidR="0092341B" w:rsidSect="00923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3ZjFjYTAyZjExYzFiYzdkNWZiZDg1MjQ4M2QyYjEifQ=="/>
  </w:docVars>
  <w:rsids>
    <w:rsidRoot w:val="007A276A"/>
    <w:rsid w:val="000A0E53"/>
    <w:rsid w:val="000D2FE8"/>
    <w:rsid w:val="000E08CF"/>
    <w:rsid w:val="0013473C"/>
    <w:rsid w:val="00143FB2"/>
    <w:rsid w:val="00181A03"/>
    <w:rsid w:val="00186A0D"/>
    <w:rsid w:val="001D2045"/>
    <w:rsid w:val="00210813"/>
    <w:rsid w:val="0028426B"/>
    <w:rsid w:val="00304ACB"/>
    <w:rsid w:val="003375E6"/>
    <w:rsid w:val="00356BC0"/>
    <w:rsid w:val="003C0841"/>
    <w:rsid w:val="005660A9"/>
    <w:rsid w:val="00567928"/>
    <w:rsid w:val="005B07EC"/>
    <w:rsid w:val="005C2EEA"/>
    <w:rsid w:val="005D2BDD"/>
    <w:rsid w:val="005E6300"/>
    <w:rsid w:val="00664ECA"/>
    <w:rsid w:val="006B67E1"/>
    <w:rsid w:val="006E659C"/>
    <w:rsid w:val="00712537"/>
    <w:rsid w:val="007A276A"/>
    <w:rsid w:val="00810607"/>
    <w:rsid w:val="0082608E"/>
    <w:rsid w:val="0089427A"/>
    <w:rsid w:val="0092341B"/>
    <w:rsid w:val="0092450C"/>
    <w:rsid w:val="00961AEC"/>
    <w:rsid w:val="009D0062"/>
    <w:rsid w:val="00AA4374"/>
    <w:rsid w:val="00AC3390"/>
    <w:rsid w:val="00AF58E8"/>
    <w:rsid w:val="00B11CC1"/>
    <w:rsid w:val="00B41072"/>
    <w:rsid w:val="00B47F7D"/>
    <w:rsid w:val="00B70D86"/>
    <w:rsid w:val="00BA4C39"/>
    <w:rsid w:val="00BD505C"/>
    <w:rsid w:val="00C11DA1"/>
    <w:rsid w:val="00C95829"/>
    <w:rsid w:val="00CF15CC"/>
    <w:rsid w:val="00E41D7B"/>
    <w:rsid w:val="00E47F44"/>
    <w:rsid w:val="00ED1234"/>
    <w:rsid w:val="00F15C3D"/>
    <w:rsid w:val="3DBC25F7"/>
    <w:rsid w:val="40E9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9C0649-9A3F-49BD-B6EC-6895DE0D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2341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4">
    <w:name w:val="heading 4"/>
    <w:basedOn w:val="a"/>
    <w:next w:val="a"/>
    <w:qFormat/>
    <w:rsid w:val="0092341B"/>
    <w:pPr>
      <w:keepNext/>
      <w:keepLines/>
      <w:spacing w:beforeLines="25" w:afterLines="25"/>
      <w:ind w:firstLineChars="100" w:firstLine="100"/>
      <w:outlineLvl w:val="3"/>
    </w:pPr>
    <w:rPr>
      <w:rFonts w:ascii="Cambria" w:eastAsia="方正黑体简体" w:hAnsi="Cambria"/>
      <w:bCs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rsid w:val="0092341B"/>
    <w:pPr>
      <w:ind w:firstLineChars="200" w:firstLine="420"/>
    </w:pPr>
  </w:style>
  <w:style w:type="paragraph" w:styleId="a4">
    <w:name w:val="footer"/>
    <w:basedOn w:val="a"/>
    <w:link w:val="a5"/>
    <w:uiPriority w:val="99"/>
    <w:semiHidden/>
    <w:unhideWhenUsed/>
    <w:rsid w:val="00923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23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semiHidden/>
    <w:rsid w:val="0092341B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1"/>
    <w:link w:val="a4"/>
    <w:uiPriority w:val="99"/>
    <w:semiHidden/>
    <w:qFormat/>
    <w:rsid w:val="009234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李伟</cp:lastModifiedBy>
  <cp:revision>2</cp:revision>
  <dcterms:created xsi:type="dcterms:W3CDTF">2026-03-24T08:35:00Z</dcterms:created>
  <dcterms:modified xsi:type="dcterms:W3CDTF">2026-03-24T08:35:00Z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16CEF0327B2D4CED95583CEC69C3139B_12</vt:lpwstr>
  </property>
  <property fmtid="{D5CDD505-2E9C-101B-9397-08002B2CF9AE}" pid="4" name="KSOTemplateDocerSaveRecord">
    <vt:lpwstr>eyJoZGlkIjoiYmE1NjdlMzI4OTFmYWM5ZDljZmM0OTIxMzk5NTkyZjciLCJ1c2VySWQiOiI5NDA4MTc0MTAifQ==</vt:lpwstr>
  </property>
</Properties>
</file>