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大量元素水溶肥采购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21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大量元素水溶肥采购比选文件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28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四川宏达股份有限公司复肥事业部因生产复合肥需采购原料《大量元素水溶肥》，本着“公开、公平、公正”的原则，现对《大量元素水溶肥》进行公开比选。欢迎贵公司前来报价，现将相关事项公告如下：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名称：大量元素水溶肥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68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标准包装，25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kg/袋</w:t>
      </w:r>
      <w:r>
        <w:rPr>
          <w:rFonts w:hint="eastAsia" w:ascii="宋体" w:hAnsi="宋体" w:eastAsia="宋体" w:cs="宋体"/>
          <w:kern w:val="0"/>
          <w:szCs w:val="21"/>
        </w:rPr>
        <w:t>或50kg/袋包装，包装物不回收，不另计价。以买方地磅计量为准，扣除包装袋重量100g/条。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F1C0C24">
      <w:pPr>
        <w:widowControl/>
        <w:spacing w:before="75" w:after="75"/>
        <w:jc w:val="left"/>
        <w:rPr>
          <w:rFonts w:hint="eastAsia" w:ascii="inherit" w:hAnsi="inherit" w:eastAsia="宋体" w:cs="宋体"/>
          <w:color w:val="333333"/>
          <w:kern w:val="0"/>
          <w:szCs w:val="21"/>
        </w:rPr>
      </w:pPr>
      <w:r>
        <w:rPr>
          <w:rFonts w:hint="eastAsia" w:ascii="inherit" w:hAnsi="inherit" w:eastAsia="宋体" w:cs="宋体"/>
          <w:color w:val="333333"/>
          <w:kern w:val="0"/>
          <w:szCs w:val="21"/>
        </w:rPr>
        <w:t>配方：13-6-41；硝态氮≥11.7% ；总养分≥60.00%；H2O≤1.00%，水溶性磷 P2O5≥5.0%，K2O≥40.0%，加工原料只能用农业用硝酸钾优等品，工业级磷酸一铵生产。外观为白色晶体或粉末，无结块，无可见机械杂质。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503B97D">
      <w:pPr>
        <w:widowControl/>
        <w:jc w:val="left"/>
        <w:rPr>
          <w:rFonts w:hint="eastAsia" w:ascii="inherit" w:hAnsi="inherit"/>
          <w:color w:val="333333"/>
          <w:sz w:val="21"/>
          <w:szCs w:val="21"/>
        </w:rPr>
      </w:pPr>
      <w:r>
        <w:rPr>
          <w:rFonts w:hint="eastAsia" w:ascii="inherit" w:hAnsi="inherit"/>
          <w:color w:val="333333"/>
          <w:sz w:val="21"/>
          <w:szCs w:val="21"/>
        </w:rPr>
        <w:t>检测依据:按NY/T1107-2020标准检测。总养分＜60.00%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以60.00%为基准按差值折算扣</w:t>
      </w:r>
    </w:p>
    <w:p w14:paraId="1DDCA167">
      <w:pPr>
        <w:widowControl/>
        <w:jc w:val="left"/>
        <w:rPr>
          <w:rFonts w:hint="default" w:ascii="inherit" w:hAnsi="inherit" w:eastAsiaTheme="minorEastAsia"/>
          <w:color w:val="333333"/>
          <w:sz w:val="21"/>
          <w:szCs w:val="21"/>
          <w:lang w:val="en-US" w:eastAsia="zh-CN"/>
        </w:rPr>
      </w:pPr>
      <w:r>
        <w:rPr>
          <w:rFonts w:hint="eastAsia" w:ascii="inherit" w:hAnsi="inherit"/>
          <w:color w:val="333333"/>
          <w:sz w:val="21"/>
          <w:szCs w:val="21"/>
        </w:rPr>
        <w:t>减计价吨位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；硝态氮＜11.7%，以11.7%为基准，每降低0.1%，每吨降价(合同价/60.00)×0.1元；水溶性磷P2O5＜5.0%，以5.0%为基准，每降低0.1%，每吨降价(合同价／60.00)×0.1元；K2O＜40.0%，以40.0%为基准，每降低0.1%，每吨降价(合同价/60.00)×0.1元；H2O＞1.00%的部分，按实测值进行折算扣减计价吨位；加工原料：农业用硝酸钾优等品，工业级磷酸一铵，外观：白色晶体或粉末，无结块，无可见机械杂质，</w:t>
      </w:r>
      <w:r>
        <w:rPr>
          <w:rFonts w:hint="eastAsia" w:ascii="inherit" w:hAnsi="inherit"/>
          <w:color w:val="333333"/>
          <w:sz w:val="21"/>
          <w:szCs w:val="21"/>
          <w:lang w:val="en-US" w:eastAsia="zh-CN"/>
        </w:rPr>
        <w:t>若不符合要求，予以退货。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67784D19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62878B3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大量元素水溶肥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414930A3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583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3B9D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9CF61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C0263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A31D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45AE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233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16B28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CDE84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C2CDB9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C0D04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AB0F2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D198C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41D423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B82D6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75FD7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54612A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238797630"/>
      <w:bookmarkStart w:id="3" w:name="_Toc269113527"/>
      <w:bookmarkStart w:id="4" w:name="_Toc268793030"/>
      <w:bookmarkStart w:id="5" w:name="_Toc275019290"/>
      <w:bookmarkStart w:id="6" w:name="_Toc275019684"/>
      <w:bookmarkStart w:id="7" w:name="_Toc275014947"/>
      <w:bookmarkStart w:id="8" w:name="_Toc274236999"/>
      <w:bookmarkStart w:id="9" w:name="_Toc16684"/>
      <w:bookmarkStart w:id="10" w:name="_Toc274596702"/>
      <w:bookmarkStart w:id="11" w:name="_Toc275019836"/>
      <w:bookmarkStart w:id="12" w:name="_Toc238552273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大量元素水溶肥采购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大量元素水溶肥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大量元素水溶肥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inherit" w:hAnsi="inherit"/>
          <w:color w:val="333333"/>
          <w:szCs w:val="21"/>
        </w:rPr>
        <w:t>NY/T1107-2020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591E48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需提供至少两个大量元素水溶肥鉴定报告[或第三方检测机构出具的大量元素水溶肥检测报告]（报告需为近一个月内的检测数据）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  <w:bookmarkStart w:id="19" w:name="_GoBack"/>
      <w:bookmarkEnd w:id="19"/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D986D27"/>
    <w:rsid w:val="0E76345F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1D8B6673"/>
    <w:rsid w:val="25D725DE"/>
    <w:rsid w:val="25E1345C"/>
    <w:rsid w:val="262A4E03"/>
    <w:rsid w:val="26751DF6"/>
    <w:rsid w:val="27CE2397"/>
    <w:rsid w:val="2E052D2F"/>
    <w:rsid w:val="358F6FD1"/>
    <w:rsid w:val="3A9643BE"/>
    <w:rsid w:val="3D6C3AFB"/>
    <w:rsid w:val="3D9F4E7A"/>
    <w:rsid w:val="4554734F"/>
    <w:rsid w:val="45605CF4"/>
    <w:rsid w:val="468275D2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D471C1A"/>
    <w:rsid w:val="6D8C15D1"/>
    <w:rsid w:val="6EB9645C"/>
    <w:rsid w:val="6ED84C48"/>
    <w:rsid w:val="71A55418"/>
    <w:rsid w:val="730438B3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2404</Words>
  <Characters>2693</Characters>
  <Lines>122</Lines>
  <Paragraphs>118</Paragraphs>
  <TotalTime>13</TotalTime>
  <ScaleCrop>false</ScaleCrop>
  <LinksUpToDate>false</LinksUpToDate>
  <CharactersWithSpaces>3296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Zoe、柒柒ღ</cp:lastModifiedBy>
  <dcterms:modified xsi:type="dcterms:W3CDTF">2026-03-21T06:47:32Z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