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CFF2C8">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四川绵竹川润化工有限公司</w:t>
      </w:r>
    </w:p>
    <w:p w14:paraId="31E2761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rPr>
        <w:t>技术招标文件</w:t>
      </w:r>
    </w:p>
    <w:p w14:paraId="2C7FA496">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r>
        <w:rPr>
          <w:rFonts w:hint="eastAsia" w:ascii="方正小标宋简体" w:hAnsi="方正小标宋简体" w:eastAsia="方正小标宋简体" w:cs="方正小标宋简体"/>
          <w:b/>
          <w:sz w:val="44"/>
          <w:szCs w:val="44"/>
          <w:lang w:val="en-US" w:eastAsia="zh-CN"/>
        </w:rPr>
        <w:t>换转炉触媒</w:t>
      </w:r>
      <w:r>
        <w:rPr>
          <w:rFonts w:hint="eastAsia" w:ascii="方正小标宋简体" w:hAnsi="方正小标宋简体" w:eastAsia="方正小标宋简体" w:cs="方正小标宋简体"/>
          <w:b/>
          <w:sz w:val="44"/>
          <w:szCs w:val="44"/>
        </w:rPr>
        <w:t>采购条件及技术要求</w:t>
      </w:r>
    </w:p>
    <w:p w14:paraId="346A596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sz w:val="44"/>
          <w:szCs w:val="44"/>
        </w:rPr>
      </w:pPr>
    </w:p>
    <w:p w14:paraId="16B56C52">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装置概况</w:t>
      </w:r>
      <w:bookmarkStart w:id="0" w:name="_GoBack"/>
      <w:bookmarkEnd w:id="0"/>
    </w:p>
    <w:p w14:paraId="2E3AD4D6">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ind w:left="0" w:leftChars="0" w:firstLine="632" w:firstLineChars="200"/>
        <w:jc w:val="both"/>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四川绵竹川润化工有限公司是一家以天然气为原料生产合成氨的企业，现有液氨和副产稀氨水两个产品。</w:t>
      </w:r>
      <w:r>
        <w:rPr>
          <w:rFonts w:hint="default" w:ascii="Times New Roman" w:hAnsi="Times New Roman" w:eastAsia="仿宋_GB2312" w:cs="Times New Roman"/>
          <w:color w:val="auto"/>
          <w:sz w:val="32"/>
          <w:szCs w:val="32"/>
          <w:lang w:val="en-US" w:eastAsia="zh-CN"/>
        </w:rPr>
        <w:t>当前换转炉触媒由2022年8月更换，已使用三年，出口甲烷由13.5%上涨至15.1%，对生产已产生影响。</w:t>
      </w:r>
      <w:r>
        <w:rPr>
          <w:rFonts w:hint="default" w:ascii="Times New Roman" w:hAnsi="Times New Roman" w:eastAsia="仿宋_GB2312" w:cs="Times New Roman"/>
          <w:color w:val="auto"/>
          <w:sz w:val="32"/>
          <w:szCs w:val="32"/>
        </w:rPr>
        <w:t>本次拟</w:t>
      </w:r>
      <w:r>
        <w:rPr>
          <w:rFonts w:hint="default" w:ascii="Times New Roman" w:hAnsi="Times New Roman" w:eastAsia="仿宋_GB2312" w:cs="Times New Roman"/>
          <w:color w:val="auto"/>
          <w:sz w:val="32"/>
          <w:szCs w:val="32"/>
          <w:lang w:val="en-US" w:eastAsia="zh-CN"/>
        </w:rPr>
        <w:t>采购5吨换转炉触媒进行更换</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改善一段转化工况</w:t>
      </w:r>
      <w:r>
        <w:rPr>
          <w:rFonts w:hint="default" w:ascii="Times New Roman" w:hAnsi="Times New Roman" w:eastAsia="仿宋_GB2312" w:cs="Times New Roman"/>
          <w:color w:val="auto"/>
          <w:sz w:val="32"/>
          <w:szCs w:val="32"/>
        </w:rPr>
        <w:t>。欢迎卖方到我公司进行实地踏勘交流</w:t>
      </w:r>
      <w:r>
        <w:rPr>
          <w:rFonts w:hint="default" w:ascii="Times New Roman" w:hAnsi="Times New Roman" w:eastAsia="仿宋_GB2312" w:cs="Times New Roman"/>
          <w:color w:val="auto"/>
          <w:sz w:val="32"/>
          <w:szCs w:val="32"/>
          <w:lang w:eastAsia="zh-CN"/>
        </w:rPr>
        <w:t>。</w:t>
      </w:r>
    </w:p>
    <w:p w14:paraId="083C9F4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黑体" w:cs="Times New Roman"/>
          <w:b w:val="0"/>
          <w:bCs/>
          <w:color w:val="auto"/>
          <w:sz w:val="32"/>
          <w:szCs w:val="32"/>
        </w:rPr>
        <w:t>供货范围划分</w:t>
      </w:r>
    </w:p>
    <w:p w14:paraId="39887F39">
      <w:pPr>
        <w:keepNext w:val="0"/>
        <w:keepLines w:val="0"/>
        <w:pageBreakBefore w:val="0"/>
        <w:widowControl w:val="0"/>
        <w:numPr>
          <w:ilvl w:val="0"/>
          <w:numId w:val="2"/>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方正仿宋_GB2312" w:hAnsi="方正仿宋_GB2312" w:eastAsia="方正仿宋_GB2312" w:cs="方正仿宋_GB2312"/>
          <w:color w:val="auto"/>
          <w:sz w:val="32"/>
          <w:szCs w:val="32"/>
          <w:highlight w:val="none"/>
          <w:lang w:eastAsia="zh-CN"/>
        </w:rPr>
      </w:pPr>
      <w:r>
        <w:rPr>
          <w:rFonts w:hint="default" w:ascii="Times New Roman" w:hAnsi="Times New Roman" w:eastAsia="仿宋_GB2312" w:cs="Times New Roman"/>
          <w:color w:val="auto"/>
          <w:sz w:val="32"/>
          <w:szCs w:val="32"/>
          <w:highlight w:val="none"/>
        </w:rPr>
        <w:t>卖方</w:t>
      </w:r>
      <w:r>
        <w:rPr>
          <w:rFonts w:hint="eastAsia" w:eastAsia="仿宋_GB2312" w:cs="Times New Roman"/>
          <w:color w:val="auto"/>
          <w:sz w:val="32"/>
          <w:szCs w:val="32"/>
          <w:highlight w:val="none"/>
          <w:lang w:val="en-US" w:eastAsia="zh-CN"/>
        </w:rPr>
        <w:t>需供货到买方使用现场。</w:t>
      </w:r>
    </w:p>
    <w:p w14:paraId="2F3E9E28">
      <w:pPr>
        <w:keepNext w:val="0"/>
        <w:keepLines w:val="0"/>
        <w:pageBreakBefore w:val="0"/>
        <w:widowControl w:val="0"/>
        <w:numPr>
          <w:ilvl w:val="0"/>
          <w:numId w:val="1"/>
        </w:numPr>
        <w:kinsoku/>
        <w:wordWrap/>
        <w:overflowPunct/>
        <w:topLinePunct w:val="0"/>
        <w:autoSpaceDE/>
        <w:autoSpaceDN/>
        <w:bidi w:val="0"/>
        <w:adjustRightInd/>
        <w:snapToGrid/>
        <w:spacing w:after="120" w:line="640" w:lineRule="exac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装置设计要求</w:t>
      </w:r>
    </w:p>
    <w:p w14:paraId="0FC4B5B7">
      <w:pPr>
        <w:keepNext w:val="0"/>
        <w:keepLines w:val="0"/>
        <w:pageBreakBefore w:val="0"/>
        <w:widowControl w:val="0"/>
        <w:numPr>
          <w:ilvl w:val="0"/>
          <w:numId w:val="3"/>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color w:val="auto"/>
          <w:sz w:val="32"/>
          <w:szCs w:val="32"/>
          <w:lang w:eastAsia="zh-CN"/>
        </w:rPr>
      </w:pPr>
      <w:r>
        <w:rPr>
          <w:rFonts w:hint="eastAsia" w:eastAsia="仿宋" w:cs="Times New Roman"/>
          <w:color w:val="auto"/>
          <w:spacing w:val="-3"/>
          <w:sz w:val="32"/>
          <w:szCs w:val="32"/>
          <w:lang w:val="en-US" w:eastAsia="zh-CN"/>
        </w:rPr>
        <w:t>工艺操作条件</w:t>
      </w:r>
    </w:p>
    <w:p w14:paraId="2E883BB5">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eastAsia="方正仿宋_GB2312" w:cs="Times New Roman"/>
          <w:color w:val="auto"/>
          <w:sz w:val="32"/>
          <w:szCs w:val="32"/>
          <w:lang w:val="en-US" w:eastAsia="zh-CN"/>
        </w:rPr>
        <w:t>入口气</w:t>
      </w:r>
      <w:r>
        <w:rPr>
          <w:rFonts w:hint="default" w:ascii="Times New Roman" w:hAnsi="Times New Roman" w:cs="Times New Roman"/>
          <w:color w:val="auto"/>
          <w:sz w:val="32"/>
          <w:szCs w:val="32"/>
          <w:lang w:val="en-US" w:eastAsia="zh-CN"/>
        </w:rPr>
        <w:t>温度：400~650℃</w:t>
      </w:r>
    </w:p>
    <w:p w14:paraId="2C4E25F1">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cs="Times New Roman"/>
          <w:color w:val="auto"/>
          <w:sz w:val="32"/>
          <w:szCs w:val="32"/>
          <w:lang w:val="en-US" w:eastAsia="zh-CN"/>
        </w:rPr>
        <w:t>出口气温度：680~750℃</w:t>
      </w:r>
    </w:p>
    <w:p w14:paraId="4D86813E">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cs="Times New Roman"/>
          <w:color w:val="auto"/>
          <w:sz w:val="32"/>
          <w:szCs w:val="32"/>
          <w:lang w:val="en-US" w:eastAsia="zh-CN"/>
        </w:rPr>
        <w:t>进口压力：常压~3.50Mpa</w:t>
      </w:r>
    </w:p>
    <w:p w14:paraId="47409D21">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方正仿宋_GB2312" w:cs="Times New Roman"/>
          <w:color w:val="auto"/>
          <w:sz w:val="32"/>
          <w:szCs w:val="32"/>
          <w:lang w:eastAsia="zh-CN"/>
        </w:rPr>
      </w:pPr>
      <w:r>
        <w:rPr>
          <w:rFonts w:hint="default" w:ascii="Times New Roman" w:hAnsi="Times New Roman" w:cs="Times New Roman"/>
          <w:color w:val="auto"/>
          <w:sz w:val="32"/>
          <w:szCs w:val="32"/>
          <w:lang w:val="en-US" w:eastAsia="zh-CN"/>
        </w:rPr>
        <w:t>水碳比：2.5~4.5</w:t>
      </w:r>
    </w:p>
    <w:p w14:paraId="57CBC6D0">
      <w:pPr>
        <w:keepNext w:val="0"/>
        <w:keepLines w:val="0"/>
        <w:pageBreakBefore w:val="0"/>
        <w:widowControl w:val="0"/>
        <w:numPr>
          <w:ilvl w:val="0"/>
          <w:numId w:val="4"/>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color w:val="auto"/>
          <w:sz w:val="32"/>
          <w:szCs w:val="32"/>
          <w:lang w:eastAsia="zh-CN"/>
        </w:rPr>
      </w:pPr>
      <w:r>
        <w:rPr>
          <w:rFonts w:hint="default" w:ascii="Times New Roman" w:hAnsi="Times New Roman" w:cs="Times New Roman"/>
          <w:color w:val="auto"/>
          <w:sz w:val="32"/>
          <w:szCs w:val="32"/>
          <w:lang w:val="en-US" w:eastAsia="zh-CN"/>
        </w:rPr>
        <w:t>原料气空速</w:t>
      </w:r>
      <w:r>
        <w:rPr>
          <w:rFonts w:hint="eastAsia" w:cs="Times New Roman"/>
          <w:color w:val="auto"/>
          <w:sz w:val="32"/>
          <w:szCs w:val="32"/>
          <w:lang w:val="en-US" w:eastAsia="zh-CN"/>
        </w:rPr>
        <w:t>（碳空速）</w:t>
      </w:r>
      <w:r>
        <w:rPr>
          <w:rFonts w:hint="default" w:ascii="Times New Roman" w:hAnsi="Times New Roman" w:cs="Times New Roman"/>
          <w:color w:val="auto"/>
          <w:sz w:val="32"/>
          <w:szCs w:val="32"/>
          <w:lang w:val="en-US" w:eastAsia="zh-CN"/>
        </w:rPr>
        <w:t>：500~2000</w:t>
      </w:r>
    </w:p>
    <w:p w14:paraId="5C84E5A1">
      <w:pPr>
        <w:keepNext w:val="0"/>
        <w:keepLines w:val="0"/>
        <w:pageBreakBefore w:val="0"/>
        <w:widowControl w:val="0"/>
        <w:numPr>
          <w:ilvl w:val="0"/>
          <w:numId w:val="3"/>
        </w:numPr>
        <w:kinsoku/>
        <w:wordWrap/>
        <w:overflowPunct/>
        <w:topLinePunct w:val="0"/>
        <w:autoSpaceDE/>
        <w:autoSpaceDN/>
        <w:bidi w:val="0"/>
        <w:adjustRightInd/>
        <w:snapToGrid/>
        <w:spacing w:before="292" w:beforeLines="50" w:after="0" w:line="570" w:lineRule="exact"/>
        <w:ind w:left="1057" w:leftChars="200" w:hanging="425" w:firstLineChars="0"/>
        <w:textAlignment w:val="auto"/>
        <w:rPr>
          <w:rFonts w:hint="default" w:ascii="Times New Roman" w:hAnsi="Times New Roman" w:eastAsia="黑体" w:cs="Times New Roman"/>
          <w:color w:val="auto"/>
          <w:sz w:val="32"/>
          <w:szCs w:val="32"/>
          <w:lang w:eastAsia="zh-CN"/>
        </w:rPr>
      </w:pPr>
      <w:r>
        <w:rPr>
          <w:rFonts w:hint="eastAsia" w:eastAsia="仿宋_GB2312" w:cs="Times New Roman"/>
          <w:color w:val="auto"/>
          <w:sz w:val="32"/>
          <w:szCs w:val="32"/>
          <w:lang w:val="en-US" w:eastAsia="zh-CN"/>
        </w:rPr>
        <w:t>验收要求</w:t>
      </w:r>
    </w:p>
    <w:p w14:paraId="7336D0CB">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color w:val="auto"/>
          <w:sz w:val="32"/>
          <w:szCs w:val="32"/>
          <w:lang w:eastAsia="zh-CN"/>
        </w:rPr>
      </w:pPr>
      <w:r>
        <w:rPr>
          <w:rFonts w:hint="eastAsia" w:eastAsia="仿宋" w:cs="Times New Roman"/>
          <w:color w:val="auto"/>
          <w:spacing w:val="-4"/>
          <w:sz w:val="32"/>
          <w:szCs w:val="32"/>
          <w:lang w:val="en-US" w:eastAsia="zh-CN"/>
        </w:rPr>
        <w:t>0.5年内出口CH</w:t>
      </w:r>
      <w:r>
        <w:rPr>
          <w:rFonts w:hint="eastAsia" w:eastAsia="仿宋" w:cs="Times New Roman"/>
          <w:color w:val="auto"/>
          <w:spacing w:val="-4"/>
          <w:sz w:val="32"/>
          <w:szCs w:val="32"/>
          <w:vertAlign w:val="subscript"/>
          <w:lang w:val="en-US" w:eastAsia="zh-CN"/>
        </w:rPr>
        <w:t>4</w:t>
      </w:r>
      <w:r>
        <w:rPr>
          <w:rFonts w:hint="eastAsia" w:eastAsia="仿宋" w:cs="Times New Roman"/>
          <w:color w:val="auto"/>
          <w:spacing w:val="-4"/>
          <w:sz w:val="32"/>
          <w:szCs w:val="32"/>
          <w:lang w:val="en-US" w:eastAsia="zh-CN"/>
        </w:rPr>
        <w:t>：≤16%</w:t>
      </w:r>
    </w:p>
    <w:p w14:paraId="15A9ED18">
      <w:pPr>
        <w:keepNext w:val="0"/>
        <w:keepLines w:val="0"/>
        <w:pageBreakBefore w:val="0"/>
        <w:widowControl w:val="0"/>
        <w:numPr>
          <w:ilvl w:val="0"/>
          <w:numId w:val="5"/>
        </w:numPr>
        <w:kinsoku/>
        <w:wordWrap/>
        <w:overflowPunct/>
        <w:topLinePunct w:val="0"/>
        <w:autoSpaceDE/>
        <w:autoSpaceDN/>
        <w:bidi w:val="0"/>
        <w:adjustRightInd/>
        <w:snapToGrid/>
        <w:spacing w:after="0" w:line="570" w:lineRule="exact"/>
        <w:ind w:left="1531" w:leftChars="350" w:hanging="425" w:firstLineChars="0"/>
        <w:textAlignment w:val="auto"/>
        <w:rPr>
          <w:rFonts w:hint="default" w:ascii="Times New Roman" w:hAnsi="Times New Roman" w:eastAsia="黑体" w:cs="Times New Roman"/>
          <w:color w:val="auto"/>
          <w:sz w:val="32"/>
          <w:szCs w:val="32"/>
          <w:lang w:eastAsia="zh-CN"/>
        </w:rPr>
      </w:pPr>
      <w:r>
        <w:rPr>
          <w:rFonts w:hint="eastAsia" w:eastAsia="仿宋" w:cs="Times New Roman"/>
          <w:color w:val="auto"/>
          <w:spacing w:val="-4"/>
          <w:sz w:val="32"/>
          <w:szCs w:val="32"/>
          <w:lang w:val="en-US" w:eastAsia="zh-CN"/>
        </w:rPr>
        <w:t>使用寿命：≥3年</w:t>
      </w:r>
    </w:p>
    <w:p w14:paraId="6BCA7039">
      <w:pPr>
        <w:keepNext w:val="0"/>
        <w:keepLines w:val="0"/>
        <w:pageBreakBefore w:val="0"/>
        <w:widowControl w:val="0"/>
        <w:numPr>
          <w:ilvl w:val="0"/>
          <w:numId w:val="1"/>
        </w:numPr>
        <w:kinsoku/>
        <w:wordWrap/>
        <w:overflowPunct/>
        <w:topLinePunct w:val="0"/>
        <w:autoSpaceDE/>
        <w:autoSpaceDN/>
        <w:bidi w:val="0"/>
        <w:adjustRightInd/>
        <w:snapToGrid/>
        <w:spacing w:before="120" w:after="120" w:line="640" w:lineRule="exact"/>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技术标书包括以下内容（卖方提供）</w:t>
      </w:r>
    </w:p>
    <w:p w14:paraId="7A0359B3">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eastAsia" w:ascii="黑体" w:hAnsi="黑体" w:eastAsia="黑体" w:cs="黑体"/>
          <w:b w:val="0"/>
          <w:bCs/>
          <w:color w:val="auto"/>
          <w:sz w:val="32"/>
          <w:szCs w:val="32"/>
          <w:lang w:eastAsia="zh-CN"/>
        </w:rPr>
      </w:pPr>
      <w:r>
        <w:rPr>
          <w:rFonts w:hint="eastAsia" w:ascii="仿宋_GB2312" w:eastAsia="仿宋_GB2312"/>
          <w:color w:val="auto"/>
          <w:sz w:val="32"/>
          <w:szCs w:val="32"/>
        </w:rPr>
        <w:t>企业的</w:t>
      </w:r>
      <w:r>
        <w:rPr>
          <w:rFonts w:hint="eastAsia" w:ascii="仿宋_GB2312" w:eastAsia="仿宋_GB2312"/>
          <w:color w:val="auto"/>
          <w:sz w:val="32"/>
          <w:szCs w:val="32"/>
          <w:lang w:val="en-US" w:eastAsia="zh-CN"/>
        </w:rPr>
        <w:t>综合</w:t>
      </w:r>
      <w:r>
        <w:rPr>
          <w:rFonts w:hint="eastAsia" w:ascii="仿宋_GB2312" w:eastAsia="仿宋_GB2312"/>
          <w:color w:val="auto"/>
          <w:sz w:val="32"/>
          <w:szCs w:val="32"/>
        </w:rPr>
        <w:t>介绍</w:t>
      </w:r>
      <w:r>
        <w:rPr>
          <w:rFonts w:hint="eastAsia" w:ascii="仿宋_GB2312" w:eastAsia="仿宋_GB2312"/>
          <w:color w:val="auto"/>
          <w:sz w:val="32"/>
          <w:szCs w:val="32"/>
          <w:lang w:eastAsia="zh-CN"/>
        </w:rPr>
        <w:t>：</w:t>
      </w:r>
      <w:r>
        <w:rPr>
          <w:rFonts w:hint="eastAsia" w:ascii="宋体" w:hAnsi="宋体"/>
          <w:color w:val="auto"/>
          <w:sz w:val="32"/>
          <w:szCs w:val="32"/>
        </w:rPr>
        <w:t>包括公司简介、质量保证体系、经济实力等</w:t>
      </w:r>
      <w:r>
        <w:rPr>
          <w:rFonts w:hint="eastAsia" w:ascii="宋体" w:hAnsi="宋体"/>
          <w:color w:val="auto"/>
          <w:sz w:val="32"/>
          <w:szCs w:val="32"/>
          <w:lang w:val="en-US" w:eastAsia="zh-CN"/>
        </w:rPr>
        <w:t>等</w:t>
      </w:r>
      <w:r>
        <w:rPr>
          <w:rFonts w:hint="eastAsia" w:ascii="仿宋_GB2312" w:eastAsia="仿宋_GB2312"/>
          <w:color w:val="auto"/>
          <w:sz w:val="32"/>
          <w:szCs w:val="32"/>
        </w:rPr>
        <w:t>。</w:t>
      </w:r>
    </w:p>
    <w:p w14:paraId="77859D01">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lang w:eastAsia="zh-CN"/>
        </w:rPr>
      </w:pPr>
      <w:r>
        <w:rPr>
          <w:rFonts w:hint="eastAsia" w:ascii="仿宋_GB2312" w:eastAsia="仿宋_GB2312"/>
          <w:color w:val="auto"/>
          <w:sz w:val="32"/>
          <w:szCs w:val="32"/>
          <w:lang w:val="en-US" w:eastAsia="zh-CN"/>
        </w:rPr>
        <w:t>企业的资质证书：包括</w:t>
      </w:r>
      <w:r>
        <w:rPr>
          <w:rFonts w:hint="eastAsia" w:ascii="仿宋_GB2312" w:eastAsia="仿宋_GB2312"/>
          <w:color w:val="auto"/>
          <w:sz w:val="32"/>
          <w:szCs w:val="32"/>
        </w:rPr>
        <w:t>营业</w:t>
      </w:r>
      <w:r>
        <w:rPr>
          <w:rFonts w:hint="eastAsia" w:ascii="方正仿宋_GB2312" w:hAnsi="方正仿宋_GB2312" w:eastAsia="方正仿宋_GB2312" w:cs="方正仿宋_GB2312"/>
          <w:color w:val="auto"/>
          <w:sz w:val="32"/>
          <w:szCs w:val="32"/>
          <w:lang w:val="en-US" w:eastAsia="zh-CN"/>
        </w:rPr>
        <w:t>执照</w:t>
      </w:r>
      <w:r>
        <w:rPr>
          <w:rFonts w:hint="eastAsia" w:ascii="方正仿宋_GB2312" w:hAnsi="方正仿宋_GB2312" w:eastAsia="方正仿宋_GB2312" w:cs="方正仿宋_GB2312"/>
          <w:color w:val="auto"/>
          <w:sz w:val="32"/>
          <w:szCs w:val="32"/>
        </w:rPr>
        <w:t>、</w:t>
      </w:r>
      <w:r>
        <w:rPr>
          <w:rFonts w:hint="eastAsia" w:ascii="方正仿宋_GB2312" w:hAnsi="方正仿宋_GB2312" w:cs="方正仿宋_GB2312"/>
          <w:color w:val="auto"/>
          <w:sz w:val="32"/>
          <w:szCs w:val="32"/>
          <w:lang w:val="en-US" w:eastAsia="zh-CN"/>
        </w:rPr>
        <w:t>生产检验</w:t>
      </w:r>
      <w:r>
        <w:rPr>
          <w:rFonts w:hint="eastAsia" w:ascii="方正仿宋_GB2312" w:hAnsi="方正仿宋_GB2312" w:eastAsia="方正仿宋_GB2312" w:cs="方正仿宋_GB2312"/>
          <w:color w:val="auto"/>
          <w:sz w:val="32"/>
          <w:szCs w:val="32"/>
        </w:rPr>
        <w:t>证书</w:t>
      </w:r>
      <w:r>
        <w:rPr>
          <w:rFonts w:hint="eastAsia" w:ascii="方正仿宋_GB2312" w:hAnsi="方正仿宋_GB2312" w:eastAsia="方正仿宋_GB2312" w:cs="方正仿宋_GB2312"/>
          <w:color w:val="auto"/>
          <w:sz w:val="32"/>
          <w:szCs w:val="32"/>
          <w:lang w:val="en-US" w:eastAsia="zh-CN"/>
        </w:rPr>
        <w:t>等等</w:t>
      </w:r>
      <w:r>
        <w:rPr>
          <w:rFonts w:hint="eastAsia" w:ascii="仿宋_GB2312" w:eastAsia="仿宋_GB2312"/>
          <w:color w:val="auto"/>
          <w:sz w:val="32"/>
          <w:szCs w:val="32"/>
        </w:rPr>
        <w:t>。</w:t>
      </w:r>
    </w:p>
    <w:p w14:paraId="2376E409">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highlight w:val="none"/>
          <w:lang w:eastAsia="zh-CN"/>
        </w:rPr>
      </w:pPr>
      <w:r>
        <w:rPr>
          <w:rFonts w:hint="eastAsia" w:cs="Times New Roman"/>
          <w:b w:val="0"/>
          <w:bCs/>
          <w:color w:val="auto"/>
          <w:sz w:val="32"/>
          <w:szCs w:val="32"/>
          <w:lang w:val="en-US" w:eastAsia="zh-CN"/>
        </w:rPr>
        <w:t>企业的工程业绩：</w:t>
      </w:r>
      <w:r>
        <w:rPr>
          <w:rFonts w:hint="eastAsia" w:ascii="宋体" w:hAnsi="宋体"/>
          <w:color w:val="auto"/>
          <w:sz w:val="32"/>
          <w:szCs w:val="32"/>
        </w:rPr>
        <w:t>合成氨行业或化工行业</w:t>
      </w:r>
      <w:r>
        <w:rPr>
          <w:rFonts w:hint="eastAsia" w:ascii="宋体" w:hAnsi="宋体"/>
          <w:color w:val="auto"/>
          <w:sz w:val="32"/>
          <w:szCs w:val="32"/>
          <w:lang w:val="en-US" w:eastAsia="zh-CN"/>
        </w:rPr>
        <w:t>使用本产品</w:t>
      </w:r>
      <w:r>
        <w:rPr>
          <w:rFonts w:hint="eastAsia" w:ascii="宋体" w:hAnsi="宋体"/>
          <w:color w:val="auto"/>
          <w:sz w:val="32"/>
          <w:szCs w:val="32"/>
        </w:rPr>
        <w:t>的业绩，以及具体的使用情况</w:t>
      </w:r>
    </w:p>
    <w:p w14:paraId="26340ECD">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highlight w:val="none"/>
          <w:lang w:eastAsia="zh-CN"/>
        </w:rPr>
      </w:pPr>
      <w:r>
        <w:rPr>
          <w:rFonts w:hint="eastAsia" w:ascii="仿宋_GB2312" w:eastAsia="仿宋_GB2312"/>
          <w:color w:val="auto"/>
          <w:sz w:val="32"/>
          <w:szCs w:val="32"/>
        </w:rPr>
        <w:t>技术方案：</w:t>
      </w:r>
      <w:r>
        <w:rPr>
          <w:rFonts w:hint="eastAsia" w:cs="Times New Roman"/>
          <w:color w:val="auto"/>
          <w:sz w:val="32"/>
          <w:szCs w:val="32"/>
          <w:lang w:val="en-US" w:eastAsia="zh-CN"/>
        </w:rPr>
        <w:t>催化剂</w:t>
      </w:r>
      <w:r>
        <w:rPr>
          <w:rFonts w:hint="default" w:ascii="Times New Roman" w:hAnsi="Times New Roman" w:eastAsia="方正仿宋_GB2312" w:cs="Times New Roman"/>
          <w:color w:val="auto"/>
          <w:sz w:val="32"/>
          <w:szCs w:val="32"/>
        </w:rPr>
        <w:t>的结构原理、规格</w:t>
      </w:r>
      <w:r>
        <w:rPr>
          <w:rFonts w:hint="default" w:ascii="宋体" w:hAnsi="宋体"/>
          <w:color w:val="auto"/>
          <w:sz w:val="32"/>
          <w:szCs w:val="32"/>
        </w:rPr>
        <w:t>型号</w:t>
      </w:r>
      <w:r>
        <w:rPr>
          <w:rFonts w:hint="default" w:ascii="Times New Roman" w:hAnsi="Times New Roman" w:eastAsia="方正仿宋_GB2312" w:cs="Times New Roman"/>
          <w:color w:val="auto"/>
          <w:sz w:val="32"/>
          <w:szCs w:val="32"/>
        </w:rPr>
        <w:t>、材质、性能、技术参数、选型原则、使用注意事</w:t>
      </w:r>
      <w:r>
        <w:rPr>
          <w:rFonts w:hint="eastAsia" w:cs="Times New Roman"/>
          <w:color w:val="auto"/>
          <w:sz w:val="32"/>
          <w:szCs w:val="32"/>
          <w:lang w:val="en-US" w:eastAsia="zh-CN"/>
        </w:rPr>
        <w:t>项</w:t>
      </w:r>
      <w:r>
        <w:rPr>
          <w:rFonts w:hint="default" w:ascii="Times New Roman" w:hAnsi="Times New Roman" w:eastAsia="方正仿宋_GB2312" w:cs="Times New Roman"/>
          <w:color w:val="auto"/>
          <w:sz w:val="32"/>
          <w:szCs w:val="32"/>
        </w:rPr>
        <w:t>，各种</w:t>
      </w:r>
      <w:r>
        <w:rPr>
          <w:rFonts w:hint="eastAsia" w:cs="Times New Roman"/>
          <w:color w:val="auto"/>
          <w:sz w:val="32"/>
          <w:szCs w:val="32"/>
          <w:lang w:val="en-US" w:eastAsia="zh-CN"/>
        </w:rPr>
        <w:t>催化剂</w:t>
      </w:r>
      <w:r>
        <w:rPr>
          <w:rFonts w:hint="default" w:ascii="Times New Roman" w:hAnsi="Times New Roman" w:eastAsia="方正仿宋_GB2312" w:cs="Times New Roman"/>
          <w:color w:val="auto"/>
          <w:sz w:val="32"/>
          <w:szCs w:val="32"/>
        </w:rPr>
        <w:t>的性价比，技术先进性，</w:t>
      </w:r>
      <w:r>
        <w:rPr>
          <w:rFonts w:hint="eastAsia" w:cs="Times New Roman"/>
          <w:color w:val="auto"/>
          <w:sz w:val="32"/>
          <w:szCs w:val="32"/>
          <w:lang w:val="en-US" w:eastAsia="zh-CN"/>
        </w:rPr>
        <w:t>催化剂</w:t>
      </w:r>
      <w:r>
        <w:rPr>
          <w:rFonts w:hint="default" w:ascii="Times New Roman" w:hAnsi="Times New Roman" w:eastAsia="方正仿宋_GB2312" w:cs="Times New Roman"/>
          <w:color w:val="auto"/>
          <w:sz w:val="32"/>
          <w:szCs w:val="32"/>
        </w:rPr>
        <w:t>的生产制造厂家或产地等等</w:t>
      </w:r>
    </w:p>
    <w:p w14:paraId="031E1111">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highlight w:val="none"/>
          <w:lang w:eastAsia="zh-CN"/>
        </w:rPr>
      </w:pPr>
      <w:r>
        <w:rPr>
          <w:rFonts w:hint="eastAsia" w:ascii="仿宋_GB2312" w:eastAsia="仿宋_GB2312"/>
          <w:color w:val="auto"/>
          <w:sz w:val="32"/>
          <w:szCs w:val="32"/>
          <w:highlight w:val="none"/>
        </w:rPr>
        <w:t>设计文件交付，现场</w:t>
      </w:r>
      <w:r>
        <w:rPr>
          <w:rFonts w:hint="eastAsia" w:ascii="仿宋_GB2312" w:eastAsia="仿宋_GB2312"/>
          <w:color w:val="auto"/>
          <w:sz w:val="32"/>
          <w:szCs w:val="32"/>
          <w:highlight w:val="none"/>
          <w:lang w:eastAsia="zh-CN"/>
        </w:rPr>
        <w:t>安装</w:t>
      </w:r>
      <w:r>
        <w:rPr>
          <w:rFonts w:hint="eastAsia" w:ascii="仿宋_GB2312" w:eastAsia="仿宋_GB2312"/>
          <w:color w:val="auto"/>
          <w:sz w:val="32"/>
          <w:szCs w:val="32"/>
          <w:highlight w:val="none"/>
        </w:rPr>
        <w:t>调试服务及</w:t>
      </w:r>
      <w:r>
        <w:rPr>
          <w:rFonts w:hint="eastAsia" w:ascii="仿宋_GB2312" w:eastAsia="仿宋_GB2312"/>
          <w:color w:val="auto"/>
          <w:sz w:val="32"/>
          <w:szCs w:val="32"/>
          <w:highlight w:val="none"/>
          <w:lang w:val="en-US" w:eastAsia="zh-CN"/>
        </w:rPr>
        <w:t>人员</w:t>
      </w:r>
      <w:r>
        <w:rPr>
          <w:rFonts w:hint="eastAsia" w:ascii="仿宋_GB2312" w:eastAsia="仿宋_GB2312"/>
          <w:color w:val="auto"/>
          <w:sz w:val="32"/>
          <w:szCs w:val="32"/>
          <w:highlight w:val="none"/>
        </w:rPr>
        <w:t>培</w:t>
      </w:r>
      <w:r>
        <w:rPr>
          <w:rFonts w:hint="default" w:ascii="Times New Roman" w:hAnsi="Times New Roman" w:eastAsia="仿宋_GB2312" w:cs="Times New Roman"/>
          <w:color w:val="auto"/>
          <w:sz w:val="32"/>
          <w:szCs w:val="32"/>
          <w:highlight w:val="none"/>
        </w:rPr>
        <w:t>训。</w:t>
      </w:r>
    </w:p>
    <w:p w14:paraId="062A0E51">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lang w:eastAsia="zh-CN"/>
        </w:rPr>
      </w:pPr>
      <w:r>
        <w:rPr>
          <w:rFonts w:hint="eastAsia" w:ascii="仿宋_GB2312" w:eastAsia="仿宋_GB2312"/>
          <w:color w:val="auto"/>
          <w:sz w:val="32"/>
          <w:szCs w:val="32"/>
          <w:lang w:val="en-US" w:eastAsia="zh-CN"/>
        </w:rPr>
        <w:t>产品</w:t>
      </w:r>
      <w:r>
        <w:rPr>
          <w:rFonts w:hint="default" w:ascii="Times New Roman" w:hAnsi="Times New Roman" w:eastAsia="仿宋_GB2312" w:cs="Times New Roman"/>
          <w:color w:val="auto"/>
          <w:sz w:val="32"/>
          <w:szCs w:val="32"/>
        </w:rPr>
        <w:t>投资预算</w:t>
      </w:r>
      <w:r>
        <w:rPr>
          <w:rFonts w:hint="default" w:ascii="Times New Roman" w:hAnsi="Times New Roman" w:eastAsia="仿宋_GB2312" w:cs="Times New Roman"/>
          <w:color w:val="auto"/>
          <w:sz w:val="32"/>
          <w:szCs w:val="32"/>
        </w:rPr>
        <w:t>。</w:t>
      </w:r>
    </w:p>
    <w:p w14:paraId="6DCE0E2A">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仿宋_GB2312" w:cs="Times New Roman"/>
          <w:color w:val="auto"/>
          <w:sz w:val="32"/>
          <w:szCs w:val="32"/>
        </w:rPr>
        <w:t>生产制造周期，合同签订后的</w:t>
      </w:r>
      <w:r>
        <w:rPr>
          <w:rFonts w:hint="default" w:ascii="Times New Roman" w:hAnsi="Times New Roman" w:eastAsia="仿宋_GB2312" w:cs="Times New Roman"/>
          <w:color w:val="auto"/>
          <w:sz w:val="32"/>
          <w:szCs w:val="32"/>
        </w:rPr>
        <w:t>交货期。</w:t>
      </w:r>
    </w:p>
    <w:p w14:paraId="15EA902E">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lang w:eastAsia="zh-CN"/>
        </w:rPr>
      </w:pPr>
      <w:r>
        <w:rPr>
          <w:rFonts w:hint="eastAsia" w:eastAsia="仿宋_GB2312" w:cs="Times New Roman"/>
          <w:color w:val="auto"/>
          <w:sz w:val="32"/>
          <w:szCs w:val="32"/>
          <w:lang w:val="en-US" w:eastAsia="zh-CN"/>
        </w:rPr>
        <w:t>产品验收文件</w:t>
      </w:r>
      <w:r>
        <w:rPr>
          <w:rFonts w:hint="eastAsia" w:eastAsia="仿宋_GB2312" w:cs="Times New Roman"/>
          <w:color w:val="auto"/>
          <w:sz w:val="32"/>
          <w:szCs w:val="32"/>
          <w:lang w:val="en-US" w:eastAsia="zh-CN"/>
        </w:rPr>
        <w:t>。</w:t>
      </w:r>
    </w:p>
    <w:p w14:paraId="077B54A7">
      <w:pPr>
        <w:keepNext w:val="0"/>
        <w:keepLines w:val="0"/>
        <w:pageBreakBefore w:val="0"/>
        <w:widowControl w:val="0"/>
        <w:numPr>
          <w:ilvl w:val="0"/>
          <w:numId w:val="6"/>
        </w:numPr>
        <w:kinsoku/>
        <w:wordWrap/>
        <w:overflowPunct/>
        <w:topLinePunct w:val="0"/>
        <w:autoSpaceDE/>
        <w:autoSpaceDN/>
        <w:bidi w:val="0"/>
        <w:adjustRightInd/>
        <w:snapToGrid/>
        <w:spacing w:after="0" w:line="570" w:lineRule="exact"/>
        <w:ind w:left="1057" w:leftChars="200" w:hanging="425" w:firstLineChars="0"/>
        <w:textAlignment w:val="auto"/>
        <w:rPr>
          <w:rFonts w:hint="default" w:ascii="Times New Roman" w:hAnsi="Times New Roman" w:eastAsia="黑体" w:cs="Times New Roman"/>
          <w:b w:val="0"/>
          <w:bCs/>
          <w:color w:val="auto"/>
          <w:sz w:val="32"/>
          <w:szCs w:val="32"/>
          <w:lang w:eastAsia="zh-CN"/>
        </w:rPr>
      </w:pPr>
      <w:r>
        <w:rPr>
          <w:rFonts w:hint="default" w:ascii="Times New Roman" w:hAnsi="Times New Roman" w:eastAsia="仿宋_GB2312" w:cs="Times New Roman"/>
          <w:color w:val="auto"/>
          <w:sz w:val="32"/>
          <w:szCs w:val="32"/>
          <w:lang w:val="en-US" w:eastAsia="zh-CN"/>
        </w:rPr>
        <w:t>售后服务</w:t>
      </w:r>
      <w:r>
        <w:rPr>
          <w:rFonts w:hint="eastAsia" w:eastAsia="仿宋_GB2312" w:cs="Times New Roman"/>
          <w:color w:val="auto"/>
          <w:sz w:val="32"/>
          <w:szCs w:val="32"/>
          <w:lang w:eastAsia="zh-CN"/>
        </w:rPr>
        <w:t>，</w:t>
      </w:r>
      <w:r>
        <w:rPr>
          <w:rFonts w:hint="eastAsia" w:eastAsia="仿宋_GB2312" w:cs="Times New Roman"/>
          <w:color w:val="auto"/>
          <w:sz w:val="32"/>
          <w:szCs w:val="32"/>
          <w:lang w:val="en-US" w:eastAsia="zh-CN"/>
        </w:rPr>
        <w:t>要求明确具体项目</w:t>
      </w:r>
      <w:r>
        <w:rPr>
          <w:rFonts w:hint="default" w:ascii="Times New Roman" w:hAnsi="Times New Roman" w:eastAsia="仿宋_GB2312" w:cs="Times New Roman"/>
          <w:color w:val="auto"/>
          <w:sz w:val="32"/>
          <w:szCs w:val="32"/>
        </w:rPr>
        <w:t>。</w:t>
      </w:r>
    </w:p>
    <w:p w14:paraId="0B6E4F6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rPr>
      </w:pPr>
    </w:p>
    <w:p w14:paraId="4C275FCD">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textAlignment w:val="auto"/>
        <w:rPr>
          <w:rFonts w:hint="default" w:ascii="Times New Roman" w:hAnsi="Times New Roman" w:eastAsia="仿宋_GB2312" w:cs="Times New Roman"/>
          <w:color w:val="auto"/>
          <w:sz w:val="28"/>
          <w:szCs w:val="28"/>
          <w:lang w:eastAsia="zh-CN"/>
        </w:rPr>
      </w:pPr>
    </w:p>
    <w:p w14:paraId="42BD6DC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合成氨厂</w:t>
      </w:r>
    </w:p>
    <w:p w14:paraId="7253CF53">
      <w:pPr>
        <w:keepNext w:val="0"/>
        <w:keepLines w:val="0"/>
        <w:pageBreakBefore w:val="0"/>
        <w:widowControl w:val="0"/>
        <w:numPr>
          <w:ilvl w:val="0"/>
          <w:numId w:val="0"/>
        </w:numPr>
        <w:kinsoku/>
        <w:wordWrap/>
        <w:overflowPunct/>
        <w:topLinePunct w:val="0"/>
        <w:autoSpaceDE/>
        <w:autoSpaceDN/>
        <w:bidi w:val="0"/>
        <w:adjustRightInd/>
        <w:snapToGrid/>
        <w:spacing w:after="0" w:line="570" w:lineRule="exact"/>
        <w:jc w:val="right"/>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lang w:val="en-US" w:eastAsia="zh-CN"/>
        </w:rPr>
        <w:t>日</w:t>
      </w:r>
    </w:p>
    <w:sectPr>
      <w:pgSz w:w="11906" w:h="16838"/>
      <w:pgMar w:top="2098" w:right="1474" w:bottom="1984" w:left="1587" w:header="851" w:footer="1417" w:gutter="0"/>
      <w:paperSrc w:first="15" w:other="15"/>
      <w:pgBorders>
        <w:top w:val="none" w:sz="0" w:space="0"/>
        <w:left w:val="none" w:sz="0" w:space="0"/>
        <w:bottom w:val="none" w:sz="0" w:space="0"/>
        <w:right w:val="none" w:sz="0" w:space="0"/>
      </w:pgBorders>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601ED49-BE32-4657-8F74-4F8407A6264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38311867-17E9-4BDE-9F2A-83ECC8C1EB18}"/>
  </w:font>
  <w:font w:name="方正仿宋_GB2312">
    <w:panose1 w:val="02000000000000000000"/>
    <w:charset w:val="86"/>
    <w:family w:val="auto"/>
    <w:pitch w:val="default"/>
    <w:sig w:usb0="A00002BF" w:usb1="184F6CFA" w:usb2="00000012" w:usb3="00000000" w:csb0="00040001" w:csb1="00000000"/>
    <w:embedRegular r:id="rId3" w:fontKey="{2138DD3B-765D-4802-8A6A-3F4844FC1CFC}"/>
  </w:font>
  <w:font w:name="方正小标宋简体">
    <w:panose1 w:val="02000000000000000000"/>
    <w:charset w:val="86"/>
    <w:family w:val="auto"/>
    <w:pitch w:val="default"/>
    <w:sig w:usb0="00000001" w:usb1="08000000" w:usb2="00000000" w:usb3="00000000" w:csb0="00040000" w:csb1="00000000"/>
    <w:embedRegular r:id="rId4" w:fontKey="{25BA851E-E3E7-4DAF-B85C-16CCEF961849}"/>
  </w:font>
  <w:font w:name="仿宋_GB2312">
    <w:panose1 w:val="02010609030101010101"/>
    <w:charset w:val="86"/>
    <w:family w:val="modern"/>
    <w:pitch w:val="default"/>
    <w:sig w:usb0="00000001" w:usb1="080E0000" w:usb2="00000000" w:usb3="00000000" w:csb0="00040000" w:csb1="00000000"/>
    <w:embedRegular r:id="rId5" w:fontKey="{AC38A248-F55F-40F6-9332-E3AB8F71FE72}"/>
  </w:font>
  <w:font w:name="仿宋">
    <w:panose1 w:val="02010609060101010101"/>
    <w:charset w:val="86"/>
    <w:family w:val="auto"/>
    <w:pitch w:val="default"/>
    <w:sig w:usb0="800002BF" w:usb1="38CF7CFA" w:usb2="00000016" w:usb3="00000000" w:csb0="00040001" w:csb1="00000000"/>
    <w:embedRegular r:id="rId6" w:fontKey="{FD125DB8-BC78-4995-B0B9-700A95A5C331}"/>
  </w:font>
  <w:font w:name="WPSEMBED2">
    <w:panose1 w:val="02010609030101010101"/>
    <w:charset w:val="86"/>
    <w:family w:val="auto"/>
    <w:pitch w:val="default"/>
    <w:sig w:usb0="00000001" w:usb1="080E0000" w:usb2="00000000" w:usb3="00000000" w:csb0="00040000" w:csb1="00000000"/>
  </w:font>
  <w:font w:name="WPSEMBED1">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D55EC"/>
    <w:multiLevelType w:val="singleLevel"/>
    <w:tmpl w:val="89FD55EC"/>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1">
    <w:nsid w:val="ED38B712"/>
    <w:multiLevelType w:val="singleLevel"/>
    <w:tmpl w:val="ED38B712"/>
    <w:lvl w:ilvl="0" w:tentative="0">
      <w:start w:val="1"/>
      <w:numFmt w:val="decimal"/>
      <w:lvlText w:val="%1)"/>
      <w:lvlJc w:val="left"/>
      <w:pPr>
        <w:tabs>
          <w:tab w:val="left" w:pos="840"/>
        </w:tabs>
        <w:ind w:left="1265" w:hanging="425"/>
      </w:pPr>
      <w:rPr>
        <w:rFonts w:hint="default" w:ascii="Times New Roman" w:hAnsi="Times New Roman" w:cs="Times New Roman"/>
      </w:rPr>
    </w:lvl>
  </w:abstractNum>
  <w:abstractNum w:abstractNumId="2">
    <w:nsid w:val="0807E0A3"/>
    <w:multiLevelType w:val="singleLevel"/>
    <w:tmpl w:val="0807E0A3"/>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3">
    <w:nsid w:val="5A1A66F5"/>
    <w:multiLevelType w:val="singleLevel"/>
    <w:tmpl w:val="5A1A66F5"/>
    <w:lvl w:ilvl="0" w:tentative="0">
      <w:start w:val="1"/>
      <w:numFmt w:val="chineseCounting"/>
      <w:suff w:val="nothing"/>
      <w:lvlText w:val="%1、"/>
      <w:lvlJc w:val="left"/>
      <w:rPr>
        <w:rFonts w:hint="eastAsia" w:ascii="黑体" w:hAnsi="黑体" w:eastAsia="黑体" w:cs="黑体"/>
        <w:b w:val="0"/>
        <w:bCs w:val="0"/>
        <w:sz w:val="32"/>
        <w:szCs w:val="32"/>
      </w:rPr>
    </w:lvl>
  </w:abstractNum>
  <w:abstractNum w:abstractNumId="4">
    <w:nsid w:val="6BD71D77"/>
    <w:multiLevelType w:val="singleLevel"/>
    <w:tmpl w:val="6BD71D77"/>
    <w:lvl w:ilvl="0" w:tentative="0">
      <w:start w:val="1"/>
      <w:numFmt w:val="decimal"/>
      <w:lvlText w:val="%1."/>
      <w:lvlJc w:val="left"/>
      <w:pPr>
        <w:tabs>
          <w:tab w:val="left" w:pos="420"/>
        </w:tabs>
        <w:ind w:left="845" w:hanging="425"/>
      </w:pPr>
      <w:rPr>
        <w:rFonts w:hint="default" w:ascii="Times New Roman" w:hAnsi="Times New Roman" w:eastAsia="方正仿宋_GB2312" w:cs="Times New Roman"/>
        <w:sz w:val="32"/>
        <w:szCs w:val="32"/>
      </w:rPr>
    </w:lvl>
  </w:abstractNum>
  <w:abstractNum w:abstractNumId="5">
    <w:nsid w:val="7E2F0106"/>
    <w:multiLevelType w:val="singleLevel"/>
    <w:tmpl w:val="7E2F0106"/>
    <w:lvl w:ilvl="0" w:tentative="0">
      <w:start w:val="1"/>
      <w:numFmt w:val="decimal"/>
      <w:lvlText w:val="%1)"/>
      <w:lvlJc w:val="left"/>
      <w:pPr>
        <w:tabs>
          <w:tab w:val="left" w:pos="840"/>
        </w:tabs>
        <w:ind w:left="1265" w:hanging="425"/>
      </w:pPr>
      <w:rPr>
        <w:rFonts w:hint="default" w:ascii="Times New Roman" w:hAnsi="Times New Roman" w:cs="Times New Roman"/>
      </w:r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HorizontalSpacing w:val="158"/>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5D31A3"/>
    <w:rsid w:val="04BC4096"/>
    <w:rsid w:val="07F510D7"/>
    <w:rsid w:val="1E14059F"/>
    <w:rsid w:val="1E995975"/>
    <w:rsid w:val="20A3249B"/>
    <w:rsid w:val="26B47A3B"/>
    <w:rsid w:val="2B6246EF"/>
    <w:rsid w:val="2BFB0579"/>
    <w:rsid w:val="2FF61578"/>
    <w:rsid w:val="363668A4"/>
    <w:rsid w:val="3CBB7360"/>
    <w:rsid w:val="412F266C"/>
    <w:rsid w:val="45911C91"/>
    <w:rsid w:val="4AA55E8F"/>
    <w:rsid w:val="4D051042"/>
    <w:rsid w:val="5B5D31A3"/>
    <w:rsid w:val="5BE84759"/>
    <w:rsid w:val="5F3A33D3"/>
    <w:rsid w:val="619854D7"/>
    <w:rsid w:val="63A55E06"/>
    <w:rsid w:val="664D4E9C"/>
    <w:rsid w:val="6A845731"/>
    <w:rsid w:val="6E22598D"/>
    <w:rsid w:val="73B10E54"/>
    <w:rsid w:val="73E84547"/>
    <w:rsid w:val="790C3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imes New Roman" w:hAnsi="Times New Roman" w:eastAsia="方正仿宋_GB2312"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511</Words>
  <Characters>566</Characters>
  <Lines>0</Lines>
  <Paragraphs>0</Paragraphs>
  <TotalTime>5</TotalTime>
  <ScaleCrop>false</ScaleCrop>
  <LinksUpToDate>false</LinksUpToDate>
  <CharactersWithSpaces>566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奶名</dc:creator>
  <cp:lastModifiedBy>HUAWEI</cp:lastModifiedBy>
  <dcterms:modified xsi:type="dcterms:W3CDTF">2026-03-20T03:16:11Z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1D45B7234D784BD5A049C7C2E08FA719_13</vt:lpwstr>
  </property>
  <property fmtid="{D5CDD505-2E9C-101B-9397-08002B2CF9AE}" pid="4" name="KSOTemplateDocerSaveRecord">
    <vt:lpwstr>eyJoZGlkIjoiMzEwNTM5NzYwMDRjMzkwZTVkZjY2ODkwMGIxNGU0OTUiLCJ1c2VySWQiOiI1NzU3NTk1NDcifQ==</vt:lpwstr>
  </property>
</Properties>
</file>