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D97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四川宏达股份有限公司</w:t>
      </w:r>
    </w:p>
    <w:p w14:paraId="3FC562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02773B1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78E22FD3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立式硫酸泵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p w14:paraId="0093D7FC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4B4A13E6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69EA8129">
      <w:pPr>
        <w:pStyle w:val="12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/>
    <w:p w14:paraId="538FE227">
      <w:pPr>
        <w:pStyle w:val="12"/>
      </w:pPr>
    </w:p>
    <w:p w14:paraId="4A986D31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4DC4C3E0">
      <w:pPr>
        <w:pStyle w:val="5"/>
        <w:ind w:firstLine="643"/>
        <w:jc w:val="center"/>
        <w:rPr>
          <w:rFonts w:hint="default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YS-GKBX-2026-HW047</w:t>
      </w:r>
    </w:p>
    <w:p w14:paraId="39730B5E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7628825F">
      <w:pPr>
        <w:jc w:val="center"/>
        <w:rPr>
          <w:rFonts w:cs="黑体" w:asciiTheme="minorEastAsia" w:hAnsiTheme="minorEastAsia"/>
          <w:lang w:val="zh-CN"/>
        </w:rPr>
      </w:pPr>
    </w:p>
    <w:p w14:paraId="36F00592">
      <w:pPr>
        <w:jc w:val="center"/>
        <w:rPr>
          <w:rFonts w:cs="黑体" w:asciiTheme="minorEastAsia" w:hAnsiTheme="minorEastAsia"/>
          <w:lang w:val="zh-CN"/>
        </w:rPr>
      </w:pPr>
    </w:p>
    <w:p w14:paraId="3CEDA20A">
      <w:pPr>
        <w:jc w:val="center"/>
        <w:rPr>
          <w:rFonts w:cs="黑体" w:asciiTheme="minorEastAsia" w:hAnsiTheme="minorEastAsia"/>
          <w:lang w:val="zh-CN"/>
        </w:rPr>
      </w:pPr>
    </w:p>
    <w:p w14:paraId="1055B68C">
      <w:pPr>
        <w:jc w:val="center"/>
        <w:rPr>
          <w:rFonts w:cs="黑体" w:asciiTheme="minorEastAsia" w:hAnsiTheme="minorEastAsia"/>
          <w:lang w:val="zh-CN"/>
        </w:rPr>
      </w:pPr>
    </w:p>
    <w:p w14:paraId="0CAE3763">
      <w:pPr>
        <w:jc w:val="center"/>
        <w:rPr>
          <w:rFonts w:cs="黑体" w:asciiTheme="minorEastAsia" w:hAnsiTheme="minorEastAsia"/>
          <w:lang w:val="zh-CN"/>
        </w:rPr>
      </w:pPr>
    </w:p>
    <w:p w14:paraId="22283A8E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623FA7CD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40DE81F1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FF0000"/>
          <w:sz w:val="30"/>
          <w:szCs w:val="30"/>
          <w:lang w:val="en-US" w:eastAsia="zh-CN"/>
        </w:rPr>
        <w:t>X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color w:val="FF0000"/>
          <w:sz w:val="30"/>
          <w:szCs w:val="30"/>
          <w:lang w:val="en-US" w:eastAsia="zh-CN"/>
        </w:rPr>
        <w:t>XX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327F57F5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四川宏达股份有限公司</w:t>
      </w:r>
    </w:p>
    <w:p w14:paraId="38A8A1F4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立式浓硫酸泵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采购比选文件</w:t>
      </w:r>
    </w:p>
    <w:p w14:paraId="5E4AB89E">
      <w:pPr>
        <w:pStyle w:val="5"/>
        <w:ind w:firstLine="643"/>
        <w:jc w:val="center"/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 编号：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YS-GKBX-2026-HW047</w:t>
      </w:r>
    </w:p>
    <w:p w14:paraId="03492E9B">
      <w:pPr>
        <w:spacing w:line="48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各潜在投标单位：</w:t>
      </w:r>
    </w:p>
    <w:p w14:paraId="69E04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由四川宏达股份有限公司需采购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浓硫酸泵</w:t>
      </w:r>
      <w:r>
        <w:rPr>
          <w:rFonts w:hint="eastAsia" w:ascii="宋体" w:hAnsi="宋体" w:eastAsia="宋体" w:cs="宋体"/>
          <w:kern w:val="0"/>
          <w:sz w:val="28"/>
          <w:szCs w:val="28"/>
        </w:rPr>
        <w:t>，本着“公开、公平、公正”的原则，现对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硫酸泵</w:t>
      </w:r>
      <w:r>
        <w:rPr>
          <w:rFonts w:hint="eastAsia" w:ascii="宋体" w:hAnsi="宋体" w:eastAsia="宋体" w:cs="宋体"/>
          <w:kern w:val="0"/>
          <w:sz w:val="28"/>
          <w:szCs w:val="28"/>
        </w:rPr>
        <w:t>进行公开比选。欢迎贵公司前来报价，现将相关事项公告如下：</w:t>
      </w:r>
    </w:p>
    <w:p w14:paraId="1AC351A5">
      <w:pPr>
        <w:numPr>
          <w:ilvl w:val="0"/>
          <w:numId w:val="1"/>
        </w:num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浓硫酸泵</w:t>
      </w:r>
    </w:p>
    <w:p w14:paraId="002510F2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二、比选人：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四川宏达股份有限公司 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</w:t>
      </w:r>
    </w:p>
    <w:p w14:paraId="27668CD5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22913670">
      <w:pPr>
        <w:pStyle w:val="13"/>
        <w:spacing w:before="0" w:beforeAutospacing="0" w:after="0" w:afterAutospacing="0"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技术参数、</w:t>
      </w:r>
      <w:r>
        <w:rPr>
          <w:rFonts w:hint="eastAsia" w:ascii="黑体" w:hAnsi="黑体" w:eastAsia="黑体" w:cs="黑体"/>
          <w:sz w:val="28"/>
          <w:szCs w:val="28"/>
        </w:rPr>
        <w:t>技术要求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使用单位及数量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tbl>
      <w:tblPr>
        <w:tblStyle w:val="17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2532"/>
        <w:gridCol w:w="2364"/>
        <w:gridCol w:w="1512"/>
        <w:gridCol w:w="1518"/>
      </w:tblGrid>
      <w:tr w14:paraId="7D7A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2" w:type="dxa"/>
            <w:noWrap/>
          </w:tcPr>
          <w:p w14:paraId="5A71F56B">
            <w:pPr>
              <w:snapToGrid w:val="0"/>
              <w:spacing w:line="48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2532" w:type="dxa"/>
            <w:noWrap/>
          </w:tcPr>
          <w:p w14:paraId="3830E806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主要技术参数</w:t>
            </w:r>
          </w:p>
        </w:tc>
        <w:tc>
          <w:tcPr>
            <w:tcW w:w="2364" w:type="dxa"/>
            <w:noWrap/>
          </w:tcPr>
          <w:p w14:paraId="4202CD29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技术要求</w:t>
            </w:r>
          </w:p>
        </w:tc>
        <w:tc>
          <w:tcPr>
            <w:tcW w:w="1512" w:type="dxa"/>
            <w:noWrap/>
          </w:tcPr>
          <w:p w14:paraId="427A93F2"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518" w:type="dxa"/>
            <w:noWrap/>
          </w:tcPr>
          <w:p w14:paraId="31AA0269">
            <w:pPr>
              <w:snapToGrid w:val="0"/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使用单位</w:t>
            </w:r>
          </w:p>
        </w:tc>
      </w:tr>
      <w:tr w14:paraId="7E61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2" w:type="dxa"/>
            <w:noWrap/>
            <w:vAlign w:val="center"/>
          </w:tcPr>
          <w:p w14:paraId="54C0F54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立式</w:t>
            </w:r>
          </w:p>
          <w:p w14:paraId="09AE7519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硫酸泵1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4895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流量200m³/h；</w:t>
            </w:r>
          </w:p>
          <w:p w14:paraId="78A36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扬程45m；</w:t>
            </w:r>
          </w:p>
          <w:p w14:paraId="513DB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转速：1450r/min； </w:t>
            </w:r>
          </w:p>
          <w:p w14:paraId="5B680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介质:浓硫酸93%-98%;</w:t>
            </w:r>
          </w:p>
          <w:p w14:paraId="4A8A9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介质温度：50-85℃</w:t>
            </w:r>
          </w:p>
          <w:p w14:paraId="7BE98B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液下深度：1500+ 吸入口设防湍流装置</w:t>
            </w:r>
          </w:p>
          <w:p w14:paraId="77597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6B58B4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1、材质：耐腐耐磨合金材料。</w:t>
            </w:r>
          </w:p>
          <w:p w14:paraId="310465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2、配套YE4及以上高效变频电机（皖南电机等国产大厂品牌），防护等级IP55。</w:t>
            </w:r>
          </w:p>
          <w:p w14:paraId="20076F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3、管口法兰标准采用或参考国家标准（GB/T9119-2010)或化工行业标准（HG20592-2009)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0EBF6675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7318758A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磷化工</w:t>
            </w:r>
          </w:p>
        </w:tc>
      </w:tr>
      <w:tr w14:paraId="7910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2" w:type="dxa"/>
            <w:noWrap/>
            <w:vAlign w:val="center"/>
          </w:tcPr>
          <w:p w14:paraId="3975CDA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立式</w:t>
            </w:r>
          </w:p>
          <w:p w14:paraId="4CD39566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硫酸泵2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EC96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流量478m³/h； </w:t>
            </w:r>
          </w:p>
          <w:p w14:paraId="43CF1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扬程27m； </w:t>
            </w:r>
          </w:p>
          <w:p w14:paraId="30CB6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转速：1450r/min；</w:t>
            </w:r>
          </w:p>
          <w:p w14:paraId="680E3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介质温度：50-85℃；介质:浓硫酸93%-98%;</w:t>
            </w:r>
          </w:p>
          <w:p w14:paraId="143943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液下深度：1500+ 吸入口设防湍流装置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12D304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1、材质：耐腐耐磨合金材料。</w:t>
            </w:r>
          </w:p>
          <w:p w14:paraId="66247C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2、配套YE4及以上高效变频电机（皖南电机等国产大厂品牌），防护等级IP55。</w:t>
            </w:r>
          </w:p>
          <w:p w14:paraId="68153F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3、管口法兰标准采用或参考国家标准（GB/T9119-2010)或化工行业标准（HG20592-2009)。</w:t>
            </w:r>
          </w:p>
          <w:p w14:paraId="25AAF1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4、现有安装条件：循环酸槽泵安装口尺寸1140*700mm。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155351BC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5台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661D441B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有色金属</w:t>
            </w:r>
          </w:p>
        </w:tc>
      </w:tr>
    </w:tbl>
    <w:p w14:paraId="291956E5">
      <w:pPr>
        <w:spacing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1.2其它技术要求</w:t>
      </w:r>
    </w:p>
    <w:p w14:paraId="26A9D659">
      <w:pPr>
        <w:widowControl/>
        <w:spacing w:line="460" w:lineRule="exact"/>
        <w:ind w:right="360"/>
        <w:jc w:val="left"/>
        <w:rPr>
          <w:rFonts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>1.2.1执行国家或行业相关标准，满足买方生产技术和使用要求。</w:t>
      </w:r>
    </w:p>
    <w:p w14:paraId="1392ACCF">
      <w:pPr>
        <w:widowControl/>
        <w:spacing w:line="460" w:lineRule="exact"/>
        <w:ind w:right="360"/>
        <w:jc w:val="left"/>
        <w:rPr>
          <w:rFonts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>1.1.2主要技术指标验收要求：采购品出厂前，投标单位对标的物进行测试，技术指标符合要求，电流、振动等符合国家或行业技术规范要求。其余性能及要求的验收由比选人在采购品送（发）到指定交货地点后组织进行。</w:t>
      </w:r>
    </w:p>
    <w:p w14:paraId="3F92019D">
      <w:pPr>
        <w:widowControl/>
        <w:shd w:val="clear" w:color="auto" w:fill="FFFFFF"/>
        <w:spacing w:line="460" w:lineRule="exact"/>
        <w:jc w:val="left"/>
        <w:rPr>
          <w:rFonts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2.比选</w:t>
      </w: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人资格要求</w:t>
      </w:r>
    </w:p>
    <w:p w14:paraId="4207F33D">
      <w:pPr>
        <w:widowControl/>
        <w:shd w:val="clear" w:color="auto" w:fill="FFFFFF"/>
        <w:spacing w:line="460" w:lineRule="exact"/>
        <w:jc w:val="left"/>
        <w:rPr>
          <w:rFonts w:hint="default" w:cs="Segoe UI" w:asciiTheme="minorEastAsia" w:hAnsiTheme="minorEastAsia" w:eastAsia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bookmark3"/>
      <w:bookmarkEnd w:id="0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.1资质要求：</w:t>
      </w:r>
      <w:bookmarkStart w:id="1" w:name="OLE_LINK41"/>
      <w:bookmarkStart w:id="2" w:name="OLE_LINK40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生产销售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浓硫酸泵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业绩的企业</w:t>
      </w:r>
      <w:bookmarkEnd w:id="1"/>
      <w:bookmarkEnd w:id="2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代理销售商，需提供设备生产商授权证书及生产商营业执照复印件。</w:t>
      </w:r>
    </w:p>
    <w:p w14:paraId="00A64ABC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四川宏达股份有限公司什邡磷化工分公司（四川省德阳市什邡市洛水镇）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四川宏达股份有限公司什邡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有色金属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分公司（四川省德阳市什邡市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师古镇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）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eastAsia="zh-CN"/>
        </w:rPr>
        <w:t>。</w:t>
      </w:r>
    </w:p>
    <w:p w14:paraId="0B3ABD86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.交货期：</w:t>
      </w:r>
      <w:r>
        <w:rPr>
          <w:rFonts w:hint="eastAsia" w:ascii="宋体" w:hAnsi="宋体" w:eastAsia="宋体" w:cs="宋体"/>
          <w:kern w:val="0"/>
          <w:sz w:val="28"/>
          <w:szCs w:val="28"/>
        </w:rPr>
        <w:t>预付款到账之日起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45</w:t>
      </w:r>
      <w:r>
        <w:rPr>
          <w:rFonts w:hint="eastAsia" w:ascii="宋体" w:hAnsi="宋体" w:eastAsia="宋体" w:cs="宋体"/>
          <w:kern w:val="0"/>
          <w:sz w:val="28"/>
          <w:szCs w:val="28"/>
        </w:rPr>
        <w:t>个自然日内完成交货</w:t>
      </w:r>
      <w:r>
        <w:rPr>
          <w:rFonts w:hint="eastAsia" w:ascii="宋体" w:hAnsi="宋体" w:eastAsia="宋体" w:cs="宋体"/>
          <w:kern w:val="1"/>
          <w:sz w:val="28"/>
          <w:szCs w:val="28"/>
        </w:rPr>
        <w:t>。</w:t>
      </w:r>
    </w:p>
    <w:p w14:paraId="6A8F128B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.付款方式及发票： </w:t>
      </w:r>
    </w:p>
    <w:p w14:paraId="58EB16DC">
      <w:pPr>
        <w:spacing w:line="460" w:lineRule="exact"/>
        <w:rPr>
          <w:rFonts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以现汇或银行电子承兑汇票支付，合同签订生效之日起，招标方按合同总额的30%向中标方支付预付款；货物发（送）到招标方指定交货地点，经招标方初步验收合格，并收到中标方开具的合法有效的全额增值税专用发票后，招标方按合同总额的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0%支付货款；剩余合同总额的10%作为质保金，从计算质保开始满1年且无任何质量问题后无息付清。</w:t>
      </w:r>
    </w:p>
    <w:p w14:paraId="16302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开具全额增值税专用发票(税率13%)。</w:t>
      </w:r>
    </w:p>
    <w:p w14:paraId="4CE0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.质保期：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浓硫酸泵整机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质保期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过流部件质保期6个月。质保期自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标的物验收合格并投入使用之日起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个月或标的物送（发）到买方之日起1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个月（人为损坏和正常磨损除外），二者以先到为准。</w:t>
      </w:r>
    </w:p>
    <w:p w14:paraId="06BFB64A">
      <w:pPr>
        <w:spacing w:line="48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sz w:val="28"/>
          <w:szCs w:val="28"/>
        </w:rPr>
        <w:t>.比选文件的获取</w:t>
      </w:r>
    </w:p>
    <w:p w14:paraId="184D71F7">
      <w:pPr>
        <w:spacing w:line="480" w:lineRule="exact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获取方式为：自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XX</w:t>
      </w:r>
      <w:r>
        <w:rPr>
          <w:rFonts w:hint="eastAsia" w:ascii="宋体" w:hAnsi="宋体" w:eastAsia="宋体" w:cs="宋体"/>
          <w:sz w:val="28"/>
          <w:szCs w:val="28"/>
        </w:rPr>
        <w:t>日 00 时 00 分至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XX</w:t>
      </w:r>
      <w:r>
        <w:rPr>
          <w:rFonts w:hint="eastAsia" w:ascii="宋体" w:hAnsi="宋体" w:eastAsia="宋体" w:cs="宋体"/>
          <w:sz w:val="28"/>
          <w:szCs w:val="28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>
      <w:pPr>
        <w:tabs>
          <w:tab w:val="left" w:pos="312"/>
        </w:tabs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仿宋_GB2312"/>
          <w:sz w:val="28"/>
          <w:szCs w:val="28"/>
        </w:rPr>
        <w:t>.响应性文件的递交</w:t>
      </w:r>
    </w:p>
    <w:p w14:paraId="7995D338">
      <w:pPr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XX</w:t>
      </w:r>
      <w:r>
        <w:rPr>
          <w:rFonts w:hint="eastAsia" w:ascii="宋体" w:hAnsi="宋体" w:eastAsia="宋体" w:cs="宋体"/>
          <w:sz w:val="28"/>
          <w:szCs w:val="28"/>
        </w:rPr>
        <w:t>日 15 时 00 分。</w:t>
      </w:r>
    </w:p>
    <w:p w14:paraId="78CB7961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宋体" w:hAnsi="宋体" w:eastAsia="宋体" w:cs="宋体"/>
          <w:sz w:val="28"/>
          <w:szCs w:val="28"/>
        </w:rPr>
        <w:t>注明</w:t>
      </w:r>
      <w:r>
        <w:rPr>
          <w:rFonts w:hint="eastAsia" w:ascii="宋体" w:hAnsi="宋体" w:eastAsia="宋体" w:cs="宋体"/>
          <w:kern w:val="0"/>
          <w:sz w:val="28"/>
          <w:szCs w:val="28"/>
        </w:rPr>
        <w:t>标的物名称、</w:t>
      </w:r>
      <w:r>
        <w:rPr>
          <w:rFonts w:hint="eastAsia" w:ascii="宋体" w:hAnsi="宋体" w:eastAsia="宋体" w:cs="宋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.响应性文件的要求</w:t>
      </w:r>
    </w:p>
    <w:p w14:paraId="7DF235C9">
      <w:pPr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①比选申请人需提供</w:t>
      </w:r>
      <w:bookmarkStart w:id="3" w:name="OLE_LINK3"/>
      <w:bookmarkStart w:id="4" w:name="OLE_LINK4"/>
      <w:r>
        <w:rPr>
          <w:rFonts w:hint="eastAsia" w:ascii="黑体" w:hAnsi="黑体" w:eastAsia="黑体" w:cs="仿宋_GB2312"/>
          <w:sz w:val="28"/>
          <w:szCs w:val="28"/>
        </w:rPr>
        <w:t>营业执照（三证合一）</w:t>
      </w:r>
      <w:bookmarkEnd w:id="3"/>
      <w:bookmarkEnd w:id="4"/>
      <w:r>
        <w:rPr>
          <w:rFonts w:hint="eastAsia" w:ascii="黑体" w:hAnsi="黑体" w:eastAsia="黑体" w:cs="仿宋_GB2312"/>
          <w:sz w:val="28"/>
          <w:szCs w:val="28"/>
        </w:rPr>
        <w:t>和一般纳税人证明。</w:t>
      </w:r>
    </w:p>
    <w:p w14:paraId="3608B571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sz w:val="28"/>
          <w:szCs w:val="28"/>
        </w:rPr>
        <w:t>②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提供近三年（202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月-202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浓硫酸泵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生产销售业绩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个及以上合同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至少每年1个业绩合同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（附中标通知书或合同扫描件，中标通知书或合同包括已履约完成和正在履约均可，同一家单位多次采购，合同数量可累计）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经销商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代理商提供生产商业绩予以认可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3B07BA3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比选办法：</w:t>
      </w:r>
      <w:r>
        <w:rPr>
          <w:rFonts w:hint="eastAsia" w:ascii="宋体" w:hAnsi="宋体" w:eastAsia="宋体" w:cs="宋体"/>
          <w:sz w:val="28"/>
          <w:szCs w:val="28"/>
        </w:rPr>
        <w:t>本项目采用合理最低价法进行比选。由比选人根据投标人报价函、参数配置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交货期、质保期</w:t>
      </w:r>
      <w:r>
        <w:rPr>
          <w:rFonts w:hint="eastAsia" w:ascii="宋体" w:hAnsi="宋体" w:eastAsia="宋体" w:cs="宋体"/>
          <w:sz w:val="28"/>
          <w:szCs w:val="28"/>
        </w:rPr>
        <w:t>等进行综合评审后确定中选人。</w:t>
      </w:r>
    </w:p>
    <w:p w14:paraId="3FD4BCAF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.形式评审标准：</w:t>
      </w:r>
    </w:p>
    <w:p w14:paraId="335930EE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1.1投标人营业执照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盖章）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。（若投标人为销售商，还需提供生产商营业执照和授权销售证书）；</w:t>
      </w:r>
    </w:p>
    <w:p w14:paraId="57A96F13">
      <w:pPr>
        <w:pStyle w:val="13"/>
        <w:spacing w:before="0" w:beforeAutospacing="0" w:after="0" w:afterAutospacing="0" w:line="480" w:lineRule="exact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1.2投标文件需盖章。</w:t>
      </w:r>
    </w:p>
    <w:p w14:paraId="421C53D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2资格评审标准：</w:t>
      </w:r>
    </w:p>
    <w:p w14:paraId="69C5B129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2.1业绩达到比选文件要求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代理商提供生产商业绩予以认可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；</w:t>
      </w:r>
    </w:p>
    <w:p w14:paraId="360A351D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2.2法定代表人身份证明或授权委托书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任一即可）需盖章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。</w:t>
      </w:r>
    </w:p>
    <w:p w14:paraId="4444ED88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3响应评审标准：</w:t>
      </w:r>
    </w:p>
    <w:p w14:paraId="377E296B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3.1技术文件响应性评审；</w:t>
      </w:r>
    </w:p>
    <w:p w14:paraId="256C9C3A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3.2交货期；</w:t>
      </w:r>
    </w:p>
    <w:p w14:paraId="78CCE4E0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3.3付款方式；</w:t>
      </w:r>
    </w:p>
    <w:p w14:paraId="1F1B749B">
      <w:pPr>
        <w:pStyle w:val="13"/>
        <w:spacing w:before="0" w:beforeAutospacing="0" w:after="0" w:afterAutospacing="0" w:line="480" w:lineRule="exact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3.4质保期。</w:t>
      </w:r>
    </w:p>
    <w:p w14:paraId="2A1A9F10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</w:rPr>
        <w:t>交送报价文件前，供应商方可自愿来我公司进行实地考查、技术交流或咨询。</w:t>
      </w:r>
    </w:p>
    <w:p w14:paraId="344CAECA">
      <w:pPr>
        <w:spacing w:line="480" w:lineRule="exac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技术联系人：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程</w:t>
      </w:r>
      <w:r>
        <w:rPr>
          <w:rFonts w:hint="eastAsia" w:ascii="宋体" w:hAnsi="宋体" w:eastAsia="宋体" w:cs="宋体"/>
          <w:kern w:val="0"/>
          <w:sz w:val="28"/>
          <w:szCs w:val="28"/>
        </w:rPr>
        <w:t>先生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13890273828（有色）  李先生15883610983（磷化工）</w:t>
      </w:r>
    </w:p>
    <w:p w14:paraId="6780F317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商务联系人：谢先生13890228228</w:t>
      </w:r>
    </w:p>
    <w:p w14:paraId="59B0CE85">
      <w:pPr>
        <w:adjustRightInd w:val="0"/>
        <w:spacing w:line="48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2C148EF1">
      <w:pPr>
        <w:adjustRightInd w:val="0"/>
        <w:spacing w:line="480" w:lineRule="exact"/>
        <w:ind w:firstLine="5460" w:firstLineChars="195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1AA20AC0">
      <w:pPr>
        <w:adjustRightInd w:val="0"/>
        <w:spacing w:line="480" w:lineRule="exact"/>
        <w:ind w:firstLine="5460" w:firstLineChars="195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四川宏达股份有限公司</w:t>
      </w:r>
    </w:p>
    <w:p w14:paraId="5845C29C">
      <w:pPr>
        <w:spacing w:line="480" w:lineRule="exact"/>
        <w:ind w:firstLine="5880" w:firstLineChars="21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 w14:paraId="2BB0A7DA">
      <w:pPr>
        <w:jc w:val="center"/>
        <w:rPr>
          <w:rFonts w:ascii="宋体" w:hAnsi="宋体"/>
          <w:b/>
          <w:bCs/>
          <w:sz w:val="36"/>
          <w:szCs w:val="36"/>
        </w:rPr>
      </w:pPr>
      <w:bookmarkStart w:id="5" w:name="_Hlk155791057"/>
      <w:bookmarkStart w:id="6" w:name="_Toc274596702"/>
      <w:bookmarkStart w:id="7" w:name="_Toc275014947"/>
      <w:bookmarkStart w:id="8" w:name="_Toc269113527"/>
      <w:bookmarkStart w:id="9" w:name="_Toc16684"/>
      <w:bookmarkStart w:id="10" w:name="_Toc268793030"/>
      <w:bookmarkStart w:id="11" w:name="_Toc318986166"/>
      <w:bookmarkStart w:id="12" w:name="_Toc275019684"/>
      <w:bookmarkStart w:id="13" w:name="_Toc238797630"/>
      <w:bookmarkStart w:id="14" w:name="_Toc303149804"/>
      <w:bookmarkStart w:id="15" w:name="_Toc275019290"/>
      <w:bookmarkStart w:id="16" w:name="_Toc275019836"/>
      <w:bookmarkStart w:id="17" w:name="_Toc238552273"/>
      <w:bookmarkStart w:id="18" w:name="_Toc274236999"/>
    </w:p>
    <w:p w14:paraId="4A3D776C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38132228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206B7C82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6EA6DD38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0F70563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38B125F2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4EB2A101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1F7CC3A9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7AE6C286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C908279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3F2A1AC7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2D4F64D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36D99741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第二章</w:t>
      </w:r>
    </w:p>
    <w:p w14:paraId="7B78315C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p w14:paraId="44EC990F">
      <w:pPr>
        <w:jc w:val="center"/>
        <w:rPr>
          <w:rFonts w:ascii="宋体" w:hAnsi="宋体"/>
          <w:b/>
          <w:bCs/>
          <w:sz w:val="36"/>
          <w:szCs w:val="36"/>
        </w:rPr>
      </w:pPr>
    </w:p>
    <w:bookmarkEnd w:id="5"/>
    <w:p w14:paraId="0CD400B9">
      <w:pPr>
        <w:spacing w:line="4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浓硫酸泵</w:t>
      </w:r>
      <w:r>
        <w:rPr>
          <w:rFonts w:hint="eastAsia" w:asciiTheme="minorEastAsia" w:hAnsiTheme="minorEastAsia"/>
          <w:b/>
          <w:sz w:val="36"/>
          <w:szCs w:val="36"/>
        </w:rPr>
        <w:t>购销合同</w:t>
      </w:r>
    </w:p>
    <w:p w14:paraId="0AFDC23E">
      <w:pPr>
        <w:spacing w:line="400" w:lineRule="exact"/>
        <w:jc w:val="center"/>
        <w:rPr>
          <w:rFonts w:asciiTheme="minorEastAsia" w:hAnsiTheme="minorEastAsia"/>
          <w:bCs/>
          <w:sz w:val="36"/>
          <w:szCs w:val="36"/>
        </w:rPr>
      </w:pPr>
    </w:p>
    <w:p w14:paraId="29C08628">
      <w:pPr>
        <w:spacing w:line="400" w:lineRule="exact"/>
        <w:ind w:right="750"/>
        <w:jc w:val="right"/>
        <w:rPr>
          <w:rFonts w:cs="黑体" w:asciiTheme="minorEastAsia" w:hAnsiTheme="minorEastAsia"/>
          <w:sz w:val="28"/>
          <w:szCs w:val="28"/>
          <w:u w:val="single"/>
        </w:rPr>
      </w:pPr>
      <w:r>
        <w:rPr>
          <w:rFonts w:hint="eastAsia" w:cs="黑体" w:asciiTheme="minorEastAsia" w:hAnsiTheme="minorEastAsia"/>
          <w:sz w:val="28"/>
          <w:szCs w:val="28"/>
        </w:rPr>
        <w:t xml:space="preserve">  合同编号：GY-202</w:t>
      </w:r>
      <w:r>
        <w:rPr>
          <w:rFonts w:hint="eastAsia" w:cs="黑体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cs="黑体" w:asciiTheme="minorEastAsia" w:hAnsiTheme="minorEastAsia"/>
          <w:sz w:val="28"/>
          <w:szCs w:val="28"/>
        </w:rPr>
        <w:t>-</w:t>
      </w:r>
    </w:p>
    <w:p w14:paraId="72671036">
      <w:pPr>
        <w:spacing w:line="400" w:lineRule="exact"/>
        <w:rPr>
          <w:rFonts w:cs="黑体" w:asciiTheme="minorEastAsia" w:hAnsiTheme="minorEastAsia"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买方：四川宏达股份有限公司</w:t>
      </w:r>
    </w:p>
    <w:p w14:paraId="5662FD62">
      <w:pPr>
        <w:spacing w:line="400" w:lineRule="exact"/>
        <w:rPr>
          <w:rFonts w:cs="黑体" w:asciiTheme="minorEastAsia" w:hAnsiTheme="minorEastAsia"/>
          <w:b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卖方：</w:t>
      </w:r>
    </w:p>
    <w:p w14:paraId="192F021D">
      <w:pPr>
        <w:spacing w:line="400" w:lineRule="exact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浓硫酸泵</w:t>
      </w:r>
      <w:r>
        <w:rPr>
          <w:rFonts w:hint="eastAsia" w:asciiTheme="minorEastAsia" w:hAnsiTheme="minorEastAsia" w:cstheme="minorEastAsia"/>
          <w:sz w:val="24"/>
          <w:szCs w:val="24"/>
        </w:rPr>
        <w:t>事宜达成本合同，具体内容如下：</w:t>
      </w:r>
    </w:p>
    <w:p w14:paraId="34D7156F">
      <w:pPr>
        <w:pStyle w:val="49"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标的物基本信息</w:t>
      </w:r>
    </w:p>
    <w:tbl>
      <w:tblPr>
        <w:tblStyle w:val="18"/>
        <w:tblW w:w="966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10"/>
        <w:gridCol w:w="707"/>
        <w:gridCol w:w="709"/>
        <w:gridCol w:w="1276"/>
        <w:gridCol w:w="671"/>
        <w:gridCol w:w="888"/>
        <w:gridCol w:w="1276"/>
        <w:gridCol w:w="1438"/>
      </w:tblGrid>
      <w:tr w14:paraId="0D75DC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BFA324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产品名称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159DD9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品种规格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C99C63E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计量</w:t>
            </w:r>
          </w:p>
          <w:p w14:paraId="462C94B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386B43B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ACEBBA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到厂单价（元）</w:t>
            </w:r>
          </w:p>
        </w:tc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DC89B1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税率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BC302CC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税额（元）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2ED4866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不含税金额（元）</w:t>
            </w:r>
          </w:p>
        </w:tc>
        <w:tc>
          <w:tcPr>
            <w:tcW w:w="14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B6CDC7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含税金额（元）</w:t>
            </w:r>
          </w:p>
        </w:tc>
      </w:tr>
      <w:tr w14:paraId="7FDBFE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739CB2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浓硫酸泵（含电机）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56530A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4F0BF77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台套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2EA268B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62C9983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FED1D0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13%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BF2F40B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88DE132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7067BAE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BDB90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0C2FC1B">
            <w:pPr>
              <w:pStyle w:val="49"/>
              <w:spacing w:line="3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含税总金额（大写）</w:t>
            </w:r>
          </w:p>
        </w:tc>
        <w:tc>
          <w:tcPr>
            <w:tcW w:w="8175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077DF3">
            <w:pPr>
              <w:pStyle w:val="49"/>
              <w:spacing w:line="400" w:lineRule="exact"/>
              <w:ind w:firstLine="0" w:firstLineChars="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04CAB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6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62DC79">
            <w:pPr>
              <w:pStyle w:val="49"/>
              <w:spacing w:line="300" w:lineRule="exact"/>
              <w:ind w:firstLine="0" w:firstLineChars="0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该价款为系卖方履行本合同项下的所有内容而能获得的全部价款，包括货款、运费、上车费、保险费、包装费、税金等，除此之外，不做任何调整，如有遗漏，均视为卖方的自愿让利行为。</w:t>
            </w:r>
          </w:p>
        </w:tc>
      </w:tr>
    </w:tbl>
    <w:p w14:paraId="38497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第二条质量标准及验收要求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1.质量要求：执行国家现行法律法规及行业相关标准，且满足买方使用要求。</w:t>
      </w:r>
    </w:p>
    <w:p w14:paraId="05918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2.质保期：标的物（包括设备及相关配件）质量实行质保期内“三包”，质保期为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整机</w:t>
      </w:r>
      <w:r>
        <w:rPr>
          <w:rFonts w:hint="eastAsia" w:asciiTheme="minorEastAsia" w:hAnsiTheme="minorEastAsia" w:cstheme="minorEastAsia"/>
          <w:sz w:val="24"/>
          <w:szCs w:val="24"/>
        </w:rPr>
        <w:t>质保期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</w:rPr>
        <w:t>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过流部件质保期6个月。质保期自</w:t>
      </w:r>
      <w:r>
        <w:rPr>
          <w:rFonts w:hint="eastAsia" w:asciiTheme="minorEastAsia" w:hAnsiTheme="minorEastAsia" w:cstheme="minorEastAsia"/>
          <w:sz w:val="24"/>
          <w:szCs w:val="24"/>
        </w:rPr>
        <w:t>标的物验收合格并投入使用之日起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cstheme="minorEastAsia"/>
          <w:sz w:val="24"/>
          <w:szCs w:val="24"/>
        </w:rPr>
        <w:t>个月或标的物送（发）到买方之日起12个月（人为损坏和正常磨损除外），二者以先到为准。</w:t>
      </w:r>
    </w:p>
    <w:p w14:paraId="6EC3BCED">
      <w:pPr>
        <w:adjustRightInd w:val="0"/>
        <w:spacing w:line="460" w:lineRule="exact"/>
        <w:jc w:val="left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第三条交货地点、交货方式及交货时间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1.交货地点：买方指定地点：四川省德阳市什邡市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xxx</w:t>
      </w:r>
      <w:r>
        <w:rPr>
          <w:rFonts w:hint="eastAsia" w:asciiTheme="minorEastAsia" w:hAnsiTheme="minorEastAsia" w:cstheme="minorEastAsia"/>
          <w:sz w:val="24"/>
          <w:szCs w:val="24"/>
        </w:rPr>
        <w:t>买方物资仓库。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2.交货方式：卖方负责送（发）货到本合同项下交货地点。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3.交货时间：合同签订生效后，预付款到账之日起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xx</w:t>
      </w:r>
      <w:r>
        <w:rPr>
          <w:rFonts w:hint="eastAsia" w:asciiTheme="minorEastAsia" w:hAnsiTheme="minorEastAsia" w:cstheme="minorEastAsia"/>
          <w:sz w:val="24"/>
          <w:szCs w:val="24"/>
        </w:rPr>
        <w:t>个自然日内完成交货。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第四条运输方式、包装要求、费用承担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1.运输方式：汽车运输。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包装要求：由卖方根据设备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3.风险及费用承担：标的物运输过程中的一切货损风险和交付买方之前的运费、保险费、上车费、杂费等相关费用均由卖方承担。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第五条标的物验收及异议处理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1.标的物验收标准按本合同第二条（质量标准及验收要求）执行，标的物的数量、质量、型号规格、外观等一切货物指标以买方的验收结果为准。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2.如标的物的数量、质量、型号规格、外观、性能指标等一切货物指标不符合合同约定或未通过买方验收的，买方有权不予收货；卖方应按买方要求退货或换货，并承担由此产生的所有费用。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异议处置：如卖方对买方验收结果有异议，应于收到买方通知之日起5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第六条付款方式及发票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</w:t>
      </w:r>
      <w:r>
        <w:rPr>
          <w:rFonts w:hint="eastAsia" w:cs="黑体" w:asciiTheme="minorEastAsia" w:hAnsi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付款方式：以现汇或银行电子承兑汇票支付，合同签订生效之日起，招标方按合同总额的30%向中标方支付预付款；货物发（送）到招标方指定交货地点，经招标方初步验收合格，并收到中标方开具的合法有效的全额增值税专用发票后，招标方按合同总额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  <w:szCs w:val="24"/>
        </w:rPr>
        <w:t>0%支付货款；剩余合同总额的10%作为质保金，从计算质保开始满1年且无任何质量问题后无息付清。</w:t>
      </w:r>
    </w:p>
    <w:p w14:paraId="6E3B1901">
      <w:pPr>
        <w:numPr>
          <w:ilvl w:val="0"/>
          <w:numId w:val="3"/>
        </w:num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发票：一票制，卖方开具全额增值税专用发票（税率13%）。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第七条违约责任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1.卖方应具备合法的经营资质，并向买方主动提供相应证件。买方有权核验卖方的主体资格、资信状况、相关资质等。如因弄虚作假造成的一切法律责任和经济纠纷由卖方承担。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必须按合同约定，提前或按时交付标的物。否则，每逾期一天，卖方按合同总金额的0.5％向买方支付违约金。若逾期时间超过20个自然日，买方有权提前解除本合同，卖方应在合同终止之日起5个工作日内全额退还买方已支付的全部款项，并按合同总金额20%向买方支付违约金，给买方造成损失的，还应赔偿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</w:p>
    <w:p w14:paraId="011CD4F7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5.因不可抗力使合同无法履行，则应解除合同。如不可抗力只是暂时阻碍合同履行，则一般采取延期履行合同的方式。凡发生不可抗力事件，当事方已尽力采取补救措施但仍未避免损失的情况下，可不负赔偿责任，但是应立即以书面形式通知对方，并在7日内提交记载不可抗力的详细情况及无法履行本合同的证明文件。市场价格波动、铁路运力不足不得作为免责事由，双方另有约定的除外。</w:t>
      </w:r>
    </w:p>
    <w:p w14:paraId="65A5F770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第八条争议解决方式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第九条合同有效期限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本合同有效期自202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  <w:szCs w:val="24"/>
        </w:rPr>
        <w:t>年X月X日起至质保期结束之日止。</w:t>
      </w:r>
    </w:p>
    <w:p w14:paraId="5AE65F01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第十条合同生效及份数                 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本合同自买卖双方加盖公章/合同专用章后生效。本合同一式肆份，买卖双方各执贰份，具有同等法律效力。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第十一条其它约定事项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1.买方的真实意思表示以买方用印公章/合同专用章后的合同为准，本合同项下加盖的其他买方印章及买方员工签字无效，对买方不具有约束力。若由此给卖方造成损失的，买方不承担任何责任。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质量问题处理：质保期内，经双方业务代表现场检查并确认是产品质量问题的，卖方无条件予以更换或退货，更换或退货所产生的所有费用，由卖方全额承担；如买方选择退货处理的，卖方须在买方发出退货通知后7个自然日内全额退还买方已付款项，同时买卖双方需另行签订产品质量问题处理协议书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双方以本合同载明的通讯联络方式作为通知的依据，双方员工通过未载明的微信账号发送通知的，应出具证明劳动关系的响应材料。双方通讯方式变更的，应提前三天书面通知对方，否则按原通讯方式送达仍视为有效送达。</w:t>
      </w:r>
    </w:p>
    <w:p w14:paraId="3938432F">
      <w:pPr>
        <w:numPr>
          <w:ilvl w:val="0"/>
          <w:numId w:val="4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随机附产品使用说明书、产品合格证等文件资料。</w:t>
      </w:r>
    </w:p>
    <w:p w14:paraId="2C7890F3">
      <w:pPr>
        <w:numPr>
          <w:ilvl w:val="0"/>
          <w:numId w:val="4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买方逾期付款的，卖方自愿给与买方一定的宽限期。宽限期经过买方仍未付款的，则以逾期未付金额为基础按发生时中国人民 银行授权全国银行间同业拆借中心公布的一年期贷款市场报价利率（LPR）为标准，向卖方支付违约金（含资金占用利息），最高不超过逾期未付金额的10%。</w:t>
      </w:r>
    </w:p>
    <w:p w14:paraId="119C117D">
      <w:p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（以下无正文）</w:t>
      </w:r>
    </w:p>
    <w:tbl>
      <w:tblPr>
        <w:tblStyle w:val="17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7698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13D13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C9A644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卖方（盖章）：</w:t>
            </w:r>
          </w:p>
        </w:tc>
      </w:tr>
      <w:tr w14:paraId="407F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37CB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D3EF0E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法定代表人或委托代理人（签字）：</w:t>
            </w:r>
          </w:p>
        </w:tc>
      </w:tr>
      <w:tr w14:paraId="1C03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FB28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联系电话：08388702056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98939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</w:t>
            </w:r>
          </w:p>
        </w:tc>
      </w:tr>
      <w:tr w14:paraId="17EC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3E06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F95C0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</w:t>
            </w:r>
          </w:p>
        </w:tc>
      </w:tr>
      <w:tr w14:paraId="2773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B7CA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30107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</w:t>
            </w:r>
          </w:p>
        </w:tc>
      </w:tr>
      <w:tr w14:paraId="2F4E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4024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帐号：121203636202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933CB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</w:t>
            </w:r>
          </w:p>
        </w:tc>
      </w:tr>
      <w:tr w14:paraId="7C77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8A0A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税号：91510600205363163Y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2B37F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税号:</w:t>
            </w:r>
          </w:p>
        </w:tc>
      </w:tr>
      <w:tr w14:paraId="0FD5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C8DF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签订地点：四川省什邡市洛水镇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E5F48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签订日期：</w:t>
            </w:r>
          </w:p>
        </w:tc>
      </w:tr>
    </w:tbl>
    <w:p w14:paraId="374C14DC">
      <w:pPr>
        <w:spacing w:line="400" w:lineRule="exact"/>
        <w:jc w:val="center"/>
        <w:rPr>
          <w:rFonts w:ascii="宋体" w:hAnsi="宋体" w:cs="仿宋"/>
          <w:szCs w:val="21"/>
        </w:rPr>
      </w:pPr>
      <w:r>
        <w:rPr>
          <w:rFonts w:hint="eastAsia" w:ascii="宋体" w:hAnsi="宋体"/>
          <w:kern w:val="0"/>
          <w:szCs w:val="21"/>
        </w:rPr>
        <w:br w:type="page"/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30CFC2E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第三章 </w:t>
      </w:r>
    </w:p>
    <w:p w14:paraId="259FECCD">
      <w:pPr>
        <w:ind w:firstLine="640" w:firstLineChars="200"/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0A1A3FC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D2F0BE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浓硫酸泵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027A10F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FCD23D4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6DDA5CE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C0B653D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3E1EAFF6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0EA31673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36568ABF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7DD789E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1F83BF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E48F0B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77AE57F">
      <w:pPr>
        <w:spacing w:line="440" w:lineRule="exact"/>
        <w:ind w:firstLine="1440" w:firstLineChars="400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7E3A04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36B47A96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206FDE5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B2C1B6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hint="eastAsia" w:cs="黑体" w:asciiTheme="minorEastAsia" w:hAnsiTheme="minorEastAsia"/>
          <w:b/>
          <w:bCs/>
          <w:kern w:val="44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  <w:bookmarkStart w:id="19" w:name="_Toc4384"/>
      <w:bookmarkStart w:id="20" w:name="_Toc30198"/>
      <w:bookmarkStart w:id="21" w:name="_Toc9978"/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lang w:val="zh-CN"/>
        </w:rPr>
        <w:t>（一）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</w:rPr>
        <w:t>投标报价</w:t>
      </w:r>
      <w:bookmarkEnd w:id="19"/>
      <w:bookmarkEnd w:id="20"/>
      <w:bookmarkEnd w:id="21"/>
    </w:p>
    <w:p w14:paraId="3DFF4B11">
      <w:pPr>
        <w:keepNext/>
        <w:keepLines/>
        <w:pageBreakBefore w:val="0"/>
        <w:tabs>
          <w:tab w:val="left" w:pos="215"/>
          <w:tab w:val="center" w:pos="4535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before="340" w:after="330" w:line="440" w:lineRule="exact"/>
        <w:jc w:val="left"/>
        <w:textAlignment w:val="auto"/>
        <w:rPr>
          <w:rFonts w:asciiTheme="minorEastAsia" w:hAnsiTheme="minorEastAsia"/>
          <w:szCs w:val="21"/>
          <w:u w:val="single"/>
        </w:rPr>
      </w:pPr>
      <w:r>
        <w:rPr>
          <w:rFonts w:hint="eastAsia" w:cs="宋体" w:asciiTheme="minorEastAsia" w:hAnsiTheme="minorEastAsia"/>
          <w:kern w:val="0"/>
          <w:sz w:val="24"/>
          <w:szCs w:val="24"/>
          <w:u w:val="single"/>
          <w:lang w:val="en-US" w:eastAsia="zh-CN"/>
        </w:rPr>
        <w:t>四川宏达股份有限公司</w:t>
      </w:r>
      <w:r>
        <w:rPr>
          <w:rFonts w:hint="eastAsia" w:asciiTheme="minorEastAsia" w:hAnsiTheme="minorEastAsia"/>
          <w:szCs w:val="21"/>
        </w:rPr>
        <w:t>：</w:t>
      </w:r>
    </w:p>
    <w:p w14:paraId="23AB316E">
      <w:pPr>
        <w:pStyle w:val="36"/>
        <w:pageBreakBefore w:val="0"/>
        <w:kinsoku/>
        <w:wordWrap/>
        <w:overflowPunct/>
        <w:topLinePunct w:val="0"/>
        <w:bidi w:val="0"/>
        <w:spacing w:line="440" w:lineRule="exact"/>
        <w:ind w:firstLine="480"/>
        <w:textAlignment w:val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我方已仔细研究了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四川宏达股份有限公司浓硫酸泵</w:t>
      </w:r>
      <w:r>
        <w:rPr>
          <w:rFonts w:hint="eastAsia" w:asciiTheme="minorEastAsia" w:hAnsiTheme="minorEastAsia" w:eastAsiaTheme="minorEastAsia"/>
        </w:rPr>
        <w:t>比选文件(包括补充通知的全部内容</w:t>
      </w:r>
      <w:r>
        <w:rPr>
          <w:rFonts w:hint="eastAsia" w:asciiTheme="minorEastAsia" w:hAnsiTheme="minorEastAsia" w:eastAsiaTheme="minorEastAsia"/>
          <w:lang w:eastAsia="zh-CN"/>
        </w:rPr>
        <w:t>）</w:t>
      </w:r>
      <w:r>
        <w:rPr>
          <w:rFonts w:hint="eastAsia" w:asciiTheme="minorEastAsia" w:hAnsiTheme="minorEastAsia" w:eastAsiaTheme="minorEastAsia"/>
        </w:rPr>
        <w:t>，正式授权委托：姓名：</w:t>
      </w:r>
      <w:r>
        <w:rPr>
          <w:rFonts w:hint="eastAsia" w:asciiTheme="minorEastAsia" w:hAnsiTheme="minorEastAsia" w:eastAsiaTheme="minorEastAsia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</w:rPr>
        <w:t>，联系电话：</w:t>
      </w:r>
      <w:r>
        <w:rPr>
          <w:rFonts w:hint="eastAsia" w:asciiTheme="minorEastAsia" w:hAnsiTheme="minorEastAsia" w:eastAsiaTheme="minorEastAsia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lang w:eastAsia="zh-CN"/>
        </w:rPr>
        <w:t>，</w:t>
      </w:r>
      <w:r>
        <w:rPr>
          <w:rFonts w:hint="eastAsia" w:asciiTheme="minorEastAsia" w:hAnsiTheme="minorEastAsia" w:eastAsiaTheme="minorEastAsia"/>
        </w:rPr>
        <w:t>代表</w:t>
      </w:r>
      <w:r>
        <w:rPr>
          <w:rFonts w:hint="eastAsia" w:asciiTheme="minorEastAsia" w:hAnsiTheme="minorEastAsia" w:eastAsiaTheme="minorEastAsia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/>
        </w:rPr>
        <w:t>公司参加</w:t>
      </w:r>
      <w:r>
        <w:rPr>
          <w:rFonts w:hint="eastAsia" w:asciiTheme="minorEastAsia" w:hAnsiTheme="minorEastAsia" w:eastAsiaTheme="minorEastAsia"/>
          <w:lang w:val="en-US" w:eastAsia="zh-CN"/>
        </w:rPr>
        <w:t>比选</w:t>
      </w:r>
      <w:r>
        <w:rPr>
          <w:rFonts w:hint="eastAsia" w:asciiTheme="minorEastAsia" w:hAnsiTheme="minorEastAsia" w:eastAsiaTheme="minorEastAsia"/>
        </w:rPr>
        <w:t>投标 ，并以本公司名义处理一切与之有关的事务。</w:t>
      </w:r>
    </w:p>
    <w:p w14:paraId="739A314B">
      <w:pPr>
        <w:pStyle w:val="36"/>
        <w:spacing w:before="120" w:line="400" w:lineRule="exact"/>
        <w:ind w:firstLine="480" w:firstLineChars="200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一、投标报价如下：</w:t>
      </w:r>
    </w:p>
    <w:p w14:paraId="176F654A">
      <w:pPr>
        <w:pStyle w:val="36"/>
        <w:spacing w:before="120" w:line="40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① 浓硫酸泵1（含变频电机）     型号：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lang w:val="en-US" w:eastAsia="zh-CN"/>
        </w:rPr>
        <w:t xml:space="preserve">    数量：2台  </w:t>
      </w:r>
    </w:p>
    <w:p w14:paraId="7DF937EC">
      <w:pPr>
        <w:pStyle w:val="36"/>
        <w:spacing w:before="120" w:line="400" w:lineRule="exact"/>
        <w:ind w:firstLine="960" w:firstLineChars="400"/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流量：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m³</w:t>
      </w:r>
      <w:r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/h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扬程：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m；转速：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r/min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3A1A14B">
      <w:pPr>
        <w:pStyle w:val="36"/>
        <w:spacing w:before="120" w:line="400" w:lineRule="exact"/>
        <w:ind w:firstLine="960" w:firstLineChars="400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投标单价：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元/台。</w:t>
      </w:r>
    </w:p>
    <w:p w14:paraId="568272DE">
      <w:pPr>
        <w:pStyle w:val="36"/>
        <w:spacing w:before="120" w:line="40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② 浓硫酸泵1（含变频电机）     型号：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lang w:val="en-US" w:eastAsia="zh-CN"/>
        </w:rPr>
        <w:t xml:space="preserve">    数量：</w:t>
      </w:r>
      <w:r>
        <w:rPr>
          <w:rFonts w:hint="eastAsia" w:cs="宋体"/>
          <w:lang w:val="en-US" w:eastAsia="zh-CN"/>
        </w:rPr>
        <w:t>5</w:t>
      </w:r>
      <w:r>
        <w:rPr>
          <w:rFonts w:hint="eastAsia" w:ascii="宋体" w:hAnsi="宋体" w:eastAsia="宋体" w:cs="宋体"/>
          <w:lang w:val="en-US" w:eastAsia="zh-CN"/>
        </w:rPr>
        <w:t xml:space="preserve">台  </w:t>
      </w:r>
    </w:p>
    <w:p w14:paraId="5C462637">
      <w:pPr>
        <w:pStyle w:val="36"/>
        <w:spacing w:before="120" w:line="400" w:lineRule="exact"/>
        <w:ind w:firstLine="960" w:firstLineChars="400"/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流量：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m³</w:t>
      </w:r>
      <w:r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/h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扬程：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m；转速：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r/min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CB6F83D">
      <w:pPr>
        <w:pStyle w:val="36"/>
        <w:spacing w:before="120" w:line="400" w:lineRule="exact"/>
        <w:ind w:firstLine="960" w:firstLineChars="400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投标单价：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元/台。</w:t>
      </w:r>
    </w:p>
    <w:p w14:paraId="62B0CA06">
      <w:pPr>
        <w:pStyle w:val="36"/>
        <w:spacing w:before="120" w:line="400" w:lineRule="exact"/>
        <w:ind w:firstLine="480" w:firstLineChars="200"/>
        <w:rPr>
          <w:rFonts w:hint="default" w:ascii="宋体" w:hAnsi="宋体" w:eastAsia="宋体" w:cs="宋体"/>
          <w:u w:val="singl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③ 交货期：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</w:rPr>
        <w:t>日历天</w:t>
      </w:r>
      <w:r>
        <w:rPr>
          <w:rFonts w:hint="eastAsia" w:ascii="宋体" w:hAnsi="宋体" w:eastAsia="宋体" w:cs="宋体"/>
          <w:u w:val="none"/>
          <w:lang w:val="en-US" w:eastAsia="zh-CN"/>
        </w:rPr>
        <w:t>内，货到买方指定交货地点。</w:t>
      </w:r>
    </w:p>
    <w:p w14:paraId="2B303C97">
      <w:pPr>
        <w:pStyle w:val="36"/>
        <w:spacing w:before="120" w:line="400" w:lineRule="exact"/>
        <w:ind w:firstLine="480" w:firstLineChars="200"/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④ 质保期：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。</w:t>
      </w:r>
    </w:p>
    <w:p w14:paraId="1BE0CBE3">
      <w:pPr>
        <w:pStyle w:val="36"/>
        <w:spacing w:before="120" w:line="400" w:lineRule="exact"/>
        <w:ind w:firstLine="480" w:firstLineChars="200"/>
        <w:rPr>
          <w:rFonts w:hint="default" w:asciiTheme="minorEastAsia" w:hAnsiTheme="minorEastAsia" w:eastAsiaTheme="minorEastAsia" w:cstheme="minorEastAsia"/>
          <w:u w:val="no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⑤ 付款方式：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。</w:t>
      </w:r>
    </w:p>
    <w:p w14:paraId="435E8CA8">
      <w:pPr>
        <w:pStyle w:val="36"/>
        <w:spacing w:before="120" w:line="400" w:lineRule="exact"/>
        <w:ind w:firstLine="480" w:firstLineChars="200"/>
        <w:rPr>
          <w:rFonts w:hint="eastAsia" w:asciiTheme="minorEastAsia" w:hAnsiTheme="minorEastAsia" w:eastAsiaTheme="minorEastAsia"/>
        </w:rPr>
      </w:pPr>
    </w:p>
    <w:p w14:paraId="3136D075">
      <w:pPr>
        <w:pStyle w:val="36"/>
        <w:spacing w:before="120" w:line="400" w:lineRule="exact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我公司承诺在投标有效期</w:t>
      </w:r>
      <w:r>
        <w:rPr>
          <w:rFonts w:hint="eastAsia" w:asciiTheme="minorEastAsia" w:hAnsiTheme="minorEastAsia"/>
          <w:u w:val="single"/>
        </w:rPr>
        <w:t>3</w:t>
      </w:r>
      <w:r>
        <w:rPr>
          <w:rFonts w:hint="eastAsia" w:asciiTheme="minorEastAsia" w:hAnsiTheme="minorEastAsia" w:eastAsiaTheme="minorEastAsia"/>
          <w:u w:val="single"/>
        </w:rPr>
        <w:t>0</w:t>
      </w:r>
      <w:r>
        <w:rPr>
          <w:rFonts w:hint="eastAsia" w:asciiTheme="minorEastAsia" w:hAnsiTheme="minorEastAsia" w:eastAsiaTheme="minorEastAsia"/>
        </w:rPr>
        <w:t>日历天内不修改、撤销比选文件。</w:t>
      </w:r>
    </w:p>
    <w:p w14:paraId="787BD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3、如我方中标，我方承诺：</w:t>
      </w:r>
    </w:p>
    <w:p w14:paraId="3770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（1）在签订合同时不向你方提出附加条件；</w:t>
      </w:r>
    </w:p>
    <w:p w14:paraId="44F5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（2）在合同约定的期限内完成合同规定的全部义务。</w:t>
      </w:r>
    </w:p>
    <w:p w14:paraId="126D5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/>
          <w:sz w:val="24"/>
          <w:szCs w:val="24"/>
        </w:rPr>
        <w:t>。（其他补充说明）。</w:t>
      </w:r>
    </w:p>
    <w:p w14:paraId="482680C1">
      <w:pPr>
        <w:spacing w:line="560" w:lineRule="exact"/>
        <w:ind w:firstLine="420" w:firstLineChars="200"/>
        <w:rPr>
          <w:rFonts w:asciiTheme="minorEastAsia" w:hAnsiTheme="minorEastAsia"/>
          <w:szCs w:val="21"/>
        </w:rPr>
      </w:pPr>
    </w:p>
    <w:p w14:paraId="092F7D91">
      <w:pPr>
        <w:spacing w:line="560" w:lineRule="exact"/>
        <w:ind w:firstLine="3120" w:firstLineChars="13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报价单位：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sz w:val="24"/>
          <w:szCs w:val="24"/>
        </w:rPr>
        <w:t>（盖单位章）</w:t>
      </w:r>
    </w:p>
    <w:p w14:paraId="4A52C4C7">
      <w:pPr>
        <w:spacing w:line="560" w:lineRule="exact"/>
        <w:ind w:firstLine="4560" w:firstLineChars="19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2026年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4"/>
          <w:szCs w:val="24"/>
          <w:u w:val="none"/>
          <w:lang w:val="en-US" w:eastAsia="zh-CN"/>
        </w:rPr>
        <w:t>日</w:t>
      </w:r>
    </w:p>
    <w:p w14:paraId="48611521">
      <w:pPr>
        <w:spacing w:line="40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（二）技术响应评审文件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873"/>
        <w:gridCol w:w="2633"/>
      </w:tblGrid>
      <w:tr w14:paraId="2EAF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0196E6E1">
            <w:pPr>
              <w:pStyle w:val="36"/>
              <w:spacing w:line="38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设备名称</w:t>
            </w:r>
          </w:p>
        </w:tc>
        <w:tc>
          <w:tcPr>
            <w:tcW w:w="2873" w:type="dxa"/>
          </w:tcPr>
          <w:p w14:paraId="4E0F584D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浓硫酸泵1</w:t>
            </w:r>
          </w:p>
        </w:tc>
        <w:tc>
          <w:tcPr>
            <w:tcW w:w="2633" w:type="dxa"/>
          </w:tcPr>
          <w:p w14:paraId="66776089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浓硫酸泵2</w:t>
            </w:r>
          </w:p>
        </w:tc>
      </w:tr>
      <w:tr w14:paraId="1369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45706D5D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设备型号</w:t>
            </w:r>
          </w:p>
        </w:tc>
        <w:tc>
          <w:tcPr>
            <w:tcW w:w="2873" w:type="dxa"/>
          </w:tcPr>
          <w:p w14:paraId="513DDB5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4862E9D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BAD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5AF7F238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流量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m³/h</w:t>
            </w:r>
          </w:p>
        </w:tc>
        <w:tc>
          <w:tcPr>
            <w:tcW w:w="2873" w:type="dxa"/>
          </w:tcPr>
          <w:p w14:paraId="21C99937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2633" w:type="dxa"/>
          </w:tcPr>
          <w:p w14:paraId="6F7465EA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478</w:t>
            </w:r>
          </w:p>
        </w:tc>
      </w:tr>
      <w:tr w14:paraId="435C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6CA0229C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扬程m</w:t>
            </w:r>
          </w:p>
        </w:tc>
        <w:tc>
          <w:tcPr>
            <w:tcW w:w="2873" w:type="dxa"/>
          </w:tcPr>
          <w:p w14:paraId="55B761FA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2633" w:type="dxa"/>
          </w:tcPr>
          <w:p w14:paraId="034BCA01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</w:t>
            </w:r>
          </w:p>
        </w:tc>
      </w:tr>
      <w:tr w14:paraId="6A5F4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672095DA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配置功率KW</w:t>
            </w:r>
          </w:p>
        </w:tc>
        <w:tc>
          <w:tcPr>
            <w:tcW w:w="2873" w:type="dxa"/>
          </w:tcPr>
          <w:p w14:paraId="5A84054D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1882BCA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D77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471063CC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转速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r/min</w:t>
            </w:r>
          </w:p>
        </w:tc>
        <w:tc>
          <w:tcPr>
            <w:tcW w:w="2873" w:type="dxa"/>
          </w:tcPr>
          <w:p w14:paraId="1E75A3B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3670F82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2816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4BC55321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设备效率%</w:t>
            </w:r>
          </w:p>
        </w:tc>
        <w:tc>
          <w:tcPr>
            <w:tcW w:w="2873" w:type="dxa"/>
          </w:tcPr>
          <w:p w14:paraId="733F20A9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30A76DBD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79C2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3B5F34F1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叶轮形式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（开式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闭式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半开式）</w:t>
            </w:r>
          </w:p>
        </w:tc>
        <w:tc>
          <w:tcPr>
            <w:tcW w:w="2873" w:type="dxa"/>
          </w:tcPr>
          <w:p w14:paraId="5EC04F23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43B959B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595E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1CD77AA6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液下深度mm</w:t>
            </w:r>
          </w:p>
        </w:tc>
        <w:tc>
          <w:tcPr>
            <w:tcW w:w="2873" w:type="dxa"/>
          </w:tcPr>
          <w:p w14:paraId="1D7C9A86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4E1FD09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7235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3BCCE2FF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泵轴材质</w:t>
            </w:r>
          </w:p>
        </w:tc>
        <w:tc>
          <w:tcPr>
            <w:tcW w:w="2873" w:type="dxa"/>
          </w:tcPr>
          <w:p w14:paraId="4FC2211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7FD21C9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03AA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14D6002F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泵轴直径mm</w:t>
            </w:r>
          </w:p>
        </w:tc>
        <w:tc>
          <w:tcPr>
            <w:tcW w:w="2873" w:type="dxa"/>
          </w:tcPr>
          <w:p w14:paraId="5B75082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1622222B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7A81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274A1C71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叶轮材质</w:t>
            </w:r>
          </w:p>
        </w:tc>
        <w:tc>
          <w:tcPr>
            <w:tcW w:w="2873" w:type="dxa"/>
          </w:tcPr>
          <w:p w14:paraId="4BA2C8D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244A8EE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9C2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668F56AD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泵体材质</w:t>
            </w:r>
          </w:p>
        </w:tc>
        <w:tc>
          <w:tcPr>
            <w:tcW w:w="2873" w:type="dxa"/>
          </w:tcPr>
          <w:p w14:paraId="1F3CC49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2D4E29B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299B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6ED1363E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泵盖材质</w:t>
            </w:r>
          </w:p>
        </w:tc>
        <w:tc>
          <w:tcPr>
            <w:tcW w:w="2873" w:type="dxa"/>
          </w:tcPr>
          <w:p w14:paraId="3C4D51C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564AE51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1F73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72C15161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支撑管材质</w:t>
            </w:r>
          </w:p>
        </w:tc>
        <w:tc>
          <w:tcPr>
            <w:tcW w:w="2873" w:type="dxa"/>
          </w:tcPr>
          <w:p w14:paraId="6AD3902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3EA0BBB1">
            <w:pPr>
              <w:pStyle w:val="36"/>
              <w:spacing w:line="380" w:lineRule="exact"/>
              <w:jc w:val="center"/>
              <w:rPr>
                <w:sz w:val="20"/>
                <w:szCs w:val="20"/>
              </w:rPr>
            </w:pPr>
          </w:p>
        </w:tc>
      </w:tr>
      <w:tr w14:paraId="2255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3DCE99AB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支撑管壁厚/直径mm</w:t>
            </w:r>
          </w:p>
        </w:tc>
        <w:tc>
          <w:tcPr>
            <w:tcW w:w="2873" w:type="dxa"/>
          </w:tcPr>
          <w:p w14:paraId="2F26E57A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壁厚：     直径：</w:t>
            </w:r>
          </w:p>
        </w:tc>
        <w:tc>
          <w:tcPr>
            <w:tcW w:w="2633" w:type="dxa"/>
          </w:tcPr>
          <w:p w14:paraId="7FEABD8E">
            <w:pPr>
              <w:pStyle w:val="36"/>
              <w:spacing w:line="38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壁厚：     直径：</w:t>
            </w:r>
          </w:p>
        </w:tc>
      </w:tr>
      <w:tr w14:paraId="01C3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526F8868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电机品牌或厂家</w:t>
            </w:r>
          </w:p>
        </w:tc>
        <w:tc>
          <w:tcPr>
            <w:tcW w:w="2873" w:type="dxa"/>
          </w:tcPr>
          <w:p w14:paraId="3D09709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0BC2BBA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EE6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08F1B21D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电机型号</w:t>
            </w:r>
          </w:p>
        </w:tc>
        <w:tc>
          <w:tcPr>
            <w:tcW w:w="2873" w:type="dxa"/>
          </w:tcPr>
          <w:p w14:paraId="5FFF907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1D4028E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7AF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282E66F9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叶轮单价（元/件）</w:t>
            </w:r>
          </w:p>
        </w:tc>
        <w:tc>
          <w:tcPr>
            <w:tcW w:w="2873" w:type="dxa"/>
          </w:tcPr>
          <w:p w14:paraId="322BF79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172FD67A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F5C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3F7CC0AF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泵体单价（元/件）</w:t>
            </w:r>
          </w:p>
        </w:tc>
        <w:tc>
          <w:tcPr>
            <w:tcW w:w="2873" w:type="dxa"/>
          </w:tcPr>
          <w:p w14:paraId="355C97AB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7306C835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524A6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16BBE8D0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泵盖单价（元/件）</w:t>
            </w:r>
          </w:p>
        </w:tc>
        <w:tc>
          <w:tcPr>
            <w:tcW w:w="2873" w:type="dxa"/>
          </w:tcPr>
          <w:p w14:paraId="4CAEC15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20862C56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2BEC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1B0BCD54">
            <w:pPr>
              <w:pStyle w:val="36"/>
              <w:spacing w:line="380" w:lineRule="exact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泵轴单价（元/件）</w:t>
            </w:r>
          </w:p>
        </w:tc>
        <w:tc>
          <w:tcPr>
            <w:tcW w:w="2873" w:type="dxa"/>
          </w:tcPr>
          <w:p w14:paraId="6937DB9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437EED1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5D9F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0374FC74">
            <w:pPr>
              <w:pStyle w:val="36"/>
              <w:spacing w:line="380" w:lineRule="exact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支撑管单价（元/件）</w:t>
            </w:r>
            <w:bookmarkStart w:id="22" w:name="_GoBack"/>
            <w:bookmarkEnd w:id="22"/>
          </w:p>
        </w:tc>
        <w:tc>
          <w:tcPr>
            <w:tcW w:w="2873" w:type="dxa"/>
          </w:tcPr>
          <w:p w14:paraId="5B77440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5025D74E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54CF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74AF4398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设备重量（不含电机）Kg</w:t>
            </w:r>
          </w:p>
        </w:tc>
        <w:tc>
          <w:tcPr>
            <w:tcW w:w="2873" w:type="dxa"/>
          </w:tcPr>
          <w:p w14:paraId="188AFC20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44F7CE1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776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18AC723F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交货期（天）</w:t>
            </w:r>
          </w:p>
        </w:tc>
        <w:tc>
          <w:tcPr>
            <w:tcW w:w="2873" w:type="dxa"/>
          </w:tcPr>
          <w:p w14:paraId="2B93D73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70F6D69B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1BC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79EE1187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质保期（月）</w:t>
            </w:r>
          </w:p>
        </w:tc>
        <w:tc>
          <w:tcPr>
            <w:tcW w:w="2873" w:type="dxa"/>
          </w:tcPr>
          <w:p w14:paraId="73FE9C7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0CC1DA6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7A76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977" w:type="dxa"/>
          </w:tcPr>
          <w:p w14:paraId="5207DCD4">
            <w:pPr>
              <w:pStyle w:val="36"/>
              <w:spacing w:line="48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付款方式</w:t>
            </w:r>
          </w:p>
        </w:tc>
        <w:tc>
          <w:tcPr>
            <w:tcW w:w="2873" w:type="dxa"/>
          </w:tcPr>
          <w:p w14:paraId="21FFF5D6">
            <w:pPr>
              <w:pStyle w:val="36"/>
              <w:spacing w:line="480" w:lineRule="exact"/>
              <w:rPr>
                <w:rFonts w:ascii="黑体" w:hAnsi="黑体" w:eastAsia="黑体"/>
              </w:rPr>
            </w:pPr>
          </w:p>
        </w:tc>
        <w:tc>
          <w:tcPr>
            <w:tcW w:w="2633" w:type="dxa"/>
          </w:tcPr>
          <w:p w14:paraId="67FF11E5">
            <w:pPr>
              <w:pStyle w:val="36"/>
              <w:spacing w:line="480" w:lineRule="exact"/>
              <w:rPr>
                <w:rFonts w:ascii="黑体" w:hAnsi="黑体" w:eastAsia="黑体"/>
              </w:rPr>
            </w:pPr>
          </w:p>
        </w:tc>
      </w:tr>
    </w:tbl>
    <w:p w14:paraId="65B3886F">
      <w:pPr>
        <w:spacing w:line="32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说明：</w:t>
      </w:r>
    </w:p>
    <w:p w14:paraId="09310ADE">
      <w:pPr>
        <w:spacing w:line="32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.投标人应当如实填写上表“技术响应评审文件”处内容，对采购文件提出的要求和条件作出明确响应，并列明具体响应数值或内容。投标人需要说明的内容若需特殊表达，应先在本表中进行相应说明，再另页应答，否则投标无效。</w:t>
      </w:r>
    </w:p>
    <w:p w14:paraId="10363376">
      <w:pPr>
        <w:widowControl/>
        <w:spacing w:line="320" w:lineRule="exact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2.投标人必须据实填写，不得虚假应答，否则将取消其响应或中选资格。</w:t>
      </w:r>
    </w:p>
    <w:p w14:paraId="0ABF4527">
      <w:pPr>
        <w:widowControl/>
        <w:spacing w:line="32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  <w:sz w:val="24"/>
          <w:szCs w:val="24"/>
        </w:rPr>
        <w:t>3.若未明确应答的条款均视为接受及满足采购文件要求。</w:t>
      </w:r>
      <w:r>
        <w:rPr>
          <w:rFonts w:hint="eastAsia" w:ascii="黑体" w:hAnsi="黑体" w:eastAsia="黑体"/>
        </w:rPr>
        <w:t xml:space="preserve">  </w:t>
      </w:r>
    </w:p>
    <w:p w14:paraId="40F20DC5">
      <w:pPr>
        <w:spacing w:line="320" w:lineRule="exact"/>
        <w:ind w:firstLine="3120" w:firstLineChars="130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投标人名称</w:t>
      </w:r>
      <w:r>
        <w:rPr>
          <w:rFonts w:hint="eastAsia" w:ascii="黑体" w:hAnsi="黑体" w:eastAsia="黑体"/>
          <w:sz w:val="24"/>
          <w:szCs w:val="24"/>
        </w:rPr>
        <w:t>（全称并加盖公章）</w:t>
      </w:r>
      <w:r>
        <w:rPr>
          <w:rFonts w:hint="eastAsia" w:ascii="黑体" w:hAnsi="黑体" w:eastAsia="黑体"/>
          <w:kern w:val="0"/>
          <w:sz w:val="24"/>
          <w:szCs w:val="24"/>
        </w:rPr>
        <w:t>：</w:t>
      </w:r>
      <w:r>
        <w:rPr>
          <w:rFonts w:hint="eastAsia" w:ascii="黑体" w:hAnsi="黑体" w:eastAsia="黑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</w:t>
      </w:r>
    </w:p>
    <w:p w14:paraId="3E67F48E">
      <w:pPr>
        <w:spacing w:line="320" w:lineRule="exact"/>
        <w:ind w:firstLine="3120" w:firstLineChars="130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日 期: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  </w:t>
      </w:r>
      <w:r>
        <w:rPr>
          <w:rFonts w:hint="eastAsia" w:ascii="黑体" w:hAnsi="黑体" w:eastAsia="黑体"/>
          <w:bCs/>
          <w:sz w:val="24"/>
          <w:szCs w:val="24"/>
        </w:rPr>
        <w:t>年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月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日</w:t>
      </w:r>
    </w:p>
    <w:p w14:paraId="3C980DAF">
      <w:pPr>
        <w:spacing w:line="360" w:lineRule="auto"/>
        <w:rPr>
          <w:rFonts w:ascii="宋体" w:hAnsi="宋体"/>
          <w:b/>
          <w:sz w:val="28"/>
        </w:rPr>
      </w:pPr>
    </w:p>
    <w:p w14:paraId="3426F58E">
      <w:pPr>
        <w:pStyle w:val="16"/>
        <w:spacing w:line="400" w:lineRule="exact"/>
        <w:ind w:firstLine="480"/>
        <w:rPr>
          <w:rFonts w:ascii="黑体" w:hAnsi="黑体" w:eastAsia="黑体"/>
        </w:rPr>
      </w:pPr>
    </w:p>
    <w:p w14:paraId="398AEC5D">
      <w:pPr>
        <w:rPr>
          <w:rFonts w:ascii="Calibri" w:hAnsi="Calibri" w:eastAsia="宋体"/>
          <w:szCs w:val="21"/>
        </w:rPr>
      </w:pPr>
      <w:r>
        <w:t xml:space="preserve"> </w:t>
      </w:r>
    </w:p>
    <w:p w14:paraId="1405F99C">
      <w:pPr>
        <w:spacing w:line="40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 w14:paraId="119FD55C">
      <w:pPr>
        <w:spacing w:line="360" w:lineRule="auto"/>
        <w:ind w:firstLine="420" w:firstLineChars="200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 w14:paraId="0C7428DC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</w:rPr>
        <w:t>）业绩文件</w:t>
      </w:r>
    </w:p>
    <w:p w14:paraId="389060D5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sz w:val="28"/>
          <w:szCs w:val="28"/>
        </w:rPr>
        <w:t xml:space="preserve">    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提供近三年（202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月-202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浓硫酸泵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生产销售业绩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个及以上合同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至少每年1个业绩合同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（附中标通知书或合同扫描件，中标通知书或合同包括已履约完成和正在履约均可，同一家单位多次采购，合同数量可累计）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经销商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代理商提供生产商业绩予以认可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5E918EC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60E8071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78E8D9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8AEE334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F94B57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E878DD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372858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9F48738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065156B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BB7C550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7B822F7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6874A41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42235A3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14BE2EB4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5D35DBFB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F116029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99C7BD9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1257FF0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）资质文件</w:t>
      </w:r>
    </w:p>
    <w:p w14:paraId="3E5D052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1、营业执照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（若投标人为销售商，还需提供生产商营业执照和授权销售证书）</w:t>
      </w:r>
    </w:p>
    <w:p w14:paraId="23958A80">
      <w:pPr>
        <w:spacing w:line="360" w:lineRule="auto"/>
        <w:jc w:val="left"/>
        <w:rPr>
          <w:rFonts w:hint="default" w:ascii="宋体" w:hAnsi="宋体" w:cs="宋体" w:eastAsiaTheme="minorEastAsia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</w:rPr>
        <w:t>2、法定代表人身份证明或授权委托书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任一即可）</w:t>
      </w:r>
    </w:p>
    <w:p w14:paraId="724A2CB4">
      <w:pPr>
        <w:spacing w:line="360" w:lineRule="auto"/>
        <w:rPr>
          <w:rFonts w:ascii="宋体" w:hAnsi="宋体"/>
          <w:b/>
          <w:sz w:val="28"/>
        </w:rPr>
      </w:pPr>
    </w:p>
    <w:p w14:paraId="5CEED13D">
      <w:pPr>
        <w:spacing w:line="360" w:lineRule="auto"/>
        <w:rPr>
          <w:rFonts w:ascii="宋体" w:hAnsi="宋体"/>
          <w:b/>
          <w:sz w:val="28"/>
        </w:rPr>
      </w:pPr>
    </w:p>
    <w:p w14:paraId="32329213">
      <w:pPr>
        <w:spacing w:line="360" w:lineRule="auto"/>
        <w:rPr>
          <w:rFonts w:ascii="宋体" w:hAnsi="宋体"/>
          <w:b/>
          <w:sz w:val="28"/>
        </w:rPr>
      </w:pPr>
    </w:p>
    <w:p w14:paraId="3BB3B45B">
      <w:pPr>
        <w:spacing w:line="360" w:lineRule="auto"/>
        <w:rPr>
          <w:rFonts w:ascii="宋体" w:hAnsi="宋体"/>
          <w:b/>
          <w:sz w:val="28"/>
        </w:rPr>
      </w:pPr>
    </w:p>
    <w:p w14:paraId="7D1A6D06">
      <w:pPr>
        <w:spacing w:line="360" w:lineRule="auto"/>
        <w:rPr>
          <w:rFonts w:ascii="宋体" w:hAnsi="宋体"/>
          <w:b/>
          <w:sz w:val="28"/>
        </w:rPr>
      </w:pPr>
    </w:p>
    <w:p w14:paraId="139B9933">
      <w:pPr>
        <w:spacing w:line="360" w:lineRule="auto"/>
        <w:rPr>
          <w:rFonts w:ascii="宋体" w:hAnsi="宋体"/>
          <w:b/>
          <w:sz w:val="28"/>
        </w:rPr>
      </w:pPr>
    </w:p>
    <w:p w14:paraId="4556C59D">
      <w:pPr>
        <w:spacing w:line="360" w:lineRule="auto"/>
        <w:rPr>
          <w:rFonts w:ascii="宋体" w:hAnsi="宋体"/>
          <w:b/>
          <w:sz w:val="28"/>
        </w:rPr>
      </w:pPr>
    </w:p>
    <w:p w14:paraId="3668EFD3">
      <w:pPr>
        <w:spacing w:line="360" w:lineRule="auto"/>
        <w:rPr>
          <w:rFonts w:ascii="宋体" w:hAnsi="宋体"/>
          <w:b/>
          <w:sz w:val="28"/>
        </w:rPr>
      </w:pPr>
    </w:p>
    <w:p w14:paraId="219C8EFC">
      <w:pPr>
        <w:spacing w:line="360" w:lineRule="auto"/>
        <w:rPr>
          <w:rFonts w:ascii="宋体" w:hAnsi="宋体"/>
          <w:b/>
          <w:sz w:val="28"/>
        </w:rPr>
      </w:pPr>
    </w:p>
    <w:p w14:paraId="6213797A">
      <w:pPr>
        <w:spacing w:line="360" w:lineRule="auto"/>
        <w:rPr>
          <w:rFonts w:ascii="宋体" w:hAnsi="宋体"/>
          <w:b/>
          <w:sz w:val="28"/>
        </w:rPr>
      </w:pPr>
    </w:p>
    <w:p w14:paraId="62FD8C78">
      <w:pPr>
        <w:spacing w:line="360" w:lineRule="auto"/>
        <w:rPr>
          <w:rFonts w:ascii="宋体" w:hAnsi="宋体"/>
          <w:b/>
          <w:sz w:val="28"/>
        </w:rPr>
      </w:pPr>
    </w:p>
    <w:p w14:paraId="6B7BD42E">
      <w:pPr>
        <w:spacing w:line="360" w:lineRule="auto"/>
        <w:rPr>
          <w:rFonts w:ascii="宋体" w:hAnsi="宋体"/>
          <w:b/>
          <w:sz w:val="28"/>
        </w:rPr>
      </w:pPr>
    </w:p>
    <w:p w14:paraId="521E6C13">
      <w:pPr>
        <w:spacing w:line="360" w:lineRule="auto"/>
        <w:rPr>
          <w:rFonts w:ascii="宋体" w:hAnsi="宋体"/>
          <w:b/>
          <w:sz w:val="28"/>
        </w:rPr>
      </w:pPr>
    </w:p>
    <w:p w14:paraId="439B515E">
      <w:pPr>
        <w:spacing w:line="360" w:lineRule="auto"/>
        <w:rPr>
          <w:rFonts w:ascii="宋体" w:hAnsi="宋体"/>
          <w:b/>
          <w:sz w:val="28"/>
        </w:rPr>
      </w:pPr>
    </w:p>
    <w:p w14:paraId="6142F653">
      <w:pPr>
        <w:spacing w:line="360" w:lineRule="auto"/>
        <w:rPr>
          <w:rFonts w:ascii="宋体" w:hAnsi="宋体"/>
          <w:b/>
          <w:sz w:val="28"/>
        </w:rPr>
      </w:pPr>
    </w:p>
    <w:p w14:paraId="773C83DC">
      <w:pPr>
        <w:spacing w:line="360" w:lineRule="auto"/>
        <w:jc w:val="center"/>
        <w:rPr>
          <w:rFonts w:ascii="宋体" w:hAnsi="宋体"/>
          <w:b/>
          <w:sz w:val="28"/>
        </w:rPr>
      </w:pPr>
    </w:p>
    <w:p w14:paraId="3D57E31C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4C2EA17A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13F30643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68D6942A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（</w:t>
      </w:r>
      <w:r>
        <w:rPr>
          <w:rFonts w:hint="eastAsia" w:ascii="宋体" w:hAnsi="宋体"/>
          <w:b/>
          <w:sz w:val="28"/>
          <w:lang w:val="en-US" w:eastAsia="zh-CN"/>
        </w:rPr>
        <w:t>五</w:t>
      </w:r>
      <w:r>
        <w:rPr>
          <w:rFonts w:hint="eastAsia" w:ascii="宋体" w:hAnsi="宋体"/>
          <w:b/>
          <w:sz w:val="28"/>
        </w:rPr>
        <w:t>）承 诺 书</w:t>
      </w:r>
    </w:p>
    <w:p w14:paraId="7174C5C3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</w:t>
      </w:r>
    </w:p>
    <w:p w14:paraId="1C574AE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我公司自愿参与</w:t>
      </w:r>
      <w:r>
        <w:rPr>
          <w:rFonts w:hint="eastAsia" w:ascii="宋体" w:hAnsi="宋体"/>
          <w:sz w:val="24"/>
          <w:szCs w:val="24"/>
          <w:u w:val="single"/>
        </w:rPr>
        <w:t>四川宏达股份有限公司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浓硫酸泵</w:t>
      </w:r>
      <w:r>
        <w:rPr>
          <w:rFonts w:hint="eastAsia" w:ascii="宋体" w:hAnsi="宋体"/>
          <w:sz w:val="24"/>
          <w:szCs w:val="24"/>
        </w:rPr>
        <w:t>的投标，现郑重作出以下承诺：</w:t>
      </w:r>
    </w:p>
    <w:p w14:paraId="3F99457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⑴我公司提供的物资质量、环保、安全符合国家要求；</w:t>
      </w:r>
    </w:p>
    <w:p w14:paraId="49BFCB82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⑵我公司具有良好的信誉、企业处于正常生产经营状态；</w:t>
      </w:r>
    </w:p>
    <w:p w14:paraId="2FBAF91D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⑶我公司完全按报价文件严格执行。</w:t>
      </w:r>
    </w:p>
    <w:p w14:paraId="3C2FFB4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⑷我公司将严格遵守投标的各项法律法规和程序，若有违规行为，愿意承担相应法律责任。</w:t>
      </w:r>
    </w:p>
    <w:p w14:paraId="0251D26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⑸若中标，我公司将按照合同约定的时间、地点和方式交付物资，确保项目顺利推进。</w:t>
      </w:r>
    </w:p>
    <w:p w14:paraId="68025E1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2B969833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</w:p>
    <w:p w14:paraId="52511303"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供应商名称：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（盖单位章）</w:t>
      </w:r>
    </w:p>
    <w:p w14:paraId="04370F1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日  期：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日</w:t>
      </w:r>
    </w:p>
    <w:p w14:paraId="3CB6D448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1135AEBA">
      <w:pPr>
        <w:pStyle w:val="5"/>
        <w:ind w:firstLine="562"/>
        <w:rPr>
          <w:b/>
          <w:bCs/>
          <w:sz w:val="28"/>
          <w:szCs w:val="28"/>
        </w:rPr>
      </w:pPr>
    </w:p>
    <w:p w14:paraId="276B9E4F">
      <w:pPr>
        <w:pStyle w:val="12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5999D4C1">
      <w:pPr>
        <w:ind w:firstLine="420" w:firstLineChars="200"/>
      </w:pPr>
    </w:p>
    <w:p w14:paraId="398C735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A9D90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E607">
    <w:pPr>
      <w:pStyle w:val="10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E134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16</w:t>
    </w:r>
    <w:r>
      <w:fldChar w:fldCharType="end"/>
    </w:r>
  </w:p>
  <w:p w14:paraId="5C6C621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0C58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7EC21"/>
    <w:multiLevelType w:val="singleLevel"/>
    <w:tmpl w:val="A7F7EC2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F32735C"/>
    <w:multiLevelType w:val="singleLevel"/>
    <w:tmpl w:val="3F32735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38F62BE"/>
    <w:rsid w:val="03A80897"/>
    <w:rsid w:val="03BC1030"/>
    <w:rsid w:val="041E3808"/>
    <w:rsid w:val="043B2184"/>
    <w:rsid w:val="0475718F"/>
    <w:rsid w:val="0485137E"/>
    <w:rsid w:val="04A403E3"/>
    <w:rsid w:val="04C66C1A"/>
    <w:rsid w:val="04D1736D"/>
    <w:rsid w:val="05573D16"/>
    <w:rsid w:val="057443B4"/>
    <w:rsid w:val="05C017FD"/>
    <w:rsid w:val="0687687D"/>
    <w:rsid w:val="06F2489E"/>
    <w:rsid w:val="06F32A99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0E68DA"/>
    <w:rsid w:val="172F5937"/>
    <w:rsid w:val="17660053"/>
    <w:rsid w:val="177C482D"/>
    <w:rsid w:val="190E59FE"/>
    <w:rsid w:val="19393A07"/>
    <w:rsid w:val="1A294B27"/>
    <w:rsid w:val="1A683441"/>
    <w:rsid w:val="1BC56A0F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ED53FF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D6A5BBB"/>
    <w:rsid w:val="2EC03E0B"/>
    <w:rsid w:val="2EE64169"/>
    <w:rsid w:val="300E355A"/>
    <w:rsid w:val="30337F16"/>
    <w:rsid w:val="30464A25"/>
    <w:rsid w:val="3082583C"/>
    <w:rsid w:val="310C6787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6C83AF0"/>
    <w:rsid w:val="36E1650E"/>
    <w:rsid w:val="371A057C"/>
    <w:rsid w:val="37296A11"/>
    <w:rsid w:val="380534F8"/>
    <w:rsid w:val="388861A3"/>
    <w:rsid w:val="38DC340E"/>
    <w:rsid w:val="39E31BD5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0C36D5"/>
    <w:rsid w:val="42587944"/>
    <w:rsid w:val="428F32F8"/>
    <w:rsid w:val="42932E0A"/>
    <w:rsid w:val="43243278"/>
    <w:rsid w:val="434B6345"/>
    <w:rsid w:val="435B56FC"/>
    <w:rsid w:val="43884ABF"/>
    <w:rsid w:val="43B86527"/>
    <w:rsid w:val="44A00219"/>
    <w:rsid w:val="45367494"/>
    <w:rsid w:val="45877724"/>
    <w:rsid w:val="467A2DE5"/>
    <w:rsid w:val="470A03A4"/>
    <w:rsid w:val="47F46EAE"/>
    <w:rsid w:val="480204A1"/>
    <w:rsid w:val="48724017"/>
    <w:rsid w:val="48750F6C"/>
    <w:rsid w:val="48F20CD3"/>
    <w:rsid w:val="492B4B3C"/>
    <w:rsid w:val="4A185620"/>
    <w:rsid w:val="4A6F4C2B"/>
    <w:rsid w:val="4B4B5449"/>
    <w:rsid w:val="4B964C95"/>
    <w:rsid w:val="4BDF7931"/>
    <w:rsid w:val="4C3B21EE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6E5684E"/>
    <w:rsid w:val="57193C9E"/>
    <w:rsid w:val="57541431"/>
    <w:rsid w:val="576C2775"/>
    <w:rsid w:val="586048F0"/>
    <w:rsid w:val="588549CE"/>
    <w:rsid w:val="58AE7DA1"/>
    <w:rsid w:val="58DD7D9A"/>
    <w:rsid w:val="59AD4E28"/>
    <w:rsid w:val="5AEC1D31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5287EBA"/>
    <w:rsid w:val="661512EF"/>
    <w:rsid w:val="66A77D57"/>
    <w:rsid w:val="66A870A3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1DA4A0E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BE5F26"/>
    <w:rsid w:val="7CF93BBA"/>
    <w:rsid w:val="7D902913"/>
    <w:rsid w:val="7DA00113"/>
    <w:rsid w:val="7DCA16EC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5">
    <w:name w:val="font1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D79D-9E0A-4347-8294-0D8F9DCA0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5604</Words>
  <Characters>6072</Characters>
  <Lines>73</Lines>
  <Paragraphs>20</Paragraphs>
  <TotalTime>21</TotalTime>
  <ScaleCrop>false</ScaleCrop>
  <LinksUpToDate>false</LinksUpToDate>
  <CharactersWithSpaces>6628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谢恩贵</cp:lastModifiedBy>
  <dcterms:modified xsi:type="dcterms:W3CDTF">2026-03-17T08:28:46Z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eyJoZGlkIjoiNjJhMDM0YjI4NWVkYjMxOGI1MDEyOTdmNWU4MDhiMmUiLCJ1c2VySWQiOiI1MjQwMTQ3NTEifQ==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3D1B0083A95F4ADBB5B36BF23E66DE98_13</vt:lpwstr>
  </property>
</Properties>
</file>