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19FE">
      <w:pPr>
        <w:autoSpaceDE w:val="0"/>
        <w:autoSpaceDN w:val="0"/>
        <w:adjustRightInd w:val="0"/>
        <w:spacing w:before="100" w:after="100"/>
        <w:jc w:val="center"/>
        <w:rPr>
          <w:rFonts w:hint="eastAsia" w:asciiTheme="minorEastAsia" w:hAnsiTheme="minorEastAsia" w:eastAsiaTheme="minorEastAsia" w:cstheme="minorEastAsia"/>
          <w:color w:val="auto"/>
          <w:sz w:val="44"/>
          <w:szCs w:val="44"/>
          <w:highlight w:val="none"/>
          <w:lang w:val="zh-CN"/>
        </w:rPr>
      </w:pPr>
      <w:r>
        <w:rPr>
          <w:rFonts w:hint="eastAsia" w:asciiTheme="minorEastAsia" w:hAnsiTheme="minorEastAsia" w:eastAsiaTheme="minorEastAsia" w:cstheme="minorEastAsia"/>
          <w:b/>
          <w:bCs/>
          <w:color w:val="auto"/>
          <w:sz w:val="44"/>
          <w:szCs w:val="44"/>
          <w:highlight w:val="none"/>
          <w:lang w:val="en-US" w:eastAsia="zh-CN"/>
        </w:rPr>
        <w:t>四川宏达股份有限公司</w:t>
      </w:r>
      <w:r>
        <w:rPr>
          <w:rFonts w:hint="eastAsia" w:asciiTheme="minorEastAsia" w:hAnsiTheme="minorEastAsia" w:cstheme="minorEastAsia"/>
          <w:b/>
          <w:bCs/>
          <w:color w:val="auto"/>
          <w:kern w:val="0"/>
          <w:sz w:val="44"/>
          <w:szCs w:val="44"/>
          <w:lang w:val="en-US" w:eastAsia="zh-CN"/>
        </w:rPr>
        <w:t>阳极板</w:t>
      </w:r>
      <w:r>
        <w:rPr>
          <w:rFonts w:hint="eastAsia" w:asciiTheme="minorEastAsia" w:hAnsiTheme="minorEastAsia" w:eastAsiaTheme="minorEastAsia" w:cstheme="minorEastAsia"/>
          <w:b/>
          <w:bCs/>
          <w:color w:val="auto"/>
          <w:sz w:val="44"/>
          <w:szCs w:val="44"/>
          <w:highlight w:val="none"/>
          <w:lang w:val="en-US" w:eastAsia="zh-CN"/>
        </w:rPr>
        <w:t>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val="0"/>
          <w:bCs/>
          <w:color w:val="auto"/>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14F67AD3">
      <w:pPr>
        <w:pStyle w:val="5"/>
        <w:jc w:val="center"/>
        <w:rPr>
          <w:rFonts w:hint="eastAsia" w:ascii="黑体" w:hAnsi="黑体" w:eastAsia="黑体" w:cs="宋体"/>
          <w:b/>
          <w:color w:val="auto"/>
          <w:kern w:val="0"/>
          <w:sz w:val="32"/>
          <w:szCs w:val="32"/>
          <w:lang w:val="en-US" w:eastAsia="zh-CN"/>
        </w:rPr>
      </w:pPr>
    </w:p>
    <w:p w14:paraId="28B86A66">
      <w:pPr>
        <w:pStyle w:val="5"/>
        <w:jc w:val="center"/>
        <w:rPr>
          <w:rFonts w:hint="default" w:ascii="黑体" w:hAnsi="黑体" w:eastAsia="黑体" w:cs="黑体"/>
          <w:sz w:val="32"/>
          <w:szCs w:val="32"/>
          <w:highlight w:val="none"/>
          <w:lang w:val="en-US"/>
        </w:rPr>
      </w:pPr>
      <w:r>
        <w:rPr>
          <w:rFonts w:hint="eastAsia" w:ascii="黑体" w:hAnsi="黑体" w:eastAsia="黑体" w:cs="宋体"/>
          <w:b/>
          <w:color w:val="auto"/>
          <w:kern w:val="0"/>
          <w:sz w:val="32"/>
          <w:szCs w:val="32"/>
          <w:lang w:val="en-US" w:eastAsia="zh-CN"/>
        </w:rPr>
        <w:t>编号：YS-GKBX-2</w:t>
      </w:r>
      <w:r>
        <w:rPr>
          <w:rFonts w:hint="eastAsia" w:ascii="黑体" w:hAnsi="黑体" w:eastAsia="黑体" w:cs="黑体"/>
          <w:b/>
          <w:color w:val="auto"/>
          <w:kern w:val="0"/>
          <w:sz w:val="32"/>
          <w:szCs w:val="32"/>
          <w:lang w:val="en-US" w:eastAsia="zh-CN"/>
        </w:rPr>
        <w:t xml:space="preserve">026-HW018 </w:t>
      </w: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3</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14</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Segoe UI"/>
          <w:color w:val="000000"/>
          <w:kern w:val="0"/>
          <w:sz w:val="32"/>
          <w:szCs w:val="32"/>
          <w:lang w:val="en-US" w:eastAsia="zh-CN"/>
        </w:rPr>
        <w:t xml:space="preserve"> </w:t>
      </w:r>
      <w:r>
        <w:rPr>
          <w:rFonts w:hint="eastAsia" w:ascii="黑体" w:hAnsi="黑体" w:eastAsia="黑体" w:cs="Segoe UI"/>
          <w:b/>
          <w:bCs/>
          <w:color w:val="000000"/>
          <w:kern w:val="0"/>
          <w:sz w:val="32"/>
          <w:szCs w:val="32"/>
          <w:lang w:val="en-US" w:eastAsia="zh-CN"/>
        </w:rPr>
        <w:t>阳极板</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4D403B75">
      <w:pPr>
        <w:pStyle w:val="5"/>
        <w:jc w:val="center"/>
        <w:rPr>
          <w:rFonts w:hint="default"/>
          <w:lang w:val="en-US" w:eastAsia="zh-CN"/>
        </w:rPr>
      </w:pPr>
      <w:r>
        <w:rPr>
          <w:rFonts w:hint="eastAsia" w:ascii="黑体" w:hAnsi="黑体" w:eastAsia="黑体" w:cs="宋体"/>
          <w:b/>
          <w:color w:val="FF0000"/>
          <w:kern w:val="0"/>
          <w:sz w:val="32"/>
          <w:szCs w:val="32"/>
          <w:lang w:val="en-US" w:eastAsia="zh-CN"/>
        </w:rPr>
        <w:t xml:space="preserve">    </w:t>
      </w:r>
      <w:r>
        <w:rPr>
          <w:rFonts w:hint="eastAsia" w:ascii="黑体" w:hAnsi="黑体" w:eastAsia="黑体" w:cs="宋体"/>
          <w:b/>
          <w:color w:val="auto"/>
          <w:kern w:val="0"/>
          <w:sz w:val="28"/>
          <w:szCs w:val="28"/>
          <w:lang w:val="en-US" w:eastAsia="zh-CN"/>
        </w:rPr>
        <w:t xml:space="preserve">                      编号：YS-GKBX-2026-HW018 </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由四川宏达股份有限公司什邡有色金属分公司因生产需采购</w:t>
      </w:r>
      <w:r>
        <w:rPr>
          <w:rFonts w:hint="eastAsia" w:ascii="黑体" w:hAnsi="黑体" w:eastAsia="黑体" w:cs="Segoe UI"/>
          <w:color w:val="000000"/>
          <w:kern w:val="0"/>
          <w:sz w:val="28"/>
          <w:szCs w:val="28"/>
          <w:lang w:val="en-US" w:eastAsia="zh-CN"/>
        </w:rPr>
        <w:t>阳极板</w:t>
      </w:r>
      <w:r>
        <w:rPr>
          <w:rFonts w:hint="eastAsia" w:ascii="黑体" w:hAnsi="黑体" w:eastAsia="黑体" w:cs="宋体"/>
          <w:kern w:val="0"/>
          <w:sz w:val="28"/>
          <w:szCs w:val="28"/>
          <w:lang w:val="en-US" w:eastAsia="zh-CN"/>
        </w:rPr>
        <w:t>，</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kern w:val="0"/>
          <w:sz w:val="28"/>
          <w:szCs w:val="28"/>
          <w:lang w:val="en-US" w:eastAsia="zh-CN"/>
        </w:rPr>
        <w:t>阳极板采购</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1E9CD92D">
      <w:pPr>
        <w:pStyle w:val="13"/>
        <w:spacing w:before="0" w:beforeAutospacing="0" w:after="0" w:afterAutospacing="0" w:line="460" w:lineRule="exact"/>
        <w:rPr>
          <w:rFonts w:ascii="黑体" w:hAnsi="黑体" w:eastAsia="黑体" w:cs="Segoe UI"/>
          <w:color w:val="000000" w:themeColor="text1"/>
          <w:sz w:val="28"/>
          <w:szCs w:val="28"/>
          <w14:textFill>
            <w14:solidFill>
              <w14:schemeClr w14:val="tx1"/>
            </w14:solidFill>
          </w14:textFill>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Segoe UI"/>
          <w:color w:val="000000"/>
          <w:kern w:val="0"/>
          <w:sz w:val="28"/>
          <w:szCs w:val="28"/>
          <w:lang w:val="en-US" w:eastAsia="zh-CN"/>
        </w:rPr>
        <w:t>阳极板7728张</w:t>
      </w:r>
      <w:r>
        <w:rPr>
          <w:rFonts w:hint="eastAsia" w:ascii="黑体" w:hAnsi="黑体" w:eastAsia="黑体" w:cs="Segoe UI"/>
          <w:color w:val="000000" w:themeColor="text1"/>
          <w:sz w:val="28"/>
          <w:szCs w:val="28"/>
          <w14:textFill>
            <w14:solidFill>
              <w14:schemeClr w14:val="tx1"/>
            </w14:solidFill>
          </w14:textFill>
        </w:rPr>
        <w:t>。</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35C769B6">
      <w:pPr>
        <w:pStyle w:val="13"/>
        <w:spacing w:before="0" w:beforeAutospacing="0" w:after="0" w:afterAutospacing="0" w:line="400" w:lineRule="exact"/>
        <w:rPr>
          <w:rFonts w:hint="eastAsia"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标的物技术要求：</w:t>
      </w:r>
    </w:p>
    <w:tbl>
      <w:tblPr>
        <w:tblStyle w:val="17"/>
        <w:tblW w:w="9652"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1159"/>
        <w:gridCol w:w="2216"/>
        <w:gridCol w:w="1544"/>
        <w:gridCol w:w="3834"/>
      </w:tblGrid>
      <w:tr w14:paraId="4FC2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noWrap w:val="0"/>
            <w:vAlign w:val="center"/>
          </w:tcPr>
          <w:p w14:paraId="2595B9FA">
            <w:pPr>
              <w:keepNext w:val="0"/>
              <w:keepLines w:val="0"/>
              <w:pageBreakBefore w:val="0"/>
              <w:suppressLineNumbers w:val="0"/>
              <w:kinsoku/>
              <w:wordWrap/>
              <w:overflowPunct/>
              <w:topLinePunct w:val="0"/>
              <w:autoSpaceDE/>
              <w:autoSpaceDN/>
              <w:bidi w:val="0"/>
              <w:spacing w:before="0" w:beforeAutospacing="0" w:after="0" w:afterAutospacing="0" w:line="520" w:lineRule="exact"/>
              <w:ind w:left="0" w:right="0"/>
              <w:jc w:val="center"/>
              <w:rPr>
                <w:rFonts w:hint="eastAsia" w:ascii="黑体" w:hAnsi="黑体" w:eastAsia="黑体" w:cs="黑体"/>
                <w:sz w:val="24"/>
                <w:szCs w:val="24"/>
                <w:lang w:val="en-US" w:bidi="ar-SA"/>
              </w:rPr>
            </w:pPr>
            <w:r>
              <w:rPr>
                <w:rFonts w:hint="eastAsia" w:ascii="黑体" w:hAnsi="黑体" w:eastAsia="黑体" w:cs="宋体"/>
                <w:kern w:val="0"/>
                <w:sz w:val="28"/>
                <w:szCs w:val="28"/>
              </w:rPr>
              <w:t>序号</w:t>
            </w:r>
          </w:p>
        </w:tc>
        <w:tc>
          <w:tcPr>
            <w:tcW w:w="1159" w:type="dxa"/>
            <w:noWrap w:val="0"/>
            <w:vAlign w:val="center"/>
          </w:tcPr>
          <w:p w14:paraId="50250BD1">
            <w:pPr>
              <w:keepNext w:val="0"/>
              <w:keepLines w:val="0"/>
              <w:pageBreakBefore w:val="0"/>
              <w:suppressLineNumbers w:val="0"/>
              <w:kinsoku/>
              <w:wordWrap/>
              <w:overflowPunct/>
              <w:topLinePunct w:val="0"/>
              <w:autoSpaceDE/>
              <w:autoSpaceDN/>
              <w:bidi w:val="0"/>
              <w:spacing w:before="0" w:beforeAutospacing="0" w:after="0" w:afterAutospacing="0" w:line="520" w:lineRule="exact"/>
              <w:ind w:left="0" w:right="0"/>
              <w:jc w:val="center"/>
              <w:rPr>
                <w:rFonts w:hint="eastAsia" w:ascii="黑体" w:hAnsi="黑体" w:eastAsia="黑体" w:cs="黑体"/>
                <w:sz w:val="28"/>
                <w:szCs w:val="28"/>
                <w:lang w:val="en-US" w:bidi="ar-SA"/>
              </w:rPr>
            </w:pPr>
            <w:r>
              <w:rPr>
                <w:rFonts w:hint="eastAsia" w:ascii="黑体" w:hAnsi="黑体" w:eastAsia="黑体" w:cs="黑体"/>
                <w:kern w:val="0"/>
                <w:sz w:val="28"/>
                <w:szCs w:val="28"/>
              </w:rPr>
              <w:t>名称</w:t>
            </w:r>
          </w:p>
        </w:tc>
        <w:tc>
          <w:tcPr>
            <w:tcW w:w="2216" w:type="dxa"/>
            <w:noWrap w:val="0"/>
            <w:vAlign w:val="center"/>
          </w:tcPr>
          <w:p w14:paraId="2ABE480A">
            <w:pPr>
              <w:keepNext w:val="0"/>
              <w:keepLines w:val="0"/>
              <w:pageBreakBefore w:val="0"/>
              <w:suppressLineNumbers w:val="0"/>
              <w:kinsoku/>
              <w:wordWrap/>
              <w:overflowPunct/>
              <w:topLinePunct w:val="0"/>
              <w:autoSpaceDE/>
              <w:autoSpaceDN/>
              <w:bidi w:val="0"/>
              <w:spacing w:before="0" w:beforeAutospacing="0" w:after="0" w:afterAutospacing="0" w:line="520" w:lineRule="exact"/>
              <w:ind w:left="0" w:right="0"/>
              <w:jc w:val="center"/>
              <w:rPr>
                <w:rFonts w:hint="eastAsia" w:ascii="黑体" w:hAnsi="黑体" w:eastAsia="黑体" w:cs="黑体"/>
                <w:sz w:val="28"/>
                <w:szCs w:val="28"/>
                <w:lang w:val="en-US" w:eastAsia="zh-CN" w:bidi="ar-SA"/>
              </w:rPr>
            </w:pPr>
            <w:r>
              <w:rPr>
                <w:rFonts w:hint="eastAsia" w:ascii="黑体" w:hAnsi="黑体" w:eastAsia="黑体" w:cs="黑体"/>
                <w:kern w:val="0"/>
                <w:sz w:val="28"/>
                <w:szCs w:val="28"/>
              </w:rPr>
              <w:t>规格型号</w:t>
            </w:r>
          </w:p>
        </w:tc>
        <w:tc>
          <w:tcPr>
            <w:tcW w:w="1544" w:type="dxa"/>
            <w:noWrap w:val="0"/>
            <w:vAlign w:val="center"/>
          </w:tcPr>
          <w:p w14:paraId="26ED45C7">
            <w:pPr>
              <w:keepNext w:val="0"/>
              <w:keepLines w:val="0"/>
              <w:pageBreakBefore w:val="0"/>
              <w:suppressLineNumbers w:val="0"/>
              <w:kinsoku/>
              <w:wordWrap/>
              <w:overflowPunct/>
              <w:topLinePunct w:val="0"/>
              <w:autoSpaceDE/>
              <w:autoSpaceDN/>
              <w:bidi w:val="0"/>
              <w:spacing w:before="0" w:beforeAutospacing="0" w:after="0" w:afterAutospacing="0" w:line="520" w:lineRule="exact"/>
              <w:ind w:left="0" w:right="0"/>
              <w:jc w:val="center"/>
              <w:rPr>
                <w:rFonts w:hint="eastAsia" w:ascii="黑体" w:hAnsi="黑体" w:eastAsia="黑体" w:cs="黑体"/>
                <w:sz w:val="28"/>
                <w:szCs w:val="28"/>
                <w:lang w:val="en-US" w:bidi="ar-SA"/>
              </w:rPr>
            </w:pPr>
            <w:r>
              <w:rPr>
                <w:rFonts w:hint="eastAsia" w:ascii="黑体" w:hAnsi="黑体" w:eastAsia="黑体" w:cs="黑体"/>
                <w:kern w:val="0"/>
                <w:sz w:val="28"/>
                <w:szCs w:val="28"/>
              </w:rPr>
              <w:t>数量（</w:t>
            </w:r>
            <w:r>
              <w:rPr>
                <w:rFonts w:hint="eastAsia" w:ascii="黑体" w:hAnsi="黑体" w:eastAsia="黑体" w:cs="黑体"/>
                <w:kern w:val="0"/>
                <w:sz w:val="28"/>
                <w:szCs w:val="28"/>
                <w:lang w:val="en-US" w:eastAsia="zh-CN"/>
              </w:rPr>
              <w:t>张</w:t>
            </w:r>
            <w:r>
              <w:rPr>
                <w:rFonts w:hint="eastAsia" w:ascii="黑体" w:hAnsi="黑体" w:eastAsia="黑体" w:cs="黑体"/>
                <w:kern w:val="0"/>
                <w:sz w:val="28"/>
                <w:szCs w:val="28"/>
              </w:rPr>
              <w:t>）</w:t>
            </w:r>
          </w:p>
        </w:tc>
        <w:tc>
          <w:tcPr>
            <w:tcW w:w="3834" w:type="dxa"/>
            <w:shd w:val="clear" w:color="auto" w:fill="auto"/>
            <w:noWrap w:val="0"/>
            <w:vAlign w:val="center"/>
          </w:tcPr>
          <w:p w14:paraId="33CCCD1F">
            <w:pPr>
              <w:keepNext w:val="0"/>
              <w:keepLines w:val="0"/>
              <w:suppressLineNumbers w:val="0"/>
              <w:spacing w:before="0" w:beforeAutospacing="0" w:after="0" w:afterAutospacing="0" w:line="360" w:lineRule="exact"/>
              <w:ind w:left="0" w:right="0"/>
              <w:jc w:val="center"/>
              <w:rPr>
                <w:rFonts w:hint="default"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金属计价方式</w:t>
            </w:r>
          </w:p>
        </w:tc>
      </w:tr>
      <w:tr w14:paraId="1575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noWrap w:val="0"/>
            <w:vAlign w:val="center"/>
          </w:tcPr>
          <w:p w14:paraId="72C4979B">
            <w:pPr>
              <w:keepNext w:val="0"/>
              <w:keepLines w:val="0"/>
              <w:pageBreakBefore w:val="0"/>
              <w:suppressLineNumbers w:val="0"/>
              <w:kinsoku/>
              <w:wordWrap/>
              <w:overflowPunct/>
              <w:topLinePunct w:val="0"/>
              <w:autoSpaceDE/>
              <w:autoSpaceDN/>
              <w:bidi w:val="0"/>
              <w:spacing w:before="0" w:beforeAutospacing="0" w:after="0" w:afterAutospacing="0" w:line="520" w:lineRule="exact"/>
              <w:ind w:left="0" w:right="0"/>
              <w:jc w:val="center"/>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1</w:t>
            </w:r>
          </w:p>
        </w:tc>
        <w:tc>
          <w:tcPr>
            <w:tcW w:w="1159" w:type="dxa"/>
            <w:noWrap w:val="0"/>
            <w:vAlign w:val="center"/>
          </w:tcPr>
          <w:p w14:paraId="6C832622">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color w:val="000000"/>
                <w:kern w:val="0"/>
                <w:sz w:val="28"/>
                <w:szCs w:val="28"/>
                <w:lang w:eastAsia="zh-CN"/>
              </w:rPr>
            </w:pPr>
            <w:r>
              <w:rPr>
                <w:rFonts w:hint="eastAsia" w:ascii="黑体" w:hAnsi="黑体" w:eastAsia="黑体" w:cs="黑体"/>
                <w:i w:val="0"/>
                <w:iCs w:val="0"/>
                <w:color w:val="000000"/>
                <w:kern w:val="0"/>
                <w:sz w:val="28"/>
                <w:szCs w:val="28"/>
                <w:u w:val="none"/>
                <w:lang w:val="en-US" w:eastAsia="zh-CN" w:bidi="ar"/>
              </w:rPr>
              <w:t>阳极板</w:t>
            </w:r>
          </w:p>
        </w:tc>
        <w:tc>
          <w:tcPr>
            <w:tcW w:w="2216" w:type="dxa"/>
            <w:noWrap w:val="0"/>
            <w:vAlign w:val="center"/>
          </w:tcPr>
          <w:p w14:paraId="2945A292">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按图加工</w:t>
            </w:r>
            <w:r>
              <w:rPr>
                <w:rFonts w:hint="eastAsia" w:ascii="黑体" w:hAnsi="黑体" w:eastAsia="黑体" w:cs="黑体"/>
                <w:color w:val="000000"/>
                <w:kern w:val="0"/>
                <w:sz w:val="28"/>
                <w:szCs w:val="28"/>
                <w:lang w:eastAsia="zh-CN"/>
              </w:rPr>
              <w:t>（</w:t>
            </w:r>
            <w:r>
              <w:rPr>
                <w:rFonts w:hint="eastAsia" w:ascii="黑体" w:hAnsi="黑体" w:eastAsia="黑体" w:cs="黑体"/>
                <w:color w:val="000000"/>
                <w:kern w:val="0"/>
                <w:sz w:val="28"/>
                <w:szCs w:val="28"/>
                <w:lang w:val="en-US" w:eastAsia="zh-CN"/>
              </w:rPr>
              <w:t>图纸详见附件</w:t>
            </w:r>
            <w:r>
              <w:rPr>
                <w:rFonts w:hint="eastAsia" w:ascii="黑体" w:hAnsi="黑体" w:eastAsia="黑体" w:cs="黑体"/>
                <w:color w:val="000000"/>
                <w:kern w:val="0"/>
                <w:sz w:val="28"/>
                <w:szCs w:val="28"/>
                <w:lang w:eastAsia="zh-CN"/>
              </w:rPr>
              <w:t>）</w:t>
            </w:r>
          </w:p>
        </w:tc>
        <w:tc>
          <w:tcPr>
            <w:tcW w:w="1544" w:type="dxa"/>
            <w:noWrap w:val="0"/>
            <w:vAlign w:val="center"/>
          </w:tcPr>
          <w:p w14:paraId="6A79436D">
            <w:pPr>
              <w:keepNext w:val="0"/>
              <w:keepLines w:val="0"/>
              <w:widowControl/>
              <w:suppressLineNumbers w:val="0"/>
              <w:spacing w:before="0" w:beforeAutospacing="0" w:after="0" w:afterAutospacing="0"/>
              <w:ind w:left="0" w:right="0"/>
              <w:jc w:val="center"/>
              <w:textAlignment w:val="center"/>
              <w:rPr>
                <w:rFonts w:hint="default" w:ascii="黑体" w:hAnsi="黑体" w:eastAsia="黑体" w:cs="黑体"/>
                <w:kern w:val="0"/>
                <w:sz w:val="28"/>
                <w:szCs w:val="28"/>
                <w:lang w:val="en-US" w:eastAsia="zh-CN"/>
              </w:rPr>
            </w:pPr>
            <w:r>
              <w:rPr>
                <w:rFonts w:hint="eastAsia" w:ascii="黑体" w:hAnsi="黑体" w:eastAsia="黑体" w:cs="黑体"/>
                <w:i w:val="0"/>
                <w:iCs w:val="0"/>
                <w:color w:val="000000"/>
                <w:kern w:val="0"/>
                <w:sz w:val="28"/>
                <w:szCs w:val="28"/>
                <w:u w:val="none"/>
                <w:lang w:val="en-US" w:eastAsia="zh-CN" w:bidi="ar"/>
              </w:rPr>
              <w:t>7728</w:t>
            </w:r>
          </w:p>
        </w:tc>
        <w:tc>
          <w:tcPr>
            <w:tcW w:w="3834" w:type="dxa"/>
            <w:shd w:val="clear" w:color="auto" w:fill="auto"/>
            <w:noWrap w:val="0"/>
            <w:vAlign w:val="center"/>
          </w:tcPr>
          <w:p w14:paraId="35BB2385">
            <w:pPr>
              <w:keepNext w:val="0"/>
              <w:keepLines w:val="0"/>
              <w:numPr>
                <w:ilvl w:val="0"/>
                <w:numId w:val="1"/>
              </w:numPr>
              <w:suppressLineNumbers w:val="0"/>
              <w:spacing w:before="0" w:beforeAutospacing="0" w:after="0" w:afterAutospacing="0" w:line="360" w:lineRule="exact"/>
              <w:ind w:left="0" w:right="0"/>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铅按下达订单当月</w:t>
            </w:r>
            <w:r>
              <w:rPr>
                <w:rFonts w:hint="eastAsia" w:ascii="黑体" w:hAnsi="黑体" w:eastAsia="黑体" w:cs="黑体"/>
                <w:sz w:val="28"/>
                <w:szCs w:val="28"/>
              </w:rPr>
              <w:t>上海有色网1#铅现货均价</w:t>
            </w:r>
            <w:r>
              <w:rPr>
                <w:rFonts w:hint="eastAsia" w:ascii="黑体" w:hAnsi="黑体" w:eastAsia="黑体" w:cs="黑体"/>
                <w:sz w:val="28"/>
                <w:szCs w:val="28"/>
                <w:lang w:val="en-US" w:eastAsia="zh-CN"/>
              </w:rPr>
              <w:t>为基准计价。</w:t>
            </w:r>
          </w:p>
          <w:p w14:paraId="5ED5CEEA">
            <w:pPr>
              <w:keepNext w:val="0"/>
              <w:keepLines w:val="0"/>
              <w:numPr>
                <w:ilvl w:val="0"/>
                <w:numId w:val="1"/>
              </w:numPr>
              <w:suppressLineNumbers w:val="0"/>
              <w:spacing w:before="0" w:beforeAutospacing="0" w:after="0" w:afterAutospacing="0" w:line="360" w:lineRule="exact"/>
              <w:ind w:left="0" w:right="0"/>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银按下达订单当月</w:t>
            </w:r>
            <w:r>
              <w:rPr>
                <w:rFonts w:hint="eastAsia" w:ascii="黑体" w:hAnsi="黑体" w:eastAsia="黑体" w:cs="黑体"/>
                <w:sz w:val="28"/>
                <w:szCs w:val="28"/>
              </w:rPr>
              <w:t>上海有色网1#</w:t>
            </w:r>
            <w:r>
              <w:rPr>
                <w:rFonts w:hint="eastAsia" w:ascii="黑体" w:hAnsi="黑体" w:eastAsia="黑体" w:cs="黑体"/>
                <w:sz w:val="28"/>
                <w:szCs w:val="28"/>
                <w:lang w:val="en-US" w:eastAsia="zh-CN"/>
              </w:rPr>
              <w:t>银</w:t>
            </w:r>
            <w:r>
              <w:rPr>
                <w:rFonts w:hint="eastAsia" w:ascii="黑体" w:hAnsi="黑体" w:eastAsia="黑体" w:cs="黑体"/>
                <w:sz w:val="28"/>
                <w:szCs w:val="28"/>
              </w:rPr>
              <w:t>现货均价</w:t>
            </w:r>
            <w:r>
              <w:rPr>
                <w:rFonts w:hint="eastAsia" w:ascii="黑体" w:hAnsi="黑体" w:eastAsia="黑体" w:cs="黑体"/>
                <w:sz w:val="28"/>
                <w:szCs w:val="28"/>
                <w:lang w:val="en-US" w:eastAsia="zh-CN"/>
              </w:rPr>
              <w:t>为基准计价。</w:t>
            </w:r>
          </w:p>
          <w:p w14:paraId="032581A2">
            <w:pPr>
              <w:keepNext w:val="0"/>
              <w:keepLines w:val="0"/>
              <w:numPr>
                <w:ilvl w:val="0"/>
                <w:numId w:val="1"/>
              </w:numPr>
              <w:suppressLineNumbers w:val="0"/>
              <w:spacing w:before="0" w:beforeAutospacing="0" w:after="0" w:afterAutospacing="0" w:line="360" w:lineRule="exact"/>
              <w:ind w:left="0" w:right="0"/>
              <w:jc w:val="left"/>
              <w:rPr>
                <w:rFonts w:hint="default" w:ascii="黑体" w:hAnsi="黑体" w:eastAsia="黑体" w:cs="黑体"/>
                <w:i w:val="0"/>
                <w:iCs w:val="0"/>
                <w:color w:val="000000"/>
                <w:kern w:val="0"/>
                <w:sz w:val="28"/>
                <w:szCs w:val="28"/>
                <w:u w:val="none"/>
                <w:lang w:val="en-US" w:eastAsia="zh-CN" w:bidi="ar"/>
              </w:rPr>
            </w:pPr>
            <w:r>
              <w:rPr>
                <w:rFonts w:hint="eastAsia" w:ascii="黑体" w:hAnsi="黑体" w:eastAsia="黑体" w:cs="黑体"/>
                <w:sz w:val="28"/>
                <w:szCs w:val="28"/>
                <w:lang w:val="en-US" w:eastAsia="zh-CN"/>
              </w:rPr>
              <w:t>铜按下达订单当月</w:t>
            </w:r>
            <w:r>
              <w:rPr>
                <w:rFonts w:hint="eastAsia" w:ascii="黑体" w:hAnsi="黑体" w:eastAsia="黑体" w:cs="黑体"/>
                <w:sz w:val="28"/>
                <w:szCs w:val="28"/>
              </w:rPr>
              <w:t>上海有色网1#电解铜现货均价+</w:t>
            </w:r>
            <w:r>
              <w:rPr>
                <w:rFonts w:hint="eastAsia" w:ascii="黑体" w:hAnsi="黑体" w:eastAsia="黑体" w:cs="黑体"/>
                <w:sz w:val="28"/>
                <w:szCs w:val="28"/>
                <w:lang w:val="en-US" w:eastAsia="zh-CN"/>
              </w:rPr>
              <w:t>铜排加工制作费</w:t>
            </w:r>
            <w:r>
              <w:rPr>
                <w:rFonts w:hint="eastAsia" w:ascii="黑体" w:hAnsi="黑体" w:eastAsia="黑体" w:cs="黑体"/>
                <w:sz w:val="28"/>
                <w:szCs w:val="28"/>
              </w:rPr>
              <w:t>4500元/吨</w:t>
            </w:r>
            <w:r>
              <w:rPr>
                <w:rFonts w:hint="eastAsia" w:ascii="黑体" w:hAnsi="黑体" w:eastAsia="黑体" w:cs="黑体"/>
                <w:sz w:val="28"/>
                <w:szCs w:val="28"/>
                <w:lang w:val="en-US" w:eastAsia="zh-CN"/>
              </w:rPr>
              <w:t>为基准计价。</w:t>
            </w:r>
          </w:p>
        </w:tc>
      </w:tr>
    </w:tbl>
    <w:p w14:paraId="2429E42F">
      <w:pPr>
        <w:spacing w:line="360" w:lineRule="exact"/>
        <w:rPr>
          <w:rFonts w:hint="eastAsia" w:ascii="黑体" w:hAnsi="黑体" w:eastAsia="黑体" w:cs="宋体"/>
          <w:kern w:val="0"/>
          <w:sz w:val="28"/>
          <w:szCs w:val="28"/>
        </w:rPr>
      </w:pPr>
    </w:p>
    <w:p w14:paraId="00932954">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2.交货</w:t>
      </w:r>
      <w:r>
        <w:rPr>
          <w:rFonts w:hint="eastAsia" w:ascii="黑体" w:hAnsi="黑体" w:eastAsia="黑体" w:cs="宋体"/>
          <w:kern w:val="0"/>
          <w:sz w:val="28"/>
          <w:szCs w:val="28"/>
        </w:rPr>
        <w:t>地点：四川宏达股份有限公司</w:t>
      </w:r>
      <w:r>
        <w:rPr>
          <w:rFonts w:hint="eastAsia" w:ascii="黑体" w:hAnsi="黑体" w:eastAsia="黑体" w:cs="宋体"/>
          <w:kern w:val="0"/>
          <w:sz w:val="28"/>
          <w:szCs w:val="28"/>
          <w:lang w:val="en-US" w:eastAsia="zh-CN"/>
        </w:rPr>
        <w:t>师古镇</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40</w:t>
      </w:r>
      <w:r>
        <w:rPr>
          <w:rFonts w:hint="eastAsia" w:ascii="黑体" w:hAnsi="黑体" w:eastAsia="黑体" w:cs="Times New Roman"/>
          <w:sz w:val="28"/>
          <w:szCs w:val="28"/>
        </w:rPr>
        <w:t>个自然日内</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06037F6">
      <w:pPr>
        <w:widowControl/>
        <w:shd w:val="clear" w:color="auto" w:fill="FFFFFF"/>
        <w:spacing w:line="360" w:lineRule="auto"/>
        <w:jc w:val="left"/>
        <w:rPr>
          <w:rFonts w:hint="default" w:ascii="黑体" w:hAnsi="黑体" w:eastAsia="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color w:val="auto"/>
          <w:kern w:val="0"/>
          <w:sz w:val="28"/>
          <w:szCs w:val="28"/>
        </w:rPr>
        <w:t>以现汇支付。合同签订后7个工作日内买方向卖方支付每批次采购订单的30%预付款（预付款按合同签订日上海有色网各品种金属价格均价作为测算总合同价格支付；若合同签订日为非交易日，以签订后的第一个交易日金属均价测算支付）；买方收到卖方提货通知后7个工作日内支付每批次采购订单的30%提货款；货到买方验收合格，卖方按实际结算单出具全额增值税专用发票后7个工作日内（</w:t>
      </w:r>
      <w:r>
        <w:rPr>
          <w:rFonts w:hint="eastAsia" w:ascii="黑体" w:hAnsi="黑体" w:eastAsia="黑体" w:cs="Segoe UI"/>
          <w:color w:val="auto"/>
          <w:kern w:val="0"/>
          <w:sz w:val="28"/>
          <w:szCs w:val="28"/>
          <w:lang w:val="zh-CN"/>
        </w:rPr>
        <w:t>货物到达</w:t>
      </w:r>
      <w:r>
        <w:rPr>
          <w:rFonts w:hint="eastAsia" w:ascii="黑体" w:hAnsi="黑体" w:eastAsia="黑体" w:cs="Segoe UI"/>
          <w:color w:val="auto"/>
          <w:kern w:val="0"/>
          <w:sz w:val="28"/>
          <w:szCs w:val="28"/>
        </w:rPr>
        <w:t>买</w:t>
      </w:r>
      <w:r>
        <w:rPr>
          <w:rFonts w:hint="eastAsia" w:ascii="黑体" w:hAnsi="黑体" w:eastAsia="黑体" w:cs="Segoe UI"/>
          <w:color w:val="auto"/>
          <w:kern w:val="0"/>
          <w:sz w:val="28"/>
          <w:szCs w:val="28"/>
          <w:lang w:val="zh-CN"/>
        </w:rPr>
        <w:t>方后，</w:t>
      </w:r>
      <w:r>
        <w:rPr>
          <w:rFonts w:hint="eastAsia" w:ascii="黑体" w:hAnsi="黑体" w:eastAsia="黑体" w:cs="Segoe UI"/>
          <w:color w:val="auto"/>
          <w:kern w:val="0"/>
          <w:sz w:val="28"/>
          <w:szCs w:val="28"/>
        </w:rPr>
        <w:t>买卖双方需在7个工作日内完成货物的验收，如有异议需在5个工作日内提出，逾期视为验收合格），买方支付至结算总金额的95%，余5%质保金待质保期满且如无质量异议后，买方在质保期满后15个工作日内无息支付。</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24A08032">
      <w:pPr>
        <w:numPr>
          <w:ilvl w:val="0"/>
          <w:numId w:val="2"/>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个月，自货物验收合格并投用之日起开始计算或货到验收合格30个自然日之日起开始计算（因买方原因未安装使用情形适用）。</w:t>
      </w:r>
    </w:p>
    <w:p w14:paraId="6F201807">
      <w:pPr>
        <w:numPr>
          <w:ilvl w:val="0"/>
          <w:numId w:val="2"/>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获取方式为通过四川宏达股份有限公司集采中心招投标平台(以下简称“ 宏达股份集采平台”）（http://jc.sichuanhongda.com/）进行注册并登录后参与投标并下载比选文件。 </w:t>
      </w:r>
    </w:p>
    <w:p w14:paraId="504767B0">
      <w:pPr>
        <w:numPr>
          <w:ilvl w:val="0"/>
          <w:numId w:val="2"/>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递交截止时间：2026年3月19 日 14时 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default" w:ascii="Calibri" w:hAnsi="Calibri" w:eastAsia="黑体" w:cs="Calibri"/>
          <w:sz w:val="28"/>
          <w:szCs w:val="28"/>
          <w:lang w:val="en-US" w:eastAsia="zh-CN"/>
        </w:rPr>
        <w:t>①</w:t>
      </w:r>
      <w:r>
        <w:rPr>
          <w:rFonts w:hint="eastAsia" w:ascii="黑体" w:hAnsi="黑体" w:eastAsia="黑体" w:cs="仿宋_GB2312"/>
          <w:sz w:val="28"/>
          <w:szCs w:val="28"/>
          <w:lang w:val="en-US" w:eastAsia="zh-CN"/>
        </w:rPr>
        <w:t>比选申请人需提供</w:t>
      </w:r>
      <w:bookmarkStart w:id="0" w:name="OLE_LINK3"/>
      <w:bookmarkStart w:id="1" w:name="OLE_LINK4"/>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7F0A313F">
      <w:pPr>
        <w:numPr>
          <w:ilvl w:val="0"/>
          <w:numId w:val="0"/>
        </w:numPr>
        <w:spacing w:line="420" w:lineRule="exact"/>
        <w:ind w:leftChars="0"/>
        <w:rPr>
          <w:rFonts w:hint="eastAsia" w:ascii="黑体" w:hAnsi="黑体" w:eastAsia="黑体" w:cs="黑体"/>
          <w:b w:val="0"/>
          <w:bCs w:val="0"/>
          <w:kern w:val="0"/>
          <w:sz w:val="28"/>
          <w:szCs w:val="28"/>
          <w:lang w:val="en-US" w:eastAsia="zh-CN"/>
        </w:rPr>
      </w:pPr>
      <w:r>
        <w:rPr>
          <w:rFonts w:hint="default" w:ascii="Calibri" w:hAnsi="Calibri" w:eastAsia="黑体" w:cs="Calibri"/>
          <w:b w:val="0"/>
          <w:bCs w:val="0"/>
          <w:sz w:val="28"/>
          <w:szCs w:val="28"/>
          <w:lang w:val="en-US" w:eastAsia="zh-CN"/>
        </w:rPr>
        <w:t>②</w:t>
      </w:r>
      <w:r>
        <w:rPr>
          <w:rFonts w:hint="eastAsia" w:ascii="黑体" w:hAnsi="黑体" w:eastAsia="黑体" w:cs="黑体"/>
          <w:b w:val="0"/>
          <w:bCs w:val="0"/>
          <w:kern w:val="0"/>
          <w:sz w:val="28"/>
          <w:szCs w:val="28"/>
          <w:lang w:val="en-US" w:eastAsia="zh-CN"/>
        </w:rPr>
        <w:t>阳极板工艺技术方案。</w:t>
      </w:r>
    </w:p>
    <w:p w14:paraId="07D3CFDD">
      <w:pPr>
        <w:widowControl/>
        <w:shd w:val="clear" w:color="auto" w:fill="FFFFFF"/>
        <w:spacing w:line="360" w:lineRule="auto"/>
        <w:jc w:val="left"/>
        <w:rPr>
          <w:rFonts w:hint="default" w:ascii="黑体" w:hAnsi="黑体" w:eastAsia="黑体" w:cs="黑体"/>
          <w:b w:val="0"/>
          <w:bCs w:val="0"/>
          <w:kern w:val="0"/>
          <w:sz w:val="28"/>
          <w:szCs w:val="28"/>
          <w:lang w:val="en-US" w:eastAsia="zh-CN"/>
        </w:rPr>
      </w:pPr>
      <w:r>
        <w:rPr>
          <w:rFonts w:hint="default" w:ascii="Calibri" w:hAnsi="Calibri" w:eastAsia="黑体" w:cs="Calibri"/>
          <w:b w:val="0"/>
          <w:bCs w:val="0"/>
          <w:kern w:val="0"/>
          <w:sz w:val="28"/>
          <w:szCs w:val="28"/>
          <w:lang w:val="en-US" w:eastAsia="zh-CN"/>
        </w:rPr>
        <w:t>③</w:t>
      </w:r>
      <w:r>
        <w:rPr>
          <w:rFonts w:hint="eastAsia" w:ascii="黑体" w:hAnsi="黑体" w:eastAsia="黑体" w:cs="Segoe UI"/>
          <w:color w:val="auto"/>
          <w:kern w:val="0"/>
          <w:sz w:val="28"/>
          <w:szCs w:val="28"/>
          <w:highlight w:val="none"/>
        </w:rPr>
        <w:t>业绩要求：</w:t>
      </w:r>
      <w:r>
        <w:rPr>
          <w:rFonts w:hint="eastAsia" w:ascii="黑体" w:hAnsi="黑体" w:eastAsia="黑体" w:cs="黑体"/>
          <w:color w:val="auto"/>
          <w:kern w:val="0"/>
          <w:sz w:val="28"/>
          <w:szCs w:val="28"/>
        </w:rPr>
        <w:t>提供近三年（2022年</w:t>
      </w:r>
      <w:r>
        <w:rPr>
          <w:rFonts w:hint="eastAsia" w:ascii="黑体" w:hAnsi="黑体" w:eastAsia="黑体" w:cs="黑体"/>
          <w:color w:val="auto"/>
          <w:kern w:val="0"/>
          <w:sz w:val="28"/>
          <w:szCs w:val="28"/>
          <w:lang w:val="en-US" w:eastAsia="zh-CN"/>
        </w:rPr>
        <w:t>1</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eastAsia="zh-CN"/>
        </w:rPr>
        <w:t>202</w:t>
      </w:r>
      <w:r>
        <w:rPr>
          <w:rFonts w:hint="eastAsia" w:ascii="黑体" w:hAnsi="黑体" w:eastAsia="黑体" w:cs="黑体"/>
          <w:color w:val="auto"/>
          <w:kern w:val="0"/>
          <w:sz w:val="28"/>
          <w:szCs w:val="28"/>
          <w:lang w:val="en-US" w:eastAsia="zh-CN"/>
        </w:rPr>
        <w:t>5</w:t>
      </w:r>
      <w:r>
        <w:rPr>
          <w:rFonts w:hint="eastAsia" w:ascii="黑体" w:hAnsi="黑体" w:eastAsia="黑体" w:cs="黑体"/>
          <w:color w:val="auto"/>
          <w:kern w:val="0"/>
          <w:sz w:val="28"/>
          <w:szCs w:val="28"/>
        </w:rPr>
        <w:t>年12月）</w:t>
      </w:r>
      <w:r>
        <w:rPr>
          <w:rFonts w:hint="eastAsia" w:ascii="黑体" w:hAnsi="黑体" w:eastAsia="黑体" w:cs="Segoe UI"/>
          <w:color w:val="auto"/>
          <w:kern w:val="0"/>
          <w:sz w:val="28"/>
          <w:szCs w:val="28"/>
        </w:rPr>
        <w:t>阳极板在锌冶炼行业中</w:t>
      </w:r>
      <w:r>
        <w:rPr>
          <w:rFonts w:hint="eastAsia" w:ascii="黑体" w:hAnsi="黑体" w:eastAsia="黑体" w:cs="黑体"/>
          <w:color w:val="auto"/>
          <w:sz w:val="28"/>
          <w:szCs w:val="28"/>
        </w:rPr>
        <w:t>业绩</w:t>
      </w:r>
      <w:r>
        <w:rPr>
          <w:rFonts w:hint="eastAsia" w:ascii="黑体" w:hAnsi="黑体" w:eastAsia="黑体" w:cs="黑体"/>
          <w:color w:val="auto"/>
          <w:kern w:val="0"/>
          <w:sz w:val="28"/>
          <w:szCs w:val="28"/>
        </w:rPr>
        <w:t>（附中标通知书或合同扫描件，中标通知书或合同包括已履约完成和正在履约均可，同一家单位多次采购，合同数量可累计）。</w:t>
      </w:r>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比选时不保证最低价中选，但充分注意合理的最低报价。</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3C6833C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曾先生  13508001166</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44E66596">
      <w:pPr>
        <w:spacing w:line="420" w:lineRule="exact"/>
        <w:ind w:firstLine="5880" w:firstLineChars="2100"/>
        <w:rPr>
          <w:rFonts w:hint="eastAsia" w:ascii="宋体" w:hAnsi="宋体"/>
          <w:b/>
          <w:bCs/>
          <w:color w:val="auto"/>
          <w:sz w:val="36"/>
          <w:szCs w:val="36"/>
          <w:lang w:val="en-US" w:eastAsia="zh-CN"/>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 xml:space="preserve">3 </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14</w:t>
      </w:r>
      <w:bookmarkStart w:id="22" w:name="_GoBack"/>
      <w:bookmarkEnd w:id="22"/>
      <w:r>
        <w:rPr>
          <w:rFonts w:hint="eastAsia" w:ascii="黑体" w:hAnsi="黑体" w:eastAsia="黑体" w:cs="宋体"/>
          <w:kern w:val="0"/>
          <w:sz w:val="28"/>
          <w:szCs w:val="28"/>
          <w:lang w:val="en-US" w:eastAsia="zh-CN"/>
        </w:rPr>
        <w:t xml:space="preserve"> </w:t>
      </w:r>
      <w:r>
        <w:rPr>
          <w:rFonts w:hint="eastAsia" w:ascii="黑体" w:hAnsi="黑体" w:eastAsia="黑体" w:cs="宋体"/>
          <w:kern w:val="0"/>
          <w:sz w:val="28"/>
          <w:szCs w:val="28"/>
        </w:rPr>
        <w:t>日</w:t>
      </w:r>
      <w:bookmarkStart w:id="2" w:name="_Hlk155791057"/>
      <w:bookmarkStart w:id="3" w:name="_Toc275019290"/>
      <w:bookmarkStart w:id="4" w:name="_Toc268793030"/>
      <w:bookmarkStart w:id="5" w:name="_Toc269113527"/>
      <w:bookmarkStart w:id="6" w:name="_Toc275019684"/>
      <w:bookmarkStart w:id="7" w:name="_Toc275019836"/>
      <w:bookmarkStart w:id="8" w:name="_Toc275014947"/>
      <w:bookmarkStart w:id="9" w:name="_Toc274596702"/>
      <w:bookmarkStart w:id="10" w:name="_Toc238797630"/>
      <w:bookmarkStart w:id="11" w:name="_Toc318986166"/>
      <w:bookmarkStart w:id="12" w:name="_Toc16684"/>
      <w:bookmarkStart w:id="13" w:name="_Toc274236999"/>
      <w:bookmarkStart w:id="14" w:name="_Toc238552273"/>
      <w:bookmarkStart w:id="15" w:name="_Toc303149804"/>
    </w:p>
    <w:p w14:paraId="1B0FBBCF">
      <w:pPr>
        <w:ind w:firstLine="5060" w:firstLineChars="1400"/>
        <w:jc w:val="both"/>
        <w:rPr>
          <w:rFonts w:hint="default" w:ascii="宋体" w:hAnsi="宋体" w:eastAsiaTheme="minorEastAsia"/>
          <w:b/>
          <w:bCs/>
          <w:color w:val="auto"/>
          <w:sz w:val="36"/>
          <w:szCs w:val="36"/>
          <w:lang w:val="en-US" w:eastAsia="zh-CN"/>
        </w:rPr>
      </w:pPr>
      <w:r>
        <w:rPr>
          <w:rFonts w:hint="eastAsia" w:ascii="宋体" w:hAnsi="宋体"/>
          <w:b/>
          <w:bCs/>
          <w:color w:val="auto"/>
          <w:sz w:val="36"/>
          <w:szCs w:val="36"/>
          <w:lang w:val="en-US" w:eastAsia="zh-CN"/>
        </w:rPr>
        <w:t xml:space="preserve">第二章 </w:t>
      </w:r>
    </w:p>
    <w:p w14:paraId="151C3386">
      <w:pPr>
        <w:jc w:val="center"/>
        <w:rPr>
          <w:rFonts w:hint="default" w:eastAsiaTheme="minorEastAsia"/>
          <w:b/>
          <w:bCs/>
          <w:color w:val="auto"/>
          <w:sz w:val="36"/>
          <w:szCs w:val="36"/>
          <w:lang w:val="en-US" w:eastAsia="zh-CN"/>
        </w:rPr>
      </w:pPr>
      <w:r>
        <w:rPr>
          <w:rFonts w:hint="eastAsia" w:ascii="宋体" w:hAnsi="宋体"/>
          <w:b/>
          <w:bCs/>
          <w:color w:val="auto"/>
          <w:sz w:val="36"/>
          <w:szCs w:val="36"/>
        </w:rPr>
        <w:t>合同</w:t>
      </w:r>
      <w:r>
        <w:rPr>
          <w:rFonts w:hint="eastAsia" w:ascii="宋体" w:hAnsi="宋体"/>
          <w:b/>
          <w:bCs/>
          <w:color w:val="auto"/>
          <w:sz w:val="36"/>
          <w:szCs w:val="36"/>
          <w:lang w:val="en-US" w:eastAsia="zh-CN"/>
        </w:rPr>
        <w:t>条款及格式</w:t>
      </w:r>
    </w:p>
    <w:bookmarkEnd w:id="2"/>
    <w:p w14:paraId="0F271F21">
      <w:pPr>
        <w:spacing w:line="440" w:lineRule="exact"/>
        <w:ind w:firstLine="3570" w:firstLineChars="1700"/>
        <w:rPr>
          <w:rFonts w:hint="eastAsia" w:ascii="宋体" w:hAnsi="宋体"/>
          <w:color w:val="FF0000"/>
          <w:kern w:val="0"/>
          <w:szCs w:val="21"/>
          <w:lang w:val="en-US" w:eastAsia="zh-CN"/>
        </w:rPr>
      </w:pPr>
    </w:p>
    <w:p w14:paraId="3F9FD1C7">
      <w:pPr>
        <w:spacing w:line="440" w:lineRule="exact"/>
        <w:jc w:val="center"/>
        <w:rPr>
          <w:rFonts w:ascii="黑体" w:hAnsi="黑体" w:eastAsia="黑体"/>
          <w:b/>
          <w:sz w:val="36"/>
          <w:szCs w:val="36"/>
        </w:rPr>
      </w:pPr>
      <w:r>
        <w:rPr>
          <w:rFonts w:hint="eastAsia" w:ascii="黑体" w:hAnsi="黑体" w:eastAsia="黑体"/>
          <w:b/>
          <w:sz w:val="36"/>
          <w:szCs w:val="36"/>
        </w:rPr>
        <w:t>购销合同</w:t>
      </w:r>
    </w:p>
    <w:p w14:paraId="12435732">
      <w:pPr>
        <w:spacing w:line="440" w:lineRule="exact"/>
        <w:jc w:val="center"/>
        <w:rPr>
          <w:rFonts w:ascii="黑体" w:hAnsi="黑体" w:eastAsia="黑体"/>
          <w:bCs/>
          <w:sz w:val="36"/>
          <w:szCs w:val="36"/>
        </w:rPr>
      </w:pPr>
    </w:p>
    <w:p w14:paraId="095F12EA">
      <w:pPr>
        <w:spacing w:line="420" w:lineRule="exact"/>
        <w:ind w:right="120"/>
        <w:rPr>
          <w:rFonts w:ascii="黑体" w:hAnsi="黑体" w:eastAsia="黑体"/>
          <w:bCs/>
          <w:sz w:val="24"/>
          <w:szCs w:val="24"/>
        </w:rPr>
      </w:pPr>
      <w:r>
        <w:rPr>
          <w:rFonts w:hint="eastAsia" w:ascii="黑体" w:hAnsi="黑体" w:eastAsia="黑体"/>
          <w:bCs/>
          <w:sz w:val="24"/>
          <w:szCs w:val="24"/>
        </w:rPr>
        <w:t xml:space="preserve">买方：四川宏达股份有限公司                              合同编号： </w:t>
      </w:r>
    </w:p>
    <w:p w14:paraId="019FBCC7">
      <w:pPr>
        <w:spacing w:line="420" w:lineRule="exact"/>
        <w:rPr>
          <w:rFonts w:ascii="黑体" w:hAnsi="黑体" w:eastAsia="黑体"/>
          <w:bCs/>
          <w:sz w:val="24"/>
          <w:szCs w:val="24"/>
        </w:rPr>
      </w:pPr>
      <w:r>
        <w:rPr>
          <w:rFonts w:hint="eastAsia" w:ascii="黑体" w:hAnsi="黑体" w:eastAsia="黑体"/>
          <w:bCs/>
          <w:sz w:val="24"/>
          <w:szCs w:val="24"/>
        </w:rPr>
        <w:t>卖方：</w:t>
      </w:r>
      <w:r>
        <w:rPr>
          <w:rFonts w:hint="eastAsia" w:ascii="黑体" w:hAnsi="黑体" w:eastAsia="黑体"/>
          <w:bCs/>
          <w:sz w:val="24"/>
          <w:szCs w:val="24"/>
          <w:lang w:val="en-US" w:eastAsia="zh-CN"/>
        </w:rPr>
        <w:t xml:space="preserve"> </w:t>
      </w:r>
      <w:r>
        <w:rPr>
          <w:rFonts w:hint="eastAsia" w:ascii="黑体" w:hAnsi="黑体" w:eastAsia="黑体"/>
          <w:bCs/>
          <w:sz w:val="24"/>
          <w:szCs w:val="24"/>
        </w:rPr>
        <w:t xml:space="preserve">                     </w:t>
      </w:r>
    </w:p>
    <w:p w14:paraId="5BEC7FC7">
      <w:pPr>
        <w:spacing w:line="420" w:lineRule="exact"/>
        <w:ind w:firstLine="480" w:firstLineChars="200"/>
        <w:rPr>
          <w:rFonts w:ascii="黑体" w:hAnsi="黑体" w:eastAsia="黑体"/>
          <w:bCs/>
          <w:sz w:val="24"/>
          <w:szCs w:val="24"/>
        </w:rPr>
      </w:pPr>
      <w:r>
        <w:rPr>
          <w:rFonts w:hint="eastAsia" w:ascii="黑体" w:hAnsi="黑体" w:eastAsia="黑体"/>
          <w:bCs/>
          <w:sz w:val="24"/>
          <w:szCs w:val="24"/>
        </w:rPr>
        <w:t>根据《中华人民共和国民法典》及有关法律法规的规定，本着平等互利、诚实守信的原则，经买卖双方协商一致，就买方向卖方购买阳极板事宜达成本合同，具体内容如下：</w:t>
      </w:r>
    </w:p>
    <w:p w14:paraId="40AC2641">
      <w:pPr>
        <w:spacing w:line="420" w:lineRule="exact"/>
        <w:ind w:firstLine="480" w:firstLineChars="200"/>
        <w:rPr>
          <w:rFonts w:ascii="黑体" w:hAnsi="黑体" w:eastAsia="黑体"/>
          <w:bCs/>
          <w:sz w:val="24"/>
          <w:szCs w:val="24"/>
        </w:rPr>
      </w:pPr>
      <w:r>
        <w:rPr>
          <w:rFonts w:hint="eastAsia" w:ascii="黑体" w:hAnsi="黑体" w:eastAsia="黑体"/>
          <w:bCs/>
          <w:sz w:val="24"/>
          <w:szCs w:val="24"/>
        </w:rPr>
        <w:t>第一条  标的物基本信息</w:t>
      </w:r>
    </w:p>
    <w:tbl>
      <w:tblPr>
        <w:tblStyle w:val="17"/>
        <w:tblW w:w="504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22"/>
        <w:gridCol w:w="1327"/>
        <w:gridCol w:w="2588"/>
        <w:gridCol w:w="1365"/>
        <w:gridCol w:w="4594"/>
      </w:tblGrid>
      <w:tr w14:paraId="1075E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2" w:hRule="atLeast"/>
        </w:trPr>
        <w:tc>
          <w:tcPr>
            <w:tcW w:w="551" w:type="pct"/>
            <w:tcBorders>
              <w:left w:val="single" w:color="auto" w:sz="4" w:space="0"/>
            </w:tcBorders>
            <w:noWrap w:val="0"/>
            <w:vAlign w:val="center"/>
          </w:tcPr>
          <w:p w14:paraId="2239D094">
            <w:pPr>
              <w:keepNext w:val="0"/>
              <w:keepLines w:val="0"/>
              <w:suppressLineNumbers w:val="0"/>
              <w:spacing w:before="0" w:beforeAutospacing="0" w:after="0" w:afterAutospacing="0" w:line="420" w:lineRule="exact"/>
              <w:ind w:left="0" w:right="0"/>
              <w:jc w:val="center"/>
              <w:rPr>
                <w:rFonts w:hint="default" w:ascii="黑体" w:hAnsi="黑体" w:eastAsia="黑体"/>
                <w:bCs/>
                <w:szCs w:val="21"/>
              </w:rPr>
            </w:pPr>
            <w:r>
              <w:rPr>
                <w:rFonts w:hint="eastAsia" w:ascii="黑体" w:hAnsi="黑体" w:eastAsia="黑体"/>
                <w:bCs/>
                <w:szCs w:val="21"/>
              </w:rPr>
              <w:t>名称</w:t>
            </w:r>
          </w:p>
        </w:tc>
        <w:tc>
          <w:tcPr>
            <w:tcW w:w="598" w:type="pct"/>
            <w:tcBorders>
              <w:right w:val="single" w:color="auto" w:sz="4" w:space="0"/>
            </w:tcBorders>
            <w:noWrap w:val="0"/>
            <w:vAlign w:val="center"/>
          </w:tcPr>
          <w:p w14:paraId="43B11F0E">
            <w:pPr>
              <w:keepNext w:val="0"/>
              <w:keepLines w:val="0"/>
              <w:suppressLineNumbers w:val="0"/>
              <w:spacing w:before="0" w:beforeAutospacing="0" w:after="0" w:afterAutospacing="0" w:line="420" w:lineRule="exact"/>
              <w:ind w:left="0" w:right="0"/>
              <w:jc w:val="center"/>
              <w:rPr>
                <w:rFonts w:hint="default" w:ascii="黑体" w:hAnsi="黑体" w:eastAsia="黑体"/>
                <w:bCs/>
                <w:szCs w:val="21"/>
              </w:rPr>
            </w:pPr>
            <w:r>
              <w:rPr>
                <w:rFonts w:hint="eastAsia" w:ascii="黑体" w:hAnsi="黑体" w:eastAsia="黑体"/>
                <w:bCs/>
                <w:szCs w:val="21"/>
              </w:rPr>
              <w:t>品种规格</w:t>
            </w:r>
          </w:p>
        </w:tc>
        <w:tc>
          <w:tcPr>
            <w:tcW w:w="1166" w:type="pct"/>
            <w:tcBorders>
              <w:left w:val="single" w:color="auto" w:sz="4" w:space="0"/>
              <w:bottom w:val="single" w:color="000000" w:sz="4" w:space="0"/>
            </w:tcBorders>
            <w:noWrap w:val="0"/>
            <w:vAlign w:val="center"/>
          </w:tcPr>
          <w:p w14:paraId="32571717">
            <w:pPr>
              <w:keepNext w:val="0"/>
              <w:keepLines w:val="0"/>
              <w:suppressLineNumbers w:val="0"/>
              <w:spacing w:before="0" w:beforeAutospacing="0" w:after="0" w:afterAutospacing="0" w:line="420" w:lineRule="exact"/>
              <w:ind w:left="0" w:right="0"/>
              <w:jc w:val="center"/>
              <w:rPr>
                <w:rFonts w:hint="eastAsia" w:ascii="黑体" w:hAnsi="黑体" w:eastAsia="黑体"/>
                <w:bCs/>
                <w:szCs w:val="21"/>
              </w:rPr>
            </w:pPr>
            <w:r>
              <w:rPr>
                <w:rFonts w:hint="eastAsia" w:ascii="黑体" w:hAnsi="黑体" w:eastAsia="黑体"/>
                <w:bCs/>
                <w:szCs w:val="21"/>
              </w:rPr>
              <w:t xml:space="preserve">数量 </w:t>
            </w:r>
          </w:p>
        </w:tc>
        <w:tc>
          <w:tcPr>
            <w:tcW w:w="615" w:type="pct"/>
            <w:tcBorders>
              <w:right w:val="single" w:color="auto" w:sz="4" w:space="0"/>
            </w:tcBorders>
            <w:noWrap w:val="0"/>
            <w:vAlign w:val="center"/>
          </w:tcPr>
          <w:p w14:paraId="633E0BBD">
            <w:pPr>
              <w:keepNext w:val="0"/>
              <w:keepLines w:val="0"/>
              <w:suppressLineNumbers w:val="0"/>
              <w:spacing w:before="0" w:beforeAutospacing="0" w:after="0" w:afterAutospacing="0" w:line="420" w:lineRule="exact"/>
              <w:ind w:left="0" w:right="0"/>
              <w:jc w:val="center"/>
              <w:rPr>
                <w:rFonts w:hint="default" w:ascii="黑体" w:hAnsi="黑体" w:eastAsia="黑体"/>
                <w:bCs/>
                <w:szCs w:val="21"/>
              </w:rPr>
            </w:pPr>
            <w:r>
              <w:rPr>
                <w:rFonts w:hint="eastAsia" w:ascii="黑体" w:hAnsi="黑体" w:eastAsia="黑体"/>
                <w:bCs/>
                <w:szCs w:val="21"/>
              </w:rPr>
              <w:t>加工费</w:t>
            </w:r>
          </w:p>
          <w:p w14:paraId="45112B7D">
            <w:pPr>
              <w:keepNext w:val="0"/>
              <w:keepLines w:val="0"/>
              <w:suppressLineNumbers w:val="0"/>
              <w:spacing w:before="0" w:beforeAutospacing="0" w:after="0" w:afterAutospacing="0" w:line="420" w:lineRule="exact"/>
              <w:ind w:left="0" w:right="0"/>
              <w:jc w:val="center"/>
              <w:rPr>
                <w:rFonts w:hint="default" w:ascii="黑体" w:hAnsi="黑体" w:eastAsia="黑体"/>
                <w:bCs/>
                <w:szCs w:val="21"/>
              </w:rPr>
            </w:pPr>
            <w:r>
              <w:rPr>
                <w:rFonts w:hint="eastAsia" w:ascii="黑体" w:hAnsi="黑体" w:eastAsia="黑体"/>
                <w:bCs/>
                <w:szCs w:val="21"/>
              </w:rPr>
              <w:t>（元/张）</w:t>
            </w:r>
          </w:p>
        </w:tc>
        <w:tc>
          <w:tcPr>
            <w:tcW w:w="2068" w:type="pct"/>
            <w:tcBorders>
              <w:right w:val="single" w:color="auto" w:sz="4" w:space="0"/>
            </w:tcBorders>
            <w:noWrap w:val="0"/>
            <w:vAlign w:val="center"/>
          </w:tcPr>
          <w:p w14:paraId="786E9749">
            <w:pPr>
              <w:keepNext w:val="0"/>
              <w:keepLines w:val="0"/>
              <w:suppressLineNumbers w:val="0"/>
              <w:spacing w:before="0" w:beforeAutospacing="0" w:after="0" w:afterAutospacing="0" w:line="420" w:lineRule="exact"/>
              <w:ind w:left="0" w:right="0"/>
              <w:jc w:val="center"/>
              <w:rPr>
                <w:rFonts w:hint="default" w:ascii="黑体" w:hAnsi="黑体" w:eastAsia="黑体"/>
                <w:bCs/>
                <w:szCs w:val="21"/>
              </w:rPr>
            </w:pPr>
            <w:r>
              <w:rPr>
                <w:rFonts w:hint="eastAsia" w:ascii="黑体" w:hAnsi="黑体" w:eastAsia="黑体"/>
                <w:bCs/>
                <w:szCs w:val="21"/>
              </w:rPr>
              <w:t>阳极板金属计价方式</w:t>
            </w:r>
          </w:p>
        </w:tc>
      </w:tr>
      <w:tr w14:paraId="71B60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rPr>
        <w:tc>
          <w:tcPr>
            <w:tcW w:w="551" w:type="pct"/>
            <w:tcBorders>
              <w:left w:val="single" w:color="auto" w:sz="4" w:space="0"/>
            </w:tcBorders>
            <w:noWrap w:val="0"/>
            <w:vAlign w:val="center"/>
          </w:tcPr>
          <w:p w14:paraId="0BA05CA1">
            <w:pPr>
              <w:keepNext w:val="0"/>
              <w:keepLines w:val="0"/>
              <w:suppressLineNumbers w:val="0"/>
              <w:spacing w:before="0" w:beforeAutospacing="0" w:after="0" w:afterAutospacing="0" w:line="420" w:lineRule="exact"/>
              <w:ind w:left="0" w:right="0"/>
              <w:jc w:val="center"/>
              <w:rPr>
                <w:rFonts w:hint="default" w:ascii="黑体" w:hAnsi="黑体" w:eastAsia="黑体"/>
                <w:bCs/>
                <w:szCs w:val="21"/>
              </w:rPr>
            </w:pPr>
            <w:r>
              <w:rPr>
                <w:rFonts w:hint="eastAsia" w:ascii="黑体" w:hAnsi="黑体" w:eastAsia="黑体"/>
                <w:bCs/>
                <w:szCs w:val="21"/>
              </w:rPr>
              <w:t>阳极板</w:t>
            </w:r>
          </w:p>
        </w:tc>
        <w:tc>
          <w:tcPr>
            <w:tcW w:w="598" w:type="pct"/>
            <w:tcBorders>
              <w:right w:val="single" w:color="auto" w:sz="4" w:space="0"/>
            </w:tcBorders>
            <w:noWrap w:val="0"/>
            <w:vAlign w:val="center"/>
          </w:tcPr>
          <w:p w14:paraId="4BC8C1EB">
            <w:pPr>
              <w:keepNext w:val="0"/>
              <w:keepLines w:val="0"/>
              <w:suppressLineNumbers w:val="0"/>
              <w:spacing w:before="0" w:beforeAutospacing="0" w:after="0" w:afterAutospacing="0" w:line="420" w:lineRule="exact"/>
              <w:ind w:left="0" w:right="0"/>
              <w:jc w:val="center"/>
              <w:rPr>
                <w:rFonts w:hint="default" w:ascii="黑体" w:hAnsi="黑体" w:eastAsia="黑体"/>
                <w:bCs/>
                <w:szCs w:val="21"/>
              </w:rPr>
            </w:pPr>
            <w:r>
              <w:rPr>
                <w:rFonts w:hint="eastAsia" w:ascii="黑体" w:hAnsi="黑体" w:eastAsia="黑体"/>
                <w:bCs/>
                <w:szCs w:val="21"/>
              </w:rPr>
              <w:t>按图加工，图纸详见附件</w:t>
            </w:r>
          </w:p>
        </w:tc>
        <w:tc>
          <w:tcPr>
            <w:tcW w:w="1166" w:type="pct"/>
            <w:tcBorders>
              <w:left w:val="single" w:color="auto" w:sz="4" w:space="0"/>
              <w:bottom w:val="nil"/>
            </w:tcBorders>
            <w:noWrap w:val="0"/>
            <w:vAlign w:val="center"/>
          </w:tcPr>
          <w:p w14:paraId="0949A7FE">
            <w:pPr>
              <w:keepNext w:val="0"/>
              <w:keepLines w:val="0"/>
              <w:suppressLineNumbers w:val="0"/>
              <w:spacing w:before="0" w:beforeAutospacing="0" w:after="0" w:afterAutospacing="0" w:line="420" w:lineRule="exact"/>
              <w:ind w:left="0" w:right="0"/>
              <w:jc w:val="center"/>
              <w:rPr>
                <w:rFonts w:hint="default" w:ascii="黑体" w:hAnsi="黑体" w:eastAsia="黑体"/>
                <w:bCs/>
                <w:color w:val="auto"/>
                <w:szCs w:val="21"/>
              </w:rPr>
            </w:pPr>
            <w:r>
              <w:rPr>
                <w:rFonts w:hint="eastAsia" w:ascii="黑体" w:hAnsi="黑体" w:eastAsia="黑体"/>
                <w:bCs/>
                <w:color w:val="auto"/>
                <w:szCs w:val="21"/>
              </w:rPr>
              <w:t>由买方向卖方书面下达的订单为准，双方签字确认，订单中注明阳极板规格、型号、数量、交货时间等信息</w:t>
            </w:r>
          </w:p>
        </w:tc>
        <w:tc>
          <w:tcPr>
            <w:tcW w:w="615" w:type="pct"/>
            <w:tcBorders>
              <w:right w:val="single" w:color="auto" w:sz="4" w:space="0"/>
            </w:tcBorders>
            <w:noWrap w:val="0"/>
            <w:vAlign w:val="center"/>
          </w:tcPr>
          <w:p w14:paraId="427E4034">
            <w:pPr>
              <w:keepNext w:val="0"/>
              <w:keepLines w:val="0"/>
              <w:suppressLineNumbers w:val="0"/>
              <w:spacing w:before="0" w:beforeAutospacing="0" w:after="0" w:afterAutospacing="0" w:line="420" w:lineRule="exact"/>
              <w:ind w:left="0" w:right="0"/>
              <w:jc w:val="center"/>
              <w:rPr>
                <w:rFonts w:hint="eastAsia" w:ascii="黑体" w:hAnsi="黑体" w:eastAsia="黑体"/>
                <w:bCs/>
                <w:color w:val="auto"/>
                <w:szCs w:val="21"/>
                <w:lang w:eastAsia="zh-CN"/>
              </w:rPr>
            </w:pPr>
            <w:r>
              <w:rPr>
                <w:rFonts w:hint="eastAsia" w:ascii="黑体" w:hAnsi="黑体" w:eastAsia="黑体"/>
                <w:bCs/>
                <w:color w:val="auto"/>
                <w:szCs w:val="21"/>
                <w:lang w:val="en-US" w:eastAsia="zh-CN"/>
              </w:rPr>
              <w:t xml:space="preserve"> </w:t>
            </w:r>
          </w:p>
        </w:tc>
        <w:tc>
          <w:tcPr>
            <w:tcW w:w="2068" w:type="pct"/>
            <w:tcBorders>
              <w:right w:val="single" w:color="auto" w:sz="4" w:space="0"/>
            </w:tcBorders>
            <w:noWrap w:val="0"/>
            <w:vAlign w:val="center"/>
          </w:tcPr>
          <w:p w14:paraId="5C474BCE">
            <w:pPr>
              <w:pStyle w:val="49"/>
              <w:keepNext w:val="0"/>
              <w:keepLines w:val="0"/>
              <w:suppressLineNumbers w:val="0"/>
              <w:spacing w:before="0" w:beforeAutospacing="0" w:after="0" w:afterAutospacing="0" w:line="420" w:lineRule="exact"/>
              <w:ind w:left="0" w:right="0" w:firstLine="0" w:firstLineChars="0"/>
              <w:rPr>
                <w:rFonts w:hint="default" w:ascii="黑体" w:hAnsi="黑体" w:eastAsia="黑体" w:cs="黑体"/>
                <w:szCs w:val="21"/>
              </w:rPr>
            </w:pPr>
            <w:r>
              <w:rPr>
                <w:rFonts w:hint="eastAsia" w:ascii="黑体" w:hAnsi="黑体" w:eastAsia="黑体" w:cs="黑体"/>
                <w:szCs w:val="21"/>
              </w:rPr>
              <w:t>1、铅按下达订单当月上海有色金属网1#铅现货均价为基准计价。</w:t>
            </w:r>
          </w:p>
          <w:p w14:paraId="7AA2836F">
            <w:pPr>
              <w:pStyle w:val="49"/>
              <w:keepNext w:val="0"/>
              <w:keepLines w:val="0"/>
              <w:suppressLineNumbers w:val="0"/>
              <w:spacing w:before="0" w:beforeAutospacing="0" w:after="0" w:afterAutospacing="0" w:line="420" w:lineRule="exact"/>
              <w:ind w:left="0" w:right="0" w:firstLine="0" w:firstLineChars="0"/>
              <w:rPr>
                <w:rFonts w:hint="default" w:ascii="黑体" w:hAnsi="黑体" w:eastAsia="黑体" w:cs="黑体"/>
                <w:szCs w:val="21"/>
              </w:rPr>
            </w:pPr>
            <w:r>
              <w:rPr>
                <w:rFonts w:hint="eastAsia" w:ascii="黑体" w:hAnsi="黑体" w:eastAsia="黑体" w:cs="黑体"/>
                <w:szCs w:val="21"/>
              </w:rPr>
              <w:t>2、银按下达订单当月上海有色金属网1#银现货均价为基准计价。</w:t>
            </w:r>
          </w:p>
          <w:p w14:paraId="11924950">
            <w:pPr>
              <w:pStyle w:val="49"/>
              <w:keepNext w:val="0"/>
              <w:keepLines w:val="0"/>
              <w:suppressLineNumbers w:val="0"/>
              <w:spacing w:before="0" w:beforeAutospacing="0" w:after="0" w:afterAutospacing="0"/>
              <w:ind w:left="0" w:right="0" w:firstLine="0" w:firstLineChars="0"/>
              <w:rPr>
                <w:rFonts w:hint="eastAsia" w:ascii="黑体" w:hAnsi="黑体" w:eastAsia="黑体"/>
                <w:bCs/>
                <w:color w:val="0000FF"/>
                <w:szCs w:val="21"/>
              </w:rPr>
            </w:pPr>
            <w:r>
              <w:rPr>
                <w:rFonts w:hint="eastAsia" w:ascii="黑体" w:hAnsi="黑体" w:eastAsia="黑体"/>
                <w:szCs w:val="21"/>
              </w:rPr>
              <w:t>3、铜按下达订单当月上海有色金属网1#电解铜现货均价+铜排加工制作费4500.00元/吨为基准计价。</w:t>
            </w:r>
          </w:p>
        </w:tc>
      </w:tr>
      <w:tr w14:paraId="39F5B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5000" w:type="pct"/>
            <w:gridSpan w:val="5"/>
            <w:tcBorders>
              <w:right w:val="single" w:color="auto" w:sz="4" w:space="0"/>
            </w:tcBorders>
            <w:noWrap w:val="0"/>
            <w:vAlign w:val="center"/>
          </w:tcPr>
          <w:p w14:paraId="3D50A44D">
            <w:pPr>
              <w:keepNext w:val="0"/>
              <w:keepLines w:val="0"/>
              <w:suppressLineNumbers w:val="0"/>
              <w:spacing w:before="0" w:beforeAutospacing="0" w:after="0" w:afterAutospacing="0" w:line="420" w:lineRule="exact"/>
              <w:ind w:left="0" w:right="0"/>
              <w:rPr>
                <w:rFonts w:hint="default" w:ascii="黑体" w:hAnsi="黑体" w:eastAsia="黑体"/>
                <w:bCs/>
                <w:szCs w:val="21"/>
              </w:rPr>
            </w:pPr>
            <w:r>
              <w:rPr>
                <w:rFonts w:hint="eastAsia" w:ascii="黑体" w:hAnsi="黑体" w:eastAsia="黑体"/>
                <w:bCs/>
                <w:szCs w:val="21"/>
              </w:rPr>
              <w:t>该价款为一次性包干总价，系卖方履行本合同项下的所有内容而能获得的全部价款，包括但不限于货款、包装费、运费、保险费、装车费、杂费、税金等，除此之外，不做任何调整，如有遗漏，均视为卖方的自愿让利行为。</w:t>
            </w:r>
          </w:p>
        </w:tc>
      </w:tr>
    </w:tbl>
    <w:p w14:paraId="4A1F927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黑体" w:hAnsi="黑体" w:eastAsia="黑体"/>
          <w:bCs/>
          <w:sz w:val="24"/>
          <w:szCs w:val="24"/>
        </w:rPr>
      </w:pPr>
      <w:r>
        <w:rPr>
          <w:rFonts w:hint="eastAsia" w:ascii="黑体" w:hAnsi="黑体" w:eastAsia="黑体"/>
          <w:bCs/>
          <w:sz w:val="24"/>
          <w:szCs w:val="24"/>
        </w:rPr>
        <w:t>第二条  质量标准及要求</w:t>
      </w:r>
    </w:p>
    <w:p w14:paraId="10F116A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黑体" w:hAnsi="黑体" w:eastAsia="黑体"/>
          <w:bCs/>
          <w:sz w:val="24"/>
          <w:szCs w:val="24"/>
        </w:rPr>
      </w:pPr>
      <w:r>
        <w:rPr>
          <w:rFonts w:hint="eastAsia" w:ascii="黑体" w:hAnsi="黑体" w:eastAsia="黑体"/>
          <w:bCs/>
          <w:sz w:val="24"/>
          <w:szCs w:val="24"/>
        </w:rPr>
        <w:t>1、质量标准：</w:t>
      </w:r>
    </w:p>
    <w:p w14:paraId="53F492F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黑体" w:hAnsi="黑体" w:eastAsia="黑体"/>
          <w:bCs/>
          <w:sz w:val="24"/>
          <w:szCs w:val="24"/>
        </w:rPr>
      </w:pPr>
      <w:r>
        <w:rPr>
          <w:rFonts w:hint="eastAsia" w:ascii="黑体" w:hAnsi="黑体" w:eastAsia="黑体"/>
          <w:bCs/>
          <w:sz w:val="24"/>
          <w:szCs w:val="24"/>
        </w:rPr>
        <w:t>①阳极板的化学成分、力学性能、尺寸偏差等产品质量应符合YS/T 995-2014《湿法冶金电解用阳极板》中相关要求，</w:t>
      </w:r>
      <w:r>
        <w:rPr>
          <w:rFonts w:hint="eastAsia" w:ascii="黑体" w:hAnsi="黑体" w:eastAsia="黑体"/>
          <w:bCs/>
          <w:sz w:val="24"/>
          <w:szCs w:val="24"/>
          <w:lang w:val="en-US" w:eastAsia="zh-CN"/>
        </w:rPr>
        <w:t>合金板参照YS/T498-2006,</w:t>
      </w:r>
      <w:r>
        <w:rPr>
          <w:rFonts w:hint="eastAsia" w:ascii="黑体" w:hAnsi="黑体" w:eastAsia="黑体"/>
          <w:bCs/>
          <w:sz w:val="24"/>
          <w:szCs w:val="24"/>
        </w:rPr>
        <w:t>买方按该标准进行抽样、送检、验收。</w:t>
      </w:r>
    </w:p>
    <w:p w14:paraId="6CB261D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黑体" w:hAnsi="黑体" w:eastAsia="黑体"/>
          <w:bCs/>
          <w:color w:val="FF0000"/>
          <w:sz w:val="24"/>
          <w:szCs w:val="24"/>
        </w:rPr>
      </w:pPr>
      <w:r>
        <w:rPr>
          <w:rFonts w:hint="eastAsia" w:ascii="黑体" w:hAnsi="黑体" w:eastAsia="黑体"/>
          <w:bCs/>
          <w:sz w:val="24"/>
          <w:szCs w:val="24"/>
        </w:rPr>
        <w:t>②</w:t>
      </w:r>
      <w:r>
        <w:rPr>
          <w:rFonts w:hint="eastAsia" w:ascii="黑体" w:hAnsi="黑体" w:eastAsia="黑体"/>
          <w:bCs/>
          <w:color w:val="auto"/>
          <w:sz w:val="24"/>
          <w:szCs w:val="24"/>
        </w:rPr>
        <w:t>每张板的重量及其它相关指标详见附件三。</w:t>
      </w:r>
      <w:r>
        <w:rPr>
          <w:rFonts w:hint="eastAsia" w:ascii="黑体" w:hAnsi="黑体" w:eastAsia="黑体"/>
          <w:bCs/>
          <w:sz w:val="24"/>
          <w:szCs w:val="24"/>
        </w:rPr>
        <w:t>卖方将阳极板送到买方后，买方对阳极板相应质量、重量指标进行抽检，抽查结果作为本合同约定标的物结算依据。</w:t>
      </w:r>
    </w:p>
    <w:p w14:paraId="1538401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黑体" w:hAnsi="黑体" w:eastAsia="黑体"/>
          <w:bCs/>
          <w:sz w:val="24"/>
          <w:szCs w:val="24"/>
        </w:rPr>
      </w:pPr>
      <w:r>
        <w:rPr>
          <w:rFonts w:hint="eastAsia" w:ascii="黑体" w:hAnsi="黑体" w:eastAsia="黑体"/>
          <w:bCs/>
          <w:sz w:val="24"/>
          <w:szCs w:val="24"/>
        </w:rPr>
        <w:t>③卖方应使用符合标准要求的1#铅锭、1#银锭、1#电解铜制作的T2铜排等材料制作。货到买方后，买方对阳极板中铅、银及杂质含量进行取样检验，买卖双方共同对包铅、导电铜横梁、板面进行抽检验收重量。</w:t>
      </w:r>
    </w:p>
    <w:p w14:paraId="6E15438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黑体" w:hAnsi="黑体" w:eastAsia="黑体"/>
          <w:bCs/>
          <w:sz w:val="24"/>
          <w:szCs w:val="24"/>
        </w:rPr>
      </w:pPr>
      <w:r>
        <w:rPr>
          <w:rFonts w:hint="eastAsia" w:ascii="黑体" w:hAnsi="黑体" w:eastAsia="黑体"/>
          <w:bCs/>
          <w:sz w:val="24"/>
          <w:szCs w:val="24"/>
        </w:rPr>
        <w:t>④阳极板的尺寸（长、宽、厚度）按图纸（见附件一）要求制作。</w:t>
      </w:r>
    </w:p>
    <w:p w14:paraId="4B27784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黑体" w:hAnsi="黑体" w:eastAsia="黑体"/>
          <w:bCs/>
          <w:sz w:val="24"/>
          <w:szCs w:val="24"/>
        </w:rPr>
      </w:pPr>
      <w:r>
        <w:rPr>
          <w:rFonts w:hint="eastAsia" w:ascii="黑体" w:hAnsi="黑体" w:eastAsia="黑体"/>
          <w:bCs/>
          <w:sz w:val="24"/>
          <w:szCs w:val="24"/>
        </w:rPr>
        <w:t>2、质量要求：</w:t>
      </w:r>
    </w:p>
    <w:p w14:paraId="7C33192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黑体" w:hAnsi="黑体" w:eastAsia="黑体"/>
          <w:bCs/>
          <w:sz w:val="24"/>
          <w:szCs w:val="24"/>
        </w:rPr>
      </w:pPr>
      <w:r>
        <w:rPr>
          <w:rFonts w:hint="eastAsia" w:ascii="黑体" w:hAnsi="黑体" w:eastAsia="黑体"/>
          <w:bCs/>
          <w:sz w:val="24"/>
          <w:szCs w:val="24"/>
        </w:rPr>
        <w:t>①阳极板表面外观应光滑、清洁、平整，不应有分层气泡、波浪、裂纹、明显油污和夹杂等缺陷。阳极板距板材边沿20mm范围内允许有轻微的，不影响使用的划痕。</w:t>
      </w:r>
    </w:p>
    <w:p w14:paraId="1F86B15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黑体" w:hAnsi="黑体" w:eastAsia="黑体"/>
          <w:bCs/>
          <w:sz w:val="24"/>
          <w:szCs w:val="24"/>
        </w:rPr>
      </w:pPr>
      <w:r>
        <w:rPr>
          <w:rFonts w:hint="eastAsia" w:ascii="黑体" w:hAnsi="黑体" w:eastAsia="黑体"/>
          <w:bCs/>
          <w:sz w:val="24"/>
          <w:szCs w:val="24"/>
        </w:rPr>
        <w:t>②阳极板铜梁导电头应平整光滑，导电头打磨平整，露铜位置无残铅。阳极板焊缝饱满、无夹渣、无漏焊、无假焊、梁与板无错位。</w:t>
      </w:r>
    </w:p>
    <w:p w14:paraId="2E4B38E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黑体" w:hAnsi="黑体" w:eastAsia="黑体"/>
          <w:bCs/>
          <w:color w:val="FF0000"/>
          <w:sz w:val="24"/>
          <w:szCs w:val="24"/>
        </w:rPr>
      </w:pPr>
      <w:r>
        <w:rPr>
          <w:rFonts w:hint="eastAsia" w:ascii="黑体" w:hAnsi="黑体" w:eastAsia="黑体"/>
          <w:bCs/>
          <w:color w:val="auto"/>
          <w:sz w:val="24"/>
          <w:szCs w:val="24"/>
        </w:rPr>
        <w:t>③卖方对板面进行拉丝或压花制作</w:t>
      </w:r>
      <w:r>
        <w:rPr>
          <w:rFonts w:hint="eastAsia" w:ascii="黑体" w:hAnsi="黑体" w:eastAsia="黑体"/>
          <w:bCs/>
          <w:color w:val="auto"/>
          <w:sz w:val="24"/>
          <w:szCs w:val="24"/>
          <w:lang w:eastAsia="zh-CN"/>
        </w:rPr>
        <w:t>，</w:t>
      </w:r>
      <w:r>
        <w:rPr>
          <w:rFonts w:hint="eastAsia" w:ascii="黑体" w:hAnsi="黑体" w:eastAsia="黑体"/>
          <w:bCs/>
          <w:color w:val="auto"/>
          <w:sz w:val="24"/>
          <w:szCs w:val="24"/>
          <w:lang w:val="en-US" w:eastAsia="zh-CN"/>
        </w:rPr>
        <w:t>具体以买卖双方书面确定的订单为准。</w:t>
      </w:r>
    </w:p>
    <w:p w14:paraId="50B0E3E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黑体" w:hAnsi="黑体" w:eastAsia="黑体"/>
          <w:bCs/>
          <w:sz w:val="24"/>
          <w:szCs w:val="24"/>
        </w:rPr>
      </w:pPr>
      <w:r>
        <w:rPr>
          <w:rFonts w:hint="eastAsia" w:ascii="黑体" w:hAnsi="黑体" w:eastAsia="黑体"/>
          <w:bCs/>
          <w:sz w:val="24"/>
          <w:szCs w:val="24"/>
        </w:rPr>
        <w:t>④买方按附件一《阳极板图纸》。</w:t>
      </w:r>
    </w:p>
    <w:p w14:paraId="2680336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黑体" w:hAnsi="黑体" w:eastAsia="黑体"/>
          <w:sz w:val="24"/>
          <w:szCs w:val="24"/>
          <w:shd w:val="clear" w:color="auto" w:fill="FAFAFA"/>
        </w:rPr>
      </w:pPr>
      <w:r>
        <w:rPr>
          <w:rFonts w:hint="eastAsia" w:ascii="黑体" w:hAnsi="黑体" w:eastAsia="黑体"/>
          <w:sz w:val="24"/>
          <w:szCs w:val="24"/>
          <w:shd w:val="clear" w:color="auto" w:fill="FAFAFA"/>
        </w:rPr>
        <w:t>3、质保：</w:t>
      </w:r>
    </w:p>
    <w:p w14:paraId="45AF7B7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黑体" w:hAnsi="黑体" w:eastAsia="黑体"/>
          <w:sz w:val="24"/>
          <w:szCs w:val="24"/>
          <w:shd w:val="clear" w:color="auto" w:fill="FAFAFA"/>
        </w:rPr>
      </w:pPr>
      <w:r>
        <w:rPr>
          <w:rFonts w:hint="eastAsia" w:ascii="黑体" w:hAnsi="黑体" w:eastAsia="黑体"/>
          <w:sz w:val="24"/>
          <w:szCs w:val="24"/>
          <w:shd w:val="clear" w:color="auto" w:fill="FAFAFA"/>
        </w:rPr>
        <w:t>①质保期12个月。阳极板质量实行质保期内“三包”，质保期自货物验收合格之日起开始计算或货到验收合格30个自然日之日起开始计算（因买方原因未安装使用情形适用）。</w:t>
      </w:r>
    </w:p>
    <w:p w14:paraId="4BD6362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黑体" w:hAnsi="黑体" w:eastAsia="黑体"/>
          <w:sz w:val="24"/>
          <w:szCs w:val="24"/>
          <w:shd w:val="clear" w:color="auto" w:fill="FAFAFA"/>
        </w:rPr>
      </w:pPr>
      <w:r>
        <w:rPr>
          <w:rFonts w:hint="eastAsia" w:ascii="黑体" w:hAnsi="黑体" w:eastAsia="黑体"/>
          <w:sz w:val="24"/>
          <w:szCs w:val="24"/>
          <w:shd w:val="clear" w:color="auto" w:fill="FAFAFA"/>
        </w:rPr>
        <w:t>②</w:t>
      </w:r>
      <w:r>
        <w:rPr>
          <w:rFonts w:ascii="Times New Roman" w:hAnsi="Times New Roman" w:eastAsia="黑体" w:cs="Times New Roman"/>
          <w:sz w:val="24"/>
          <w:szCs w:val="24"/>
          <w:shd w:val="clear" w:color="auto" w:fill="FAFAFA"/>
        </w:rPr>
        <w:t>阳极板正常锌电积生产前必须严格进行镀膜工艺操作，方能保证质保期有效，镀膜工艺参数如下：电解液温度≤40 ℃，电解液锌离子浓度50~70 g/L，电解液硫酸浓度130~160 g/L，镀膜时长-电流密度50 A/m</w:t>
      </w:r>
      <w:r>
        <w:rPr>
          <w:rFonts w:ascii="Times New Roman" w:hAnsi="Times New Roman" w:eastAsia="黑体" w:cs="Times New Roman"/>
          <w:sz w:val="24"/>
          <w:szCs w:val="24"/>
          <w:shd w:val="clear" w:color="auto" w:fill="FAFAFA"/>
          <w:vertAlign w:val="superscript"/>
        </w:rPr>
        <w:t>2</w:t>
      </w:r>
      <w:r>
        <w:rPr>
          <w:rFonts w:ascii="Times New Roman" w:hAnsi="Times New Roman" w:eastAsia="黑体" w:cs="Times New Roman"/>
          <w:sz w:val="24"/>
          <w:szCs w:val="24"/>
          <w:shd w:val="clear" w:color="auto" w:fill="FAFAFA"/>
        </w:rPr>
        <w:t>运行至少</w:t>
      </w:r>
      <w:r>
        <w:rPr>
          <w:rFonts w:hint="eastAsia" w:ascii="Times New Roman" w:hAnsi="Times New Roman" w:eastAsia="黑体" w:cs="Times New Roman"/>
          <w:sz w:val="24"/>
          <w:szCs w:val="24"/>
          <w:shd w:val="clear" w:color="auto" w:fill="FAFAFA"/>
        </w:rPr>
        <w:t>24</w:t>
      </w:r>
      <w:r>
        <w:rPr>
          <w:rFonts w:ascii="Times New Roman" w:hAnsi="Times New Roman" w:eastAsia="黑体" w:cs="Times New Roman"/>
          <w:sz w:val="24"/>
          <w:szCs w:val="24"/>
          <w:shd w:val="clear" w:color="auto" w:fill="FAFAFA"/>
        </w:rPr>
        <w:t xml:space="preserve"> h以上，接着将电流密度提高至100 A/m</w:t>
      </w:r>
      <w:r>
        <w:rPr>
          <w:rFonts w:ascii="Times New Roman" w:hAnsi="Times New Roman" w:eastAsia="黑体" w:cs="Times New Roman"/>
          <w:sz w:val="24"/>
          <w:szCs w:val="24"/>
          <w:shd w:val="clear" w:color="auto" w:fill="FAFAFA"/>
          <w:vertAlign w:val="superscript"/>
        </w:rPr>
        <w:t>2</w:t>
      </w:r>
      <w:r>
        <w:rPr>
          <w:rFonts w:ascii="Times New Roman" w:hAnsi="Times New Roman" w:eastAsia="黑体" w:cs="Times New Roman"/>
          <w:sz w:val="24"/>
          <w:szCs w:val="24"/>
          <w:shd w:val="clear" w:color="auto" w:fill="FAFAFA"/>
        </w:rPr>
        <w:t>运行至少</w:t>
      </w:r>
      <w:r>
        <w:rPr>
          <w:rFonts w:hint="eastAsia" w:ascii="Times New Roman" w:hAnsi="Times New Roman" w:eastAsia="黑体" w:cs="Times New Roman"/>
          <w:sz w:val="24"/>
          <w:szCs w:val="24"/>
          <w:shd w:val="clear" w:color="auto" w:fill="FAFAFA"/>
        </w:rPr>
        <w:t>24</w:t>
      </w:r>
      <w:r>
        <w:rPr>
          <w:rFonts w:ascii="Times New Roman" w:hAnsi="Times New Roman" w:eastAsia="黑体" w:cs="Times New Roman"/>
          <w:sz w:val="24"/>
          <w:szCs w:val="24"/>
          <w:shd w:val="clear" w:color="auto" w:fill="FAFAFA"/>
        </w:rPr>
        <w:t xml:space="preserve"> h以上。</w:t>
      </w:r>
    </w:p>
    <w:p w14:paraId="4FF3128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黑体" w:hAnsi="黑体" w:eastAsia="黑体"/>
          <w:sz w:val="24"/>
          <w:szCs w:val="24"/>
          <w:shd w:val="clear" w:color="auto" w:fill="FAFAFA"/>
        </w:rPr>
      </w:pPr>
      <w:r>
        <w:rPr>
          <w:rFonts w:hint="eastAsia" w:ascii="黑体" w:hAnsi="黑体" w:eastAsia="黑体"/>
          <w:sz w:val="24"/>
          <w:szCs w:val="24"/>
          <w:shd w:val="clear" w:color="auto" w:fill="FAFAFA"/>
        </w:rPr>
        <w:t>③质保期内阳极板出现不符合国家相关规程、标准要求的，需要修复、更换的，卖方应负责及时进行处理，买方给予配合；如果在正常的工作条件下出现了因卖方失误造成的质量问题（如出现导电横梁变形、爆裂，阳极板面变形及焊接点脱焊等），卖方须及时派人员处理并承担所有费用；如因买方电解工况变动、人为因素、槽面管理等非卖方因素导致的产品问题，卖方不承担有关责任。质保期届满时，卖方以书面形式向买方提出质保金退回申请，如无质量异议，买方在质保期满后15 个工作日内无息支付卖方。</w:t>
      </w:r>
    </w:p>
    <w:p w14:paraId="256312B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黑体" w:hAnsi="黑体" w:eastAsia="黑体"/>
          <w:sz w:val="24"/>
          <w:szCs w:val="24"/>
          <w:shd w:val="clear" w:color="auto" w:fill="FAFAFA"/>
        </w:rPr>
      </w:pPr>
      <w:r>
        <w:rPr>
          <w:rFonts w:hint="eastAsia" w:ascii="黑体" w:hAnsi="黑体" w:eastAsia="黑体"/>
          <w:sz w:val="24"/>
          <w:szCs w:val="24"/>
          <w:shd w:val="clear" w:color="auto" w:fill="FAFAFA"/>
        </w:rPr>
        <w:t>第三条  交货地点、交货方式及交货时间</w:t>
      </w:r>
    </w:p>
    <w:p w14:paraId="17FF779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黑体" w:hAnsi="黑体" w:eastAsia="黑体"/>
          <w:bCs/>
          <w:sz w:val="24"/>
          <w:szCs w:val="24"/>
        </w:rPr>
      </w:pPr>
      <w:r>
        <w:rPr>
          <w:rFonts w:hint="eastAsia" w:ascii="黑体" w:hAnsi="黑体" w:eastAsia="黑体"/>
          <w:bCs/>
          <w:sz w:val="24"/>
          <w:szCs w:val="24"/>
        </w:rPr>
        <w:t>1、交货地点：买方有色金属分公司物资库房（什邡市师古镇）。</w:t>
      </w:r>
    </w:p>
    <w:p w14:paraId="613F5B9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黑体" w:hAnsi="黑体" w:eastAsia="黑体"/>
          <w:bCs/>
          <w:sz w:val="24"/>
          <w:szCs w:val="24"/>
        </w:rPr>
      </w:pPr>
      <w:r>
        <w:rPr>
          <w:rFonts w:ascii="黑体" w:hAnsi="黑体" w:eastAsia="黑体"/>
          <w:bCs/>
          <w:sz w:val="24"/>
          <w:szCs w:val="24"/>
        </w:rPr>
        <w:t>2</w:t>
      </w:r>
      <w:r>
        <w:rPr>
          <w:rFonts w:hint="eastAsia" w:ascii="黑体" w:hAnsi="黑体" w:eastAsia="黑体"/>
          <w:bCs/>
          <w:sz w:val="24"/>
          <w:szCs w:val="24"/>
        </w:rPr>
        <w:t>、交货方式：卖方送货到买方指定地点。</w:t>
      </w:r>
    </w:p>
    <w:p w14:paraId="7684482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黑体" w:hAnsi="黑体" w:eastAsia="黑体"/>
          <w:bCs/>
          <w:sz w:val="24"/>
          <w:szCs w:val="24"/>
        </w:rPr>
      </w:pPr>
      <w:r>
        <w:rPr>
          <w:rFonts w:hint="eastAsia" w:ascii="黑体" w:hAnsi="黑体" w:eastAsia="黑体"/>
          <w:bCs/>
          <w:sz w:val="24"/>
          <w:szCs w:val="24"/>
        </w:rPr>
        <w:t>3、交货时间：</w:t>
      </w:r>
      <w:r>
        <w:rPr>
          <w:rFonts w:hint="eastAsia" w:ascii="黑体" w:hAnsi="黑体" w:eastAsia="黑体"/>
          <w:bCs/>
          <w:color w:val="auto"/>
          <w:sz w:val="24"/>
          <w:szCs w:val="24"/>
        </w:rPr>
        <w:t>卖方于买方下达订单后</w:t>
      </w:r>
      <w:r>
        <w:rPr>
          <w:rFonts w:hint="eastAsia" w:ascii="黑体" w:hAnsi="黑体" w:eastAsia="黑体"/>
          <w:bCs/>
          <w:color w:val="auto"/>
          <w:sz w:val="24"/>
          <w:szCs w:val="24"/>
          <w:lang w:val="en-US" w:eastAsia="zh-CN"/>
        </w:rPr>
        <w:t xml:space="preserve"> **</w:t>
      </w:r>
      <w:r>
        <w:rPr>
          <w:rFonts w:hint="eastAsia" w:ascii="黑体" w:hAnsi="黑体" w:eastAsia="黑体"/>
          <w:bCs/>
          <w:color w:val="auto"/>
          <w:sz w:val="24"/>
          <w:szCs w:val="24"/>
        </w:rPr>
        <w:t>个自然日交货</w:t>
      </w:r>
      <w:r>
        <w:rPr>
          <w:rFonts w:hint="eastAsia" w:ascii="黑体" w:hAnsi="黑体" w:eastAsia="黑体"/>
          <w:bCs/>
          <w:color w:val="auto"/>
          <w:sz w:val="24"/>
          <w:szCs w:val="24"/>
          <w:lang w:eastAsia="zh-CN"/>
        </w:rPr>
        <w:t>，</w:t>
      </w:r>
      <w:r>
        <w:rPr>
          <w:rFonts w:hint="eastAsia" w:ascii="黑体" w:hAnsi="黑体" w:eastAsia="黑体"/>
          <w:bCs/>
          <w:sz w:val="24"/>
          <w:szCs w:val="24"/>
          <w:lang w:val="en-US" w:eastAsia="zh-CN"/>
        </w:rPr>
        <w:t>具体以买卖双方书面确定的订单为准</w:t>
      </w:r>
      <w:r>
        <w:rPr>
          <w:rFonts w:hint="eastAsia" w:ascii="黑体" w:hAnsi="黑体" w:eastAsia="黑体"/>
          <w:bCs/>
          <w:sz w:val="24"/>
          <w:szCs w:val="24"/>
        </w:rPr>
        <w:t>。</w:t>
      </w:r>
    </w:p>
    <w:p w14:paraId="786D527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黑体" w:hAnsi="黑体" w:eastAsia="黑体"/>
          <w:bCs/>
          <w:sz w:val="24"/>
          <w:szCs w:val="24"/>
        </w:rPr>
      </w:pPr>
      <w:r>
        <w:rPr>
          <w:rFonts w:hint="eastAsia" w:ascii="黑体" w:hAnsi="黑体" w:eastAsia="黑体"/>
          <w:bCs/>
          <w:sz w:val="24"/>
          <w:szCs w:val="24"/>
        </w:rPr>
        <w:t>第四条  运输方式及包装要求</w:t>
      </w:r>
    </w:p>
    <w:p w14:paraId="1087491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黑体" w:hAnsi="黑体" w:eastAsia="黑体"/>
          <w:bCs/>
          <w:sz w:val="24"/>
          <w:szCs w:val="24"/>
        </w:rPr>
      </w:pPr>
      <w:r>
        <w:rPr>
          <w:rFonts w:hint="eastAsia" w:ascii="黑体" w:hAnsi="黑体" w:eastAsia="黑体"/>
          <w:bCs/>
          <w:sz w:val="24"/>
          <w:szCs w:val="24"/>
        </w:rPr>
        <w:t>1、运输方式：汽车运输，卖方应保证符合国家有关运输货物规定的要求，并承担因此产生的全部责任。由卖方负责货物装车、卸车过程中的人员安全责任以及标的物交付之前的货损风险。</w:t>
      </w:r>
    </w:p>
    <w:p w14:paraId="6DB7B55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黑体" w:hAnsi="黑体" w:eastAsia="黑体"/>
          <w:bCs/>
          <w:sz w:val="24"/>
          <w:szCs w:val="24"/>
        </w:rPr>
      </w:pPr>
      <w:r>
        <w:rPr>
          <w:rFonts w:hint="eastAsia" w:ascii="黑体" w:hAnsi="黑体" w:eastAsia="黑体"/>
          <w:bCs/>
          <w:sz w:val="24"/>
          <w:szCs w:val="24"/>
        </w:rPr>
        <w:t>2、包装要求：打捆包装。</w:t>
      </w:r>
    </w:p>
    <w:p w14:paraId="6596E19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黑体" w:hAnsi="黑体" w:eastAsia="黑体"/>
          <w:bCs/>
          <w:sz w:val="24"/>
          <w:szCs w:val="24"/>
        </w:rPr>
      </w:pPr>
      <w:r>
        <w:rPr>
          <w:rFonts w:hint="eastAsia" w:ascii="黑体" w:hAnsi="黑体" w:eastAsia="黑体"/>
          <w:bCs/>
          <w:sz w:val="24"/>
          <w:szCs w:val="24"/>
        </w:rPr>
        <w:t xml:space="preserve">第五条  标的物验收及异议处理    </w:t>
      </w:r>
    </w:p>
    <w:p w14:paraId="178645F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黑体" w:hAnsi="黑体" w:eastAsia="黑体"/>
          <w:bCs/>
          <w:sz w:val="24"/>
          <w:szCs w:val="24"/>
        </w:rPr>
      </w:pPr>
      <w:r>
        <w:rPr>
          <w:rFonts w:hint="eastAsia" w:ascii="黑体" w:hAnsi="黑体" w:eastAsia="黑体"/>
          <w:bCs/>
          <w:sz w:val="24"/>
          <w:szCs w:val="24"/>
        </w:rPr>
        <w:t>1、标的物数量、重量验收以买方验收为准。</w:t>
      </w:r>
    </w:p>
    <w:p w14:paraId="5E59E60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黑体" w:hAnsi="黑体" w:eastAsia="黑体"/>
          <w:bCs/>
          <w:sz w:val="24"/>
          <w:szCs w:val="24"/>
        </w:rPr>
      </w:pPr>
      <w:r>
        <w:rPr>
          <w:rFonts w:hint="eastAsia" w:ascii="黑体" w:hAnsi="黑体" w:eastAsia="黑体"/>
          <w:bCs/>
          <w:sz w:val="24"/>
          <w:szCs w:val="24"/>
        </w:rPr>
        <w:t>2、标的物质量验收以买方检验报告为准。在收货时由买方负责取样，卖方负责监督，如有异议，买卖双方在现场提出；样品由买卖双方代表共同签字认可（如卖方未派人监督取样、制样，则视为卖方认可买方所取样品）。检验报告结果由买方书面通知卖方或由卖方自行前往买方查阅检验报告。</w:t>
      </w:r>
    </w:p>
    <w:p w14:paraId="372F155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黑体" w:hAnsi="黑体" w:eastAsia="黑体"/>
          <w:bCs/>
          <w:sz w:val="24"/>
          <w:szCs w:val="24"/>
        </w:rPr>
      </w:pPr>
      <w:r>
        <w:rPr>
          <w:rFonts w:hint="eastAsia" w:ascii="黑体" w:hAnsi="黑体" w:eastAsia="黑体"/>
          <w:bCs/>
          <w:sz w:val="24"/>
          <w:szCs w:val="24"/>
        </w:rPr>
        <w:t>3、卖方提供使用的原材料（铅、银、铜）每批产品质量证明书。</w:t>
      </w:r>
    </w:p>
    <w:p w14:paraId="6EB87F9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黑体" w:hAnsi="黑体" w:eastAsia="黑体"/>
          <w:bCs/>
          <w:sz w:val="24"/>
          <w:szCs w:val="24"/>
        </w:rPr>
      </w:pPr>
      <w:r>
        <w:rPr>
          <w:rFonts w:hint="eastAsia" w:ascii="黑体" w:hAnsi="黑体" w:eastAsia="黑体"/>
          <w:bCs/>
          <w:sz w:val="24"/>
          <w:szCs w:val="24"/>
        </w:rPr>
        <w:t>4、卖方异议处置：如卖方对买方出具的检验报告有异议，卖方应于检验报告出具后7日内提出书面异议，并有权对</w:t>
      </w:r>
      <w:r>
        <w:rPr>
          <w:rFonts w:hint="eastAsia" w:ascii="黑体" w:hAnsi="黑体" w:eastAsia="黑体"/>
          <w:bCs/>
          <w:sz w:val="24"/>
          <w:szCs w:val="24"/>
          <w:lang w:val="zh-CN"/>
        </w:rPr>
        <w:t>样品申请复检，</w:t>
      </w:r>
      <w:r>
        <w:rPr>
          <w:rFonts w:hint="eastAsia" w:ascii="黑体" w:hAnsi="黑体" w:eastAsia="黑体"/>
          <w:bCs/>
          <w:sz w:val="24"/>
          <w:szCs w:val="24"/>
        </w:rPr>
        <w:t>第三方检测机构由双方共同确定，费用由责任方承担；卖方逾期未提出异议的，视为卖方认同买方的检测结果。</w:t>
      </w:r>
    </w:p>
    <w:p w14:paraId="5396A0B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黑体" w:hAnsi="黑体" w:eastAsia="黑体"/>
          <w:bCs/>
          <w:sz w:val="24"/>
          <w:szCs w:val="24"/>
        </w:rPr>
      </w:pPr>
      <w:r>
        <w:rPr>
          <w:rFonts w:hint="eastAsia" w:ascii="黑体" w:hAnsi="黑体" w:eastAsia="黑体"/>
          <w:bCs/>
          <w:sz w:val="24"/>
          <w:szCs w:val="24"/>
        </w:rPr>
        <w:t>第六条  结算依据及标准</w:t>
      </w:r>
    </w:p>
    <w:p w14:paraId="3262E5D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黑体" w:hAnsi="黑体" w:eastAsia="黑体"/>
          <w:bCs/>
          <w:color w:val="FF0000"/>
          <w:sz w:val="24"/>
          <w:szCs w:val="24"/>
        </w:rPr>
      </w:pPr>
      <w:r>
        <w:rPr>
          <w:rFonts w:hint="eastAsia" w:ascii="黑体" w:hAnsi="黑体" w:eastAsia="黑体"/>
          <w:bCs/>
          <w:sz w:val="24"/>
          <w:szCs w:val="24"/>
        </w:rPr>
        <w:t>1、以买方的检验报告和实收数量、重量为结算依据。</w:t>
      </w:r>
    </w:p>
    <w:p w14:paraId="1296EF7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黑体" w:hAnsi="黑体" w:eastAsia="黑体"/>
          <w:bCs/>
          <w:sz w:val="24"/>
          <w:szCs w:val="24"/>
        </w:rPr>
      </w:pPr>
      <w:r>
        <w:rPr>
          <w:rFonts w:hint="eastAsia" w:ascii="黑体" w:hAnsi="黑体" w:eastAsia="黑体"/>
          <w:bCs/>
          <w:sz w:val="24"/>
          <w:szCs w:val="24"/>
        </w:rPr>
        <w:t>2、卖方所供阳极板按</w:t>
      </w:r>
      <w:r>
        <w:rPr>
          <w:rFonts w:hint="eastAsia" w:ascii="黑体" w:hAnsi="黑体" w:eastAsia="黑体"/>
          <w:bCs/>
          <w:color w:val="auto"/>
          <w:sz w:val="24"/>
          <w:szCs w:val="24"/>
        </w:rPr>
        <w:t>附件三《</w:t>
      </w:r>
      <w:r>
        <w:rPr>
          <w:rFonts w:hint="eastAsia" w:ascii="黑体" w:hAnsi="黑体" w:eastAsia="黑体"/>
          <w:bCs/>
          <w:sz w:val="24"/>
          <w:szCs w:val="24"/>
        </w:rPr>
        <w:t>阳极板质量标准及结算办法》进行结算。《结算办法》中质量指标在财务结算时数据保留三位小数，三位小数点后四舍五入。</w:t>
      </w:r>
    </w:p>
    <w:p w14:paraId="1FC124B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黑体" w:hAnsi="黑体" w:eastAsia="黑体"/>
          <w:bCs/>
          <w:sz w:val="24"/>
          <w:szCs w:val="24"/>
        </w:rPr>
      </w:pPr>
      <w:r>
        <w:rPr>
          <w:rFonts w:hint="eastAsia" w:ascii="黑体" w:hAnsi="黑体" w:eastAsia="黑体"/>
          <w:bCs/>
          <w:sz w:val="24"/>
          <w:szCs w:val="24"/>
        </w:rPr>
        <w:t>第七条  付款方式及发票</w:t>
      </w:r>
    </w:p>
    <w:p w14:paraId="147B461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黑体" w:hAnsi="黑体" w:eastAsia="黑体"/>
          <w:bCs/>
          <w:sz w:val="24"/>
          <w:szCs w:val="24"/>
        </w:rPr>
      </w:pPr>
      <w:r>
        <w:rPr>
          <w:rFonts w:hint="eastAsia" w:ascii="黑体" w:hAnsi="黑体" w:eastAsia="黑体"/>
          <w:bCs/>
          <w:sz w:val="24"/>
          <w:szCs w:val="24"/>
        </w:rPr>
        <w:t>1、付款方式：以现汇支付。合同签订后7个工作日内买方向卖方支付合同总金额的</w:t>
      </w:r>
      <w:r>
        <w:rPr>
          <w:rFonts w:hint="eastAsia" w:ascii="黑体" w:hAnsi="黑体" w:eastAsia="黑体"/>
          <w:bCs/>
          <w:sz w:val="24"/>
          <w:szCs w:val="24"/>
          <w:lang w:val="en-US" w:eastAsia="zh-CN"/>
        </w:rPr>
        <w:t>**</w:t>
      </w:r>
      <w:r>
        <w:rPr>
          <w:rFonts w:hint="eastAsia" w:ascii="黑体" w:hAnsi="黑体" w:eastAsia="黑体"/>
          <w:bCs/>
          <w:sz w:val="24"/>
          <w:szCs w:val="24"/>
        </w:rPr>
        <w:t>预付款（预付款按合同签订日</w:t>
      </w:r>
      <w:r>
        <w:rPr>
          <w:rFonts w:hint="eastAsia" w:ascii="黑体" w:hAnsi="黑体" w:eastAsia="黑体"/>
          <w:sz w:val="24"/>
          <w:szCs w:val="24"/>
        </w:rPr>
        <w:t>上海有色金属网各品种金属价格均价作为测算总合同价格支付；若合同签订日为非金属交易日，以签订后的第一个交易日金属价测算支付</w:t>
      </w:r>
      <w:r>
        <w:rPr>
          <w:rFonts w:hint="eastAsia" w:ascii="黑体" w:hAnsi="黑体" w:eastAsia="黑体"/>
          <w:bCs/>
          <w:sz w:val="24"/>
          <w:szCs w:val="24"/>
        </w:rPr>
        <w:t>）；买方收到卖方提货通知后7个工作日内支付合同总金额的</w:t>
      </w:r>
      <w:r>
        <w:rPr>
          <w:rFonts w:hint="eastAsia" w:ascii="黑体" w:hAnsi="黑体" w:eastAsia="黑体"/>
          <w:bCs/>
          <w:sz w:val="24"/>
          <w:szCs w:val="24"/>
          <w:lang w:val="en-US" w:eastAsia="zh-CN"/>
        </w:rPr>
        <w:t>**</w:t>
      </w:r>
      <w:r>
        <w:rPr>
          <w:rFonts w:hint="eastAsia" w:ascii="黑体" w:hAnsi="黑体" w:eastAsia="黑体"/>
          <w:bCs/>
          <w:sz w:val="24"/>
          <w:szCs w:val="24"/>
        </w:rPr>
        <w:t>提货款；货到买方验收合格，卖方按实际结算单出具全额增值税专用发票后7个工作日内</w:t>
      </w:r>
      <w:r>
        <w:rPr>
          <w:rFonts w:hint="eastAsia" w:ascii="黑体" w:hAnsi="黑体" w:eastAsia="黑体"/>
          <w:sz w:val="24"/>
          <w:szCs w:val="24"/>
        </w:rPr>
        <w:t>（</w:t>
      </w:r>
      <w:r>
        <w:rPr>
          <w:rFonts w:hint="eastAsia" w:ascii="黑体" w:hAnsi="黑体" w:eastAsia="黑体"/>
          <w:sz w:val="24"/>
          <w:szCs w:val="24"/>
          <w:lang w:val="zh-CN"/>
        </w:rPr>
        <w:t>货物到达</w:t>
      </w:r>
      <w:r>
        <w:rPr>
          <w:rFonts w:hint="eastAsia" w:ascii="黑体" w:hAnsi="黑体" w:eastAsia="黑体"/>
          <w:sz w:val="24"/>
          <w:szCs w:val="24"/>
        </w:rPr>
        <w:t>买</w:t>
      </w:r>
      <w:r>
        <w:rPr>
          <w:rFonts w:hint="eastAsia" w:ascii="黑体" w:hAnsi="黑体" w:eastAsia="黑体"/>
          <w:sz w:val="24"/>
          <w:szCs w:val="24"/>
          <w:lang w:val="zh-CN"/>
        </w:rPr>
        <w:t>方后，</w:t>
      </w:r>
      <w:r>
        <w:rPr>
          <w:rFonts w:hint="eastAsia" w:ascii="黑体" w:hAnsi="黑体" w:eastAsia="黑体"/>
          <w:sz w:val="24"/>
          <w:szCs w:val="24"/>
        </w:rPr>
        <w:t>买方需在7个工作日内完成货物的验收，如有异议需在5个工作日内提出，逾期视为验收合格）</w:t>
      </w:r>
      <w:r>
        <w:rPr>
          <w:rFonts w:hint="eastAsia" w:ascii="黑体" w:hAnsi="黑体" w:eastAsia="黑体"/>
          <w:bCs/>
          <w:sz w:val="24"/>
          <w:szCs w:val="24"/>
        </w:rPr>
        <w:t>，买方支付结算金额至</w:t>
      </w:r>
      <w:r>
        <w:rPr>
          <w:rFonts w:hint="eastAsia" w:ascii="黑体" w:hAnsi="黑体" w:eastAsia="黑体"/>
          <w:bCs/>
          <w:sz w:val="24"/>
          <w:szCs w:val="24"/>
          <w:lang w:val="en-US" w:eastAsia="zh-CN"/>
        </w:rPr>
        <w:t>**</w:t>
      </w:r>
      <w:r>
        <w:rPr>
          <w:rFonts w:hint="eastAsia" w:ascii="黑体" w:hAnsi="黑体" w:eastAsia="黑体"/>
          <w:bCs/>
          <w:sz w:val="24"/>
          <w:szCs w:val="24"/>
        </w:rPr>
        <w:t>，余</w:t>
      </w:r>
      <w:r>
        <w:rPr>
          <w:rFonts w:hint="eastAsia" w:ascii="黑体" w:hAnsi="黑体" w:eastAsia="黑体"/>
          <w:bCs/>
          <w:sz w:val="24"/>
          <w:szCs w:val="24"/>
          <w:lang w:val="en-US" w:eastAsia="zh-CN"/>
        </w:rPr>
        <w:t>**</w:t>
      </w:r>
      <w:r>
        <w:rPr>
          <w:rFonts w:hint="eastAsia" w:ascii="黑体" w:hAnsi="黑体" w:eastAsia="黑体"/>
          <w:bCs/>
          <w:sz w:val="24"/>
          <w:szCs w:val="24"/>
        </w:rPr>
        <w:t>质保金待质保期满且如无质量异议后，买方在质保期满后15个工作日内无息支付。</w:t>
      </w:r>
    </w:p>
    <w:p w14:paraId="5842ACA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黑体" w:hAnsi="黑体" w:eastAsia="黑体"/>
          <w:bCs/>
          <w:sz w:val="24"/>
          <w:szCs w:val="24"/>
        </w:rPr>
      </w:pPr>
      <w:r>
        <w:rPr>
          <w:rFonts w:hint="eastAsia" w:ascii="黑体" w:hAnsi="黑体" w:eastAsia="黑体"/>
          <w:bCs/>
          <w:sz w:val="24"/>
          <w:szCs w:val="24"/>
        </w:rPr>
        <w:t>2、发票：卖方应向买方出具</w:t>
      </w:r>
      <w:bookmarkStart w:id="16" w:name="_Hlk61427328"/>
      <w:r>
        <w:rPr>
          <w:rFonts w:hint="eastAsia" w:ascii="黑体" w:hAnsi="黑体" w:eastAsia="黑体"/>
          <w:bCs/>
          <w:sz w:val="24"/>
          <w:szCs w:val="24"/>
        </w:rPr>
        <w:t>合法有效的符合买方要求</w:t>
      </w:r>
      <w:bookmarkEnd w:id="16"/>
      <w:r>
        <w:rPr>
          <w:rFonts w:hint="eastAsia" w:ascii="黑体" w:hAnsi="黑体" w:eastAsia="黑体"/>
          <w:bCs/>
          <w:sz w:val="24"/>
          <w:szCs w:val="24"/>
        </w:rPr>
        <w:t>的全额增值税专用发票（税率13%）。</w:t>
      </w:r>
    </w:p>
    <w:p w14:paraId="1918AC2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黑体" w:hAnsi="黑体" w:eastAsia="黑体"/>
          <w:bCs/>
          <w:sz w:val="24"/>
          <w:szCs w:val="24"/>
        </w:rPr>
      </w:pPr>
      <w:r>
        <w:rPr>
          <w:rFonts w:hint="eastAsia" w:ascii="黑体" w:hAnsi="黑体" w:eastAsia="黑体"/>
          <w:bCs/>
          <w:sz w:val="24"/>
          <w:szCs w:val="24"/>
        </w:rPr>
        <w:t>第八条  违约责任</w:t>
      </w:r>
    </w:p>
    <w:p w14:paraId="468B76C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黑体" w:hAnsi="黑体" w:eastAsia="黑体"/>
          <w:bCs/>
          <w:sz w:val="24"/>
          <w:szCs w:val="24"/>
        </w:rPr>
      </w:pPr>
      <w:r>
        <w:rPr>
          <w:rFonts w:hint="eastAsia" w:ascii="黑体" w:hAnsi="黑体" w:eastAsia="黑体"/>
          <w:bCs/>
          <w:sz w:val="24"/>
          <w:szCs w:val="24"/>
        </w:rPr>
        <w:t>1、卖方应具备合法的经营资质，并向买方主动提供相应证件。如因弄虚作假造成的一切法律责任和经济纠纷由卖方承担。</w:t>
      </w:r>
    </w:p>
    <w:p w14:paraId="574C438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黑体" w:hAnsi="黑体" w:eastAsia="黑体"/>
          <w:bCs/>
          <w:sz w:val="24"/>
          <w:szCs w:val="24"/>
        </w:rPr>
      </w:pPr>
      <w:r>
        <w:rPr>
          <w:rFonts w:hint="eastAsia" w:ascii="黑体" w:hAnsi="黑体" w:eastAsia="黑体"/>
          <w:bCs/>
          <w:sz w:val="24"/>
          <w:szCs w:val="24"/>
        </w:rPr>
        <w:t>2、卖方必须保证所供货物的质量及数量，如卖方弄虚作假，买方不予结算。给买方造成损失的，卖方承担相应的经济责任与法律责任。</w:t>
      </w:r>
    </w:p>
    <w:p w14:paraId="543DF20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黑体" w:hAnsi="黑体" w:eastAsia="黑体"/>
          <w:color w:val="000000"/>
          <w:sz w:val="24"/>
          <w:szCs w:val="24"/>
        </w:rPr>
      </w:pPr>
      <w:r>
        <w:rPr>
          <w:rFonts w:hint="eastAsia" w:ascii="黑体" w:hAnsi="黑体" w:eastAsia="黑体"/>
          <w:bCs/>
          <w:sz w:val="24"/>
          <w:szCs w:val="24"/>
        </w:rPr>
        <w:t>3、</w:t>
      </w:r>
      <w:bookmarkStart w:id="17" w:name="_Hlk61534916"/>
      <w:r>
        <w:rPr>
          <w:rFonts w:hint="eastAsia" w:ascii="黑体" w:hAnsi="黑体" w:eastAsia="黑体"/>
          <w:color w:val="000000"/>
          <w:sz w:val="24"/>
          <w:szCs w:val="24"/>
        </w:rPr>
        <w:t>卖方必须按合同约定，提前或按时交付标的物。否则，每逾期一天，卖方按合同总金额的0.3%向买方支付违约金。若逾期时间超过30个自然日，买方有权提前终止/解除合同，卖方应在合同终止之日起5个工作日内全额退还买方</w:t>
      </w:r>
      <w:r>
        <w:rPr>
          <w:rFonts w:ascii="黑体" w:hAnsi="黑体" w:eastAsia="黑体"/>
          <w:color w:val="000000"/>
          <w:sz w:val="24"/>
          <w:szCs w:val="24"/>
        </w:rPr>
        <w:t>已支付的全部款项，并</w:t>
      </w:r>
      <w:r>
        <w:rPr>
          <w:rFonts w:hint="eastAsia" w:ascii="黑体" w:hAnsi="黑体" w:eastAsia="黑体"/>
          <w:color w:val="000000"/>
          <w:sz w:val="24"/>
          <w:szCs w:val="24"/>
        </w:rPr>
        <w:t>按合同总金额的20%向买方支付违约金</w:t>
      </w:r>
      <w:bookmarkStart w:id="18" w:name="_Hlk61430924"/>
      <w:r>
        <w:rPr>
          <w:rFonts w:hint="eastAsia" w:ascii="黑体" w:hAnsi="黑体" w:eastAsia="黑体"/>
          <w:color w:val="000000"/>
          <w:sz w:val="24"/>
          <w:szCs w:val="24"/>
        </w:rPr>
        <w:t>，给买方造成损失的，还应赔偿</w:t>
      </w:r>
      <w:bookmarkEnd w:id="18"/>
      <w:r>
        <w:rPr>
          <w:rFonts w:hint="eastAsia" w:ascii="黑体" w:hAnsi="黑体" w:eastAsia="黑体"/>
          <w:color w:val="000000"/>
          <w:sz w:val="24"/>
          <w:szCs w:val="24"/>
        </w:rPr>
        <w:t>。</w:t>
      </w:r>
      <w:bookmarkEnd w:id="17"/>
    </w:p>
    <w:p w14:paraId="6823394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黑体" w:hAnsi="黑体" w:eastAsia="黑体"/>
          <w:sz w:val="24"/>
          <w:szCs w:val="24"/>
        </w:rPr>
      </w:pPr>
      <w:r>
        <w:rPr>
          <w:rFonts w:hint="eastAsia" w:ascii="黑体" w:hAnsi="黑体" w:eastAsia="黑体"/>
          <w:sz w:val="24"/>
          <w:szCs w:val="24"/>
        </w:rPr>
        <w:t>4、买方必须按合同约定按时支付合同约定货款。否则，每逾期一天，买方按合同总金额的0.3%向卖方支付违约金，违约金累积计算至付清款项之日止。若逾期时间超过30个自然日，卖方有权提前终止/解除合同，买方应在合同终止之日起5个工作日内按合同总金额的20%向卖方支付违约金，给卖方造成损失的，还应赔偿。</w:t>
      </w:r>
    </w:p>
    <w:p w14:paraId="5729223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黑体" w:hAnsi="黑体" w:eastAsia="黑体"/>
          <w:bCs/>
          <w:sz w:val="24"/>
          <w:szCs w:val="24"/>
        </w:rPr>
      </w:pPr>
      <w:r>
        <w:rPr>
          <w:rFonts w:hint="eastAsia" w:ascii="黑体" w:hAnsi="黑体" w:eastAsia="黑体"/>
          <w:bCs/>
          <w:sz w:val="24"/>
          <w:szCs w:val="24"/>
        </w:rPr>
        <w:t>第九条  争议解决方式</w:t>
      </w:r>
    </w:p>
    <w:p w14:paraId="68C66FE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黑体" w:hAnsi="黑体" w:eastAsia="黑体"/>
          <w:bCs/>
          <w:sz w:val="24"/>
          <w:szCs w:val="24"/>
        </w:rPr>
      </w:pPr>
      <w:r>
        <w:rPr>
          <w:rFonts w:hint="eastAsia" w:ascii="黑体" w:hAnsi="黑体" w:eastAsia="黑体"/>
          <w:bCs/>
          <w:sz w:val="24"/>
          <w:szCs w:val="24"/>
        </w:rPr>
        <w:t>因履行本合同而产生争议或纠纷，买卖双方应尽量协商解决，协商不成的，应向买方住所地有管辖权的人民法院提起诉讼。</w:t>
      </w:r>
    </w:p>
    <w:p w14:paraId="6FAE516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黑体" w:hAnsi="黑体" w:eastAsia="黑体"/>
          <w:bCs/>
          <w:sz w:val="24"/>
          <w:szCs w:val="24"/>
        </w:rPr>
      </w:pPr>
      <w:r>
        <w:rPr>
          <w:rFonts w:hint="eastAsia" w:ascii="黑体" w:hAnsi="黑体" w:eastAsia="黑体"/>
          <w:bCs/>
          <w:sz w:val="24"/>
          <w:szCs w:val="24"/>
        </w:rPr>
        <w:t>第十条  合同有效期限</w:t>
      </w:r>
    </w:p>
    <w:p w14:paraId="5F405E0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黑体" w:hAnsi="黑体" w:eastAsia="黑体"/>
          <w:bCs/>
          <w:sz w:val="24"/>
          <w:szCs w:val="24"/>
        </w:rPr>
      </w:pPr>
      <w:r>
        <w:rPr>
          <w:rFonts w:hint="eastAsia" w:ascii="黑体" w:hAnsi="黑体" w:eastAsia="黑体"/>
          <w:bCs/>
          <w:sz w:val="24"/>
          <w:szCs w:val="24"/>
        </w:rPr>
        <w:t>本合同有效期自</w:t>
      </w:r>
      <w:r>
        <w:rPr>
          <w:rFonts w:hint="eastAsia" w:ascii="黑体" w:hAnsi="黑体" w:eastAsia="黑体"/>
          <w:bCs/>
          <w:color w:val="auto"/>
          <w:sz w:val="24"/>
          <w:szCs w:val="24"/>
        </w:rPr>
        <w:t>202</w:t>
      </w:r>
      <w:r>
        <w:rPr>
          <w:rFonts w:hint="eastAsia" w:ascii="黑体" w:hAnsi="黑体" w:eastAsia="黑体"/>
          <w:bCs/>
          <w:color w:val="auto"/>
          <w:sz w:val="24"/>
          <w:szCs w:val="24"/>
          <w:lang w:val="en-US" w:eastAsia="zh-CN"/>
        </w:rPr>
        <w:t>6</w:t>
      </w:r>
      <w:r>
        <w:rPr>
          <w:rFonts w:hint="eastAsia" w:ascii="黑体" w:hAnsi="黑体" w:eastAsia="黑体"/>
          <w:bCs/>
          <w:color w:val="auto"/>
          <w:sz w:val="24"/>
          <w:szCs w:val="24"/>
        </w:rPr>
        <w:t>年</w:t>
      </w:r>
      <w:r>
        <w:rPr>
          <w:rFonts w:hint="eastAsia" w:ascii="黑体" w:hAnsi="黑体" w:eastAsia="黑体"/>
          <w:bCs/>
          <w:color w:val="auto"/>
          <w:sz w:val="24"/>
          <w:szCs w:val="24"/>
          <w:lang w:val="en-US" w:eastAsia="zh-CN"/>
        </w:rPr>
        <w:t xml:space="preserve">** </w:t>
      </w:r>
      <w:r>
        <w:rPr>
          <w:rFonts w:hint="eastAsia" w:ascii="黑体" w:hAnsi="黑体" w:eastAsia="黑体"/>
          <w:bCs/>
          <w:color w:val="auto"/>
          <w:sz w:val="24"/>
          <w:szCs w:val="24"/>
        </w:rPr>
        <w:t>月</w:t>
      </w:r>
      <w:r>
        <w:rPr>
          <w:rFonts w:hint="eastAsia" w:ascii="黑体" w:hAnsi="黑体" w:eastAsia="黑体"/>
          <w:bCs/>
          <w:color w:val="auto"/>
          <w:sz w:val="24"/>
          <w:szCs w:val="24"/>
          <w:lang w:val="en-US" w:eastAsia="zh-CN"/>
        </w:rPr>
        <w:t>**</w:t>
      </w:r>
      <w:r>
        <w:rPr>
          <w:rFonts w:hint="eastAsia" w:ascii="黑体" w:hAnsi="黑体" w:eastAsia="黑体"/>
          <w:bCs/>
          <w:color w:val="auto"/>
          <w:sz w:val="24"/>
          <w:szCs w:val="24"/>
        </w:rPr>
        <w:t>日起</w:t>
      </w:r>
      <w:r>
        <w:rPr>
          <w:rFonts w:hint="eastAsia" w:ascii="黑体" w:hAnsi="黑体" w:eastAsia="黑体"/>
          <w:bCs/>
          <w:sz w:val="24"/>
          <w:szCs w:val="24"/>
        </w:rPr>
        <w:t>至质保期结束之日止。</w:t>
      </w:r>
    </w:p>
    <w:p w14:paraId="0DE12F0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黑体" w:hAnsi="黑体" w:eastAsia="黑体"/>
          <w:bCs/>
          <w:sz w:val="24"/>
          <w:szCs w:val="24"/>
        </w:rPr>
      </w:pPr>
      <w:r>
        <w:rPr>
          <w:rFonts w:hint="eastAsia" w:ascii="黑体" w:hAnsi="黑体" w:eastAsia="黑体"/>
          <w:bCs/>
          <w:sz w:val="24"/>
          <w:szCs w:val="24"/>
        </w:rPr>
        <w:t>第十一条  合同生效及份数</w:t>
      </w:r>
    </w:p>
    <w:p w14:paraId="44358DE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黑体" w:hAnsi="黑体" w:eastAsia="黑体"/>
          <w:bCs/>
          <w:sz w:val="24"/>
          <w:szCs w:val="24"/>
        </w:rPr>
      </w:pPr>
      <w:r>
        <w:rPr>
          <w:rFonts w:hint="eastAsia" w:ascii="黑体" w:hAnsi="黑体" w:eastAsia="黑体"/>
          <w:bCs/>
          <w:sz w:val="24"/>
          <w:szCs w:val="24"/>
        </w:rPr>
        <w:t>本合同自买卖双方加盖合同专用章或公章后生效。本合同一式肆份，买卖双方各执贰份，具有同等法律效力。</w:t>
      </w:r>
    </w:p>
    <w:p w14:paraId="48D97B1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黑体" w:hAnsi="黑体" w:eastAsia="黑体"/>
          <w:bCs/>
          <w:sz w:val="24"/>
          <w:szCs w:val="24"/>
        </w:rPr>
      </w:pPr>
      <w:r>
        <w:rPr>
          <w:rFonts w:hint="eastAsia" w:ascii="黑体" w:hAnsi="黑体" w:eastAsia="黑体"/>
          <w:bCs/>
          <w:sz w:val="24"/>
          <w:szCs w:val="24"/>
        </w:rPr>
        <w:t>第十二条  其它约定事项</w:t>
      </w:r>
    </w:p>
    <w:p w14:paraId="20D71BD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黑体" w:hAnsi="黑体" w:eastAsia="黑体" w:cs="Arial"/>
          <w:color w:val="111111"/>
          <w:sz w:val="24"/>
          <w:szCs w:val="24"/>
        </w:rPr>
      </w:pPr>
      <w:r>
        <w:rPr>
          <w:rFonts w:hint="eastAsia" w:ascii="黑体" w:hAnsi="黑体" w:eastAsia="黑体"/>
          <w:bCs/>
          <w:sz w:val="24"/>
          <w:szCs w:val="24"/>
        </w:rPr>
        <w:t>1、买方工况条件：</w:t>
      </w:r>
      <w:r>
        <w:rPr>
          <w:rFonts w:ascii="黑体" w:hAnsi="黑体" w:eastAsia="黑体" w:cs="Arial"/>
          <w:color w:val="111111"/>
          <w:sz w:val="24"/>
          <w:szCs w:val="24"/>
        </w:rPr>
        <w:t>硫酸含量135g/L～160g/L，氟离子含量≤300mg/L</w:t>
      </w:r>
      <w:r>
        <w:rPr>
          <w:rFonts w:hint="eastAsia" w:ascii="黑体" w:hAnsi="黑体" w:eastAsia="黑体" w:cs="Arial"/>
          <w:color w:val="111111"/>
          <w:sz w:val="24"/>
          <w:szCs w:val="24"/>
        </w:rPr>
        <w:t>，</w:t>
      </w:r>
      <w:r>
        <w:rPr>
          <w:rFonts w:ascii="黑体" w:hAnsi="黑体" w:eastAsia="黑体" w:cs="Arial"/>
          <w:color w:val="111111"/>
          <w:sz w:val="24"/>
          <w:szCs w:val="24"/>
        </w:rPr>
        <w:t>氯离子含量≤700mg/L，槽液温度38～45</w:t>
      </w:r>
      <w:r>
        <w:rPr>
          <w:rFonts w:hint="eastAsia" w:ascii="黑体" w:hAnsi="黑体" w:eastAsia="黑体"/>
          <w:color w:val="111111"/>
          <w:sz w:val="24"/>
          <w:szCs w:val="24"/>
        </w:rPr>
        <w:t>℃，质保期内如因电解液数据超过该工况条件导致阳极板极度腐蚀严重，不属于产品质量问题</w:t>
      </w:r>
      <w:r>
        <w:rPr>
          <w:rFonts w:ascii="黑体" w:hAnsi="黑体" w:eastAsia="黑体" w:cs="Arial"/>
          <w:color w:val="111111"/>
          <w:sz w:val="24"/>
          <w:szCs w:val="24"/>
        </w:rPr>
        <w:t>。</w:t>
      </w:r>
    </w:p>
    <w:p w14:paraId="49A8692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黑体" w:hAnsi="黑体" w:eastAsia="黑体"/>
          <w:bCs/>
          <w:color w:val="auto"/>
          <w:sz w:val="24"/>
          <w:szCs w:val="24"/>
        </w:rPr>
      </w:pPr>
      <w:r>
        <w:rPr>
          <w:rFonts w:hint="eastAsia" w:ascii="黑体" w:hAnsi="黑体" w:eastAsia="黑体"/>
          <w:bCs/>
          <w:color w:val="auto"/>
          <w:sz w:val="24"/>
          <w:szCs w:val="24"/>
        </w:rPr>
        <w:t>2、买方在收到卖方所供阳极板后随机抽检2张进行破坏性检测(买卖双方共同进行并确认)。检测结果在设计允许误差范围内，则按设计重量计算包铅和铜梁重量，板面重量根据实际验收的总重量进行倒减；若检测结果超出设计允许误差范围，则按实际检测重量计算包铅和铜梁重量，板面重量根据实际验收的总重量进行倒减。</w:t>
      </w:r>
    </w:p>
    <w:p w14:paraId="0BAAA98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黑体" w:hAnsi="黑体" w:eastAsia="黑体" w:cs="Arial"/>
          <w:color w:val="111111"/>
          <w:sz w:val="24"/>
          <w:szCs w:val="24"/>
        </w:rPr>
      </w:pPr>
      <w:r>
        <w:rPr>
          <w:rFonts w:hint="eastAsia" w:ascii="黑体" w:hAnsi="黑体" w:eastAsia="黑体" w:cs="Arial"/>
          <w:color w:val="111111"/>
          <w:sz w:val="24"/>
          <w:szCs w:val="24"/>
        </w:rPr>
        <w:t>3、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需方已付款项，买卖双方签订产品质量问题处理协议书。</w:t>
      </w:r>
    </w:p>
    <w:p w14:paraId="5503A43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黑体" w:hAnsi="黑体" w:eastAsia="黑体"/>
          <w:bCs/>
          <w:sz w:val="24"/>
          <w:szCs w:val="24"/>
        </w:rPr>
      </w:pPr>
      <w:r>
        <w:rPr>
          <w:rFonts w:hint="eastAsia" w:ascii="黑体" w:hAnsi="黑体" w:eastAsia="黑体"/>
          <w:bCs/>
          <w:sz w:val="24"/>
          <w:szCs w:val="24"/>
        </w:rPr>
        <w:t>4、在标的物交付之前，所发生的安全、环保事故（包括但不限于人身伤害、财产损失、环保污染事故等），由卖方承担全部责任及损失。若因此给买方或第三方造成经济损失，由卖方全额赔偿。</w:t>
      </w:r>
    </w:p>
    <w:p w14:paraId="65A493B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黑体" w:hAnsi="黑体" w:eastAsia="黑体"/>
          <w:bCs/>
          <w:sz w:val="24"/>
          <w:szCs w:val="24"/>
        </w:rPr>
      </w:pPr>
      <w:r>
        <w:rPr>
          <w:rFonts w:hint="eastAsia" w:ascii="黑体" w:hAnsi="黑体" w:eastAsia="黑体"/>
          <w:bCs/>
          <w:sz w:val="24"/>
          <w:szCs w:val="24"/>
        </w:rPr>
        <w:t>5、卖方车辆进出买方厂区时应遵守买方《公司（厂）内部交通安全管理规定》和《公司（厂）内部环境和职业健康安全告知书》，在签署本合同前已知晓其全部内容。</w:t>
      </w:r>
    </w:p>
    <w:p w14:paraId="681D794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黑体" w:hAnsi="黑体" w:eastAsia="黑体"/>
          <w:bCs/>
          <w:sz w:val="24"/>
          <w:szCs w:val="24"/>
        </w:rPr>
      </w:pPr>
      <w:r>
        <w:rPr>
          <w:rFonts w:hint="eastAsia" w:ascii="黑体" w:hAnsi="黑体" w:eastAsia="黑体"/>
          <w:bCs/>
          <w:sz w:val="24"/>
          <w:szCs w:val="24"/>
        </w:rPr>
        <w:t>（以下无正文）</w:t>
      </w:r>
    </w:p>
    <w:tbl>
      <w:tblPr>
        <w:tblStyle w:val="17"/>
        <w:tblW w:w="516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8"/>
        <w:gridCol w:w="6151"/>
      </w:tblGrid>
      <w:tr w14:paraId="596BA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92" w:type="pct"/>
            <w:noWrap w:val="0"/>
            <w:vAlign w:val="top"/>
          </w:tcPr>
          <w:p w14:paraId="2A2F8376">
            <w:pPr>
              <w:pStyle w:val="13"/>
              <w:keepNext w:val="0"/>
              <w:keepLines w:val="0"/>
              <w:suppressLineNumbers w:val="0"/>
              <w:spacing w:line="420" w:lineRule="exact"/>
              <w:ind w:left="0" w:right="0"/>
              <w:jc w:val="both"/>
              <w:rPr>
                <w:rFonts w:hint="default" w:ascii="黑体" w:hAnsi="黑体" w:eastAsia="黑体" w:cs="黑体"/>
                <w:bCs/>
              </w:rPr>
            </w:pPr>
            <w:r>
              <w:rPr>
                <w:rFonts w:hint="eastAsia" w:ascii="黑体" w:hAnsi="黑体" w:eastAsia="黑体" w:cs="黑体"/>
                <w:bCs/>
              </w:rPr>
              <w:t>买方（盖章）：四川宏达股份有限公司</w:t>
            </w:r>
          </w:p>
        </w:tc>
        <w:tc>
          <w:tcPr>
            <w:tcW w:w="2707" w:type="pct"/>
            <w:noWrap w:val="0"/>
            <w:vAlign w:val="top"/>
          </w:tcPr>
          <w:p w14:paraId="0F486C59">
            <w:pPr>
              <w:pStyle w:val="13"/>
              <w:keepNext w:val="0"/>
              <w:keepLines w:val="0"/>
              <w:suppressLineNumbers w:val="0"/>
              <w:spacing w:line="420" w:lineRule="exact"/>
              <w:ind w:left="0" w:right="0"/>
              <w:jc w:val="both"/>
              <w:rPr>
                <w:rFonts w:hint="default" w:ascii="黑体" w:hAnsi="黑体" w:eastAsia="黑体" w:cs="黑体"/>
                <w:bCs/>
              </w:rPr>
            </w:pPr>
            <w:r>
              <w:rPr>
                <w:rFonts w:hint="eastAsia" w:ascii="黑体" w:hAnsi="黑体" w:eastAsia="黑体" w:cs="黑体"/>
                <w:bCs/>
              </w:rPr>
              <w:t>卖方（盖章）：</w:t>
            </w:r>
          </w:p>
        </w:tc>
      </w:tr>
      <w:tr w14:paraId="42DD1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92" w:type="pct"/>
            <w:noWrap w:val="0"/>
            <w:vAlign w:val="top"/>
          </w:tcPr>
          <w:p w14:paraId="71D9297B">
            <w:pPr>
              <w:pStyle w:val="13"/>
              <w:keepNext w:val="0"/>
              <w:keepLines w:val="0"/>
              <w:suppressLineNumbers w:val="0"/>
              <w:spacing w:line="420" w:lineRule="exact"/>
              <w:ind w:left="0" w:right="0"/>
              <w:jc w:val="both"/>
              <w:rPr>
                <w:rFonts w:hint="default" w:ascii="黑体" w:hAnsi="黑体" w:eastAsia="黑体" w:cs="黑体"/>
                <w:bCs/>
              </w:rPr>
            </w:pPr>
            <w:r>
              <w:rPr>
                <w:rFonts w:hint="eastAsia" w:ascii="黑体" w:hAnsi="黑体" w:eastAsia="黑体" w:cs="黑体"/>
                <w:bCs/>
              </w:rPr>
              <w:t>法定代表人或委托代理人（签字）：</w:t>
            </w:r>
          </w:p>
        </w:tc>
        <w:tc>
          <w:tcPr>
            <w:tcW w:w="2707" w:type="pct"/>
            <w:noWrap w:val="0"/>
            <w:vAlign w:val="top"/>
          </w:tcPr>
          <w:p w14:paraId="3600792C">
            <w:pPr>
              <w:pStyle w:val="13"/>
              <w:keepNext w:val="0"/>
              <w:keepLines w:val="0"/>
              <w:suppressLineNumbers w:val="0"/>
              <w:spacing w:line="420" w:lineRule="exact"/>
              <w:ind w:left="0" w:right="0"/>
              <w:jc w:val="both"/>
              <w:rPr>
                <w:rFonts w:hint="default" w:ascii="黑体" w:hAnsi="黑体" w:eastAsia="黑体" w:cs="黑体"/>
                <w:bCs/>
              </w:rPr>
            </w:pPr>
            <w:r>
              <w:rPr>
                <w:rFonts w:hint="eastAsia" w:ascii="黑体" w:hAnsi="黑体" w:eastAsia="黑体" w:cs="黑体"/>
                <w:bCs/>
              </w:rPr>
              <w:t>法定代表人或委托代理人（签字）：</w:t>
            </w:r>
          </w:p>
        </w:tc>
      </w:tr>
      <w:tr w14:paraId="42ED8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92" w:type="pct"/>
            <w:noWrap w:val="0"/>
            <w:vAlign w:val="top"/>
          </w:tcPr>
          <w:p w14:paraId="029C4330">
            <w:pPr>
              <w:pStyle w:val="13"/>
              <w:keepNext w:val="0"/>
              <w:keepLines w:val="0"/>
              <w:suppressLineNumbers w:val="0"/>
              <w:spacing w:line="420" w:lineRule="exact"/>
              <w:ind w:left="0" w:right="0"/>
              <w:jc w:val="both"/>
              <w:rPr>
                <w:rFonts w:hint="eastAsia" w:ascii="黑体" w:hAnsi="黑体" w:eastAsia="黑体" w:cs="黑体"/>
                <w:bCs/>
                <w:lang w:eastAsia="zh-CN"/>
              </w:rPr>
            </w:pPr>
            <w:r>
              <w:rPr>
                <w:rFonts w:hint="eastAsia" w:ascii="黑体" w:hAnsi="黑体" w:eastAsia="黑体" w:cs="黑体"/>
                <w:bCs/>
              </w:rPr>
              <w:t>联系人：</w:t>
            </w:r>
            <w:r>
              <w:rPr>
                <w:rFonts w:hint="eastAsia" w:ascii="黑体" w:hAnsi="黑体" w:eastAsia="黑体" w:cs="黑体"/>
                <w:bCs/>
                <w:lang w:val="en-US" w:eastAsia="zh-CN"/>
              </w:rPr>
              <w:t xml:space="preserve"> </w:t>
            </w:r>
          </w:p>
        </w:tc>
        <w:tc>
          <w:tcPr>
            <w:tcW w:w="2707" w:type="pct"/>
            <w:noWrap w:val="0"/>
            <w:vAlign w:val="top"/>
          </w:tcPr>
          <w:p w14:paraId="42A89964">
            <w:pPr>
              <w:pStyle w:val="13"/>
              <w:keepNext w:val="0"/>
              <w:keepLines w:val="0"/>
              <w:suppressLineNumbers w:val="0"/>
              <w:spacing w:line="420" w:lineRule="exact"/>
              <w:ind w:left="0" w:right="0"/>
              <w:jc w:val="both"/>
              <w:rPr>
                <w:rFonts w:hint="default" w:ascii="黑体" w:hAnsi="黑体" w:eastAsia="黑体" w:cs="黑体"/>
                <w:bCs/>
              </w:rPr>
            </w:pPr>
            <w:r>
              <w:rPr>
                <w:rFonts w:hint="eastAsia" w:ascii="黑体" w:hAnsi="黑体" w:eastAsia="黑体" w:cs="黑体"/>
                <w:bCs/>
              </w:rPr>
              <w:t>联系人：</w:t>
            </w:r>
          </w:p>
        </w:tc>
      </w:tr>
      <w:tr w14:paraId="614F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92" w:type="pct"/>
            <w:noWrap w:val="0"/>
            <w:vAlign w:val="center"/>
          </w:tcPr>
          <w:p w14:paraId="74E62E7D">
            <w:pPr>
              <w:pStyle w:val="13"/>
              <w:keepNext w:val="0"/>
              <w:keepLines w:val="0"/>
              <w:suppressLineNumbers w:val="0"/>
              <w:spacing w:line="420" w:lineRule="exact"/>
              <w:ind w:left="0" w:right="0"/>
              <w:jc w:val="both"/>
              <w:rPr>
                <w:rFonts w:hint="eastAsia" w:ascii="黑体" w:hAnsi="黑体" w:eastAsia="黑体" w:cs="黑体"/>
                <w:bCs/>
                <w:lang w:eastAsia="zh-CN"/>
              </w:rPr>
            </w:pPr>
            <w:r>
              <w:rPr>
                <w:rFonts w:hint="eastAsia" w:ascii="黑体" w:hAnsi="黑体" w:eastAsia="黑体" w:cs="黑体"/>
                <w:bCs/>
              </w:rPr>
              <w:t>联系电话：</w:t>
            </w:r>
            <w:r>
              <w:rPr>
                <w:rFonts w:hint="eastAsia" w:ascii="黑体" w:hAnsi="黑体" w:eastAsia="黑体" w:cs="黑体"/>
                <w:bCs/>
                <w:lang w:val="en-US" w:eastAsia="zh-CN"/>
              </w:rPr>
              <w:t xml:space="preserve"> </w:t>
            </w:r>
          </w:p>
        </w:tc>
        <w:tc>
          <w:tcPr>
            <w:tcW w:w="2707" w:type="pct"/>
            <w:noWrap w:val="0"/>
            <w:vAlign w:val="center"/>
          </w:tcPr>
          <w:p w14:paraId="7F644FFD">
            <w:pPr>
              <w:pStyle w:val="13"/>
              <w:keepNext w:val="0"/>
              <w:keepLines w:val="0"/>
              <w:suppressLineNumbers w:val="0"/>
              <w:spacing w:line="420" w:lineRule="exact"/>
              <w:ind w:left="0" w:right="0"/>
              <w:jc w:val="both"/>
              <w:rPr>
                <w:rFonts w:hint="default" w:ascii="黑体" w:hAnsi="黑体" w:eastAsia="黑体" w:cs="黑体"/>
                <w:bCs/>
              </w:rPr>
            </w:pPr>
            <w:r>
              <w:rPr>
                <w:rFonts w:hint="eastAsia" w:ascii="黑体" w:hAnsi="黑体" w:eastAsia="黑体" w:cs="黑体"/>
                <w:bCs/>
              </w:rPr>
              <w:t>联系电话：</w:t>
            </w:r>
          </w:p>
        </w:tc>
      </w:tr>
      <w:tr w14:paraId="7EBDD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92" w:type="pct"/>
            <w:noWrap w:val="0"/>
            <w:vAlign w:val="center"/>
          </w:tcPr>
          <w:p w14:paraId="72530FC1">
            <w:pPr>
              <w:pStyle w:val="13"/>
              <w:keepNext w:val="0"/>
              <w:keepLines w:val="0"/>
              <w:suppressLineNumbers w:val="0"/>
              <w:spacing w:line="420" w:lineRule="exact"/>
              <w:ind w:left="0" w:right="0"/>
              <w:jc w:val="both"/>
              <w:rPr>
                <w:rFonts w:hint="default" w:ascii="黑体" w:hAnsi="黑体" w:eastAsia="黑体" w:cs="黑体"/>
                <w:bCs/>
              </w:rPr>
            </w:pPr>
            <w:r>
              <w:rPr>
                <w:rFonts w:hint="eastAsia" w:ascii="黑体" w:hAnsi="黑体" w:eastAsia="黑体" w:cs="黑体"/>
                <w:bCs/>
              </w:rPr>
              <w:t>通讯地址：四川省什邡市师古镇九里埂村</w:t>
            </w:r>
          </w:p>
        </w:tc>
        <w:tc>
          <w:tcPr>
            <w:tcW w:w="2707" w:type="pct"/>
            <w:noWrap w:val="0"/>
            <w:vAlign w:val="center"/>
          </w:tcPr>
          <w:p w14:paraId="004E7159">
            <w:pPr>
              <w:pStyle w:val="13"/>
              <w:keepNext w:val="0"/>
              <w:keepLines w:val="0"/>
              <w:suppressLineNumbers w:val="0"/>
              <w:spacing w:line="420" w:lineRule="exact"/>
              <w:ind w:left="0" w:right="0"/>
              <w:jc w:val="both"/>
              <w:rPr>
                <w:rFonts w:hint="default" w:ascii="黑体" w:hAnsi="黑体" w:eastAsia="黑体" w:cs="黑体"/>
                <w:bCs/>
              </w:rPr>
            </w:pPr>
            <w:r>
              <w:rPr>
                <w:rFonts w:hint="eastAsia" w:ascii="黑体" w:hAnsi="黑体" w:eastAsia="黑体" w:cs="黑体"/>
                <w:bCs/>
              </w:rPr>
              <w:t>通讯地址：</w:t>
            </w:r>
          </w:p>
        </w:tc>
      </w:tr>
      <w:tr w14:paraId="28EB3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92" w:type="pct"/>
            <w:noWrap w:val="0"/>
            <w:vAlign w:val="center"/>
          </w:tcPr>
          <w:p w14:paraId="1B39B605">
            <w:pPr>
              <w:pStyle w:val="13"/>
              <w:keepNext w:val="0"/>
              <w:keepLines w:val="0"/>
              <w:suppressLineNumbers w:val="0"/>
              <w:spacing w:line="420" w:lineRule="exact"/>
              <w:ind w:left="0" w:right="0"/>
              <w:jc w:val="both"/>
              <w:rPr>
                <w:rFonts w:hint="default" w:ascii="黑体" w:hAnsi="黑体" w:eastAsia="黑体" w:cs="黑体"/>
                <w:bCs/>
              </w:rPr>
            </w:pPr>
            <w:r>
              <w:rPr>
                <w:rFonts w:hint="eastAsia" w:ascii="黑体" w:hAnsi="黑体" w:eastAsia="黑体" w:cs="黑体"/>
                <w:bCs/>
              </w:rPr>
              <w:t>开户行：中行什邡支行</w:t>
            </w:r>
          </w:p>
        </w:tc>
        <w:tc>
          <w:tcPr>
            <w:tcW w:w="2707" w:type="pct"/>
            <w:noWrap w:val="0"/>
            <w:vAlign w:val="center"/>
          </w:tcPr>
          <w:p w14:paraId="5B62FBC4">
            <w:pPr>
              <w:pStyle w:val="13"/>
              <w:keepNext w:val="0"/>
              <w:keepLines w:val="0"/>
              <w:suppressLineNumbers w:val="0"/>
              <w:spacing w:line="420" w:lineRule="exact"/>
              <w:ind w:left="0" w:right="0"/>
              <w:jc w:val="both"/>
              <w:rPr>
                <w:rFonts w:hint="default" w:ascii="黑体" w:hAnsi="黑体" w:eastAsia="黑体" w:cs="黑体"/>
                <w:bCs/>
              </w:rPr>
            </w:pPr>
            <w:r>
              <w:rPr>
                <w:rFonts w:hint="eastAsia" w:ascii="黑体" w:hAnsi="黑体" w:eastAsia="黑体" w:cs="黑体"/>
                <w:bCs/>
              </w:rPr>
              <w:t xml:space="preserve">开户行： </w:t>
            </w:r>
          </w:p>
        </w:tc>
      </w:tr>
      <w:tr w14:paraId="55A6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92" w:type="pct"/>
            <w:noWrap w:val="0"/>
            <w:vAlign w:val="center"/>
          </w:tcPr>
          <w:p w14:paraId="1CDAA161">
            <w:pPr>
              <w:keepNext w:val="0"/>
              <w:keepLines w:val="0"/>
              <w:suppressLineNumbers w:val="0"/>
              <w:spacing w:before="0" w:beforeAutospacing="0" w:after="0" w:afterAutospacing="0" w:line="420" w:lineRule="exact"/>
              <w:ind w:left="0" w:right="0"/>
              <w:rPr>
                <w:rFonts w:hint="default" w:ascii="黑体" w:hAnsi="黑体" w:eastAsia="黑体"/>
                <w:bCs/>
                <w:sz w:val="24"/>
                <w:szCs w:val="24"/>
              </w:rPr>
            </w:pPr>
            <w:r>
              <w:rPr>
                <w:rFonts w:hint="eastAsia" w:ascii="黑体" w:hAnsi="黑体" w:eastAsia="黑体"/>
                <w:bCs/>
                <w:sz w:val="24"/>
                <w:szCs w:val="24"/>
              </w:rPr>
              <w:t>帐号：122553636205</w:t>
            </w:r>
          </w:p>
        </w:tc>
        <w:tc>
          <w:tcPr>
            <w:tcW w:w="2707" w:type="pct"/>
            <w:noWrap w:val="0"/>
            <w:vAlign w:val="center"/>
          </w:tcPr>
          <w:p w14:paraId="36280B3B">
            <w:pPr>
              <w:pStyle w:val="13"/>
              <w:keepNext w:val="0"/>
              <w:keepLines w:val="0"/>
              <w:suppressLineNumbers w:val="0"/>
              <w:spacing w:line="420" w:lineRule="exact"/>
              <w:ind w:left="0" w:right="0"/>
              <w:jc w:val="both"/>
              <w:rPr>
                <w:rFonts w:hint="default" w:ascii="黑体" w:hAnsi="黑体" w:eastAsia="黑体" w:cs="黑体"/>
                <w:bCs/>
              </w:rPr>
            </w:pPr>
            <w:r>
              <w:rPr>
                <w:rFonts w:hint="eastAsia" w:ascii="黑体" w:hAnsi="黑体" w:eastAsia="黑体" w:cs="黑体"/>
                <w:bCs/>
              </w:rPr>
              <w:t>帐号：</w:t>
            </w:r>
          </w:p>
        </w:tc>
      </w:tr>
      <w:tr w14:paraId="58E15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92" w:type="pct"/>
            <w:noWrap w:val="0"/>
            <w:vAlign w:val="center"/>
          </w:tcPr>
          <w:p w14:paraId="15284B50">
            <w:pPr>
              <w:keepNext w:val="0"/>
              <w:keepLines w:val="0"/>
              <w:suppressLineNumbers w:val="0"/>
              <w:spacing w:before="0" w:beforeAutospacing="0" w:after="0" w:afterAutospacing="0" w:line="420" w:lineRule="exact"/>
              <w:ind w:left="0" w:right="0"/>
              <w:rPr>
                <w:rFonts w:hint="default" w:ascii="黑体" w:hAnsi="黑体" w:eastAsia="黑体"/>
                <w:bCs/>
                <w:sz w:val="24"/>
                <w:szCs w:val="24"/>
              </w:rPr>
            </w:pPr>
            <w:r>
              <w:rPr>
                <w:rFonts w:hint="eastAsia" w:ascii="黑体" w:hAnsi="黑体" w:eastAsia="黑体"/>
                <w:bCs/>
                <w:sz w:val="24"/>
                <w:szCs w:val="24"/>
              </w:rPr>
              <w:t>税号：91510600205363163Y</w:t>
            </w:r>
          </w:p>
        </w:tc>
        <w:tc>
          <w:tcPr>
            <w:tcW w:w="2707" w:type="pct"/>
            <w:noWrap w:val="0"/>
            <w:vAlign w:val="center"/>
          </w:tcPr>
          <w:p w14:paraId="2A7D3704">
            <w:pPr>
              <w:pStyle w:val="13"/>
              <w:keepNext w:val="0"/>
              <w:keepLines w:val="0"/>
              <w:suppressLineNumbers w:val="0"/>
              <w:spacing w:line="420" w:lineRule="exact"/>
              <w:ind w:left="0" w:right="0"/>
              <w:jc w:val="both"/>
              <w:rPr>
                <w:rFonts w:hint="default" w:ascii="黑体" w:hAnsi="黑体" w:eastAsia="黑体" w:cs="黑体"/>
                <w:bCs/>
              </w:rPr>
            </w:pPr>
            <w:r>
              <w:rPr>
                <w:rFonts w:hint="eastAsia" w:ascii="黑体" w:hAnsi="黑体" w:eastAsia="黑体" w:cs="黑体"/>
                <w:bCs/>
              </w:rPr>
              <w:t>税号:</w:t>
            </w:r>
          </w:p>
        </w:tc>
      </w:tr>
      <w:tr w14:paraId="14FC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92" w:type="pct"/>
            <w:noWrap w:val="0"/>
            <w:vAlign w:val="center"/>
          </w:tcPr>
          <w:p w14:paraId="09FAC947">
            <w:pPr>
              <w:pStyle w:val="13"/>
              <w:keepNext w:val="0"/>
              <w:keepLines w:val="0"/>
              <w:suppressLineNumbers w:val="0"/>
              <w:spacing w:line="420" w:lineRule="exact"/>
              <w:ind w:left="0" w:right="0"/>
              <w:jc w:val="both"/>
              <w:rPr>
                <w:rFonts w:hint="default" w:ascii="黑体" w:hAnsi="黑体" w:eastAsia="黑体" w:cs="黑体"/>
                <w:bCs/>
              </w:rPr>
            </w:pPr>
            <w:r>
              <w:rPr>
                <w:rFonts w:hint="eastAsia" w:ascii="黑体" w:hAnsi="黑体" w:eastAsia="黑体" w:cs="黑体"/>
                <w:bCs/>
              </w:rPr>
              <w:t>签订时间：202</w:t>
            </w:r>
            <w:r>
              <w:rPr>
                <w:rFonts w:hint="eastAsia" w:ascii="黑体" w:hAnsi="黑体" w:eastAsia="黑体" w:cs="黑体"/>
                <w:bCs/>
                <w:lang w:val="en-US" w:eastAsia="zh-CN"/>
              </w:rPr>
              <w:t>6</w:t>
            </w:r>
            <w:r>
              <w:rPr>
                <w:rFonts w:hint="eastAsia" w:ascii="黑体" w:hAnsi="黑体" w:eastAsia="黑体" w:cs="黑体"/>
                <w:bCs/>
              </w:rPr>
              <w:t>年</w:t>
            </w:r>
            <w:r>
              <w:rPr>
                <w:rFonts w:hint="eastAsia" w:ascii="黑体" w:hAnsi="黑体" w:eastAsia="黑体" w:cs="黑体"/>
                <w:bCs/>
                <w:lang w:val="en-US" w:eastAsia="zh-CN"/>
              </w:rPr>
              <w:t>*</w:t>
            </w:r>
            <w:r>
              <w:rPr>
                <w:rFonts w:hint="eastAsia" w:ascii="黑体" w:hAnsi="黑体" w:eastAsia="黑体" w:cs="黑体"/>
                <w:bCs/>
              </w:rPr>
              <w:t>月</w:t>
            </w:r>
            <w:r>
              <w:rPr>
                <w:rFonts w:hint="eastAsia" w:ascii="黑体" w:hAnsi="黑体" w:eastAsia="黑体" w:cs="黑体"/>
                <w:bCs/>
                <w:lang w:val="en-US" w:eastAsia="zh-CN"/>
              </w:rPr>
              <w:t>**</w:t>
            </w:r>
            <w:r>
              <w:rPr>
                <w:rFonts w:hint="eastAsia" w:ascii="黑体" w:hAnsi="黑体" w:eastAsia="黑体" w:cs="黑体"/>
                <w:bCs/>
              </w:rPr>
              <w:t>日</w:t>
            </w:r>
          </w:p>
        </w:tc>
        <w:tc>
          <w:tcPr>
            <w:tcW w:w="2707" w:type="pct"/>
            <w:noWrap w:val="0"/>
            <w:vAlign w:val="center"/>
          </w:tcPr>
          <w:p w14:paraId="0F5A3664">
            <w:pPr>
              <w:pStyle w:val="13"/>
              <w:keepNext w:val="0"/>
              <w:keepLines w:val="0"/>
              <w:suppressLineNumbers w:val="0"/>
              <w:spacing w:line="420" w:lineRule="exact"/>
              <w:ind w:left="0" w:right="0"/>
              <w:jc w:val="both"/>
              <w:rPr>
                <w:rFonts w:hint="default" w:ascii="黑体" w:hAnsi="黑体" w:eastAsia="黑体" w:cs="黑体"/>
                <w:bCs/>
              </w:rPr>
            </w:pPr>
            <w:r>
              <w:rPr>
                <w:rFonts w:hint="eastAsia" w:ascii="黑体" w:hAnsi="黑体" w:eastAsia="黑体" w:cs="黑体"/>
                <w:bCs/>
              </w:rPr>
              <w:t>签订地点：什邡市师古镇</w:t>
            </w:r>
          </w:p>
        </w:tc>
      </w:tr>
    </w:tbl>
    <w:p w14:paraId="512F21A8">
      <w:pPr>
        <w:spacing w:line="420" w:lineRule="exact"/>
        <w:rPr>
          <w:rFonts w:hint="eastAsia" w:ascii="黑体" w:hAnsi="黑体" w:eastAsia="黑体"/>
          <w:b/>
          <w:sz w:val="24"/>
          <w:szCs w:val="24"/>
        </w:rPr>
      </w:pPr>
    </w:p>
    <w:p w14:paraId="22FAC3CB">
      <w:pPr>
        <w:spacing w:line="420" w:lineRule="exact"/>
        <w:rPr>
          <w:rFonts w:hint="eastAsia" w:ascii="黑体" w:hAnsi="黑体" w:eastAsia="黑体"/>
          <w:b/>
          <w:sz w:val="24"/>
          <w:szCs w:val="24"/>
          <w:lang w:eastAsia="zh-CN"/>
        </w:rPr>
      </w:pPr>
      <w:r>
        <w:rPr>
          <w:rFonts w:hint="eastAsia" w:ascii="黑体" w:hAnsi="黑体" w:eastAsia="黑体"/>
          <w:b/>
          <w:sz w:val="24"/>
          <w:szCs w:val="24"/>
        </w:rPr>
        <w:t>附件一：</w:t>
      </w:r>
      <w:r>
        <w:rPr>
          <w:rFonts w:hint="eastAsia" w:ascii="黑体" w:hAnsi="黑体" w:eastAsia="黑体"/>
          <w:b/>
          <w:sz w:val="24"/>
          <w:szCs w:val="24"/>
          <w:lang w:val="en-US" w:eastAsia="zh-CN"/>
        </w:rPr>
        <w:t>买卖双方确认的</w:t>
      </w:r>
      <w:r>
        <w:rPr>
          <w:rFonts w:hint="eastAsia" w:ascii="黑体" w:hAnsi="黑体" w:eastAsia="黑体"/>
          <w:b/>
          <w:sz w:val="24"/>
          <w:szCs w:val="24"/>
        </w:rPr>
        <w:t>阳极板图纸</w:t>
      </w:r>
      <w:r>
        <w:rPr>
          <w:rFonts w:hint="eastAsia" w:ascii="黑体" w:hAnsi="黑体" w:eastAsia="黑体"/>
          <w:b/>
          <w:sz w:val="24"/>
          <w:szCs w:val="24"/>
          <w:lang w:eastAsia="zh-CN"/>
        </w:rPr>
        <w:t>：</w:t>
      </w:r>
    </w:p>
    <w:p w14:paraId="71D47057">
      <w:pPr>
        <w:rPr>
          <w:rFonts w:hint="eastAsia" w:ascii="黑体" w:hAnsi="黑体" w:eastAsia="黑体"/>
          <w:b/>
          <w:sz w:val="24"/>
          <w:szCs w:val="24"/>
        </w:rPr>
      </w:pPr>
    </w:p>
    <w:p w14:paraId="1724295A">
      <w:pPr>
        <w:spacing w:line="420" w:lineRule="exact"/>
        <w:rPr>
          <w:rFonts w:ascii="黑体" w:hAnsi="黑体" w:eastAsia="黑体"/>
          <w:b/>
          <w:sz w:val="24"/>
          <w:szCs w:val="24"/>
        </w:rPr>
      </w:pPr>
    </w:p>
    <w:p w14:paraId="6302712B">
      <w:pPr>
        <w:spacing w:line="420" w:lineRule="exact"/>
        <w:rPr>
          <w:rFonts w:ascii="黑体" w:hAnsi="黑体" w:eastAsia="黑体"/>
          <w:b/>
          <w:sz w:val="24"/>
          <w:szCs w:val="24"/>
        </w:rPr>
      </w:pPr>
      <w:r>
        <w:drawing>
          <wp:inline distT="0" distB="0" distL="114300" distR="114300">
            <wp:extent cx="5135245" cy="9069705"/>
            <wp:effectExtent l="0" t="0" r="635" b="13335"/>
            <wp:docPr id="1"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1"/>
                    <pic:cNvPicPr>
                      <a:picLocks noChangeAspect="1"/>
                    </pic:cNvPicPr>
                  </pic:nvPicPr>
                  <pic:blipFill>
                    <a:blip r:embed="rId8"/>
                    <a:stretch>
                      <a:fillRect/>
                    </a:stretch>
                  </pic:blipFill>
                  <pic:spPr>
                    <a:xfrm>
                      <a:off x="0" y="0"/>
                      <a:ext cx="5135245" cy="9069705"/>
                    </a:xfrm>
                    <a:prstGeom prst="rect">
                      <a:avLst/>
                    </a:prstGeom>
                    <a:noFill/>
                    <a:ln>
                      <a:noFill/>
                    </a:ln>
                  </pic:spPr>
                </pic:pic>
              </a:graphicData>
            </a:graphic>
          </wp:inline>
        </w:drawing>
      </w:r>
    </w:p>
    <w:p w14:paraId="7700758C">
      <w:pPr>
        <w:spacing w:line="420" w:lineRule="exact"/>
        <w:rPr>
          <w:rFonts w:ascii="黑体" w:hAnsi="黑体" w:eastAsia="黑体"/>
          <w:b/>
          <w:sz w:val="24"/>
          <w:szCs w:val="24"/>
        </w:rPr>
      </w:pPr>
    </w:p>
    <w:p w14:paraId="61F1896D">
      <w:pPr>
        <w:spacing w:line="420" w:lineRule="exact"/>
        <w:rPr>
          <w:rFonts w:ascii="黑体" w:hAnsi="黑体" w:eastAsia="黑体"/>
          <w:b/>
          <w:sz w:val="24"/>
          <w:szCs w:val="24"/>
        </w:rPr>
      </w:pPr>
    </w:p>
    <w:p w14:paraId="70451112">
      <w:pPr>
        <w:rPr>
          <w:rFonts w:hint="eastAsia" w:ascii="黑体" w:hAnsi="黑体" w:eastAsia="黑体"/>
          <w:b/>
          <w:sz w:val="24"/>
          <w:szCs w:val="24"/>
        </w:rPr>
      </w:pPr>
    </w:p>
    <w:p w14:paraId="7BF2B7F3">
      <w:pPr>
        <w:spacing w:line="420" w:lineRule="exact"/>
        <w:rPr>
          <w:rFonts w:ascii="黑体" w:hAnsi="黑体" w:eastAsia="黑体"/>
          <w:b/>
          <w:sz w:val="24"/>
          <w:szCs w:val="24"/>
        </w:rPr>
      </w:pPr>
    </w:p>
    <w:p w14:paraId="40A5D59F">
      <w:pPr>
        <w:spacing w:line="420" w:lineRule="exact"/>
        <w:rPr>
          <w:rFonts w:ascii="黑体" w:hAnsi="黑体" w:eastAsia="黑体"/>
          <w:b/>
          <w:sz w:val="24"/>
          <w:szCs w:val="24"/>
        </w:rPr>
      </w:pPr>
    </w:p>
    <w:p w14:paraId="01F2F4DB">
      <w:pPr>
        <w:spacing w:line="420" w:lineRule="exact"/>
        <w:rPr>
          <w:rFonts w:ascii="黑体" w:hAnsi="黑体" w:eastAsia="黑体"/>
          <w:b/>
          <w:sz w:val="24"/>
          <w:szCs w:val="24"/>
        </w:rPr>
      </w:pPr>
    </w:p>
    <w:p w14:paraId="0417687F">
      <w:pPr>
        <w:spacing w:line="420" w:lineRule="exact"/>
        <w:rPr>
          <w:rFonts w:ascii="黑体" w:hAnsi="黑体" w:eastAsia="黑体"/>
          <w:b/>
          <w:sz w:val="24"/>
          <w:szCs w:val="24"/>
        </w:rPr>
      </w:pPr>
    </w:p>
    <w:p w14:paraId="09D53FCF">
      <w:pPr>
        <w:spacing w:line="420" w:lineRule="exact"/>
        <w:rPr>
          <w:rFonts w:ascii="黑体" w:hAnsi="黑体" w:eastAsia="黑体"/>
          <w:b/>
          <w:sz w:val="24"/>
          <w:szCs w:val="24"/>
        </w:rPr>
      </w:pPr>
    </w:p>
    <w:p w14:paraId="1285B9FF">
      <w:pPr>
        <w:spacing w:line="420" w:lineRule="exact"/>
        <w:rPr>
          <w:rFonts w:ascii="黑体" w:hAnsi="黑体" w:eastAsia="黑体"/>
          <w:b/>
          <w:sz w:val="24"/>
          <w:szCs w:val="24"/>
        </w:rPr>
      </w:pPr>
    </w:p>
    <w:p w14:paraId="79894763">
      <w:pPr>
        <w:spacing w:line="420" w:lineRule="exact"/>
        <w:rPr>
          <w:rFonts w:ascii="黑体" w:hAnsi="黑体" w:eastAsia="黑体"/>
          <w:b/>
          <w:sz w:val="24"/>
          <w:szCs w:val="24"/>
        </w:rPr>
      </w:pPr>
    </w:p>
    <w:p w14:paraId="6FB601F3">
      <w:pPr>
        <w:spacing w:line="420" w:lineRule="exact"/>
        <w:rPr>
          <w:rFonts w:ascii="黑体" w:hAnsi="黑体" w:eastAsia="黑体"/>
          <w:b/>
          <w:sz w:val="24"/>
          <w:szCs w:val="24"/>
        </w:rPr>
      </w:pPr>
    </w:p>
    <w:p w14:paraId="7C0CE252">
      <w:pPr>
        <w:spacing w:line="420" w:lineRule="exact"/>
        <w:rPr>
          <w:rFonts w:ascii="黑体" w:hAnsi="黑体" w:eastAsia="黑体"/>
          <w:b/>
          <w:sz w:val="24"/>
          <w:szCs w:val="24"/>
        </w:rPr>
      </w:pPr>
    </w:p>
    <w:p w14:paraId="58CC568A">
      <w:pPr>
        <w:spacing w:line="420" w:lineRule="exact"/>
        <w:rPr>
          <w:rFonts w:ascii="黑体" w:hAnsi="黑体" w:eastAsia="黑体"/>
          <w:b/>
          <w:sz w:val="24"/>
          <w:szCs w:val="24"/>
        </w:rPr>
      </w:pPr>
    </w:p>
    <w:p w14:paraId="6C63D9D7">
      <w:pPr>
        <w:spacing w:line="420" w:lineRule="exact"/>
        <w:rPr>
          <w:rFonts w:ascii="黑体" w:hAnsi="黑体" w:eastAsia="黑体"/>
          <w:b/>
          <w:sz w:val="24"/>
          <w:szCs w:val="24"/>
        </w:rPr>
      </w:pPr>
    </w:p>
    <w:p w14:paraId="7E8628F1">
      <w:pPr>
        <w:spacing w:line="420" w:lineRule="exact"/>
        <w:rPr>
          <w:rFonts w:ascii="黑体" w:hAnsi="黑体" w:eastAsia="黑体"/>
          <w:b/>
          <w:sz w:val="24"/>
          <w:szCs w:val="24"/>
        </w:rPr>
      </w:pPr>
    </w:p>
    <w:p w14:paraId="6FE87E63">
      <w:pPr>
        <w:spacing w:line="420" w:lineRule="exact"/>
        <w:rPr>
          <w:rFonts w:ascii="黑体" w:hAnsi="黑体" w:eastAsia="黑体"/>
          <w:b/>
          <w:sz w:val="24"/>
          <w:szCs w:val="24"/>
        </w:rPr>
      </w:pPr>
    </w:p>
    <w:p w14:paraId="0F79E10A">
      <w:pPr>
        <w:spacing w:line="420" w:lineRule="exact"/>
        <w:rPr>
          <w:rFonts w:ascii="黑体" w:hAnsi="黑体" w:eastAsia="黑体"/>
          <w:b/>
          <w:sz w:val="24"/>
          <w:szCs w:val="24"/>
        </w:rPr>
      </w:pPr>
    </w:p>
    <w:p w14:paraId="6F89616B">
      <w:pPr>
        <w:spacing w:line="420" w:lineRule="exact"/>
        <w:rPr>
          <w:rFonts w:ascii="黑体" w:hAnsi="黑体" w:eastAsia="黑体"/>
          <w:b/>
          <w:sz w:val="24"/>
          <w:szCs w:val="24"/>
        </w:rPr>
      </w:pPr>
      <w:r>
        <w:rPr>
          <w:rFonts w:hint="eastAsia" w:ascii="宋体" w:hAnsi="宋体"/>
          <w:b/>
          <w:sz w:val="24"/>
          <w:szCs w:val="24"/>
        </w:rPr>
        <w:t>附件</w:t>
      </w:r>
      <w:r>
        <w:rPr>
          <w:rFonts w:hint="eastAsia" w:ascii="黑体" w:hAnsi="黑体" w:eastAsia="黑体"/>
          <w:b/>
          <w:sz w:val="24"/>
          <w:szCs w:val="24"/>
          <w:lang w:val="en-US" w:eastAsia="zh-CN"/>
        </w:rPr>
        <w:t>二</w:t>
      </w:r>
      <w:r>
        <w:rPr>
          <w:rFonts w:hint="eastAsia" w:ascii="黑体" w:hAnsi="黑体" w:eastAsia="黑体"/>
          <w:b/>
          <w:sz w:val="24"/>
          <w:szCs w:val="24"/>
        </w:rPr>
        <w:t>：阳极板质量标准及结算办法。</w:t>
      </w:r>
    </w:p>
    <w:p w14:paraId="526EC994">
      <w:pPr>
        <w:spacing w:line="420" w:lineRule="exact"/>
        <w:rPr>
          <w:rFonts w:ascii="黑体" w:hAnsi="黑体" w:eastAsia="黑体"/>
          <w:b/>
          <w:sz w:val="24"/>
          <w:szCs w:val="24"/>
        </w:rPr>
      </w:pPr>
    </w:p>
    <w:tbl>
      <w:tblPr>
        <w:tblStyle w:val="17"/>
        <w:tblW w:w="107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0"/>
        <w:gridCol w:w="1723"/>
        <w:gridCol w:w="5871"/>
        <w:gridCol w:w="2083"/>
      </w:tblGrid>
      <w:tr w14:paraId="77ED9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1090" w:type="dxa"/>
            <w:tcBorders>
              <w:left w:val="single" w:color="auto" w:sz="4" w:space="0"/>
            </w:tcBorders>
            <w:noWrap w:val="0"/>
            <w:vAlign w:val="center"/>
          </w:tcPr>
          <w:p w14:paraId="69A14E89">
            <w:pPr>
              <w:keepNext w:val="0"/>
              <w:keepLines w:val="0"/>
              <w:suppressLineNumbers w:val="0"/>
              <w:tabs>
                <w:tab w:val="center" w:pos="376"/>
                <w:tab w:val="left" w:pos="577"/>
              </w:tabs>
              <w:snapToGrid w:val="0"/>
              <w:spacing w:before="0" w:beforeAutospacing="0" w:after="0" w:afterAutospacing="0" w:line="380" w:lineRule="exact"/>
              <w:ind w:left="0" w:right="0"/>
              <w:jc w:val="left"/>
              <w:rPr>
                <w:rFonts w:hint="default" w:ascii="黑体" w:hAnsi="黑体" w:eastAsia="黑体" w:cs="宋体"/>
                <w:b/>
                <w:bCs/>
                <w:szCs w:val="21"/>
              </w:rPr>
            </w:pPr>
            <w:r>
              <w:rPr>
                <w:rFonts w:hint="eastAsia" w:ascii="黑体" w:hAnsi="黑体" w:eastAsia="黑体" w:cs="宋体"/>
                <w:b/>
                <w:bCs/>
                <w:szCs w:val="21"/>
              </w:rPr>
              <w:tab/>
            </w:r>
            <w:r>
              <w:rPr>
                <w:rFonts w:hint="eastAsia" w:ascii="黑体" w:hAnsi="黑体" w:eastAsia="黑体" w:cs="宋体"/>
                <w:b/>
                <w:bCs/>
                <w:szCs w:val="21"/>
              </w:rPr>
              <w:t>名称</w:t>
            </w:r>
          </w:p>
        </w:tc>
        <w:tc>
          <w:tcPr>
            <w:tcW w:w="1723" w:type="dxa"/>
            <w:noWrap w:val="0"/>
            <w:vAlign w:val="center"/>
          </w:tcPr>
          <w:p w14:paraId="79561C95">
            <w:pPr>
              <w:keepNext w:val="0"/>
              <w:keepLines w:val="0"/>
              <w:suppressLineNumbers w:val="0"/>
              <w:snapToGrid w:val="0"/>
              <w:spacing w:before="0" w:beforeAutospacing="0" w:after="0" w:afterAutospacing="0" w:line="380" w:lineRule="exact"/>
              <w:ind w:left="0" w:right="0"/>
              <w:jc w:val="center"/>
              <w:rPr>
                <w:rFonts w:hint="default" w:ascii="黑体" w:hAnsi="黑体" w:eastAsia="黑体" w:cs="宋体"/>
                <w:b/>
                <w:bCs/>
                <w:szCs w:val="21"/>
              </w:rPr>
            </w:pPr>
            <w:r>
              <w:rPr>
                <w:rFonts w:hint="eastAsia" w:ascii="黑体" w:hAnsi="黑体" w:eastAsia="黑体" w:cs="宋体"/>
                <w:b/>
                <w:bCs/>
                <w:szCs w:val="21"/>
              </w:rPr>
              <w:t>质量指标</w:t>
            </w:r>
          </w:p>
        </w:tc>
        <w:tc>
          <w:tcPr>
            <w:tcW w:w="5871" w:type="dxa"/>
            <w:tcBorders>
              <w:bottom w:val="single" w:color="auto" w:sz="4" w:space="0"/>
              <w:right w:val="single" w:color="auto" w:sz="4" w:space="0"/>
            </w:tcBorders>
            <w:noWrap w:val="0"/>
            <w:vAlign w:val="center"/>
          </w:tcPr>
          <w:p w14:paraId="39A91F2A">
            <w:pPr>
              <w:keepNext w:val="0"/>
              <w:keepLines w:val="0"/>
              <w:suppressLineNumbers w:val="0"/>
              <w:snapToGrid w:val="0"/>
              <w:spacing w:before="0" w:beforeAutospacing="0" w:after="0" w:afterAutospacing="0" w:line="380" w:lineRule="exact"/>
              <w:ind w:left="0" w:right="0"/>
              <w:jc w:val="center"/>
              <w:rPr>
                <w:rFonts w:hint="default" w:ascii="黑体" w:hAnsi="黑体" w:eastAsia="黑体" w:cs="宋体"/>
                <w:b/>
                <w:bCs/>
                <w:szCs w:val="21"/>
              </w:rPr>
            </w:pPr>
            <w:r>
              <w:rPr>
                <w:rFonts w:hint="eastAsia" w:ascii="黑体" w:hAnsi="黑体" w:eastAsia="黑体" w:cs="宋体"/>
                <w:b/>
                <w:bCs/>
                <w:szCs w:val="21"/>
              </w:rPr>
              <w:t>结算办法</w:t>
            </w:r>
          </w:p>
        </w:tc>
        <w:tc>
          <w:tcPr>
            <w:tcW w:w="2083" w:type="dxa"/>
            <w:tcBorders>
              <w:right w:val="single" w:color="auto" w:sz="4" w:space="0"/>
            </w:tcBorders>
            <w:noWrap w:val="0"/>
            <w:vAlign w:val="center"/>
          </w:tcPr>
          <w:p w14:paraId="0FE6E972">
            <w:pPr>
              <w:keepNext w:val="0"/>
              <w:keepLines w:val="0"/>
              <w:suppressLineNumbers w:val="0"/>
              <w:snapToGrid w:val="0"/>
              <w:spacing w:before="0" w:beforeAutospacing="0" w:after="0" w:afterAutospacing="0" w:line="380" w:lineRule="exact"/>
              <w:ind w:left="0" w:right="0"/>
              <w:jc w:val="center"/>
              <w:rPr>
                <w:rFonts w:hint="default" w:ascii="黑体" w:hAnsi="黑体" w:eastAsia="黑体" w:cs="宋体"/>
                <w:b/>
                <w:bCs/>
                <w:szCs w:val="21"/>
                <w:lang w:val="en-US" w:eastAsia="zh-CN"/>
              </w:rPr>
            </w:pPr>
            <w:r>
              <w:rPr>
                <w:rFonts w:hint="eastAsia" w:ascii="黑体" w:hAnsi="黑体" w:eastAsia="黑体" w:cs="宋体"/>
                <w:b/>
                <w:bCs/>
                <w:szCs w:val="21"/>
                <w:lang w:val="en-US" w:eastAsia="zh-CN"/>
              </w:rPr>
              <w:t>检测依据</w:t>
            </w:r>
          </w:p>
        </w:tc>
      </w:tr>
      <w:tr w14:paraId="5BEB5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1090" w:type="dxa"/>
            <w:vMerge w:val="restart"/>
            <w:tcBorders>
              <w:left w:val="single" w:color="auto" w:sz="4" w:space="0"/>
            </w:tcBorders>
            <w:noWrap w:val="0"/>
            <w:vAlign w:val="center"/>
          </w:tcPr>
          <w:p w14:paraId="0AB0A15A">
            <w:pPr>
              <w:keepNext w:val="0"/>
              <w:keepLines w:val="0"/>
              <w:suppressLineNumbers w:val="0"/>
              <w:snapToGrid w:val="0"/>
              <w:spacing w:before="0" w:beforeAutospacing="0" w:after="0" w:afterAutospacing="0" w:line="520" w:lineRule="exact"/>
              <w:ind w:left="0" w:right="0"/>
              <w:jc w:val="center"/>
              <w:rPr>
                <w:rFonts w:hint="default" w:ascii="黑体" w:hAnsi="黑体" w:eastAsia="黑体" w:cs="宋体"/>
                <w:szCs w:val="21"/>
              </w:rPr>
            </w:pPr>
            <w:r>
              <w:rPr>
                <w:rFonts w:hint="eastAsia" w:ascii="黑体" w:hAnsi="黑体" w:eastAsia="黑体" w:cs="宋体"/>
                <w:szCs w:val="21"/>
              </w:rPr>
              <w:t>阳</w:t>
            </w:r>
          </w:p>
          <w:p w14:paraId="3E456146">
            <w:pPr>
              <w:keepNext w:val="0"/>
              <w:keepLines w:val="0"/>
              <w:suppressLineNumbers w:val="0"/>
              <w:snapToGrid w:val="0"/>
              <w:spacing w:before="0" w:beforeAutospacing="0" w:after="0" w:afterAutospacing="0" w:line="520" w:lineRule="exact"/>
              <w:ind w:left="0" w:right="0"/>
              <w:jc w:val="center"/>
              <w:rPr>
                <w:rFonts w:hint="default" w:ascii="黑体" w:hAnsi="黑体" w:eastAsia="黑体" w:cs="宋体"/>
                <w:szCs w:val="21"/>
              </w:rPr>
            </w:pPr>
            <w:r>
              <w:rPr>
                <w:rFonts w:hint="eastAsia" w:ascii="黑体" w:hAnsi="黑体" w:eastAsia="黑体" w:cs="宋体"/>
                <w:szCs w:val="21"/>
              </w:rPr>
              <w:t>极</w:t>
            </w:r>
          </w:p>
          <w:p w14:paraId="3B8AF6A9">
            <w:pPr>
              <w:keepNext w:val="0"/>
              <w:keepLines w:val="0"/>
              <w:suppressLineNumbers w:val="0"/>
              <w:snapToGrid w:val="0"/>
              <w:spacing w:before="0" w:beforeAutospacing="0" w:after="0" w:afterAutospacing="0" w:line="520" w:lineRule="exact"/>
              <w:ind w:left="0" w:right="0"/>
              <w:jc w:val="center"/>
              <w:rPr>
                <w:rFonts w:hint="default" w:ascii="黑体" w:hAnsi="黑体" w:eastAsia="黑体" w:cs="宋体"/>
                <w:szCs w:val="21"/>
              </w:rPr>
            </w:pPr>
            <w:r>
              <w:rPr>
                <w:rFonts w:hint="eastAsia" w:ascii="黑体" w:hAnsi="黑体" w:eastAsia="黑体" w:cs="宋体"/>
                <w:szCs w:val="21"/>
              </w:rPr>
              <w:t>板</w:t>
            </w:r>
          </w:p>
        </w:tc>
        <w:tc>
          <w:tcPr>
            <w:tcW w:w="1723" w:type="dxa"/>
            <w:vMerge w:val="restart"/>
            <w:noWrap w:val="0"/>
            <w:vAlign w:val="center"/>
          </w:tcPr>
          <w:p w14:paraId="14A082D2">
            <w:pPr>
              <w:keepNext w:val="0"/>
              <w:keepLines w:val="0"/>
              <w:suppressLineNumbers w:val="0"/>
              <w:snapToGrid w:val="0"/>
              <w:spacing w:before="0" w:beforeAutospacing="0" w:after="0" w:afterAutospacing="0" w:line="520" w:lineRule="exact"/>
              <w:ind w:left="0" w:right="0"/>
              <w:jc w:val="center"/>
              <w:rPr>
                <w:rFonts w:hint="default" w:ascii="黑体" w:hAnsi="黑体" w:eastAsia="黑体" w:cs="宋体"/>
                <w:szCs w:val="21"/>
              </w:rPr>
            </w:pPr>
            <w:r>
              <w:rPr>
                <w:rFonts w:hint="eastAsia" w:ascii="黑体" w:hAnsi="黑体" w:eastAsia="黑体" w:cs="宋体"/>
                <w:szCs w:val="21"/>
              </w:rPr>
              <w:t>Ag：0.60%</w:t>
            </w:r>
          </w:p>
        </w:tc>
        <w:tc>
          <w:tcPr>
            <w:tcW w:w="5871" w:type="dxa"/>
            <w:tcBorders>
              <w:right w:val="single" w:color="auto" w:sz="4" w:space="0"/>
            </w:tcBorders>
            <w:noWrap w:val="0"/>
            <w:vAlign w:val="center"/>
          </w:tcPr>
          <w:p w14:paraId="675D2F03">
            <w:pPr>
              <w:keepNext w:val="0"/>
              <w:keepLines w:val="0"/>
              <w:suppressLineNumbers w:val="0"/>
              <w:snapToGrid w:val="0"/>
              <w:spacing w:before="0" w:beforeAutospacing="0" w:after="0" w:afterAutospacing="0" w:line="400" w:lineRule="exact"/>
              <w:ind w:left="0" w:right="0"/>
              <w:rPr>
                <w:rFonts w:hint="default" w:ascii="黑体" w:hAnsi="黑体" w:eastAsia="黑体" w:cs="宋体"/>
                <w:szCs w:val="21"/>
              </w:rPr>
            </w:pPr>
            <w:r>
              <w:rPr>
                <w:rFonts w:hint="eastAsia" w:ascii="黑体" w:hAnsi="黑体" w:eastAsia="黑体" w:cs="宋体"/>
                <w:szCs w:val="21"/>
              </w:rPr>
              <w:t>Ag</w:t>
            </w:r>
            <w:r>
              <w:rPr>
                <w:rFonts w:hint="eastAsia" w:ascii="黑体" w:hAnsi="黑体" w:eastAsia="黑体" w:cs="宋体"/>
                <w:szCs w:val="21"/>
                <w:lang w:val="es-ES"/>
              </w:rPr>
              <w:t>＞</w:t>
            </w:r>
            <w:r>
              <w:rPr>
                <w:rFonts w:hint="eastAsia" w:ascii="黑体" w:hAnsi="黑体" w:eastAsia="黑体" w:cs="宋体"/>
                <w:szCs w:val="21"/>
              </w:rPr>
              <w:t>0.62%，按0.62%结算，超出部分不计重不结算；</w:t>
            </w:r>
          </w:p>
        </w:tc>
        <w:tc>
          <w:tcPr>
            <w:tcW w:w="2083" w:type="dxa"/>
            <w:vMerge w:val="restart"/>
            <w:tcBorders>
              <w:right w:val="single" w:color="auto" w:sz="4" w:space="0"/>
            </w:tcBorders>
            <w:noWrap w:val="0"/>
            <w:vAlign w:val="center"/>
          </w:tcPr>
          <w:p w14:paraId="574B71F7">
            <w:pPr>
              <w:keepNext w:val="0"/>
              <w:keepLines w:val="0"/>
              <w:suppressLineNumbers w:val="0"/>
              <w:snapToGrid w:val="0"/>
              <w:spacing w:before="0" w:beforeAutospacing="0" w:after="0" w:afterAutospacing="0" w:line="400" w:lineRule="exact"/>
              <w:ind w:left="0" w:right="0"/>
              <w:rPr>
                <w:rFonts w:hint="eastAsia" w:ascii="黑体" w:hAnsi="黑体" w:eastAsia="黑体" w:cs="宋体"/>
                <w:szCs w:val="21"/>
              </w:rPr>
            </w:pPr>
            <w:r>
              <w:rPr>
                <w:rFonts w:hint="eastAsia" w:ascii="黑体" w:hAnsi="黑体" w:eastAsia="黑体" w:cs="宋体"/>
                <w:szCs w:val="21"/>
              </w:rPr>
              <w:t>GB/T 4103</w:t>
            </w:r>
          </w:p>
        </w:tc>
      </w:tr>
      <w:tr w14:paraId="108AD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1090" w:type="dxa"/>
            <w:vMerge w:val="continue"/>
            <w:tcBorders>
              <w:left w:val="single" w:color="auto" w:sz="4" w:space="0"/>
            </w:tcBorders>
            <w:noWrap w:val="0"/>
            <w:vAlign w:val="center"/>
          </w:tcPr>
          <w:p w14:paraId="5E1B8FAC">
            <w:pPr>
              <w:keepNext w:val="0"/>
              <w:keepLines w:val="0"/>
              <w:suppressLineNumbers w:val="0"/>
              <w:snapToGrid w:val="0"/>
              <w:spacing w:before="0" w:beforeAutospacing="0" w:after="0" w:afterAutospacing="0" w:line="520" w:lineRule="exact"/>
              <w:ind w:left="0" w:right="0"/>
              <w:jc w:val="center"/>
              <w:rPr>
                <w:rFonts w:hint="default" w:ascii="黑体" w:hAnsi="黑体" w:eastAsia="黑体" w:cs="宋体"/>
                <w:szCs w:val="21"/>
              </w:rPr>
            </w:pPr>
          </w:p>
        </w:tc>
        <w:tc>
          <w:tcPr>
            <w:tcW w:w="1723" w:type="dxa"/>
            <w:vMerge w:val="continue"/>
            <w:noWrap w:val="0"/>
            <w:vAlign w:val="center"/>
          </w:tcPr>
          <w:p w14:paraId="403BEEFF">
            <w:pPr>
              <w:keepNext w:val="0"/>
              <w:keepLines w:val="0"/>
              <w:suppressLineNumbers w:val="0"/>
              <w:snapToGrid w:val="0"/>
              <w:spacing w:before="0" w:beforeAutospacing="0" w:after="0" w:afterAutospacing="0" w:line="520" w:lineRule="exact"/>
              <w:ind w:left="0" w:right="0"/>
              <w:jc w:val="center"/>
              <w:rPr>
                <w:rFonts w:hint="default" w:ascii="黑体" w:hAnsi="黑体" w:eastAsia="黑体" w:cs="宋体"/>
                <w:szCs w:val="21"/>
              </w:rPr>
            </w:pPr>
          </w:p>
        </w:tc>
        <w:tc>
          <w:tcPr>
            <w:tcW w:w="5871" w:type="dxa"/>
            <w:tcBorders>
              <w:right w:val="single" w:color="auto" w:sz="4" w:space="0"/>
            </w:tcBorders>
            <w:noWrap w:val="0"/>
            <w:vAlign w:val="center"/>
          </w:tcPr>
          <w:p w14:paraId="57480967">
            <w:pPr>
              <w:keepNext w:val="0"/>
              <w:keepLines w:val="0"/>
              <w:suppressLineNumbers w:val="0"/>
              <w:snapToGrid w:val="0"/>
              <w:spacing w:before="0" w:beforeAutospacing="0" w:after="0" w:afterAutospacing="0" w:line="400" w:lineRule="exact"/>
              <w:ind w:left="0" w:right="0"/>
              <w:rPr>
                <w:rFonts w:hint="default" w:ascii="黑体" w:hAnsi="黑体" w:eastAsia="黑体" w:cs="宋体"/>
                <w:szCs w:val="21"/>
              </w:rPr>
            </w:pPr>
            <w:r>
              <w:rPr>
                <w:rFonts w:hint="eastAsia" w:ascii="黑体" w:hAnsi="黑体" w:eastAsia="黑体" w:cs="宋体"/>
                <w:szCs w:val="21"/>
              </w:rPr>
              <w:t>0.58%≤Ag≤0.62%，按合同结算</w:t>
            </w:r>
            <w:r>
              <w:rPr>
                <w:rFonts w:hint="eastAsia" w:ascii="黑体" w:hAnsi="黑体" w:eastAsia="黑体" w:cs="宋体"/>
                <w:szCs w:val="21"/>
                <w:lang w:val="es-ES"/>
              </w:rPr>
              <w:t>；</w:t>
            </w:r>
          </w:p>
        </w:tc>
        <w:tc>
          <w:tcPr>
            <w:tcW w:w="2083" w:type="dxa"/>
            <w:vMerge w:val="continue"/>
            <w:tcBorders>
              <w:right w:val="single" w:color="auto" w:sz="4" w:space="0"/>
            </w:tcBorders>
            <w:noWrap w:val="0"/>
            <w:vAlign w:val="center"/>
          </w:tcPr>
          <w:p w14:paraId="5E718CDB">
            <w:pPr>
              <w:keepNext w:val="0"/>
              <w:keepLines w:val="0"/>
              <w:suppressLineNumbers w:val="0"/>
              <w:snapToGrid w:val="0"/>
              <w:spacing w:before="0" w:beforeAutospacing="0" w:after="0" w:afterAutospacing="0" w:line="400" w:lineRule="exact"/>
              <w:ind w:left="0" w:right="0"/>
              <w:rPr>
                <w:rFonts w:hint="eastAsia" w:ascii="黑体" w:hAnsi="黑体" w:eastAsia="黑体" w:cs="宋体"/>
                <w:szCs w:val="21"/>
              </w:rPr>
            </w:pPr>
          </w:p>
        </w:tc>
      </w:tr>
      <w:tr w14:paraId="4787E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1090" w:type="dxa"/>
            <w:vMerge w:val="continue"/>
            <w:tcBorders>
              <w:left w:val="single" w:color="auto" w:sz="4" w:space="0"/>
            </w:tcBorders>
            <w:noWrap w:val="0"/>
            <w:vAlign w:val="center"/>
          </w:tcPr>
          <w:p w14:paraId="1B4565D3">
            <w:pPr>
              <w:keepNext w:val="0"/>
              <w:keepLines w:val="0"/>
              <w:suppressLineNumbers w:val="0"/>
              <w:snapToGrid w:val="0"/>
              <w:spacing w:before="0" w:beforeAutospacing="0" w:after="0" w:afterAutospacing="0" w:line="520" w:lineRule="exact"/>
              <w:ind w:left="0" w:right="0"/>
              <w:jc w:val="center"/>
              <w:rPr>
                <w:rFonts w:hint="default" w:ascii="黑体" w:hAnsi="黑体" w:eastAsia="黑体" w:cs="宋体"/>
                <w:szCs w:val="21"/>
              </w:rPr>
            </w:pPr>
          </w:p>
        </w:tc>
        <w:tc>
          <w:tcPr>
            <w:tcW w:w="1723" w:type="dxa"/>
            <w:vMerge w:val="continue"/>
            <w:noWrap w:val="0"/>
            <w:vAlign w:val="center"/>
          </w:tcPr>
          <w:p w14:paraId="03DF1A4F">
            <w:pPr>
              <w:keepNext w:val="0"/>
              <w:keepLines w:val="0"/>
              <w:suppressLineNumbers w:val="0"/>
              <w:snapToGrid w:val="0"/>
              <w:spacing w:before="0" w:beforeAutospacing="0" w:after="0" w:afterAutospacing="0" w:line="520" w:lineRule="exact"/>
              <w:ind w:left="0" w:right="0"/>
              <w:jc w:val="center"/>
              <w:rPr>
                <w:rFonts w:hint="default" w:ascii="黑体" w:hAnsi="黑体" w:eastAsia="黑体" w:cs="宋体"/>
                <w:szCs w:val="21"/>
              </w:rPr>
            </w:pPr>
          </w:p>
        </w:tc>
        <w:tc>
          <w:tcPr>
            <w:tcW w:w="5871" w:type="dxa"/>
            <w:tcBorders>
              <w:right w:val="single" w:color="auto" w:sz="4" w:space="0"/>
            </w:tcBorders>
            <w:noWrap w:val="0"/>
            <w:vAlign w:val="center"/>
          </w:tcPr>
          <w:p w14:paraId="2DFE6388">
            <w:pPr>
              <w:keepNext w:val="0"/>
              <w:keepLines w:val="0"/>
              <w:suppressLineNumbers w:val="0"/>
              <w:snapToGrid w:val="0"/>
              <w:spacing w:before="0" w:beforeAutospacing="0" w:after="0" w:afterAutospacing="0" w:line="400" w:lineRule="exact"/>
              <w:ind w:left="0" w:right="0"/>
              <w:rPr>
                <w:rFonts w:hint="default" w:ascii="黑体" w:hAnsi="黑体" w:eastAsia="黑体" w:cs="宋体"/>
                <w:szCs w:val="21"/>
              </w:rPr>
            </w:pPr>
            <w:r>
              <w:rPr>
                <w:rFonts w:hint="eastAsia" w:ascii="黑体" w:hAnsi="黑体" w:eastAsia="黑体" w:cs="宋体"/>
                <w:szCs w:val="21"/>
              </w:rPr>
              <w:t>0.55%≤Ag＜0.58%，以0.60%为基准，每降0.01%，每张板降价10元；</w:t>
            </w:r>
          </w:p>
        </w:tc>
        <w:tc>
          <w:tcPr>
            <w:tcW w:w="2083" w:type="dxa"/>
            <w:vMerge w:val="continue"/>
            <w:tcBorders>
              <w:right w:val="single" w:color="auto" w:sz="4" w:space="0"/>
            </w:tcBorders>
            <w:noWrap w:val="0"/>
            <w:vAlign w:val="center"/>
          </w:tcPr>
          <w:p w14:paraId="7127BBC1">
            <w:pPr>
              <w:keepNext w:val="0"/>
              <w:keepLines w:val="0"/>
              <w:suppressLineNumbers w:val="0"/>
              <w:snapToGrid w:val="0"/>
              <w:spacing w:before="0" w:beforeAutospacing="0" w:after="0" w:afterAutospacing="0" w:line="400" w:lineRule="exact"/>
              <w:ind w:left="0" w:right="0"/>
              <w:rPr>
                <w:rFonts w:hint="eastAsia" w:ascii="黑体" w:hAnsi="黑体" w:eastAsia="黑体" w:cs="宋体"/>
                <w:szCs w:val="21"/>
              </w:rPr>
            </w:pPr>
          </w:p>
        </w:tc>
      </w:tr>
      <w:tr w14:paraId="29900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1090" w:type="dxa"/>
            <w:vMerge w:val="continue"/>
            <w:tcBorders>
              <w:left w:val="single" w:color="auto" w:sz="4" w:space="0"/>
            </w:tcBorders>
            <w:noWrap w:val="0"/>
            <w:vAlign w:val="top"/>
          </w:tcPr>
          <w:p w14:paraId="7A0C5B7B">
            <w:pPr>
              <w:keepNext w:val="0"/>
              <w:keepLines w:val="0"/>
              <w:suppressLineNumbers w:val="0"/>
              <w:snapToGrid w:val="0"/>
              <w:spacing w:before="0" w:beforeAutospacing="0" w:after="0" w:afterAutospacing="0" w:line="520" w:lineRule="exact"/>
              <w:ind w:left="0" w:right="0"/>
              <w:rPr>
                <w:rFonts w:hint="default" w:ascii="黑体" w:hAnsi="黑体" w:eastAsia="黑体" w:cs="宋体"/>
                <w:szCs w:val="21"/>
              </w:rPr>
            </w:pPr>
          </w:p>
        </w:tc>
        <w:tc>
          <w:tcPr>
            <w:tcW w:w="1723" w:type="dxa"/>
            <w:vMerge w:val="continue"/>
            <w:noWrap w:val="0"/>
            <w:vAlign w:val="top"/>
          </w:tcPr>
          <w:p w14:paraId="6A1C3F95">
            <w:pPr>
              <w:keepNext w:val="0"/>
              <w:keepLines w:val="0"/>
              <w:suppressLineNumbers w:val="0"/>
              <w:snapToGrid w:val="0"/>
              <w:spacing w:before="0" w:beforeAutospacing="0" w:after="0" w:afterAutospacing="0" w:line="520" w:lineRule="exact"/>
              <w:ind w:left="0" w:right="0"/>
              <w:rPr>
                <w:rFonts w:hint="default" w:ascii="黑体" w:hAnsi="黑体" w:eastAsia="黑体" w:cs="宋体"/>
                <w:szCs w:val="21"/>
              </w:rPr>
            </w:pPr>
          </w:p>
        </w:tc>
        <w:tc>
          <w:tcPr>
            <w:tcW w:w="5871" w:type="dxa"/>
            <w:tcBorders>
              <w:right w:val="single" w:color="auto" w:sz="4" w:space="0"/>
            </w:tcBorders>
            <w:noWrap w:val="0"/>
            <w:vAlign w:val="center"/>
          </w:tcPr>
          <w:p w14:paraId="2019370D">
            <w:pPr>
              <w:keepNext w:val="0"/>
              <w:keepLines w:val="0"/>
              <w:suppressLineNumbers w:val="0"/>
              <w:snapToGrid w:val="0"/>
              <w:spacing w:before="0" w:beforeAutospacing="0" w:after="0" w:afterAutospacing="0" w:line="400" w:lineRule="exact"/>
              <w:ind w:left="0" w:right="0"/>
              <w:rPr>
                <w:rFonts w:hint="default" w:ascii="黑体" w:hAnsi="黑体" w:eastAsia="黑体" w:cs="宋体"/>
                <w:szCs w:val="21"/>
              </w:rPr>
            </w:pPr>
            <w:r>
              <w:rPr>
                <w:rFonts w:hint="eastAsia" w:ascii="黑体" w:hAnsi="黑体" w:eastAsia="黑体" w:cs="宋体"/>
                <w:szCs w:val="21"/>
              </w:rPr>
              <w:t>0.50%≤Ag＜0.55%，以0.60%为基准，每降0.01%，每张板降价20元；</w:t>
            </w:r>
          </w:p>
        </w:tc>
        <w:tc>
          <w:tcPr>
            <w:tcW w:w="2083" w:type="dxa"/>
            <w:vMerge w:val="continue"/>
            <w:tcBorders>
              <w:right w:val="single" w:color="auto" w:sz="4" w:space="0"/>
            </w:tcBorders>
            <w:noWrap w:val="0"/>
            <w:vAlign w:val="center"/>
          </w:tcPr>
          <w:p w14:paraId="269E3EDA">
            <w:pPr>
              <w:keepNext w:val="0"/>
              <w:keepLines w:val="0"/>
              <w:suppressLineNumbers w:val="0"/>
              <w:snapToGrid w:val="0"/>
              <w:spacing w:before="0" w:beforeAutospacing="0" w:after="0" w:afterAutospacing="0" w:line="400" w:lineRule="exact"/>
              <w:ind w:left="0" w:right="0"/>
              <w:rPr>
                <w:rFonts w:hint="eastAsia" w:ascii="黑体" w:hAnsi="黑体" w:eastAsia="黑体" w:cs="宋体"/>
                <w:szCs w:val="21"/>
              </w:rPr>
            </w:pPr>
          </w:p>
        </w:tc>
      </w:tr>
      <w:tr w14:paraId="12E37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1090" w:type="dxa"/>
            <w:vMerge w:val="continue"/>
            <w:tcBorders>
              <w:left w:val="single" w:color="auto" w:sz="4" w:space="0"/>
            </w:tcBorders>
            <w:noWrap w:val="0"/>
            <w:vAlign w:val="top"/>
          </w:tcPr>
          <w:p w14:paraId="23009817">
            <w:pPr>
              <w:keepNext w:val="0"/>
              <w:keepLines w:val="0"/>
              <w:suppressLineNumbers w:val="0"/>
              <w:snapToGrid w:val="0"/>
              <w:spacing w:before="0" w:beforeAutospacing="0" w:after="0" w:afterAutospacing="0" w:line="520" w:lineRule="exact"/>
              <w:ind w:left="0" w:right="0"/>
              <w:rPr>
                <w:rFonts w:hint="default" w:ascii="黑体" w:hAnsi="黑体" w:eastAsia="黑体" w:cs="宋体"/>
                <w:szCs w:val="21"/>
              </w:rPr>
            </w:pPr>
          </w:p>
        </w:tc>
        <w:tc>
          <w:tcPr>
            <w:tcW w:w="1723" w:type="dxa"/>
            <w:vMerge w:val="continue"/>
            <w:noWrap w:val="0"/>
            <w:vAlign w:val="top"/>
          </w:tcPr>
          <w:p w14:paraId="407B1CAC">
            <w:pPr>
              <w:keepNext w:val="0"/>
              <w:keepLines w:val="0"/>
              <w:suppressLineNumbers w:val="0"/>
              <w:snapToGrid w:val="0"/>
              <w:spacing w:before="0" w:beforeAutospacing="0" w:after="0" w:afterAutospacing="0" w:line="520" w:lineRule="exact"/>
              <w:ind w:left="0" w:right="0"/>
              <w:rPr>
                <w:rFonts w:hint="default" w:ascii="黑体" w:hAnsi="黑体" w:eastAsia="黑体" w:cs="宋体"/>
                <w:szCs w:val="21"/>
              </w:rPr>
            </w:pPr>
          </w:p>
        </w:tc>
        <w:tc>
          <w:tcPr>
            <w:tcW w:w="5871" w:type="dxa"/>
            <w:tcBorders>
              <w:right w:val="single" w:color="auto" w:sz="4" w:space="0"/>
            </w:tcBorders>
            <w:noWrap w:val="0"/>
            <w:vAlign w:val="center"/>
          </w:tcPr>
          <w:p w14:paraId="7955B66E">
            <w:pPr>
              <w:keepNext w:val="0"/>
              <w:keepLines w:val="0"/>
              <w:suppressLineNumbers w:val="0"/>
              <w:snapToGrid w:val="0"/>
              <w:spacing w:before="0" w:beforeAutospacing="0" w:after="0" w:afterAutospacing="0" w:line="400" w:lineRule="exact"/>
              <w:ind w:left="0" w:right="0"/>
              <w:rPr>
                <w:rFonts w:hint="default" w:ascii="黑体" w:hAnsi="黑体" w:eastAsia="黑体" w:cs="宋体"/>
                <w:szCs w:val="21"/>
              </w:rPr>
            </w:pPr>
            <w:r>
              <w:rPr>
                <w:rFonts w:hint="eastAsia" w:ascii="黑体" w:hAnsi="黑体" w:eastAsia="黑体" w:cs="宋体"/>
                <w:szCs w:val="21"/>
              </w:rPr>
              <w:t>Ag＜0.50%，该批极板作退货处理。</w:t>
            </w:r>
          </w:p>
        </w:tc>
        <w:tc>
          <w:tcPr>
            <w:tcW w:w="2083" w:type="dxa"/>
            <w:vMerge w:val="continue"/>
            <w:tcBorders>
              <w:right w:val="single" w:color="auto" w:sz="4" w:space="0"/>
            </w:tcBorders>
            <w:noWrap w:val="0"/>
            <w:vAlign w:val="center"/>
          </w:tcPr>
          <w:p w14:paraId="390297B5">
            <w:pPr>
              <w:keepNext w:val="0"/>
              <w:keepLines w:val="0"/>
              <w:suppressLineNumbers w:val="0"/>
              <w:snapToGrid w:val="0"/>
              <w:spacing w:before="0" w:beforeAutospacing="0" w:after="0" w:afterAutospacing="0" w:line="400" w:lineRule="exact"/>
              <w:ind w:left="0" w:right="0"/>
              <w:rPr>
                <w:rFonts w:hint="eastAsia" w:ascii="黑体" w:hAnsi="黑体" w:eastAsia="黑体" w:cs="宋体"/>
                <w:szCs w:val="21"/>
              </w:rPr>
            </w:pPr>
          </w:p>
        </w:tc>
      </w:tr>
      <w:tr w14:paraId="7A7B7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1090" w:type="dxa"/>
            <w:vMerge w:val="continue"/>
            <w:tcBorders>
              <w:left w:val="single" w:color="auto" w:sz="4" w:space="0"/>
            </w:tcBorders>
            <w:noWrap w:val="0"/>
            <w:vAlign w:val="top"/>
          </w:tcPr>
          <w:p w14:paraId="77D000A0">
            <w:pPr>
              <w:keepNext w:val="0"/>
              <w:keepLines w:val="0"/>
              <w:suppressLineNumbers w:val="0"/>
              <w:snapToGrid w:val="0"/>
              <w:spacing w:before="0" w:beforeAutospacing="0" w:after="0" w:afterAutospacing="0" w:line="520" w:lineRule="exact"/>
              <w:ind w:left="0" w:right="0"/>
              <w:rPr>
                <w:rFonts w:hint="default" w:ascii="黑体" w:hAnsi="黑体" w:eastAsia="黑体" w:cs="宋体"/>
                <w:szCs w:val="21"/>
              </w:rPr>
            </w:pPr>
          </w:p>
        </w:tc>
        <w:tc>
          <w:tcPr>
            <w:tcW w:w="1723" w:type="dxa"/>
            <w:vMerge w:val="restart"/>
            <w:noWrap w:val="0"/>
            <w:vAlign w:val="center"/>
          </w:tcPr>
          <w:p w14:paraId="10973E72">
            <w:pPr>
              <w:keepNext w:val="0"/>
              <w:keepLines w:val="0"/>
              <w:suppressLineNumbers w:val="0"/>
              <w:snapToGrid w:val="0"/>
              <w:spacing w:before="0" w:beforeAutospacing="0" w:after="0" w:afterAutospacing="0"/>
              <w:ind w:left="0" w:right="0"/>
              <w:jc w:val="center"/>
              <w:rPr>
                <w:rFonts w:hint="default" w:ascii="黑体" w:hAnsi="黑体" w:eastAsia="黑体" w:cs="宋体"/>
                <w:szCs w:val="21"/>
              </w:rPr>
            </w:pPr>
            <w:r>
              <w:rPr>
                <w:rFonts w:hint="eastAsia" w:ascii="黑体" w:hAnsi="黑体" w:eastAsia="黑体" w:cs="宋体"/>
                <w:szCs w:val="21"/>
              </w:rPr>
              <w:t>杂质指标（Cu%、Bi%、As%、Sb%、Sn%、Zn%、Fe%、Cd%、Ni%）符合Pb99.994牌号铅锭要求</w:t>
            </w:r>
          </w:p>
        </w:tc>
        <w:tc>
          <w:tcPr>
            <w:tcW w:w="5871" w:type="dxa"/>
            <w:tcBorders>
              <w:right w:val="single" w:color="auto" w:sz="4" w:space="0"/>
            </w:tcBorders>
            <w:noWrap w:val="0"/>
            <w:vAlign w:val="center"/>
          </w:tcPr>
          <w:p w14:paraId="630C05F2">
            <w:pPr>
              <w:keepNext w:val="0"/>
              <w:keepLines w:val="0"/>
              <w:suppressLineNumbers w:val="0"/>
              <w:snapToGrid w:val="0"/>
              <w:spacing w:before="0" w:beforeAutospacing="0" w:after="0" w:afterAutospacing="0" w:line="400" w:lineRule="exact"/>
              <w:ind w:left="0" w:right="0"/>
              <w:rPr>
                <w:rFonts w:hint="default" w:ascii="黑体" w:hAnsi="黑体" w:eastAsia="黑体" w:cs="宋体"/>
                <w:szCs w:val="21"/>
              </w:rPr>
            </w:pPr>
            <w:r>
              <w:rPr>
                <w:rFonts w:hint="eastAsia" w:ascii="黑体" w:hAnsi="黑体" w:eastAsia="黑体" w:cs="宋体"/>
                <w:szCs w:val="21"/>
              </w:rPr>
              <w:t>单项杂质超出指标值≤20%，</w:t>
            </w:r>
            <w:r>
              <w:rPr>
                <w:rFonts w:hint="eastAsia" w:ascii="黑体" w:hAnsi="黑体" w:eastAsia="黑体" w:cs="宋体"/>
                <w:kern w:val="0"/>
                <w:szCs w:val="21"/>
              </w:rPr>
              <w:t>扣5</w:t>
            </w:r>
            <w:r>
              <w:rPr>
                <w:rFonts w:hint="default" w:ascii="黑体" w:hAnsi="黑体" w:eastAsia="黑体" w:cs="宋体"/>
                <w:kern w:val="0"/>
                <w:szCs w:val="21"/>
              </w:rPr>
              <w:t>0</w:t>
            </w:r>
            <w:r>
              <w:rPr>
                <w:rFonts w:hint="eastAsia" w:ascii="黑体" w:hAnsi="黑体" w:eastAsia="黑体" w:cs="宋体"/>
                <w:kern w:val="0"/>
                <w:szCs w:val="21"/>
              </w:rPr>
              <w:t>元</w:t>
            </w:r>
            <w:r>
              <w:rPr>
                <w:rFonts w:hint="default" w:ascii="黑体" w:hAnsi="黑体" w:eastAsia="黑体" w:cs="宋体"/>
                <w:kern w:val="0"/>
                <w:szCs w:val="21"/>
              </w:rPr>
              <w:t>/</w:t>
            </w:r>
            <w:r>
              <w:rPr>
                <w:rFonts w:hint="eastAsia" w:ascii="黑体" w:hAnsi="黑体" w:eastAsia="黑体" w:cs="宋体"/>
                <w:kern w:val="0"/>
                <w:szCs w:val="21"/>
              </w:rPr>
              <w:t>吨；</w:t>
            </w:r>
          </w:p>
        </w:tc>
        <w:tc>
          <w:tcPr>
            <w:tcW w:w="2083" w:type="dxa"/>
            <w:vMerge w:val="continue"/>
            <w:tcBorders>
              <w:right w:val="single" w:color="auto" w:sz="4" w:space="0"/>
            </w:tcBorders>
            <w:noWrap w:val="0"/>
            <w:vAlign w:val="center"/>
          </w:tcPr>
          <w:p w14:paraId="29D95F08">
            <w:pPr>
              <w:keepNext w:val="0"/>
              <w:keepLines w:val="0"/>
              <w:suppressLineNumbers w:val="0"/>
              <w:snapToGrid w:val="0"/>
              <w:spacing w:before="0" w:beforeAutospacing="0" w:after="0" w:afterAutospacing="0" w:line="400" w:lineRule="exact"/>
              <w:ind w:left="0" w:right="0"/>
              <w:rPr>
                <w:rFonts w:hint="eastAsia" w:ascii="黑体" w:hAnsi="黑体" w:eastAsia="黑体" w:cs="宋体"/>
                <w:szCs w:val="21"/>
              </w:rPr>
            </w:pPr>
          </w:p>
        </w:tc>
      </w:tr>
      <w:tr w14:paraId="49D09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1090" w:type="dxa"/>
            <w:vMerge w:val="continue"/>
            <w:tcBorders>
              <w:left w:val="single" w:color="auto" w:sz="4" w:space="0"/>
            </w:tcBorders>
            <w:noWrap w:val="0"/>
            <w:vAlign w:val="top"/>
          </w:tcPr>
          <w:p w14:paraId="4B5B3885">
            <w:pPr>
              <w:keepNext w:val="0"/>
              <w:keepLines w:val="0"/>
              <w:suppressLineNumbers w:val="0"/>
              <w:snapToGrid w:val="0"/>
              <w:spacing w:before="0" w:beforeAutospacing="0" w:after="0" w:afterAutospacing="0" w:line="520" w:lineRule="exact"/>
              <w:ind w:left="0" w:right="0"/>
              <w:rPr>
                <w:rFonts w:hint="default" w:ascii="黑体" w:hAnsi="黑体" w:eastAsia="黑体" w:cs="宋体"/>
                <w:szCs w:val="21"/>
              </w:rPr>
            </w:pPr>
          </w:p>
        </w:tc>
        <w:tc>
          <w:tcPr>
            <w:tcW w:w="1723" w:type="dxa"/>
            <w:vMerge w:val="continue"/>
            <w:noWrap w:val="0"/>
            <w:vAlign w:val="top"/>
          </w:tcPr>
          <w:p w14:paraId="50981CCF">
            <w:pPr>
              <w:keepNext w:val="0"/>
              <w:keepLines w:val="0"/>
              <w:suppressLineNumbers w:val="0"/>
              <w:snapToGrid w:val="0"/>
              <w:spacing w:before="0" w:beforeAutospacing="0" w:after="0" w:afterAutospacing="0" w:line="520" w:lineRule="exact"/>
              <w:ind w:left="0" w:right="0"/>
              <w:jc w:val="center"/>
              <w:rPr>
                <w:rFonts w:hint="default" w:ascii="黑体" w:hAnsi="黑体" w:eastAsia="黑体" w:cs="宋体"/>
                <w:szCs w:val="21"/>
              </w:rPr>
            </w:pPr>
          </w:p>
        </w:tc>
        <w:tc>
          <w:tcPr>
            <w:tcW w:w="5871" w:type="dxa"/>
            <w:tcBorders>
              <w:right w:val="single" w:color="auto" w:sz="4" w:space="0"/>
            </w:tcBorders>
            <w:noWrap w:val="0"/>
            <w:vAlign w:val="center"/>
          </w:tcPr>
          <w:p w14:paraId="0C541C7B">
            <w:pPr>
              <w:keepNext w:val="0"/>
              <w:keepLines w:val="0"/>
              <w:suppressLineNumbers w:val="0"/>
              <w:snapToGrid w:val="0"/>
              <w:spacing w:before="0" w:beforeAutospacing="0" w:after="0" w:afterAutospacing="0" w:line="400" w:lineRule="exact"/>
              <w:ind w:left="0" w:right="0"/>
              <w:rPr>
                <w:rFonts w:hint="default" w:ascii="黑体" w:hAnsi="黑体" w:eastAsia="黑体" w:cs="宋体"/>
                <w:szCs w:val="21"/>
              </w:rPr>
            </w:pPr>
            <w:r>
              <w:rPr>
                <w:rFonts w:hint="eastAsia" w:ascii="黑体" w:hAnsi="黑体" w:eastAsia="黑体" w:cs="宋体"/>
                <w:szCs w:val="21"/>
              </w:rPr>
              <w:t>20%＜单项杂质超出指标值≤50%，</w:t>
            </w:r>
            <w:r>
              <w:rPr>
                <w:rFonts w:hint="eastAsia" w:ascii="黑体" w:hAnsi="黑体" w:eastAsia="黑体" w:cs="宋体"/>
                <w:kern w:val="0"/>
                <w:szCs w:val="21"/>
              </w:rPr>
              <w:t>扣10</w:t>
            </w:r>
            <w:r>
              <w:rPr>
                <w:rFonts w:hint="default" w:ascii="黑体" w:hAnsi="黑体" w:eastAsia="黑体" w:cs="宋体"/>
                <w:kern w:val="0"/>
                <w:szCs w:val="21"/>
              </w:rPr>
              <w:t>0</w:t>
            </w:r>
            <w:r>
              <w:rPr>
                <w:rFonts w:hint="eastAsia" w:ascii="黑体" w:hAnsi="黑体" w:eastAsia="黑体" w:cs="宋体"/>
                <w:kern w:val="0"/>
                <w:szCs w:val="21"/>
              </w:rPr>
              <w:t>元</w:t>
            </w:r>
            <w:r>
              <w:rPr>
                <w:rFonts w:hint="default" w:ascii="黑体" w:hAnsi="黑体" w:eastAsia="黑体" w:cs="宋体"/>
                <w:kern w:val="0"/>
                <w:szCs w:val="21"/>
              </w:rPr>
              <w:t>/</w:t>
            </w:r>
            <w:r>
              <w:rPr>
                <w:rFonts w:hint="eastAsia" w:ascii="黑体" w:hAnsi="黑体" w:eastAsia="黑体" w:cs="宋体"/>
                <w:kern w:val="0"/>
                <w:szCs w:val="21"/>
              </w:rPr>
              <w:t>吨；</w:t>
            </w:r>
          </w:p>
        </w:tc>
        <w:tc>
          <w:tcPr>
            <w:tcW w:w="2083" w:type="dxa"/>
            <w:vMerge w:val="continue"/>
            <w:tcBorders>
              <w:right w:val="single" w:color="auto" w:sz="4" w:space="0"/>
            </w:tcBorders>
            <w:noWrap w:val="0"/>
            <w:vAlign w:val="center"/>
          </w:tcPr>
          <w:p w14:paraId="3C853DA1">
            <w:pPr>
              <w:keepNext w:val="0"/>
              <w:keepLines w:val="0"/>
              <w:suppressLineNumbers w:val="0"/>
              <w:snapToGrid w:val="0"/>
              <w:spacing w:before="0" w:beforeAutospacing="0" w:after="0" w:afterAutospacing="0" w:line="400" w:lineRule="exact"/>
              <w:ind w:left="0" w:right="0"/>
              <w:rPr>
                <w:rFonts w:hint="eastAsia" w:ascii="黑体" w:hAnsi="黑体" w:eastAsia="黑体" w:cs="宋体"/>
                <w:szCs w:val="21"/>
              </w:rPr>
            </w:pPr>
          </w:p>
        </w:tc>
      </w:tr>
      <w:tr w14:paraId="50E33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1090" w:type="dxa"/>
            <w:vMerge w:val="continue"/>
            <w:tcBorders>
              <w:left w:val="single" w:color="auto" w:sz="4" w:space="0"/>
            </w:tcBorders>
            <w:noWrap w:val="0"/>
            <w:vAlign w:val="top"/>
          </w:tcPr>
          <w:p w14:paraId="2C4478F5">
            <w:pPr>
              <w:keepNext w:val="0"/>
              <w:keepLines w:val="0"/>
              <w:suppressLineNumbers w:val="0"/>
              <w:snapToGrid w:val="0"/>
              <w:spacing w:before="0" w:beforeAutospacing="0" w:after="0" w:afterAutospacing="0" w:line="520" w:lineRule="exact"/>
              <w:ind w:left="0" w:right="0"/>
              <w:rPr>
                <w:rFonts w:hint="default" w:ascii="黑体" w:hAnsi="黑体" w:eastAsia="黑体" w:cs="宋体"/>
                <w:szCs w:val="21"/>
              </w:rPr>
            </w:pPr>
          </w:p>
        </w:tc>
        <w:tc>
          <w:tcPr>
            <w:tcW w:w="1723" w:type="dxa"/>
            <w:vMerge w:val="continue"/>
            <w:noWrap w:val="0"/>
            <w:vAlign w:val="top"/>
          </w:tcPr>
          <w:p w14:paraId="56A58B7A">
            <w:pPr>
              <w:keepNext w:val="0"/>
              <w:keepLines w:val="0"/>
              <w:suppressLineNumbers w:val="0"/>
              <w:snapToGrid w:val="0"/>
              <w:spacing w:before="0" w:beforeAutospacing="0" w:after="0" w:afterAutospacing="0" w:line="520" w:lineRule="exact"/>
              <w:ind w:left="0" w:right="0"/>
              <w:jc w:val="center"/>
              <w:rPr>
                <w:rFonts w:hint="default" w:ascii="黑体" w:hAnsi="黑体" w:eastAsia="黑体" w:cs="宋体"/>
                <w:szCs w:val="21"/>
              </w:rPr>
            </w:pPr>
          </w:p>
        </w:tc>
        <w:tc>
          <w:tcPr>
            <w:tcW w:w="5871" w:type="dxa"/>
            <w:tcBorders>
              <w:right w:val="single" w:color="auto" w:sz="4" w:space="0"/>
            </w:tcBorders>
            <w:noWrap w:val="0"/>
            <w:vAlign w:val="center"/>
          </w:tcPr>
          <w:p w14:paraId="72FAA3B6">
            <w:pPr>
              <w:keepNext w:val="0"/>
              <w:keepLines w:val="0"/>
              <w:suppressLineNumbers w:val="0"/>
              <w:snapToGrid w:val="0"/>
              <w:spacing w:before="0" w:beforeAutospacing="0" w:after="0" w:afterAutospacing="0" w:line="400" w:lineRule="exact"/>
              <w:ind w:left="0" w:right="0"/>
              <w:rPr>
                <w:rFonts w:hint="default" w:ascii="黑体" w:hAnsi="黑体" w:eastAsia="黑体" w:cs="宋体"/>
                <w:szCs w:val="21"/>
              </w:rPr>
            </w:pPr>
            <w:r>
              <w:rPr>
                <w:rFonts w:hint="eastAsia" w:ascii="黑体" w:hAnsi="黑体" w:eastAsia="黑体" w:cs="宋体"/>
                <w:szCs w:val="21"/>
              </w:rPr>
              <w:t>50%＜单项杂质超出指标值≤100%，</w:t>
            </w:r>
            <w:r>
              <w:rPr>
                <w:rFonts w:hint="eastAsia" w:ascii="黑体" w:hAnsi="黑体" w:eastAsia="黑体" w:cs="宋体"/>
                <w:kern w:val="0"/>
                <w:szCs w:val="21"/>
              </w:rPr>
              <w:t>扣20</w:t>
            </w:r>
            <w:r>
              <w:rPr>
                <w:rFonts w:hint="default" w:ascii="黑体" w:hAnsi="黑体" w:eastAsia="黑体" w:cs="宋体"/>
                <w:kern w:val="0"/>
                <w:szCs w:val="21"/>
              </w:rPr>
              <w:t>0</w:t>
            </w:r>
            <w:r>
              <w:rPr>
                <w:rFonts w:hint="eastAsia" w:ascii="黑体" w:hAnsi="黑体" w:eastAsia="黑体" w:cs="宋体"/>
                <w:kern w:val="0"/>
                <w:szCs w:val="21"/>
              </w:rPr>
              <w:t>元</w:t>
            </w:r>
            <w:r>
              <w:rPr>
                <w:rFonts w:hint="default" w:ascii="黑体" w:hAnsi="黑体" w:eastAsia="黑体" w:cs="宋体"/>
                <w:kern w:val="0"/>
                <w:szCs w:val="21"/>
              </w:rPr>
              <w:t>/</w:t>
            </w:r>
            <w:r>
              <w:rPr>
                <w:rFonts w:hint="eastAsia" w:ascii="黑体" w:hAnsi="黑体" w:eastAsia="黑体" w:cs="宋体"/>
                <w:kern w:val="0"/>
                <w:szCs w:val="21"/>
              </w:rPr>
              <w:t>吨；</w:t>
            </w:r>
          </w:p>
        </w:tc>
        <w:tc>
          <w:tcPr>
            <w:tcW w:w="2083" w:type="dxa"/>
            <w:vMerge w:val="continue"/>
            <w:tcBorders>
              <w:right w:val="single" w:color="auto" w:sz="4" w:space="0"/>
            </w:tcBorders>
            <w:noWrap w:val="0"/>
            <w:vAlign w:val="center"/>
          </w:tcPr>
          <w:p w14:paraId="60A71E60">
            <w:pPr>
              <w:keepNext w:val="0"/>
              <w:keepLines w:val="0"/>
              <w:suppressLineNumbers w:val="0"/>
              <w:snapToGrid w:val="0"/>
              <w:spacing w:before="0" w:beforeAutospacing="0" w:after="0" w:afterAutospacing="0" w:line="400" w:lineRule="exact"/>
              <w:ind w:left="0" w:right="0"/>
              <w:rPr>
                <w:rFonts w:hint="eastAsia" w:ascii="黑体" w:hAnsi="黑体" w:eastAsia="黑体" w:cs="宋体"/>
                <w:szCs w:val="21"/>
              </w:rPr>
            </w:pPr>
          </w:p>
        </w:tc>
      </w:tr>
      <w:tr w14:paraId="4E3BD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1090" w:type="dxa"/>
            <w:vMerge w:val="continue"/>
            <w:tcBorders>
              <w:left w:val="single" w:color="auto" w:sz="4" w:space="0"/>
            </w:tcBorders>
            <w:noWrap w:val="0"/>
            <w:vAlign w:val="top"/>
          </w:tcPr>
          <w:p w14:paraId="7AF07109">
            <w:pPr>
              <w:keepNext w:val="0"/>
              <w:keepLines w:val="0"/>
              <w:suppressLineNumbers w:val="0"/>
              <w:snapToGrid w:val="0"/>
              <w:spacing w:before="0" w:beforeAutospacing="0" w:after="0" w:afterAutospacing="0" w:line="520" w:lineRule="exact"/>
              <w:ind w:left="0" w:right="0"/>
              <w:rPr>
                <w:rFonts w:hint="default" w:ascii="黑体" w:hAnsi="黑体" w:eastAsia="黑体" w:cs="宋体"/>
                <w:szCs w:val="21"/>
              </w:rPr>
            </w:pPr>
          </w:p>
        </w:tc>
        <w:tc>
          <w:tcPr>
            <w:tcW w:w="1723" w:type="dxa"/>
            <w:vMerge w:val="continue"/>
            <w:noWrap w:val="0"/>
            <w:vAlign w:val="top"/>
          </w:tcPr>
          <w:p w14:paraId="77CA439A">
            <w:pPr>
              <w:keepNext w:val="0"/>
              <w:keepLines w:val="0"/>
              <w:suppressLineNumbers w:val="0"/>
              <w:snapToGrid w:val="0"/>
              <w:spacing w:before="0" w:beforeAutospacing="0" w:after="0" w:afterAutospacing="0" w:line="520" w:lineRule="exact"/>
              <w:ind w:left="0" w:right="0"/>
              <w:rPr>
                <w:rFonts w:hint="default" w:ascii="黑体" w:hAnsi="黑体" w:eastAsia="黑体" w:cs="宋体"/>
                <w:szCs w:val="21"/>
              </w:rPr>
            </w:pPr>
          </w:p>
        </w:tc>
        <w:tc>
          <w:tcPr>
            <w:tcW w:w="5871" w:type="dxa"/>
            <w:tcBorders>
              <w:right w:val="single" w:color="auto" w:sz="4" w:space="0"/>
            </w:tcBorders>
            <w:noWrap w:val="0"/>
            <w:vAlign w:val="center"/>
          </w:tcPr>
          <w:p w14:paraId="4404A4FF">
            <w:pPr>
              <w:keepNext w:val="0"/>
              <w:keepLines w:val="0"/>
              <w:suppressLineNumbers w:val="0"/>
              <w:snapToGrid w:val="0"/>
              <w:spacing w:before="0" w:beforeAutospacing="0" w:after="0" w:afterAutospacing="0" w:line="400" w:lineRule="exact"/>
              <w:ind w:left="0" w:right="0"/>
              <w:rPr>
                <w:rFonts w:hint="default" w:ascii="黑体" w:hAnsi="黑体" w:eastAsia="黑体" w:cs="宋体"/>
                <w:szCs w:val="21"/>
              </w:rPr>
            </w:pPr>
            <w:r>
              <w:rPr>
                <w:rFonts w:hint="eastAsia" w:ascii="黑体" w:hAnsi="黑体" w:eastAsia="黑体" w:cs="宋体"/>
                <w:szCs w:val="21"/>
              </w:rPr>
              <w:t>单项杂质超出指标值＞100%，则作</w:t>
            </w:r>
            <w:r>
              <w:rPr>
                <w:rFonts w:hint="eastAsia" w:ascii="黑体" w:hAnsi="黑体" w:eastAsia="黑体" w:cs="宋体"/>
                <w:bCs/>
                <w:kern w:val="0"/>
                <w:szCs w:val="21"/>
              </w:rPr>
              <w:t>退货处理</w:t>
            </w:r>
            <w:r>
              <w:rPr>
                <w:rFonts w:hint="eastAsia" w:ascii="黑体" w:hAnsi="黑体" w:eastAsia="黑体" w:cs="宋体"/>
                <w:kern w:val="0"/>
                <w:szCs w:val="21"/>
              </w:rPr>
              <w:t>。</w:t>
            </w:r>
          </w:p>
        </w:tc>
        <w:tc>
          <w:tcPr>
            <w:tcW w:w="2083" w:type="dxa"/>
            <w:vMerge w:val="continue"/>
            <w:tcBorders>
              <w:right w:val="single" w:color="auto" w:sz="4" w:space="0"/>
            </w:tcBorders>
            <w:noWrap w:val="0"/>
            <w:vAlign w:val="center"/>
          </w:tcPr>
          <w:p w14:paraId="58143776">
            <w:pPr>
              <w:keepNext w:val="0"/>
              <w:keepLines w:val="0"/>
              <w:suppressLineNumbers w:val="0"/>
              <w:snapToGrid w:val="0"/>
              <w:spacing w:before="0" w:beforeAutospacing="0" w:after="0" w:afterAutospacing="0" w:line="400" w:lineRule="exact"/>
              <w:ind w:left="0" w:right="0"/>
              <w:rPr>
                <w:rFonts w:hint="eastAsia" w:ascii="黑体" w:hAnsi="黑体" w:eastAsia="黑体" w:cs="宋体"/>
                <w:szCs w:val="21"/>
              </w:rPr>
            </w:pPr>
          </w:p>
        </w:tc>
      </w:tr>
      <w:tr w14:paraId="107F5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1090" w:type="dxa"/>
            <w:vMerge w:val="continue"/>
            <w:tcBorders>
              <w:left w:val="single" w:color="auto" w:sz="4" w:space="0"/>
            </w:tcBorders>
            <w:noWrap w:val="0"/>
            <w:vAlign w:val="top"/>
          </w:tcPr>
          <w:p w14:paraId="34BDCCEC">
            <w:pPr>
              <w:keepNext w:val="0"/>
              <w:keepLines w:val="0"/>
              <w:suppressLineNumbers w:val="0"/>
              <w:snapToGrid w:val="0"/>
              <w:spacing w:before="0" w:beforeAutospacing="0" w:after="0" w:afterAutospacing="0" w:line="520" w:lineRule="exact"/>
              <w:ind w:left="0" w:right="0"/>
              <w:rPr>
                <w:rFonts w:hint="default" w:ascii="黑体" w:hAnsi="黑体" w:eastAsia="黑体" w:cs="宋体"/>
                <w:szCs w:val="21"/>
                <w:lang w:val="es-ES"/>
              </w:rPr>
            </w:pPr>
          </w:p>
        </w:tc>
        <w:tc>
          <w:tcPr>
            <w:tcW w:w="1723" w:type="dxa"/>
            <w:vMerge w:val="restart"/>
            <w:noWrap w:val="0"/>
            <w:vAlign w:val="center"/>
          </w:tcPr>
          <w:p w14:paraId="31A00438">
            <w:pPr>
              <w:keepNext w:val="0"/>
              <w:keepLines w:val="0"/>
              <w:suppressLineNumbers w:val="0"/>
              <w:snapToGrid w:val="0"/>
              <w:spacing w:before="0" w:beforeAutospacing="0" w:after="0" w:afterAutospacing="0" w:line="520" w:lineRule="exact"/>
              <w:ind w:left="0" w:right="0"/>
              <w:rPr>
                <w:rFonts w:hint="default" w:ascii="黑体" w:hAnsi="黑体" w:eastAsia="黑体" w:cs="宋体"/>
                <w:szCs w:val="21"/>
                <w:lang w:val="es-ES"/>
              </w:rPr>
            </w:pPr>
            <w:r>
              <w:rPr>
                <w:rFonts w:hint="eastAsia" w:ascii="黑体" w:hAnsi="黑体" w:eastAsia="黑体" w:cs="宋体"/>
                <w:bCs/>
                <w:szCs w:val="21"/>
              </w:rPr>
              <w:t>板面重量</w:t>
            </w:r>
            <w:r>
              <w:rPr>
                <w:rFonts w:hint="eastAsia" w:ascii="黑体" w:hAnsi="黑体" w:eastAsia="黑体" w:cs="宋体"/>
                <w:bCs/>
                <w:szCs w:val="21"/>
                <w:lang w:val="en-US" w:eastAsia="zh-CN"/>
              </w:rPr>
              <w:t xml:space="preserve"> **</w:t>
            </w:r>
            <w:r>
              <w:rPr>
                <w:rFonts w:hint="eastAsia" w:ascii="黑体" w:hAnsi="黑体" w:eastAsia="黑体" w:cs="宋体"/>
                <w:bCs/>
                <w:szCs w:val="21"/>
              </w:rPr>
              <w:t>kg</w:t>
            </w:r>
          </w:p>
        </w:tc>
        <w:tc>
          <w:tcPr>
            <w:tcW w:w="5871" w:type="dxa"/>
            <w:tcBorders>
              <w:bottom w:val="single" w:color="auto" w:sz="4" w:space="0"/>
              <w:right w:val="single" w:color="auto" w:sz="4" w:space="0"/>
            </w:tcBorders>
            <w:noWrap w:val="0"/>
            <w:vAlign w:val="center"/>
          </w:tcPr>
          <w:p w14:paraId="1DF52C9F">
            <w:pPr>
              <w:keepNext w:val="0"/>
              <w:keepLines w:val="0"/>
              <w:suppressLineNumbers w:val="0"/>
              <w:snapToGrid w:val="0"/>
              <w:spacing w:before="0" w:beforeAutospacing="0" w:after="0" w:afterAutospacing="0" w:line="400" w:lineRule="exact"/>
              <w:ind w:left="0" w:right="0"/>
              <w:rPr>
                <w:rFonts w:hint="default" w:ascii="黑体" w:hAnsi="黑体" w:eastAsia="黑体" w:cs="宋体"/>
                <w:szCs w:val="21"/>
                <w:lang w:val="es-ES"/>
              </w:rPr>
            </w:pPr>
            <w:r>
              <w:rPr>
                <w:rFonts w:hint="eastAsia" w:ascii="黑体" w:hAnsi="黑体" w:eastAsia="黑体" w:cs="宋体"/>
                <w:szCs w:val="21"/>
              </w:rPr>
              <w:t>板面重量</w:t>
            </w:r>
            <w:r>
              <w:rPr>
                <w:rFonts w:hint="eastAsia" w:ascii="黑体" w:hAnsi="黑体" w:eastAsia="黑体" w:cs="宋体"/>
                <w:szCs w:val="21"/>
                <w:lang w:val="es-ES"/>
              </w:rPr>
              <w:t>＞</w:t>
            </w:r>
            <w:r>
              <w:rPr>
                <w:rFonts w:hint="eastAsia" w:ascii="黑体" w:hAnsi="黑体" w:eastAsia="黑体" w:cs="宋体"/>
                <w:szCs w:val="21"/>
                <w:lang w:val="en-US" w:eastAsia="zh-CN"/>
              </w:rPr>
              <w:t>**</w:t>
            </w:r>
            <w:r>
              <w:rPr>
                <w:rFonts w:hint="eastAsia" w:ascii="黑体" w:hAnsi="黑体" w:eastAsia="黑体" w:cs="宋体"/>
                <w:szCs w:val="21"/>
              </w:rPr>
              <w:t>Kg，按</w:t>
            </w:r>
            <w:r>
              <w:rPr>
                <w:rFonts w:hint="eastAsia" w:ascii="黑体" w:hAnsi="黑体" w:eastAsia="黑体" w:cs="宋体"/>
                <w:szCs w:val="21"/>
                <w:lang w:val="en-US" w:eastAsia="zh-CN"/>
              </w:rPr>
              <w:t>**</w:t>
            </w:r>
            <w:r>
              <w:rPr>
                <w:rFonts w:hint="eastAsia" w:ascii="黑体" w:hAnsi="黑体" w:eastAsia="黑体" w:cs="宋体"/>
                <w:szCs w:val="21"/>
              </w:rPr>
              <w:t>Kg结算，超出部分不计重不结算；</w:t>
            </w:r>
          </w:p>
        </w:tc>
        <w:tc>
          <w:tcPr>
            <w:tcW w:w="2083" w:type="dxa"/>
            <w:vMerge w:val="continue"/>
            <w:tcBorders>
              <w:right w:val="single" w:color="auto" w:sz="4" w:space="0"/>
            </w:tcBorders>
            <w:noWrap w:val="0"/>
            <w:vAlign w:val="center"/>
          </w:tcPr>
          <w:p w14:paraId="269F3661">
            <w:pPr>
              <w:keepNext w:val="0"/>
              <w:keepLines w:val="0"/>
              <w:suppressLineNumbers w:val="0"/>
              <w:snapToGrid w:val="0"/>
              <w:spacing w:before="0" w:beforeAutospacing="0" w:after="0" w:afterAutospacing="0" w:line="400" w:lineRule="exact"/>
              <w:ind w:left="0" w:right="0"/>
              <w:rPr>
                <w:rFonts w:hint="eastAsia" w:ascii="黑体" w:hAnsi="黑体" w:eastAsia="黑体" w:cs="宋体"/>
                <w:szCs w:val="21"/>
              </w:rPr>
            </w:pPr>
          </w:p>
        </w:tc>
      </w:tr>
      <w:tr w14:paraId="5EB15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1090" w:type="dxa"/>
            <w:vMerge w:val="continue"/>
            <w:tcBorders>
              <w:left w:val="single" w:color="auto" w:sz="4" w:space="0"/>
            </w:tcBorders>
            <w:noWrap w:val="0"/>
            <w:vAlign w:val="top"/>
          </w:tcPr>
          <w:p w14:paraId="6B016BF0">
            <w:pPr>
              <w:keepNext w:val="0"/>
              <w:keepLines w:val="0"/>
              <w:suppressLineNumbers w:val="0"/>
              <w:snapToGrid w:val="0"/>
              <w:spacing w:before="0" w:beforeAutospacing="0" w:after="0" w:afterAutospacing="0" w:line="520" w:lineRule="exact"/>
              <w:ind w:left="0" w:right="0"/>
              <w:rPr>
                <w:rFonts w:hint="default" w:ascii="黑体" w:hAnsi="黑体" w:eastAsia="黑体" w:cs="宋体"/>
                <w:szCs w:val="21"/>
                <w:lang w:val="es-ES"/>
              </w:rPr>
            </w:pPr>
          </w:p>
        </w:tc>
        <w:tc>
          <w:tcPr>
            <w:tcW w:w="1723" w:type="dxa"/>
            <w:vMerge w:val="continue"/>
            <w:noWrap w:val="0"/>
            <w:vAlign w:val="center"/>
          </w:tcPr>
          <w:p w14:paraId="7DAF906F">
            <w:pPr>
              <w:keepNext w:val="0"/>
              <w:keepLines w:val="0"/>
              <w:suppressLineNumbers w:val="0"/>
              <w:snapToGrid w:val="0"/>
              <w:spacing w:before="0" w:beforeAutospacing="0" w:after="0" w:afterAutospacing="0" w:line="520" w:lineRule="exact"/>
              <w:ind w:left="0" w:right="0"/>
              <w:jc w:val="center"/>
              <w:rPr>
                <w:rFonts w:hint="default" w:ascii="黑体" w:hAnsi="黑体" w:eastAsia="黑体" w:cs="宋体"/>
                <w:szCs w:val="21"/>
                <w:lang w:val="es-ES"/>
              </w:rPr>
            </w:pPr>
          </w:p>
        </w:tc>
        <w:tc>
          <w:tcPr>
            <w:tcW w:w="5871" w:type="dxa"/>
            <w:tcBorders>
              <w:top w:val="single" w:color="auto" w:sz="4" w:space="0"/>
              <w:bottom w:val="single" w:color="auto" w:sz="4" w:space="0"/>
              <w:right w:val="single" w:color="auto" w:sz="4" w:space="0"/>
            </w:tcBorders>
            <w:noWrap w:val="0"/>
            <w:vAlign w:val="center"/>
          </w:tcPr>
          <w:p w14:paraId="0E3D6C12">
            <w:pPr>
              <w:keepNext w:val="0"/>
              <w:keepLines w:val="0"/>
              <w:suppressLineNumbers w:val="0"/>
              <w:snapToGrid w:val="0"/>
              <w:spacing w:before="0" w:beforeAutospacing="0" w:after="0" w:afterAutospacing="0" w:line="400" w:lineRule="exact"/>
              <w:ind w:left="0" w:right="0"/>
              <w:rPr>
                <w:rFonts w:hint="default" w:ascii="黑体" w:hAnsi="黑体" w:eastAsia="黑体" w:cs="宋体"/>
                <w:szCs w:val="21"/>
                <w:lang w:val="es-ES"/>
              </w:rPr>
            </w:pPr>
            <w:r>
              <w:rPr>
                <w:rFonts w:hint="eastAsia" w:ascii="黑体" w:hAnsi="黑体" w:eastAsia="黑体" w:cs="宋体"/>
                <w:szCs w:val="21"/>
                <w:lang w:val="en-US" w:eastAsia="zh-CN"/>
              </w:rPr>
              <w:t>**</w:t>
            </w:r>
            <w:r>
              <w:rPr>
                <w:rFonts w:hint="eastAsia" w:ascii="黑体" w:hAnsi="黑体" w:eastAsia="黑体" w:cs="宋体"/>
                <w:szCs w:val="21"/>
              </w:rPr>
              <w:t>Kg≤板面重量</w:t>
            </w:r>
            <w:r>
              <w:rPr>
                <w:rFonts w:hint="eastAsia" w:ascii="黑体" w:hAnsi="黑体" w:eastAsia="黑体" w:cs="宋体"/>
                <w:szCs w:val="21"/>
                <w:lang w:val="es-ES"/>
              </w:rPr>
              <w:t>≤</w:t>
            </w:r>
            <w:r>
              <w:rPr>
                <w:rFonts w:hint="eastAsia" w:ascii="黑体" w:hAnsi="黑体" w:eastAsia="黑体" w:cs="宋体"/>
                <w:szCs w:val="21"/>
                <w:lang w:val="en-US" w:eastAsia="zh-CN"/>
              </w:rPr>
              <w:t>**</w:t>
            </w:r>
            <w:r>
              <w:rPr>
                <w:rFonts w:hint="eastAsia" w:ascii="黑体" w:hAnsi="黑体" w:eastAsia="黑体" w:cs="宋体"/>
                <w:szCs w:val="21"/>
              </w:rPr>
              <w:t>Kg</w:t>
            </w:r>
            <w:r>
              <w:rPr>
                <w:rFonts w:hint="eastAsia" w:ascii="黑体" w:hAnsi="黑体" w:eastAsia="黑体" w:cs="宋体"/>
                <w:szCs w:val="21"/>
                <w:lang w:val="es-ES"/>
              </w:rPr>
              <w:t>，</w:t>
            </w:r>
            <w:r>
              <w:rPr>
                <w:rFonts w:hint="eastAsia" w:ascii="黑体" w:hAnsi="黑体" w:eastAsia="黑体" w:cs="宋体"/>
                <w:szCs w:val="21"/>
              </w:rPr>
              <w:t>按合同结算</w:t>
            </w:r>
            <w:r>
              <w:rPr>
                <w:rFonts w:hint="eastAsia" w:ascii="黑体" w:hAnsi="黑体" w:eastAsia="黑体" w:cs="宋体"/>
                <w:szCs w:val="21"/>
                <w:lang w:val="es-ES"/>
              </w:rPr>
              <w:t>；</w:t>
            </w:r>
          </w:p>
        </w:tc>
        <w:tc>
          <w:tcPr>
            <w:tcW w:w="2083" w:type="dxa"/>
            <w:vMerge w:val="continue"/>
            <w:tcBorders>
              <w:right w:val="single" w:color="auto" w:sz="4" w:space="0"/>
            </w:tcBorders>
            <w:noWrap w:val="0"/>
            <w:vAlign w:val="center"/>
          </w:tcPr>
          <w:p w14:paraId="429BBC9F">
            <w:pPr>
              <w:keepNext w:val="0"/>
              <w:keepLines w:val="0"/>
              <w:suppressLineNumbers w:val="0"/>
              <w:snapToGrid w:val="0"/>
              <w:spacing w:before="0" w:beforeAutospacing="0" w:after="0" w:afterAutospacing="0" w:line="400" w:lineRule="exact"/>
              <w:ind w:left="0" w:right="0"/>
              <w:rPr>
                <w:rFonts w:hint="eastAsia" w:ascii="黑体" w:hAnsi="黑体" w:eastAsia="黑体" w:cs="宋体"/>
                <w:szCs w:val="21"/>
                <w:lang w:val="en-US" w:eastAsia="zh-CN"/>
              </w:rPr>
            </w:pPr>
          </w:p>
        </w:tc>
      </w:tr>
      <w:tr w14:paraId="19D67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1090" w:type="dxa"/>
            <w:vMerge w:val="continue"/>
            <w:tcBorders>
              <w:left w:val="single" w:color="auto" w:sz="4" w:space="0"/>
            </w:tcBorders>
            <w:noWrap w:val="0"/>
            <w:vAlign w:val="top"/>
          </w:tcPr>
          <w:p w14:paraId="0785E15D">
            <w:pPr>
              <w:keepNext w:val="0"/>
              <w:keepLines w:val="0"/>
              <w:suppressLineNumbers w:val="0"/>
              <w:snapToGrid w:val="0"/>
              <w:spacing w:before="0" w:beforeAutospacing="0" w:after="0" w:afterAutospacing="0" w:line="520" w:lineRule="exact"/>
              <w:ind w:left="0" w:right="0"/>
              <w:rPr>
                <w:rFonts w:hint="default" w:ascii="黑体" w:hAnsi="黑体" w:eastAsia="黑体" w:cs="宋体"/>
                <w:szCs w:val="21"/>
                <w:lang w:val="es-ES"/>
              </w:rPr>
            </w:pPr>
          </w:p>
        </w:tc>
        <w:tc>
          <w:tcPr>
            <w:tcW w:w="1723" w:type="dxa"/>
            <w:vMerge w:val="continue"/>
            <w:tcBorders>
              <w:bottom w:val="single" w:color="auto" w:sz="4" w:space="0"/>
            </w:tcBorders>
            <w:noWrap w:val="0"/>
            <w:vAlign w:val="center"/>
          </w:tcPr>
          <w:p w14:paraId="65029A63">
            <w:pPr>
              <w:keepNext w:val="0"/>
              <w:keepLines w:val="0"/>
              <w:suppressLineNumbers w:val="0"/>
              <w:snapToGrid w:val="0"/>
              <w:spacing w:before="0" w:beforeAutospacing="0" w:after="0" w:afterAutospacing="0" w:line="520" w:lineRule="exact"/>
              <w:ind w:left="0" w:right="0"/>
              <w:jc w:val="center"/>
              <w:rPr>
                <w:rFonts w:hint="default" w:ascii="黑体" w:hAnsi="黑体" w:eastAsia="黑体" w:cs="宋体"/>
                <w:szCs w:val="21"/>
              </w:rPr>
            </w:pPr>
          </w:p>
        </w:tc>
        <w:tc>
          <w:tcPr>
            <w:tcW w:w="5871" w:type="dxa"/>
            <w:tcBorders>
              <w:top w:val="single" w:color="auto" w:sz="4" w:space="0"/>
              <w:bottom w:val="single" w:color="auto" w:sz="4" w:space="0"/>
              <w:right w:val="single" w:color="auto" w:sz="4" w:space="0"/>
            </w:tcBorders>
            <w:noWrap w:val="0"/>
            <w:vAlign w:val="center"/>
          </w:tcPr>
          <w:p w14:paraId="0DF239A3">
            <w:pPr>
              <w:keepNext w:val="0"/>
              <w:keepLines w:val="0"/>
              <w:suppressLineNumbers w:val="0"/>
              <w:snapToGrid w:val="0"/>
              <w:spacing w:before="0" w:beforeAutospacing="0" w:after="0" w:afterAutospacing="0" w:line="400" w:lineRule="exact"/>
              <w:ind w:left="0" w:right="0"/>
              <w:rPr>
                <w:rFonts w:hint="default" w:ascii="黑体" w:hAnsi="黑体" w:eastAsia="黑体" w:cs="宋体"/>
                <w:szCs w:val="21"/>
              </w:rPr>
            </w:pPr>
            <w:r>
              <w:rPr>
                <w:rFonts w:hint="eastAsia" w:ascii="黑体" w:hAnsi="黑体" w:eastAsia="黑体" w:cs="宋体"/>
                <w:szCs w:val="21"/>
              </w:rPr>
              <w:t>阳极板重量＜</w:t>
            </w:r>
            <w:r>
              <w:rPr>
                <w:rFonts w:hint="eastAsia" w:ascii="黑体" w:hAnsi="黑体" w:eastAsia="黑体" w:cs="宋体"/>
                <w:szCs w:val="21"/>
                <w:lang w:val="en-US" w:eastAsia="zh-CN"/>
              </w:rPr>
              <w:t>**</w:t>
            </w:r>
            <w:r>
              <w:rPr>
                <w:rFonts w:hint="eastAsia" w:ascii="黑体" w:hAnsi="黑体" w:eastAsia="黑体" w:cs="宋体"/>
                <w:szCs w:val="21"/>
              </w:rPr>
              <w:t>Kg,以,</w:t>
            </w:r>
            <w:r>
              <w:rPr>
                <w:rFonts w:hint="eastAsia" w:ascii="黑体" w:hAnsi="黑体" w:eastAsia="黑体" w:cs="宋体"/>
                <w:szCs w:val="21"/>
                <w:lang w:val="en-US" w:eastAsia="zh-CN"/>
              </w:rPr>
              <w:t>**</w:t>
            </w:r>
            <w:r>
              <w:rPr>
                <w:rFonts w:hint="eastAsia" w:ascii="黑体" w:hAnsi="黑体" w:eastAsia="黑体" w:cs="宋体"/>
                <w:szCs w:val="21"/>
              </w:rPr>
              <w:t>Kg为基准，每降1Kg，每张板降价20元。</w:t>
            </w:r>
          </w:p>
        </w:tc>
        <w:tc>
          <w:tcPr>
            <w:tcW w:w="2083" w:type="dxa"/>
            <w:vMerge w:val="continue"/>
            <w:tcBorders>
              <w:right w:val="single" w:color="auto" w:sz="4" w:space="0"/>
            </w:tcBorders>
            <w:noWrap w:val="0"/>
            <w:vAlign w:val="center"/>
          </w:tcPr>
          <w:p w14:paraId="448EC43F">
            <w:pPr>
              <w:keepNext w:val="0"/>
              <w:keepLines w:val="0"/>
              <w:suppressLineNumbers w:val="0"/>
              <w:snapToGrid w:val="0"/>
              <w:spacing w:before="0" w:beforeAutospacing="0" w:after="0" w:afterAutospacing="0" w:line="400" w:lineRule="exact"/>
              <w:ind w:left="0" w:right="0"/>
              <w:rPr>
                <w:rFonts w:hint="eastAsia" w:ascii="黑体" w:hAnsi="黑体" w:eastAsia="黑体" w:cs="宋体"/>
                <w:szCs w:val="21"/>
              </w:rPr>
            </w:pPr>
          </w:p>
        </w:tc>
      </w:tr>
      <w:tr w14:paraId="4D9DB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1090" w:type="dxa"/>
            <w:vMerge w:val="continue"/>
            <w:tcBorders>
              <w:left w:val="single" w:color="auto" w:sz="4" w:space="0"/>
            </w:tcBorders>
            <w:noWrap w:val="0"/>
            <w:vAlign w:val="top"/>
          </w:tcPr>
          <w:p w14:paraId="62BCB950">
            <w:pPr>
              <w:keepNext w:val="0"/>
              <w:keepLines w:val="0"/>
              <w:suppressLineNumbers w:val="0"/>
              <w:snapToGrid w:val="0"/>
              <w:spacing w:before="0" w:beforeAutospacing="0" w:after="0" w:afterAutospacing="0" w:line="520" w:lineRule="exact"/>
              <w:ind w:left="0" w:right="0"/>
              <w:rPr>
                <w:rFonts w:hint="default" w:ascii="黑体" w:hAnsi="黑体" w:eastAsia="黑体" w:cs="宋体"/>
                <w:szCs w:val="21"/>
                <w:lang w:val="es-ES"/>
              </w:rPr>
            </w:pPr>
          </w:p>
        </w:tc>
        <w:tc>
          <w:tcPr>
            <w:tcW w:w="1723" w:type="dxa"/>
            <w:vMerge w:val="restart"/>
            <w:tcBorders>
              <w:top w:val="single" w:color="auto" w:sz="4" w:space="0"/>
            </w:tcBorders>
            <w:noWrap w:val="0"/>
            <w:vAlign w:val="center"/>
          </w:tcPr>
          <w:p w14:paraId="623852D6">
            <w:pPr>
              <w:keepNext w:val="0"/>
              <w:keepLines w:val="0"/>
              <w:suppressLineNumbers w:val="0"/>
              <w:snapToGrid w:val="0"/>
              <w:spacing w:before="0" w:beforeAutospacing="0" w:after="0" w:afterAutospacing="0" w:line="520" w:lineRule="exact"/>
              <w:ind w:left="0" w:right="0"/>
              <w:jc w:val="center"/>
              <w:rPr>
                <w:rFonts w:hint="default" w:ascii="黑体" w:hAnsi="黑体" w:eastAsia="黑体" w:cs="宋体"/>
                <w:color w:val="000000"/>
                <w:szCs w:val="21"/>
              </w:rPr>
            </w:pPr>
            <w:r>
              <w:rPr>
                <w:rFonts w:hint="eastAsia" w:ascii="黑体" w:hAnsi="黑体" w:eastAsia="黑体" w:cs="宋体"/>
                <w:bCs/>
                <w:color w:val="000000"/>
                <w:szCs w:val="21"/>
              </w:rPr>
              <w:t>导电铜横梁重量</w:t>
            </w:r>
            <w:r>
              <w:rPr>
                <w:rFonts w:hint="eastAsia" w:ascii="黑体" w:hAnsi="黑体" w:eastAsia="黑体" w:cs="宋体"/>
                <w:bCs/>
                <w:color w:val="000000"/>
                <w:szCs w:val="21"/>
                <w:lang w:val="en-US" w:eastAsia="zh-CN"/>
              </w:rPr>
              <w:t>**</w:t>
            </w:r>
            <w:r>
              <w:rPr>
                <w:rFonts w:hint="eastAsia" w:ascii="黑体" w:hAnsi="黑体" w:eastAsia="黑体" w:cs="宋体"/>
                <w:bCs/>
                <w:color w:val="000000"/>
                <w:szCs w:val="21"/>
              </w:rPr>
              <w:t>kg</w:t>
            </w:r>
          </w:p>
        </w:tc>
        <w:tc>
          <w:tcPr>
            <w:tcW w:w="5871" w:type="dxa"/>
            <w:tcBorders>
              <w:top w:val="single" w:color="auto" w:sz="4" w:space="0"/>
              <w:bottom w:val="single" w:color="auto" w:sz="4" w:space="0"/>
              <w:right w:val="single" w:color="auto" w:sz="4" w:space="0"/>
            </w:tcBorders>
            <w:noWrap w:val="0"/>
            <w:vAlign w:val="center"/>
          </w:tcPr>
          <w:p w14:paraId="46745988">
            <w:pPr>
              <w:keepNext w:val="0"/>
              <w:keepLines w:val="0"/>
              <w:suppressLineNumbers w:val="0"/>
              <w:snapToGrid w:val="0"/>
              <w:spacing w:before="0" w:beforeAutospacing="0" w:after="0" w:afterAutospacing="0" w:line="400" w:lineRule="exact"/>
              <w:ind w:left="0" w:right="0"/>
              <w:rPr>
                <w:rFonts w:hint="default" w:ascii="黑体" w:hAnsi="黑体" w:eastAsia="黑体" w:cs="宋体"/>
                <w:color w:val="000000"/>
                <w:szCs w:val="21"/>
              </w:rPr>
            </w:pPr>
            <w:r>
              <w:rPr>
                <w:rFonts w:hint="eastAsia" w:ascii="黑体" w:hAnsi="黑体" w:eastAsia="黑体" w:cs="宋体"/>
                <w:bCs/>
                <w:color w:val="000000"/>
                <w:szCs w:val="21"/>
              </w:rPr>
              <w:t>导电铜横梁重量</w:t>
            </w:r>
            <w:r>
              <w:rPr>
                <w:rFonts w:hint="eastAsia" w:ascii="黑体" w:hAnsi="黑体" w:eastAsia="黑体" w:cs="宋体"/>
                <w:color w:val="000000"/>
                <w:szCs w:val="21"/>
                <w:lang w:val="es-ES"/>
              </w:rPr>
              <w:t>＞</w:t>
            </w:r>
            <w:r>
              <w:rPr>
                <w:rFonts w:hint="eastAsia" w:ascii="黑体" w:hAnsi="黑体" w:eastAsia="黑体" w:cs="宋体"/>
                <w:color w:val="000000"/>
                <w:szCs w:val="21"/>
                <w:lang w:val="en-US" w:eastAsia="zh-CN"/>
              </w:rPr>
              <w:t>**</w:t>
            </w:r>
            <w:r>
              <w:rPr>
                <w:rFonts w:hint="eastAsia" w:ascii="黑体" w:hAnsi="黑体" w:eastAsia="黑体" w:cs="宋体"/>
                <w:color w:val="000000"/>
                <w:szCs w:val="21"/>
              </w:rPr>
              <w:t>Kg，</w:t>
            </w:r>
            <w:r>
              <w:rPr>
                <w:rFonts w:hint="eastAsia" w:ascii="黑体" w:hAnsi="黑体" w:eastAsia="黑体" w:cs="宋体"/>
                <w:szCs w:val="21"/>
              </w:rPr>
              <w:t>按</w:t>
            </w:r>
            <w:r>
              <w:rPr>
                <w:rFonts w:hint="eastAsia" w:ascii="黑体" w:hAnsi="黑体" w:eastAsia="黑体" w:cs="宋体"/>
                <w:szCs w:val="21"/>
                <w:lang w:val="en-US" w:eastAsia="zh-CN"/>
              </w:rPr>
              <w:t>**</w:t>
            </w:r>
            <w:r>
              <w:rPr>
                <w:rFonts w:hint="eastAsia" w:ascii="黑体" w:hAnsi="黑体" w:eastAsia="黑体" w:cs="宋体"/>
                <w:szCs w:val="21"/>
              </w:rPr>
              <w:t>Kg结算，超出部分不计重不结算；</w:t>
            </w:r>
          </w:p>
        </w:tc>
        <w:tc>
          <w:tcPr>
            <w:tcW w:w="2083" w:type="dxa"/>
            <w:vMerge w:val="continue"/>
            <w:tcBorders>
              <w:right w:val="single" w:color="auto" w:sz="4" w:space="0"/>
            </w:tcBorders>
            <w:noWrap w:val="0"/>
            <w:vAlign w:val="center"/>
          </w:tcPr>
          <w:p w14:paraId="6F87F5B3">
            <w:pPr>
              <w:keepNext w:val="0"/>
              <w:keepLines w:val="0"/>
              <w:suppressLineNumbers w:val="0"/>
              <w:snapToGrid w:val="0"/>
              <w:spacing w:before="0" w:beforeAutospacing="0" w:after="0" w:afterAutospacing="0" w:line="400" w:lineRule="exact"/>
              <w:ind w:left="0" w:right="0"/>
              <w:rPr>
                <w:rFonts w:hint="eastAsia" w:ascii="黑体" w:hAnsi="黑体" w:eastAsia="黑体" w:cs="宋体"/>
                <w:bCs/>
                <w:color w:val="000000"/>
                <w:szCs w:val="21"/>
              </w:rPr>
            </w:pPr>
          </w:p>
        </w:tc>
      </w:tr>
      <w:tr w14:paraId="719E1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1090" w:type="dxa"/>
            <w:vMerge w:val="continue"/>
            <w:tcBorders>
              <w:left w:val="single" w:color="auto" w:sz="4" w:space="0"/>
            </w:tcBorders>
            <w:noWrap w:val="0"/>
            <w:vAlign w:val="top"/>
          </w:tcPr>
          <w:p w14:paraId="657A27F0">
            <w:pPr>
              <w:keepNext w:val="0"/>
              <w:keepLines w:val="0"/>
              <w:suppressLineNumbers w:val="0"/>
              <w:snapToGrid w:val="0"/>
              <w:spacing w:before="0" w:beforeAutospacing="0" w:after="0" w:afterAutospacing="0" w:line="520" w:lineRule="exact"/>
              <w:ind w:left="0" w:right="0"/>
              <w:rPr>
                <w:rFonts w:hint="default" w:ascii="黑体" w:hAnsi="黑体" w:eastAsia="黑体" w:cs="宋体"/>
                <w:szCs w:val="21"/>
                <w:lang w:val="es-ES"/>
              </w:rPr>
            </w:pPr>
          </w:p>
        </w:tc>
        <w:tc>
          <w:tcPr>
            <w:tcW w:w="1723" w:type="dxa"/>
            <w:vMerge w:val="continue"/>
            <w:noWrap w:val="0"/>
            <w:vAlign w:val="center"/>
          </w:tcPr>
          <w:p w14:paraId="6157C517">
            <w:pPr>
              <w:keepNext w:val="0"/>
              <w:keepLines w:val="0"/>
              <w:suppressLineNumbers w:val="0"/>
              <w:snapToGrid w:val="0"/>
              <w:spacing w:before="0" w:beforeAutospacing="0" w:after="0" w:afterAutospacing="0" w:line="520" w:lineRule="exact"/>
              <w:ind w:left="0" w:right="0"/>
              <w:jc w:val="center"/>
              <w:rPr>
                <w:rFonts w:hint="default" w:ascii="黑体" w:hAnsi="黑体" w:eastAsia="黑体" w:cs="宋体"/>
                <w:color w:val="000000"/>
                <w:szCs w:val="21"/>
              </w:rPr>
            </w:pPr>
          </w:p>
        </w:tc>
        <w:tc>
          <w:tcPr>
            <w:tcW w:w="5871" w:type="dxa"/>
            <w:tcBorders>
              <w:top w:val="single" w:color="auto" w:sz="4" w:space="0"/>
              <w:bottom w:val="single" w:color="auto" w:sz="4" w:space="0"/>
              <w:right w:val="single" w:color="auto" w:sz="4" w:space="0"/>
            </w:tcBorders>
            <w:noWrap w:val="0"/>
            <w:vAlign w:val="center"/>
          </w:tcPr>
          <w:p w14:paraId="59B1C872">
            <w:pPr>
              <w:keepNext w:val="0"/>
              <w:keepLines w:val="0"/>
              <w:suppressLineNumbers w:val="0"/>
              <w:snapToGrid w:val="0"/>
              <w:spacing w:before="0" w:beforeAutospacing="0" w:after="0" w:afterAutospacing="0" w:line="400" w:lineRule="exact"/>
              <w:ind w:left="0" w:right="0"/>
              <w:rPr>
                <w:rFonts w:hint="default" w:ascii="黑体" w:hAnsi="黑体" w:eastAsia="黑体" w:cs="宋体"/>
                <w:color w:val="000000"/>
                <w:szCs w:val="21"/>
                <w:lang w:val="es-ES"/>
              </w:rPr>
            </w:pPr>
            <w:r>
              <w:rPr>
                <w:rFonts w:hint="eastAsia" w:ascii="黑体" w:hAnsi="黑体" w:eastAsia="黑体" w:cs="宋体"/>
                <w:color w:val="000000"/>
                <w:szCs w:val="21"/>
                <w:lang w:val="en-US" w:eastAsia="zh-CN"/>
              </w:rPr>
              <w:t>**</w:t>
            </w:r>
            <w:r>
              <w:rPr>
                <w:rFonts w:hint="eastAsia" w:ascii="黑体" w:hAnsi="黑体" w:eastAsia="黑体" w:cs="宋体"/>
                <w:color w:val="000000"/>
                <w:szCs w:val="21"/>
              </w:rPr>
              <w:t>Kg≤</w:t>
            </w:r>
            <w:r>
              <w:rPr>
                <w:rFonts w:hint="eastAsia" w:ascii="黑体" w:hAnsi="黑体" w:eastAsia="黑体" w:cs="宋体"/>
                <w:bCs/>
                <w:color w:val="000000"/>
                <w:szCs w:val="21"/>
              </w:rPr>
              <w:t>导电铜横梁重量</w:t>
            </w:r>
            <w:r>
              <w:rPr>
                <w:rFonts w:hint="eastAsia" w:ascii="黑体" w:hAnsi="黑体" w:eastAsia="黑体" w:cs="宋体"/>
                <w:color w:val="000000"/>
                <w:szCs w:val="21"/>
                <w:lang w:val="es-ES"/>
              </w:rPr>
              <w:t>≤</w:t>
            </w:r>
            <w:r>
              <w:rPr>
                <w:rFonts w:hint="eastAsia" w:ascii="黑体" w:hAnsi="黑体" w:eastAsia="黑体" w:cs="宋体"/>
                <w:color w:val="000000"/>
                <w:szCs w:val="21"/>
                <w:lang w:val="en-US" w:eastAsia="zh-CN"/>
              </w:rPr>
              <w:t>**</w:t>
            </w:r>
            <w:r>
              <w:rPr>
                <w:rFonts w:hint="eastAsia" w:ascii="黑体" w:hAnsi="黑体" w:eastAsia="黑体" w:cs="宋体"/>
                <w:color w:val="000000"/>
                <w:szCs w:val="21"/>
              </w:rPr>
              <w:t>Kg</w:t>
            </w:r>
            <w:r>
              <w:rPr>
                <w:rFonts w:hint="eastAsia" w:ascii="黑体" w:hAnsi="黑体" w:eastAsia="黑体" w:cs="宋体"/>
                <w:color w:val="000000"/>
                <w:szCs w:val="21"/>
                <w:lang w:val="es-ES"/>
              </w:rPr>
              <w:t>，</w:t>
            </w:r>
            <w:r>
              <w:rPr>
                <w:rFonts w:hint="eastAsia" w:ascii="黑体" w:hAnsi="黑体" w:eastAsia="黑体" w:cs="宋体"/>
                <w:color w:val="000000"/>
                <w:szCs w:val="21"/>
              </w:rPr>
              <w:t>按合同结算</w:t>
            </w:r>
            <w:r>
              <w:rPr>
                <w:rFonts w:hint="eastAsia" w:ascii="黑体" w:hAnsi="黑体" w:eastAsia="黑体" w:cs="宋体"/>
                <w:color w:val="000000"/>
                <w:szCs w:val="21"/>
                <w:lang w:val="es-ES"/>
              </w:rPr>
              <w:t>；</w:t>
            </w:r>
          </w:p>
        </w:tc>
        <w:tc>
          <w:tcPr>
            <w:tcW w:w="2083" w:type="dxa"/>
            <w:vMerge w:val="continue"/>
            <w:tcBorders>
              <w:right w:val="single" w:color="auto" w:sz="4" w:space="0"/>
            </w:tcBorders>
            <w:noWrap w:val="0"/>
            <w:vAlign w:val="center"/>
          </w:tcPr>
          <w:p w14:paraId="6ED476F4">
            <w:pPr>
              <w:keepNext w:val="0"/>
              <w:keepLines w:val="0"/>
              <w:suppressLineNumbers w:val="0"/>
              <w:snapToGrid w:val="0"/>
              <w:spacing w:before="0" w:beforeAutospacing="0" w:after="0" w:afterAutospacing="0" w:line="400" w:lineRule="exact"/>
              <w:ind w:left="0" w:right="0"/>
              <w:rPr>
                <w:rFonts w:hint="eastAsia" w:ascii="黑体" w:hAnsi="黑体" w:eastAsia="黑体" w:cs="宋体"/>
                <w:color w:val="000000"/>
                <w:szCs w:val="21"/>
                <w:lang w:val="en-US" w:eastAsia="zh-CN"/>
              </w:rPr>
            </w:pPr>
          </w:p>
        </w:tc>
      </w:tr>
      <w:tr w14:paraId="107F0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1090" w:type="dxa"/>
            <w:vMerge w:val="continue"/>
            <w:tcBorders>
              <w:left w:val="single" w:color="auto" w:sz="4" w:space="0"/>
            </w:tcBorders>
            <w:noWrap w:val="0"/>
            <w:vAlign w:val="top"/>
          </w:tcPr>
          <w:p w14:paraId="773FF746">
            <w:pPr>
              <w:keepNext w:val="0"/>
              <w:keepLines w:val="0"/>
              <w:suppressLineNumbers w:val="0"/>
              <w:snapToGrid w:val="0"/>
              <w:spacing w:before="0" w:beforeAutospacing="0" w:after="0" w:afterAutospacing="0" w:line="520" w:lineRule="exact"/>
              <w:ind w:left="0" w:right="0"/>
              <w:rPr>
                <w:rFonts w:hint="default" w:ascii="黑体" w:hAnsi="黑体" w:eastAsia="黑体" w:cs="宋体"/>
                <w:szCs w:val="21"/>
                <w:lang w:val="es-ES"/>
              </w:rPr>
            </w:pPr>
          </w:p>
        </w:tc>
        <w:tc>
          <w:tcPr>
            <w:tcW w:w="1723" w:type="dxa"/>
            <w:vMerge w:val="continue"/>
            <w:tcBorders>
              <w:bottom w:val="single" w:color="auto" w:sz="4" w:space="0"/>
            </w:tcBorders>
            <w:noWrap w:val="0"/>
            <w:vAlign w:val="center"/>
          </w:tcPr>
          <w:p w14:paraId="5B6B2BC2">
            <w:pPr>
              <w:keepNext w:val="0"/>
              <w:keepLines w:val="0"/>
              <w:suppressLineNumbers w:val="0"/>
              <w:snapToGrid w:val="0"/>
              <w:spacing w:before="0" w:beforeAutospacing="0" w:after="0" w:afterAutospacing="0" w:line="520" w:lineRule="exact"/>
              <w:ind w:left="0" w:right="0"/>
              <w:jc w:val="center"/>
              <w:rPr>
                <w:rFonts w:hint="default" w:ascii="黑体" w:hAnsi="黑体" w:eastAsia="黑体" w:cs="宋体"/>
                <w:color w:val="000000"/>
                <w:szCs w:val="21"/>
              </w:rPr>
            </w:pPr>
          </w:p>
        </w:tc>
        <w:tc>
          <w:tcPr>
            <w:tcW w:w="5871" w:type="dxa"/>
            <w:tcBorders>
              <w:top w:val="single" w:color="auto" w:sz="4" w:space="0"/>
              <w:bottom w:val="single" w:color="auto" w:sz="4" w:space="0"/>
              <w:right w:val="single" w:color="auto" w:sz="4" w:space="0"/>
            </w:tcBorders>
            <w:noWrap w:val="0"/>
            <w:vAlign w:val="center"/>
          </w:tcPr>
          <w:p w14:paraId="61D3C6CE">
            <w:pPr>
              <w:keepNext w:val="0"/>
              <w:keepLines w:val="0"/>
              <w:suppressLineNumbers w:val="0"/>
              <w:snapToGrid w:val="0"/>
              <w:spacing w:before="0" w:beforeAutospacing="0" w:after="0" w:afterAutospacing="0" w:line="400" w:lineRule="exact"/>
              <w:ind w:left="0" w:right="0"/>
              <w:rPr>
                <w:rFonts w:hint="default" w:ascii="黑体" w:hAnsi="黑体" w:eastAsia="黑体" w:cs="宋体"/>
                <w:color w:val="000000"/>
                <w:szCs w:val="21"/>
              </w:rPr>
            </w:pPr>
            <w:r>
              <w:rPr>
                <w:rFonts w:hint="eastAsia" w:ascii="黑体" w:hAnsi="黑体" w:eastAsia="黑体" w:cs="宋体"/>
                <w:bCs/>
                <w:color w:val="000000"/>
                <w:szCs w:val="21"/>
              </w:rPr>
              <w:t>导电铜横梁重量</w:t>
            </w:r>
            <w:r>
              <w:rPr>
                <w:rFonts w:hint="eastAsia" w:ascii="黑体" w:hAnsi="黑体" w:eastAsia="黑体" w:cs="宋体"/>
                <w:color w:val="000000"/>
                <w:szCs w:val="21"/>
              </w:rPr>
              <w:t>＜</w:t>
            </w:r>
            <w:r>
              <w:rPr>
                <w:rFonts w:hint="eastAsia" w:ascii="黑体" w:hAnsi="黑体" w:eastAsia="黑体" w:cs="宋体"/>
                <w:color w:val="000000"/>
                <w:szCs w:val="21"/>
                <w:lang w:val="en-US" w:eastAsia="zh-CN"/>
              </w:rPr>
              <w:t>**</w:t>
            </w:r>
            <w:r>
              <w:rPr>
                <w:rFonts w:hint="eastAsia" w:ascii="黑体" w:hAnsi="黑体" w:eastAsia="黑体" w:cs="宋体"/>
                <w:color w:val="000000"/>
                <w:szCs w:val="21"/>
              </w:rPr>
              <w:t>Kg</w:t>
            </w:r>
            <w:r>
              <w:rPr>
                <w:rFonts w:hint="eastAsia" w:ascii="黑体" w:hAnsi="黑体" w:eastAsia="黑体" w:cs="宋体"/>
                <w:szCs w:val="21"/>
              </w:rPr>
              <w:t>,以</w:t>
            </w:r>
            <w:r>
              <w:rPr>
                <w:rFonts w:hint="eastAsia" w:ascii="黑体" w:hAnsi="黑体" w:eastAsia="黑体" w:cs="宋体"/>
                <w:szCs w:val="21"/>
                <w:lang w:val="en-US" w:eastAsia="zh-CN"/>
              </w:rPr>
              <w:t>**</w:t>
            </w:r>
            <w:r>
              <w:rPr>
                <w:rFonts w:hint="eastAsia" w:ascii="黑体" w:hAnsi="黑体" w:eastAsia="黑体" w:cs="宋体"/>
                <w:szCs w:val="21"/>
              </w:rPr>
              <w:t>Kg为基准，每降0.1Kg，每张板降价8元。</w:t>
            </w:r>
          </w:p>
        </w:tc>
        <w:tc>
          <w:tcPr>
            <w:tcW w:w="2083" w:type="dxa"/>
            <w:vMerge w:val="continue"/>
            <w:tcBorders>
              <w:right w:val="single" w:color="auto" w:sz="4" w:space="0"/>
            </w:tcBorders>
            <w:noWrap w:val="0"/>
            <w:vAlign w:val="center"/>
          </w:tcPr>
          <w:p w14:paraId="34E1F5DE">
            <w:pPr>
              <w:keepNext w:val="0"/>
              <w:keepLines w:val="0"/>
              <w:suppressLineNumbers w:val="0"/>
              <w:snapToGrid w:val="0"/>
              <w:spacing w:before="0" w:beforeAutospacing="0" w:after="0" w:afterAutospacing="0" w:line="400" w:lineRule="exact"/>
              <w:ind w:left="0" w:right="0"/>
              <w:rPr>
                <w:rFonts w:hint="eastAsia" w:ascii="黑体" w:hAnsi="黑体" w:eastAsia="黑体" w:cs="宋体"/>
                <w:bCs/>
                <w:color w:val="000000"/>
                <w:szCs w:val="21"/>
              </w:rPr>
            </w:pPr>
          </w:p>
        </w:tc>
      </w:tr>
      <w:tr w14:paraId="5806E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1090" w:type="dxa"/>
            <w:vMerge w:val="continue"/>
            <w:tcBorders>
              <w:left w:val="single" w:color="auto" w:sz="4" w:space="0"/>
            </w:tcBorders>
            <w:noWrap w:val="0"/>
            <w:vAlign w:val="top"/>
          </w:tcPr>
          <w:p w14:paraId="7A475334">
            <w:pPr>
              <w:keepNext w:val="0"/>
              <w:keepLines w:val="0"/>
              <w:suppressLineNumbers w:val="0"/>
              <w:snapToGrid w:val="0"/>
              <w:spacing w:before="0" w:beforeAutospacing="0" w:after="0" w:afterAutospacing="0" w:line="520" w:lineRule="exact"/>
              <w:ind w:left="0" w:right="0"/>
              <w:rPr>
                <w:rFonts w:hint="default" w:ascii="黑体" w:hAnsi="黑体" w:eastAsia="黑体" w:cs="宋体"/>
                <w:szCs w:val="21"/>
                <w:lang w:val="es-ES"/>
              </w:rPr>
            </w:pPr>
          </w:p>
        </w:tc>
        <w:tc>
          <w:tcPr>
            <w:tcW w:w="1723" w:type="dxa"/>
            <w:vMerge w:val="restart"/>
            <w:tcBorders>
              <w:top w:val="single" w:color="auto" w:sz="4" w:space="0"/>
            </w:tcBorders>
            <w:noWrap w:val="0"/>
            <w:vAlign w:val="center"/>
          </w:tcPr>
          <w:p w14:paraId="3BF49F36">
            <w:pPr>
              <w:keepNext w:val="0"/>
              <w:keepLines w:val="0"/>
              <w:suppressLineNumbers w:val="0"/>
              <w:snapToGrid w:val="0"/>
              <w:spacing w:before="0" w:beforeAutospacing="0" w:after="0" w:afterAutospacing="0" w:line="520" w:lineRule="exact"/>
              <w:ind w:left="0" w:right="0"/>
              <w:jc w:val="center"/>
              <w:rPr>
                <w:rFonts w:hint="default" w:ascii="黑体" w:hAnsi="黑体" w:eastAsia="黑体" w:cs="宋体"/>
                <w:color w:val="000000"/>
                <w:szCs w:val="21"/>
              </w:rPr>
            </w:pPr>
            <w:r>
              <w:rPr>
                <w:rFonts w:hint="eastAsia" w:ascii="黑体" w:hAnsi="黑体" w:eastAsia="黑体" w:cs="宋体"/>
                <w:bCs/>
                <w:color w:val="000000"/>
                <w:szCs w:val="21"/>
              </w:rPr>
              <w:t>导电铜横梁包铅重量</w:t>
            </w:r>
            <w:r>
              <w:rPr>
                <w:rFonts w:hint="eastAsia" w:ascii="黑体" w:hAnsi="黑体" w:eastAsia="黑体" w:cs="宋体"/>
                <w:bCs/>
                <w:color w:val="000000"/>
                <w:szCs w:val="21"/>
                <w:lang w:val="en-US" w:eastAsia="zh-CN"/>
              </w:rPr>
              <w:t xml:space="preserve"> **</w:t>
            </w:r>
            <w:r>
              <w:rPr>
                <w:rFonts w:hint="eastAsia" w:ascii="黑体" w:hAnsi="黑体" w:eastAsia="黑体" w:cs="宋体"/>
                <w:bCs/>
                <w:color w:val="000000"/>
                <w:szCs w:val="21"/>
              </w:rPr>
              <w:t>kg</w:t>
            </w:r>
          </w:p>
        </w:tc>
        <w:tc>
          <w:tcPr>
            <w:tcW w:w="5871" w:type="dxa"/>
            <w:tcBorders>
              <w:top w:val="single" w:color="auto" w:sz="4" w:space="0"/>
              <w:bottom w:val="single" w:color="auto" w:sz="4" w:space="0"/>
              <w:right w:val="single" w:color="auto" w:sz="4" w:space="0"/>
            </w:tcBorders>
            <w:noWrap w:val="0"/>
            <w:vAlign w:val="center"/>
          </w:tcPr>
          <w:p w14:paraId="06F70222">
            <w:pPr>
              <w:keepNext w:val="0"/>
              <w:keepLines w:val="0"/>
              <w:suppressLineNumbers w:val="0"/>
              <w:snapToGrid w:val="0"/>
              <w:spacing w:before="0" w:beforeAutospacing="0" w:after="0" w:afterAutospacing="0" w:line="400" w:lineRule="exact"/>
              <w:ind w:left="0" w:right="0"/>
              <w:rPr>
                <w:rFonts w:hint="default" w:ascii="黑体" w:hAnsi="黑体" w:eastAsia="黑体" w:cs="宋体"/>
                <w:color w:val="000000"/>
                <w:szCs w:val="21"/>
              </w:rPr>
            </w:pPr>
            <w:r>
              <w:rPr>
                <w:rFonts w:hint="eastAsia" w:ascii="黑体" w:hAnsi="黑体" w:eastAsia="黑体" w:cs="宋体"/>
                <w:bCs/>
                <w:color w:val="000000"/>
                <w:szCs w:val="21"/>
              </w:rPr>
              <w:t>导电铜横梁包铅重量</w:t>
            </w:r>
            <w:r>
              <w:rPr>
                <w:rFonts w:hint="eastAsia" w:ascii="黑体" w:hAnsi="黑体" w:eastAsia="黑体" w:cs="宋体"/>
                <w:color w:val="000000"/>
                <w:szCs w:val="21"/>
                <w:lang w:val="es-ES"/>
              </w:rPr>
              <w:t>＞</w:t>
            </w:r>
            <w:r>
              <w:rPr>
                <w:rFonts w:hint="eastAsia" w:ascii="黑体" w:hAnsi="黑体" w:eastAsia="黑体" w:cs="宋体"/>
                <w:color w:val="000000"/>
                <w:szCs w:val="21"/>
                <w:lang w:val="en-US" w:eastAsia="zh-CN"/>
              </w:rPr>
              <w:t>**</w:t>
            </w:r>
            <w:r>
              <w:rPr>
                <w:rFonts w:hint="eastAsia" w:ascii="黑体" w:hAnsi="黑体" w:eastAsia="黑体" w:cs="宋体"/>
                <w:color w:val="000000"/>
                <w:szCs w:val="21"/>
              </w:rPr>
              <w:t>Kg，</w:t>
            </w:r>
            <w:r>
              <w:rPr>
                <w:rFonts w:hint="eastAsia" w:ascii="黑体" w:hAnsi="黑体" w:eastAsia="黑体" w:cs="宋体"/>
                <w:szCs w:val="21"/>
              </w:rPr>
              <w:t>按</w:t>
            </w:r>
            <w:r>
              <w:rPr>
                <w:rFonts w:hint="eastAsia" w:ascii="黑体" w:hAnsi="黑体" w:eastAsia="黑体" w:cs="宋体"/>
                <w:szCs w:val="21"/>
                <w:lang w:val="en-US" w:eastAsia="zh-CN"/>
              </w:rPr>
              <w:t>**</w:t>
            </w:r>
            <w:r>
              <w:rPr>
                <w:rFonts w:hint="eastAsia" w:ascii="黑体" w:hAnsi="黑体" w:eastAsia="黑体" w:cs="宋体"/>
                <w:szCs w:val="21"/>
              </w:rPr>
              <w:t>Kg结算，超出部分不计重不结算；</w:t>
            </w:r>
          </w:p>
        </w:tc>
        <w:tc>
          <w:tcPr>
            <w:tcW w:w="2083" w:type="dxa"/>
            <w:vMerge w:val="continue"/>
            <w:tcBorders>
              <w:right w:val="single" w:color="auto" w:sz="4" w:space="0"/>
            </w:tcBorders>
            <w:noWrap w:val="0"/>
            <w:vAlign w:val="center"/>
          </w:tcPr>
          <w:p w14:paraId="1E49D028">
            <w:pPr>
              <w:keepNext w:val="0"/>
              <w:keepLines w:val="0"/>
              <w:suppressLineNumbers w:val="0"/>
              <w:snapToGrid w:val="0"/>
              <w:spacing w:before="0" w:beforeAutospacing="0" w:after="0" w:afterAutospacing="0" w:line="400" w:lineRule="exact"/>
              <w:ind w:left="0" w:right="0"/>
              <w:rPr>
                <w:rFonts w:hint="eastAsia" w:ascii="黑体" w:hAnsi="黑体" w:eastAsia="黑体" w:cs="宋体"/>
                <w:bCs/>
                <w:color w:val="000000"/>
                <w:szCs w:val="21"/>
              </w:rPr>
            </w:pPr>
          </w:p>
        </w:tc>
      </w:tr>
      <w:tr w14:paraId="68CAA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1090" w:type="dxa"/>
            <w:vMerge w:val="continue"/>
            <w:tcBorders>
              <w:left w:val="single" w:color="auto" w:sz="4" w:space="0"/>
            </w:tcBorders>
            <w:noWrap w:val="0"/>
            <w:vAlign w:val="top"/>
          </w:tcPr>
          <w:p w14:paraId="08B80360">
            <w:pPr>
              <w:keepNext w:val="0"/>
              <w:keepLines w:val="0"/>
              <w:suppressLineNumbers w:val="0"/>
              <w:snapToGrid w:val="0"/>
              <w:spacing w:before="0" w:beforeAutospacing="0" w:after="0" w:afterAutospacing="0" w:line="520" w:lineRule="exact"/>
              <w:ind w:left="0" w:right="0"/>
              <w:rPr>
                <w:rFonts w:hint="default" w:ascii="黑体" w:hAnsi="黑体" w:eastAsia="黑体" w:cs="宋体"/>
                <w:szCs w:val="21"/>
                <w:lang w:val="es-ES"/>
              </w:rPr>
            </w:pPr>
          </w:p>
        </w:tc>
        <w:tc>
          <w:tcPr>
            <w:tcW w:w="1723" w:type="dxa"/>
            <w:vMerge w:val="continue"/>
            <w:noWrap w:val="0"/>
            <w:vAlign w:val="center"/>
          </w:tcPr>
          <w:p w14:paraId="29EAB1D7">
            <w:pPr>
              <w:keepNext w:val="0"/>
              <w:keepLines w:val="0"/>
              <w:suppressLineNumbers w:val="0"/>
              <w:snapToGrid w:val="0"/>
              <w:spacing w:before="0" w:beforeAutospacing="0" w:after="0" w:afterAutospacing="0" w:line="520" w:lineRule="exact"/>
              <w:ind w:left="0" w:right="0"/>
              <w:jc w:val="center"/>
              <w:rPr>
                <w:rFonts w:hint="default" w:ascii="黑体" w:hAnsi="黑体" w:eastAsia="黑体" w:cs="宋体"/>
                <w:color w:val="000000"/>
                <w:szCs w:val="21"/>
              </w:rPr>
            </w:pPr>
          </w:p>
        </w:tc>
        <w:tc>
          <w:tcPr>
            <w:tcW w:w="5871" w:type="dxa"/>
            <w:tcBorders>
              <w:top w:val="single" w:color="auto" w:sz="4" w:space="0"/>
              <w:bottom w:val="single" w:color="auto" w:sz="4" w:space="0"/>
              <w:right w:val="single" w:color="auto" w:sz="4" w:space="0"/>
            </w:tcBorders>
            <w:noWrap w:val="0"/>
            <w:vAlign w:val="center"/>
          </w:tcPr>
          <w:p w14:paraId="13674BD0">
            <w:pPr>
              <w:keepNext w:val="0"/>
              <w:keepLines w:val="0"/>
              <w:suppressLineNumbers w:val="0"/>
              <w:snapToGrid w:val="0"/>
              <w:spacing w:before="0" w:beforeAutospacing="0" w:after="0" w:afterAutospacing="0" w:line="400" w:lineRule="exact"/>
              <w:ind w:left="0" w:right="0"/>
              <w:rPr>
                <w:rFonts w:hint="default" w:ascii="黑体" w:hAnsi="黑体" w:eastAsia="黑体" w:cs="宋体"/>
                <w:color w:val="000000"/>
                <w:szCs w:val="21"/>
                <w:lang w:val="es-ES"/>
              </w:rPr>
            </w:pPr>
            <w:r>
              <w:rPr>
                <w:rFonts w:hint="eastAsia" w:ascii="黑体" w:hAnsi="黑体" w:eastAsia="黑体" w:cs="宋体"/>
                <w:color w:val="000000"/>
                <w:szCs w:val="21"/>
                <w:lang w:val="en-US" w:eastAsia="zh-CN"/>
              </w:rPr>
              <w:t>**</w:t>
            </w:r>
            <w:r>
              <w:rPr>
                <w:rFonts w:hint="eastAsia" w:ascii="黑体" w:hAnsi="黑体" w:eastAsia="黑体" w:cs="宋体"/>
                <w:color w:val="000000"/>
                <w:szCs w:val="21"/>
              </w:rPr>
              <w:t>Kg≤</w:t>
            </w:r>
            <w:r>
              <w:rPr>
                <w:rFonts w:hint="eastAsia" w:ascii="黑体" w:hAnsi="黑体" w:eastAsia="黑体" w:cs="宋体"/>
                <w:bCs/>
                <w:color w:val="000000"/>
                <w:szCs w:val="21"/>
              </w:rPr>
              <w:t>导电铜横梁包铅重量</w:t>
            </w:r>
            <w:r>
              <w:rPr>
                <w:rFonts w:hint="eastAsia" w:ascii="黑体" w:hAnsi="黑体" w:eastAsia="黑体" w:cs="宋体"/>
                <w:color w:val="000000"/>
                <w:szCs w:val="21"/>
                <w:lang w:val="es-ES"/>
              </w:rPr>
              <w:t>≤</w:t>
            </w:r>
            <w:r>
              <w:rPr>
                <w:rFonts w:hint="eastAsia" w:ascii="黑体" w:hAnsi="黑体" w:eastAsia="黑体" w:cs="宋体"/>
                <w:color w:val="000000"/>
                <w:szCs w:val="21"/>
                <w:lang w:val="en-US" w:eastAsia="zh-CN"/>
              </w:rPr>
              <w:t>**</w:t>
            </w:r>
            <w:r>
              <w:rPr>
                <w:rFonts w:hint="eastAsia" w:ascii="黑体" w:hAnsi="黑体" w:eastAsia="黑体" w:cs="宋体"/>
                <w:color w:val="000000"/>
                <w:szCs w:val="21"/>
              </w:rPr>
              <w:t>Kg</w:t>
            </w:r>
            <w:r>
              <w:rPr>
                <w:rFonts w:hint="eastAsia" w:ascii="黑体" w:hAnsi="黑体" w:eastAsia="黑体" w:cs="宋体"/>
                <w:color w:val="000000"/>
                <w:szCs w:val="21"/>
                <w:lang w:val="es-ES"/>
              </w:rPr>
              <w:t>，</w:t>
            </w:r>
            <w:r>
              <w:rPr>
                <w:rFonts w:hint="eastAsia" w:ascii="黑体" w:hAnsi="黑体" w:eastAsia="黑体" w:cs="宋体"/>
                <w:color w:val="000000"/>
                <w:szCs w:val="21"/>
              </w:rPr>
              <w:t>按合同结算</w:t>
            </w:r>
            <w:r>
              <w:rPr>
                <w:rFonts w:hint="eastAsia" w:ascii="黑体" w:hAnsi="黑体" w:eastAsia="黑体" w:cs="宋体"/>
                <w:color w:val="000000"/>
                <w:szCs w:val="21"/>
                <w:lang w:val="es-ES"/>
              </w:rPr>
              <w:t>；</w:t>
            </w:r>
          </w:p>
        </w:tc>
        <w:tc>
          <w:tcPr>
            <w:tcW w:w="2083" w:type="dxa"/>
            <w:vMerge w:val="continue"/>
            <w:tcBorders>
              <w:right w:val="single" w:color="auto" w:sz="4" w:space="0"/>
            </w:tcBorders>
            <w:noWrap w:val="0"/>
            <w:vAlign w:val="center"/>
          </w:tcPr>
          <w:p w14:paraId="14E8AEA8">
            <w:pPr>
              <w:keepNext w:val="0"/>
              <w:keepLines w:val="0"/>
              <w:suppressLineNumbers w:val="0"/>
              <w:snapToGrid w:val="0"/>
              <w:spacing w:before="0" w:beforeAutospacing="0" w:after="0" w:afterAutospacing="0" w:line="400" w:lineRule="exact"/>
              <w:ind w:left="0" w:right="0"/>
              <w:rPr>
                <w:rFonts w:hint="eastAsia" w:ascii="黑体" w:hAnsi="黑体" w:eastAsia="黑体" w:cs="宋体"/>
                <w:color w:val="000000"/>
                <w:szCs w:val="21"/>
                <w:lang w:val="en-US" w:eastAsia="zh-CN"/>
              </w:rPr>
            </w:pPr>
          </w:p>
        </w:tc>
      </w:tr>
      <w:tr w14:paraId="32C0F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1090" w:type="dxa"/>
            <w:vMerge w:val="continue"/>
            <w:tcBorders>
              <w:left w:val="single" w:color="auto" w:sz="4" w:space="0"/>
            </w:tcBorders>
            <w:noWrap w:val="0"/>
            <w:vAlign w:val="top"/>
          </w:tcPr>
          <w:p w14:paraId="1749F6AB">
            <w:pPr>
              <w:keepNext w:val="0"/>
              <w:keepLines w:val="0"/>
              <w:suppressLineNumbers w:val="0"/>
              <w:snapToGrid w:val="0"/>
              <w:spacing w:before="0" w:beforeAutospacing="0" w:after="0" w:afterAutospacing="0" w:line="520" w:lineRule="exact"/>
              <w:ind w:left="0" w:right="0"/>
              <w:rPr>
                <w:rFonts w:hint="default" w:ascii="黑体" w:hAnsi="黑体" w:eastAsia="黑体" w:cs="宋体"/>
                <w:szCs w:val="21"/>
                <w:lang w:val="es-ES"/>
              </w:rPr>
            </w:pPr>
          </w:p>
        </w:tc>
        <w:tc>
          <w:tcPr>
            <w:tcW w:w="1723" w:type="dxa"/>
            <w:vMerge w:val="continue"/>
            <w:tcBorders>
              <w:bottom w:val="single" w:color="auto" w:sz="4" w:space="0"/>
            </w:tcBorders>
            <w:noWrap w:val="0"/>
            <w:vAlign w:val="center"/>
          </w:tcPr>
          <w:p w14:paraId="01D781C5">
            <w:pPr>
              <w:keepNext w:val="0"/>
              <w:keepLines w:val="0"/>
              <w:suppressLineNumbers w:val="0"/>
              <w:snapToGrid w:val="0"/>
              <w:spacing w:before="0" w:beforeAutospacing="0" w:after="0" w:afterAutospacing="0" w:line="520" w:lineRule="exact"/>
              <w:ind w:left="0" w:right="0"/>
              <w:jc w:val="center"/>
              <w:rPr>
                <w:rFonts w:hint="default" w:ascii="黑体" w:hAnsi="黑体" w:eastAsia="黑体" w:cs="宋体"/>
                <w:color w:val="000000"/>
                <w:szCs w:val="21"/>
              </w:rPr>
            </w:pPr>
          </w:p>
        </w:tc>
        <w:tc>
          <w:tcPr>
            <w:tcW w:w="5871" w:type="dxa"/>
            <w:tcBorders>
              <w:top w:val="single" w:color="auto" w:sz="4" w:space="0"/>
              <w:bottom w:val="single" w:color="auto" w:sz="4" w:space="0"/>
              <w:right w:val="single" w:color="auto" w:sz="4" w:space="0"/>
            </w:tcBorders>
            <w:noWrap w:val="0"/>
            <w:vAlign w:val="center"/>
          </w:tcPr>
          <w:p w14:paraId="2F48B396">
            <w:pPr>
              <w:keepNext w:val="0"/>
              <w:keepLines w:val="0"/>
              <w:suppressLineNumbers w:val="0"/>
              <w:snapToGrid w:val="0"/>
              <w:spacing w:before="0" w:beforeAutospacing="0" w:after="0" w:afterAutospacing="0" w:line="400" w:lineRule="exact"/>
              <w:ind w:left="0" w:right="0"/>
              <w:rPr>
                <w:rFonts w:hint="default" w:ascii="黑体" w:hAnsi="黑体" w:eastAsia="黑体" w:cs="宋体"/>
                <w:color w:val="000000"/>
                <w:szCs w:val="21"/>
              </w:rPr>
            </w:pPr>
            <w:r>
              <w:rPr>
                <w:rFonts w:hint="eastAsia" w:ascii="黑体" w:hAnsi="黑体" w:eastAsia="黑体" w:cs="宋体"/>
                <w:bCs/>
                <w:color w:val="000000"/>
                <w:szCs w:val="21"/>
              </w:rPr>
              <w:t>导电铜横梁包铅重量</w:t>
            </w:r>
            <w:r>
              <w:rPr>
                <w:rFonts w:hint="eastAsia" w:ascii="黑体" w:hAnsi="黑体" w:eastAsia="黑体" w:cs="宋体"/>
                <w:color w:val="000000"/>
                <w:szCs w:val="21"/>
              </w:rPr>
              <w:t>＜</w:t>
            </w:r>
            <w:r>
              <w:rPr>
                <w:rFonts w:hint="eastAsia" w:ascii="黑体" w:hAnsi="黑体" w:eastAsia="黑体" w:cs="宋体"/>
                <w:color w:val="000000"/>
                <w:szCs w:val="21"/>
                <w:lang w:val="en-US" w:eastAsia="zh-CN"/>
              </w:rPr>
              <w:t>**</w:t>
            </w:r>
            <w:r>
              <w:rPr>
                <w:rFonts w:hint="eastAsia" w:ascii="黑体" w:hAnsi="黑体" w:eastAsia="黑体" w:cs="宋体"/>
                <w:color w:val="000000"/>
                <w:szCs w:val="21"/>
              </w:rPr>
              <w:t>Kg，</w:t>
            </w:r>
            <w:r>
              <w:rPr>
                <w:rFonts w:hint="eastAsia" w:ascii="黑体" w:hAnsi="黑体" w:eastAsia="黑体" w:cs="宋体"/>
                <w:szCs w:val="21"/>
              </w:rPr>
              <w:t>以,</w:t>
            </w:r>
            <w:r>
              <w:rPr>
                <w:rFonts w:hint="eastAsia" w:ascii="黑体" w:hAnsi="黑体" w:eastAsia="黑体" w:cs="宋体"/>
                <w:szCs w:val="21"/>
                <w:lang w:val="en-US" w:eastAsia="zh-CN"/>
              </w:rPr>
              <w:t>**</w:t>
            </w:r>
            <w:r>
              <w:rPr>
                <w:rFonts w:hint="eastAsia" w:ascii="黑体" w:hAnsi="黑体" w:eastAsia="黑体" w:cs="宋体"/>
                <w:szCs w:val="21"/>
              </w:rPr>
              <w:t>Kg为基准，每降</w:t>
            </w:r>
            <w:r>
              <w:rPr>
                <w:rFonts w:hint="eastAsia" w:ascii="黑体" w:hAnsi="黑体" w:eastAsia="黑体" w:cs="宋体"/>
                <w:szCs w:val="21"/>
                <w:lang w:val="en-US" w:eastAsia="zh-CN"/>
              </w:rPr>
              <w:t>**</w:t>
            </w:r>
            <w:r>
              <w:rPr>
                <w:rFonts w:hint="eastAsia" w:ascii="黑体" w:hAnsi="黑体" w:eastAsia="黑体" w:cs="宋体"/>
                <w:szCs w:val="21"/>
              </w:rPr>
              <w:t>Kg，每张板降价10元。</w:t>
            </w:r>
          </w:p>
        </w:tc>
        <w:tc>
          <w:tcPr>
            <w:tcW w:w="2083" w:type="dxa"/>
            <w:vMerge w:val="continue"/>
            <w:tcBorders>
              <w:right w:val="single" w:color="auto" w:sz="4" w:space="0"/>
            </w:tcBorders>
            <w:noWrap w:val="0"/>
            <w:vAlign w:val="center"/>
          </w:tcPr>
          <w:p w14:paraId="20C454F0">
            <w:pPr>
              <w:keepNext w:val="0"/>
              <w:keepLines w:val="0"/>
              <w:suppressLineNumbers w:val="0"/>
              <w:snapToGrid w:val="0"/>
              <w:spacing w:before="0" w:beforeAutospacing="0" w:after="0" w:afterAutospacing="0" w:line="400" w:lineRule="exact"/>
              <w:ind w:left="0" w:right="0"/>
              <w:rPr>
                <w:rFonts w:hint="eastAsia" w:ascii="黑体" w:hAnsi="黑体" w:eastAsia="黑体" w:cs="宋体"/>
                <w:bCs/>
                <w:color w:val="000000"/>
                <w:szCs w:val="21"/>
              </w:rPr>
            </w:pPr>
          </w:p>
        </w:tc>
      </w:tr>
      <w:tr w14:paraId="6D1CA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1090" w:type="dxa"/>
            <w:vMerge w:val="continue"/>
            <w:tcBorders>
              <w:left w:val="single" w:color="auto" w:sz="4" w:space="0"/>
            </w:tcBorders>
            <w:noWrap w:val="0"/>
            <w:vAlign w:val="top"/>
          </w:tcPr>
          <w:p w14:paraId="0163C07F">
            <w:pPr>
              <w:keepNext w:val="0"/>
              <w:keepLines w:val="0"/>
              <w:suppressLineNumbers w:val="0"/>
              <w:snapToGrid w:val="0"/>
              <w:spacing w:before="0" w:beforeAutospacing="0" w:after="0" w:afterAutospacing="0" w:line="520" w:lineRule="exact"/>
              <w:ind w:left="0" w:right="0"/>
              <w:rPr>
                <w:rFonts w:hint="default" w:ascii="黑体" w:hAnsi="黑体" w:eastAsia="黑体" w:cs="宋体"/>
                <w:szCs w:val="21"/>
                <w:lang w:val="es-ES"/>
              </w:rPr>
            </w:pPr>
          </w:p>
        </w:tc>
        <w:tc>
          <w:tcPr>
            <w:tcW w:w="1723" w:type="dxa"/>
            <w:tcBorders>
              <w:bottom w:val="single" w:color="auto" w:sz="4" w:space="0"/>
            </w:tcBorders>
            <w:noWrap w:val="0"/>
            <w:vAlign w:val="center"/>
          </w:tcPr>
          <w:p w14:paraId="17F7CABF">
            <w:pPr>
              <w:keepNext w:val="0"/>
              <w:keepLines w:val="0"/>
              <w:suppressLineNumbers w:val="0"/>
              <w:snapToGrid w:val="0"/>
              <w:spacing w:before="0" w:beforeAutospacing="0" w:after="0" w:afterAutospacing="0" w:line="520" w:lineRule="exact"/>
              <w:ind w:left="0" w:right="0"/>
              <w:jc w:val="center"/>
              <w:rPr>
                <w:rFonts w:hint="default" w:ascii="黑体" w:hAnsi="黑体" w:eastAsia="黑体" w:cs="宋体"/>
                <w:szCs w:val="21"/>
              </w:rPr>
            </w:pPr>
            <w:r>
              <w:rPr>
                <w:rFonts w:hint="eastAsia" w:ascii="黑体" w:hAnsi="黑体" w:eastAsia="黑体" w:cs="宋体"/>
                <w:szCs w:val="21"/>
              </w:rPr>
              <w:t>外观</w:t>
            </w:r>
          </w:p>
        </w:tc>
        <w:tc>
          <w:tcPr>
            <w:tcW w:w="5871" w:type="dxa"/>
            <w:tcBorders>
              <w:top w:val="single" w:color="auto" w:sz="4" w:space="0"/>
              <w:bottom w:val="single" w:color="auto" w:sz="4" w:space="0"/>
              <w:right w:val="single" w:color="auto" w:sz="4" w:space="0"/>
            </w:tcBorders>
            <w:noWrap w:val="0"/>
            <w:vAlign w:val="center"/>
          </w:tcPr>
          <w:p w14:paraId="3416BD70">
            <w:pPr>
              <w:keepNext w:val="0"/>
              <w:keepLines w:val="0"/>
              <w:suppressLineNumbers w:val="0"/>
              <w:snapToGrid w:val="0"/>
              <w:spacing w:before="0" w:beforeAutospacing="0" w:after="0" w:afterAutospacing="0" w:line="400" w:lineRule="exact"/>
              <w:ind w:left="0" w:right="0"/>
              <w:rPr>
                <w:rFonts w:hint="default" w:ascii="黑体" w:hAnsi="黑体" w:eastAsia="黑体" w:cs="宋体"/>
                <w:bCs/>
                <w:color w:val="000000"/>
                <w:szCs w:val="21"/>
              </w:rPr>
            </w:pPr>
            <w:r>
              <w:rPr>
                <w:rFonts w:hint="eastAsia" w:ascii="黑体" w:hAnsi="黑体" w:eastAsia="黑体" w:cs="宋体"/>
                <w:bCs/>
                <w:color w:val="000000"/>
                <w:szCs w:val="21"/>
              </w:rPr>
              <w:t>1、阳极板表面外观应光滑、清洁、平整，不应有分层气泡、波浪、裂纹、明显油污和夹杂等缺陷。阳极板距板材边沿20mm范围内允许有轻微的，不影响使用的划痕；</w:t>
            </w:r>
          </w:p>
          <w:p w14:paraId="38AC3290">
            <w:pPr>
              <w:keepNext w:val="0"/>
              <w:keepLines w:val="0"/>
              <w:suppressLineNumbers w:val="0"/>
              <w:snapToGrid w:val="0"/>
              <w:spacing w:before="0" w:beforeAutospacing="0" w:after="0" w:afterAutospacing="0" w:line="400" w:lineRule="exact"/>
              <w:ind w:left="0" w:right="0"/>
              <w:rPr>
                <w:rFonts w:hint="default" w:ascii="黑体" w:hAnsi="黑体" w:eastAsia="黑体" w:cs="宋体"/>
                <w:bCs/>
                <w:color w:val="000000"/>
                <w:szCs w:val="21"/>
              </w:rPr>
            </w:pPr>
            <w:r>
              <w:rPr>
                <w:rFonts w:hint="eastAsia" w:ascii="黑体" w:hAnsi="黑体" w:eastAsia="黑体" w:cs="宋体"/>
                <w:bCs/>
                <w:color w:val="000000"/>
                <w:szCs w:val="21"/>
              </w:rPr>
              <w:t>2、阳极板铜梁导电头应平整光滑，导电头打磨平整，露铜位置无残铅；</w:t>
            </w:r>
          </w:p>
          <w:p w14:paraId="601E8F9D">
            <w:pPr>
              <w:keepNext w:val="0"/>
              <w:keepLines w:val="0"/>
              <w:suppressLineNumbers w:val="0"/>
              <w:snapToGrid w:val="0"/>
              <w:spacing w:before="0" w:beforeAutospacing="0" w:after="0" w:afterAutospacing="0" w:line="400" w:lineRule="exact"/>
              <w:ind w:left="0" w:right="0"/>
              <w:rPr>
                <w:rFonts w:hint="default"/>
              </w:rPr>
            </w:pPr>
            <w:r>
              <w:rPr>
                <w:rFonts w:hint="eastAsia" w:ascii="黑体" w:hAnsi="黑体" w:eastAsia="黑体" w:cs="宋体"/>
                <w:bCs/>
                <w:color w:val="000000"/>
                <w:szCs w:val="21"/>
              </w:rPr>
              <w:t>3、阳极板焊缝饱满、无夹渣、无漏焊、无假焊、梁板无错位。焊缝高度≥1.2mm，阳极板铜梁、板面中心线保持一致</w:t>
            </w:r>
          </w:p>
        </w:tc>
        <w:tc>
          <w:tcPr>
            <w:tcW w:w="2083" w:type="dxa"/>
            <w:vMerge w:val="continue"/>
            <w:tcBorders>
              <w:bottom w:val="single" w:color="auto" w:sz="4" w:space="0"/>
              <w:right w:val="single" w:color="auto" w:sz="4" w:space="0"/>
            </w:tcBorders>
            <w:noWrap w:val="0"/>
            <w:vAlign w:val="center"/>
          </w:tcPr>
          <w:p w14:paraId="13A7BB16">
            <w:pPr>
              <w:keepNext w:val="0"/>
              <w:keepLines w:val="0"/>
              <w:suppressLineNumbers w:val="0"/>
              <w:snapToGrid w:val="0"/>
              <w:spacing w:before="0" w:beforeAutospacing="0" w:after="0" w:afterAutospacing="0" w:line="400" w:lineRule="exact"/>
              <w:ind w:left="0" w:right="0"/>
              <w:rPr>
                <w:rFonts w:hint="eastAsia" w:ascii="黑体" w:hAnsi="黑体" w:eastAsia="黑体" w:cs="宋体"/>
                <w:bCs/>
                <w:color w:val="000000"/>
                <w:szCs w:val="21"/>
              </w:rPr>
            </w:pPr>
          </w:p>
        </w:tc>
      </w:tr>
      <w:bookmarkEnd w:id="3"/>
      <w:bookmarkEnd w:id="4"/>
      <w:bookmarkEnd w:id="5"/>
      <w:bookmarkEnd w:id="6"/>
      <w:bookmarkEnd w:id="7"/>
      <w:bookmarkEnd w:id="8"/>
      <w:bookmarkEnd w:id="9"/>
      <w:bookmarkEnd w:id="10"/>
      <w:bookmarkEnd w:id="11"/>
      <w:bookmarkEnd w:id="12"/>
      <w:bookmarkEnd w:id="13"/>
      <w:bookmarkEnd w:id="14"/>
      <w:bookmarkEnd w:id="15"/>
    </w:tbl>
    <w:p w14:paraId="5E5135F8">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rPr>
        <w:br w:type="page"/>
      </w:r>
      <w:r>
        <w:rPr>
          <w:rFonts w:hint="eastAsia" w:ascii="宋体" w:hAnsi="宋体"/>
          <w:color w:val="auto"/>
          <w:kern w:val="0"/>
          <w:szCs w:val="21"/>
          <w:lang w:val="en-US" w:eastAsia="zh-CN"/>
        </w:rPr>
        <w:t xml:space="preserve"> </w:t>
      </w:r>
    </w:p>
    <w:p w14:paraId="440AD0AF">
      <w:pPr>
        <w:kinsoku/>
        <w:overflowPunct/>
        <w:topLinePunct w:val="0"/>
        <w:bidi w:val="0"/>
        <w:ind w:right="0" w:rightChars="0"/>
        <w:jc w:val="both"/>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                        第三章 </w:t>
      </w:r>
    </w:p>
    <w:p w14:paraId="122B5AAF">
      <w:pPr>
        <w:kinsoku/>
        <w:overflowPunct/>
        <w:topLinePunct w:val="0"/>
        <w:bidi w:val="0"/>
        <w:ind w:left="0" w:leftChars="0" w:right="0" w:rightChars="0" w:firstLine="3520" w:firstLineChars="1100"/>
        <w:jc w:val="both"/>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25F9BDE4">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4ABDF79B">
      <w:pPr>
        <w:widowControl/>
        <w:tabs>
          <w:tab w:val="left" w:pos="2980"/>
          <w:tab w:val="left" w:pos="3828"/>
          <w:tab w:val="center" w:pos="4422"/>
        </w:tabs>
        <w:kinsoku/>
        <w:overflowPunct/>
        <w:topLinePunct w:val="0"/>
        <w:autoSpaceDE w:val="0"/>
        <w:autoSpaceDN w:val="0"/>
        <w:bidi w:val="0"/>
        <w:ind w:right="0" w:rightChars="0" w:firstLine="3600" w:firstLineChars="1000"/>
        <w:jc w:val="both"/>
        <w:textAlignment w:val="bottom"/>
        <w:rPr>
          <w:rFonts w:ascii="黑体" w:hAnsi="黑体" w:eastAsia="黑体" w:cs="宋体"/>
          <w:color w:val="auto"/>
          <w:sz w:val="36"/>
          <w:szCs w:val="36"/>
        </w:rPr>
      </w:pPr>
      <w:r>
        <w:rPr>
          <w:rFonts w:hint="eastAsia" w:ascii="黑体" w:hAnsi="黑体" w:eastAsia="黑体" w:cs="Segoe UI"/>
          <w:color w:val="000000"/>
          <w:kern w:val="0"/>
          <w:sz w:val="36"/>
          <w:szCs w:val="36"/>
          <w:lang w:val="en-US" w:eastAsia="zh-CN"/>
        </w:rPr>
        <w:t>阳极板</w:t>
      </w:r>
      <w:r>
        <w:rPr>
          <w:rFonts w:hint="eastAsia" w:ascii="黑体" w:hAnsi="黑体" w:eastAsia="黑体" w:cs="宋体"/>
          <w:color w:val="auto"/>
          <w:sz w:val="36"/>
          <w:szCs w:val="36"/>
        </w:rPr>
        <w:t>采购</w:t>
      </w:r>
    </w:p>
    <w:p w14:paraId="203820B4">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1815015B">
      <w:pPr>
        <w:kinsoku/>
        <w:overflowPunct/>
        <w:topLinePunct w:val="0"/>
        <w:bidi w:val="0"/>
        <w:ind w:left="0" w:leftChars="0" w:right="0" w:rightChars="0" w:firstLine="1680" w:firstLineChars="200"/>
        <w:jc w:val="center"/>
        <w:rPr>
          <w:rFonts w:hint="eastAsia" w:ascii="黑体" w:eastAsia="黑体"/>
          <w:color w:val="auto"/>
          <w:sz w:val="84"/>
          <w:szCs w:val="84"/>
        </w:rPr>
      </w:pPr>
    </w:p>
    <w:p w14:paraId="20C9A66C">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9" w:name="_Toc30198"/>
      <w:bookmarkStart w:id="20" w:name="_Toc4384"/>
      <w:bookmarkStart w:id="21" w:name="_Toc9978"/>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9"/>
      <w:bookmarkEnd w:id="20"/>
      <w:bookmarkEnd w:id="21"/>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2"/>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包括补充通知的全部内容，按比选文件规定的条件和要求承担合同规定的全部工作，并承担相关的责任，</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报价如下：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109"/>
        <w:gridCol w:w="1472"/>
        <w:gridCol w:w="1552"/>
        <w:gridCol w:w="1776"/>
        <w:gridCol w:w="2920"/>
      </w:tblGrid>
      <w:tr w14:paraId="4F20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70" w:type="dxa"/>
            <w:vAlign w:val="center"/>
          </w:tcPr>
          <w:p w14:paraId="12C1A876">
            <w:pPr>
              <w:keepNext w:val="0"/>
              <w:keepLines w:val="0"/>
              <w:suppressLineNumbers w:val="0"/>
              <w:spacing w:before="0" w:beforeAutospacing="0" w:after="0" w:afterAutospacing="0" w:line="360" w:lineRule="exact"/>
              <w:ind w:left="0" w:right="0"/>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109" w:type="dxa"/>
            <w:vAlign w:val="center"/>
          </w:tcPr>
          <w:p w14:paraId="1A55CE02">
            <w:pPr>
              <w:keepNext w:val="0"/>
              <w:keepLines w:val="0"/>
              <w:suppressLineNumbers w:val="0"/>
              <w:spacing w:before="0" w:beforeAutospacing="0" w:after="0" w:afterAutospacing="0" w:line="360" w:lineRule="exact"/>
              <w:ind w:left="0" w:right="0"/>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1472" w:type="dxa"/>
            <w:vAlign w:val="center"/>
          </w:tcPr>
          <w:p w14:paraId="2197863C">
            <w:pPr>
              <w:keepNext w:val="0"/>
              <w:keepLines w:val="0"/>
              <w:suppressLineNumbers w:val="0"/>
              <w:spacing w:before="0" w:beforeAutospacing="0" w:after="0" w:afterAutospacing="0" w:line="360" w:lineRule="exact"/>
              <w:ind w:left="0" w:right="0"/>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1552" w:type="dxa"/>
            <w:vAlign w:val="center"/>
          </w:tcPr>
          <w:p w14:paraId="5CA612F9">
            <w:pPr>
              <w:keepNext w:val="0"/>
              <w:keepLines w:val="0"/>
              <w:suppressLineNumbers w:val="0"/>
              <w:spacing w:before="0" w:beforeAutospacing="0" w:after="0" w:afterAutospacing="0" w:line="360" w:lineRule="exact"/>
              <w:ind w:left="0" w:right="0"/>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数量（张）</w:t>
            </w:r>
          </w:p>
        </w:tc>
        <w:tc>
          <w:tcPr>
            <w:tcW w:w="1776" w:type="dxa"/>
            <w:vAlign w:val="center"/>
          </w:tcPr>
          <w:p w14:paraId="3F9FEEA7">
            <w:pPr>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kern w:val="0"/>
                <w:sz w:val="24"/>
                <w:szCs w:val="24"/>
              </w:rPr>
            </w:pPr>
            <w:r>
              <w:rPr>
                <w:rFonts w:hint="eastAsia" w:ascii="宋体" w:hAnsi="宋体" w:eastAsia="宋体" w:cs="宋体"/>
                <w:b/>
                <w:kern w:val="0"/>
                <w:sz w:val="24"/>
                <w:szCs w:val="24"/>
                <w:lang w:val="en-US" w:eastAsia="zh-CN"/>
              </w:rPr>
              <w:t>加工费（含白银溢价）</w:t>
            </w:r>
            <w:r>
              <w:rPr>
                <w:rFonts w:hint="eastAsia" w:ascii="宋体" w:hAnsi="宋体" w:eastAsia="宋体" w:cs="宋体"/>
                <w:b/>
                <w:kern w:val="0"/>
                <w:sz w:val="24"/>
                <w:szCs w:val="24"/>
              </w:rPr>
              <w:t>报价</w:t>
            </w:r>
          </w:p>
          <w:p w14:paraId="7C542ADF">
            <w:pPr>
              <w:keepNext w:val="0"/>
              <w:keepLines w:val="0"/>
              <w:suppressLineNumbers w:val="0"/>
              <w:spacing w:before="0" w:beforeAutospacing="0" w:after="0" w:afterAutospacing="0" w:line="360" w:lineRule="exact"/>
              <w:ind w:left="0" w:right="0"/>
              <w:jc w:val="center"/>
              <w:rPr>
                <w:rFonts w:hint="eastAsia" w:ascii="黑体" w:hAnsi="黑体" w:eastAsia="黑体" w:cs="宋体"/>
                <w:kern w:val="0"/>
                <w:sz w:val="28"/>
                <w:szCs w:val="28"/>
                <w:vertAlign w:val="baseline"/>
                <w:lang w:val="en-US" w:eastAsia="zh-CN"/>
              </w:rPr>
            </w:pPr>
            <w:r>
              <w:rPr>
                <w:rFonts w:hint="eastAsia" w:ascii="宋体" w:hAnsi="宋体" w:eastAsia="宋体" w:cs="宋体"/>
                <w:b/>
                <w:kern w:val="0"/>
                <w:sz w:val="24"/>
                <w:szCs w:val="24"/>
              </w:rPr>
              <w:t>（元</w:t>
            </w:r>
            <w:r>
              <w:rPr>
                <w:rFonts w:hint="eastAsia" w:ascii="宋体" w:hAnsi="宋体" w:eastAsia="宋体" w:cs="宋体"/>
                <w:b/>
                <w:kern w:val="0"/>
                <w:sz w:val="24"/>
                <w:szCs w:val="24"/>
                <w:lang w:val="en-US" w:eastAsia="zh-CN"/>
              </w:rPr>
              <w:t>/张</w:t>
            </w:r>
            <w:r>
              <w:rPr>
                <w:rFonts w:hint="eastAsia" w:ascii="宋体" w:hAnsi="宋体" w:eastAsia="宋体" w:cs="宋体"/>
                <w:b/>
                <w:kern w:val="0"/>
                <w:sz w:val="24"/>
                <w:szCs w:val="24"/>
              </w:rPr>
              <w:t>）</w:t>
            </w:r>
          </w:p>
        </w:tc>
        <w:tc>
          <w:tcPr>
            <w:tcW w:w="2920" w:type="dxa"/>
            <w:vAlign w:val="center"/>
          </w:tcPr>
          <w:p w14:paraId="52804AE0">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黑体" w:hAnsi="黑体" w:eastAsia="黑体" w:cs="宋体"/>
                <w:kern w:val="0"/>
                <w:sz w:val="28"/>
                <w:szCs w:val="28"/>
                <w:vertAlign w:val="baseline"/>
                <w:lang w:val="en-US" w:eastAsia="zh-CN"/>
              </w:rPr>
            </w:pPr>
            <w:r>
              <w:rPr>
                <w:rFonts w:hint="eastAsia" w:ascii="宋体" w:hAnsi="宋体" w:eastAsia="宋体" w:cs="宋体"/>
                <w:b/>
                <w:kern w:val="0"/>
                <w:sz w:val="24"/>
                <w:szCs w:val="24"/>
                <w:lang w:val="en-US" w:eastAsia="zh-CN"/>
              </w:rPr>
              <w:t>金属计价方式</w:t>
            </w:r>
          </w:p>
        </w:tc>
      </w:tr>
      <w:tr w14:paraId="7F24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7BD91894">
            <w:pPr>
              <w:keepNext w:val="0"/>
              <w:keepLines w:val="0"/>
              <w:suppressLineNumbers w:val="0"/>
              <w:spacing w:before="0" w:beforeAutospacing="0" w:after="0" w:afterAutospacing="0" w:line="360" w:lineRule="exact"/>
              <w:ind w:left="0" w:right="0"/>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109" w:type="dxa"/>
            <w:vAlign w:val="center"/>
          </w:tcPr>
          <w:p w14:paraId="569C3192">
            <w:pPr>
              <w:keepNext w:val="0"/>
              <w:keepLines w:val="0"/>
              <w:suppressLineNumbers w:val="0"/>
              <w:spacing w:before="0" w:beforeAutospacing="0" w:after="0" w:afterAutospacing="0" w:line="360" w:lineRule="exact"/>
              <w:ind w:left="0" w:right="0"/>
              <w:jc w:val="center"/>
              <w:rPr>
                <w:rFonts w:hint="default" w:ascii="黑体" w:hAnsi="黑体" w:eastAsia="黑体" w:cs="宋体"/>
                <w:kern w:val="0"/>
                <w:sz w:val="28"/>
                <w:szCs w:val="28"/>
                <w:vertAlign w:val="baseline"/>
                <w:lang w:val="en-US"/>
              </w:rPr>
            </w:pPr>
            <w:r>
              <w:rPr>
                <w:rFonts w:hint="eastAsia" w:ascii="黑体" w:hAnsi="黑体" w:eastAsia="黑体" w:cs="Segoe UI"/>
                <w:color w:val="000000"/>
                <w:kern w:val="0"/>
                <w:sz w:val="28"/>
                <w:szCs w:val="28"/>
                <w:lang w:val="en-US" w:eastAsia="zh-CN"/>
              </w:rPr>
              <w:t>阳极板</w:t>
            </w:r>
          </w:p>
        </w:tc>
        <w:tc>
          <w:tcPr>
            <w:tcW w:w="1472" w:type="dxa"/>
            <w:vAlign w:val="center"/>
          </w:tcPr>
          <w:p w14:paraId="572D3902">
            <w:pPr>
              <w:keepNext w:val="0"/>
              <w:keepLines w:val="0"/>
              <w:widowControl/>
              <w:suppressLineNumbers w:val="0"/>
              <w:spacing w:before="0" w:beforeAutospacing="0" w:after="0" w:afterAutospacing="0"/>
              <w:ind w:left="0" w:right="0"/>
              <w:jc w:val="center"/>
              <w:textAlignment w:val="center"/>
              <w:rPr>
                <w:rFonts w:hint="eastAsia" w:ascii="黑体" w:hAnsi="黑体" w:eastAsia="黑体" w:cs="宋体"/>
                <w:kern w:val="0"/>
                <w:sz w:val="28"/>
                <w:szCs w:val="28"/>
                <w:vertAlign w:val="baseline"/>
                <w:lang w:val="en-US" w:eastAsia="zh-CN"/>
              </w:rPr>
            </w:pPr>
            <w:r>
              <w:rPr>
                <w:rFonts w:hint="eastAsia" w:ascii="黑体" w:hAnsi="黑体" w:eastAsia="黑体" w:cs="黑体"/>
                <w:color w:val="000000"/>
                <w:kern w:val="0"/>
                <w:sz w:val="28"/>
                <w:szCs w:val="28"/>
              </w:rPr>
              <w:t>按图加工</w:t>
            </w:r>
            <w:r>
              <w:rPr>
                <w:rFonts w:hint="eastAsia" w:ascii="黑体" w:hAnsi="黑体" w:eastAsia="黑体" w:cs="宋体"/>
                <w:kern w:val="0"/>
                <w:sz w:val="28"/>
                <w:szCs w:val="28"/>
                <w:vertAlign w:val="baseline"/>
                <w:lang w:val="en-US" w:eastAsia="zh-CN"/>
              </w:rPr>
              <w:t xml:space="preserve"> </w:t>
            </w:r>
          </w:p>
        </w:tc>
        <w:tc>
          <w:tcPr>
            <w:tcW w:w="1552" w:type="dxa"/>
            <w:vAlign w:val="center"/>
          </w:tcPr>
          <w:p w14:paraId="301FBAB3">
            <w:pPr>
              <w:keepNext w:val="0"/>
              <w:keepLines w:val="0"/>
              <w:suppressLineNumbers w:val="0"/>
              <w:spacing w:before="0" w:beforeAutospacing="0" w:after="0" w:afterAutospacing="0" w:line="360" w:lineRule="exact"/>
              <w:ind w:left="0" w:right="0"/>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7728</w:t>
            </w:r>
          </w:p>
        </w:tc>
        <w:tc>
          <w:tcPr>
            <w:tcW w:w="1776" w:type="dxa"/>
            <w:vAlign w:val="center"/>
          </w:tcPr>
          <w:p w14:paraId="4E0A5ACE">
            <w:pPr>
              <w:keepNext w:val="0"/>
              <w:keepLines w:val="0"/>
              <w:suppressLineNumbers w:val="0"/>
              <w:spacing w:before="0" w:beforeAutospacing="0" w:after="0" w:afterAutospacing="0" w:line="360" w:lineRule="exact"/>
              <w:ind w:left="0" w:right="0"/>
              <w:jc w:val="center"/>
              <w:rPr>
                <w:rFonts w:hint="eastAsia" w:ascii="黑体" w:hAnsi="黑体" w:eastAsia="黑体" w:cs="宋体"/>
                <w:kern w:val="0"/>
                <w:sz w:val="28"/>
                <w:szCs w:val="28"/>
                <w:vertAlign w:val="baseline"/>
                <w:lang w:val="en-US" w:eastAsia="zh-CN"/>
              </w:rPr>
            </w:pPr>
          </w:p>
        </w:tc>
        <w:tc>
          <w:tcPr>
            <w:tcW w:w="2920" w:type="dxa"/>
            <w:vAlign w:val="center"/>
          </w:tcPr>
          <w:p w14:paraId="3F703370">
            <w:pPr>
              <w:keepNext w:val="0"/>
              <w:keepLines w:val="0"/>
              <w:numPr>
                <w:ilvl w:val="0"/>
                <w:numId w:val="4"/>
              </w:numPr>
              <w:suppressLineNumbers w:val="0"/>
              <w:snapToGrid w:val="0"/>
              <w:spacing w:before="0" w:beforeAutospacing="0" w:after="0" w:afterAutospacing="0" w:line="240" w:lineRule="auto"/>
              <w:ind w:left="0" w:leftChars="0" w:right="0" w:rightChars="0" w:firstLine="0" w:firstLineChars="0"/>
              <w:jc w:val="left"/>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铅按下达订单当月</w:t>
            </w:r>
            <w:r>
              <w:rPr>
                <w:rFonts w:hint="eastAsia" w:ascii="黑体" w:hAnsi="黑体" w:eastAsia="黑体" w:cs="黑体"/>
                <w:sz w:val="21"/>
                <w:szCs w:val="21"/>
              </w:rPr>
              <w:t>上海有色网1#铅现货均价</w:t>
            </w:r>
            <w:r>
              <w:rPr>
                <w:rFonts w:hint="eastAsia" w:ascii="黑体" w:hAnsi="黑体" w:eastAsia="黑体" w:cs="黑体"/>
                <w:sz w:val="21"/>
                <w:szCs w:val="21"/>
                <w:lang w:val="en-US" w:eastAsia="zh-CN"/>
              </w:rPr>
              <w:t>为基准计价。</w:t>
            </w:r>
          </w:p>
          <w:p w14:paraId="63EA9E68">
            <w:pPr>
              <w:keepNext w:val="0"/>
              <w:keepLines w:val="0"/>
              <w:numPr>
                <w:ilvl w:val="0"/>
                <w:numId w:val="4"/>
              </w:numPr>
              <w:suppressLineNumbers w:val="0"/>
              <w:snapToGrid w:val="0"/>
              <w:spacing w:before="0" w:beforeAutospacing="0" w:after="0" w:afterAutospacing="0" w:line="240" w:lineRule="auto"/>
              <w:ind w:left="0" w:leftChars="0" w:right="0" w:rightChars="0" w:firstLine="0" w:firstLineChars="0"/>
              <w:jc w:val="left"/>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银按下达订单当月</w:t>
            </w:r>
            <w:r>
              <w:rPr>
                <w:rFonts w:hint="eastAsia" w:ascii="黑体" w:hAnsi="黑体" w:eastAsia="黑体" w:cs="黑体"/>
                <w:sz w:val="21"/>
                <w:szCs w:val="21"/>
              </w:rPr>
              <w:t>上海有色网1#</w:t>
            </w:r>
            <w:r>
              <w:rPr>
                <w:rFonts w:hint="eastAsia" w:ascii="黑体" w:hAnsi="黑体" w:eastAsia="黑体" w:cs="黑体"/>
                <w:sz w:val="21"/>
                <w:szCs w:val="21"/>
                <w:lang w:val="en-US" w:eastAsia="zh-CN"/>
              </w:rPr>
              <w:t>银</w:t>
            </w:r>
            <w:r>
              <w:rPr>
                <w:rFonts w:hint="eastAsia" w:ascii="黑体" w:hAnsi="黑体" w:eastAsia="黑体" w:cs="黑体"/>
                <w:sz w:val="21"/>
                <w:szCs w:val="21"/>
              </w:rPr>
              <w:t>现货均价</w:t>
            </w:r>
            <w:r>
              <w:rPr>
                <w:rFonts w:hint="eastAsia" w:ascii="黑体" w:hAnsi="黑体" w:eastAsia="黑体" w:cs="黑体"/>
                <w:sz w:val="21"/>
                <w:szCs w:val="21"/>
                <w:lang w:val="en-US" w:eastAsia="zh-CN"/>
              </w:rPr>
              <w:t>为基准计价。</w:t>
            </w:r>
          </w:p>
          <w:p w14:paraId="533711EB">
            <w:pPr>
              <w:keepNext w:val="0"/>
              <w:keepLines w:val="0"/>
              <w:numPr>
                <w:ilvl w:val="0"/>
                <w:numId w:val="4"/>
              </w:numPr>
              <w:suppressLineNumbers w:val="0"/>
              <w:snapToGrid w:val="0"/>
              <w:spacing w:before="0" w:beforeAutospacing="0" w:after="0" w:afterAutospacing="0" w:line="240" w:lineRule="auto"/>
              <w:ind w:left="0" w:leftChars="0" w:right="0" w:rightChars="0" w:firstLine="0" w:firstLineChars="0"/>
              <w:jc w:val="left"/>
              <w:rPr>
                <w:rFonts w:hint="eastAsia" w:ascii="黑体" w:hAnsi="黑体" w:eastAsia="黑体" w:cs="宋体"/>
                <w:kern w:val="0"/>
                <w:sz w:val="28"/>
                <w:szCs w:val="28"/>
                <w:vertAlign w:val="baseline"/>
                <w:lang w:val="en-US" w:eastAsia="zh-CN"/>
              </w:rPr>
            </w:pPr>
            <w:r>
              <w:rPr>
                <w:rFonts w:hint="eastAsia" w:ascii="黑体" w:hAnsi="黑体" w:eastAsia="黑体" w:cs="黑体"/>
                <w:sz w:val="21"/>
                <w:szCs w:val="21"/>
                <w:lang w:val="en-US" w:eastAsia="zh-CN"/>
              </w:rPr>
              <w:t>铜按下达订单当月</w:t>
            </w:r>
            <w:r>
              <w:rPr>
                <w:rFonts w:hint="eastAsia" w:ascii="黑体" w:hAnsi="黑体" w:eastAsia="黑体" w:cs="黑体"/>
                <w:sz w:val="21"/>
                <w:szCs w:val="21"/>
              </w:rPr>
              <w:t>上海有色网1#电解铜现货均价+</w:t>
            </w:r>
            <w:r>
              <w:rPr>
                <w:rFonts w:hint="eastAsia" w:ascii="黑体" w:hAnsi="黑体" w:eastAsia="黑体" w:cs="黑体"/>
                <w:sz w:val="21"/>
                <w:szCs w:val="21"/>
                <w:lang w:val="en-US" w:eastAsia="zh-CN"/>
              </w:rPr>
              <w:t>铜排加工制作费</w:t>
            </w:r>
            <w:r>
              <w:rPr>
                <w:rFonts w:hint="eastAsia" w:ascii="黑体" w:hAnsi="黑体" w:eastAsia="黑体" w:cs="黑体"/>
                <w:sz w:val="21"/>
                <w:szCs w:val="21"/>
              </w:rPr>
              <w:t>4500元/吨</w:t>
            </w:r>
            <w:r>
              <w:rPr>
                <w:rFonts w:hint="eastAsia" w:ascii="黑体" w:hAnsi="黑体" w:eastAsia="黑体" w:cs="黑体"/>
                <w:sz w:val="21"/>
                <w:szCs w:val="21"/>
                <w:lang w:val="en-US" w:eastAsia="zh-CN"/>
              </w:rPr>
              <w:t>为基准计价。</w:t>
            </w:r>
          </w:p>
        </w:tc>
      </w:tr>
    </w:tbl>
    <w:p w14:paraId="26878490">
      <w:pPr>
        <w:pStyle w:val="36"/>
        <w:spacing w:before="120" w:line="500" w:lineRule="exact"/>
        <w:rPr>
          <w:rFonts w:hint="default" w:ascii="宋体" w:hAnsi="宋体" w:eastAsiaTheme="minorEastAsia" w:cstheme="minorBidi"/>
          <w:color w:val="auto"/>
          <w:kern w:val="2"/>
          <w:sz w:val="24"/>
          <w:szCs w:val="24"/>
          <w:u w:val="single"/>
          <w:lang w:val="en-US" w:eastAsia="zh-CN" w:bidi="ar-SA"/>
        </w:rPr>
      </w:pPr>
      <w:r>
        <w:rPr>
          <w:rFonts w:hint="eastAsia" w:eastAsiaTheme="minorEastAsia" w:cstheme="minorBidi"/>
          <w:color w:val="auto"/>
          <w:kern w:val="2"/>
          <w:sz w:val="24"/>
          <w:szCs w:val="24"/>
          <w:lang w:val="en-US" w:eastAsia="zh-CN" w:bidi="ar-SA"/>
        </w:rPr>
        <w:t>含税总报价：</w:t>
      </w:r>
      <w:r>
        <w:rPr>
          <w:rFonts w:hint="eastAsia" w:eastAsiaTheme="minorEastAsia" w:cstheme="minorBidi"/>
          <w:color w:val="auto"/>
          <w:kern w:val="2"/>
          <w:sz w:val="24"/>
          <w:szCs w:val="24"/>
          <w:u w:val="single"/>
          <w:lang w:val="en-US" w:eastAsia="zh-CN" w:bidi="ar-SA"/>
        </w:rPr>
        <w:t xml:space="preserve">                                                                          </w:t>
      </w:r>
    </w:p>
    <w:p w14:paraId="610BDE5D">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付款方式：</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D12EE3C">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交货期：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41E5E6E5">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质保期：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20BAF122">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税率：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8E59183">
      <w:pPr>
        <w:pStyle w:val="36"/>
        <w:spacing w:before="120" w:line="480" w:lineRule="exact"/>
        <w:rPr>
          <w:rFonts w:hint="eastAsia" w:ascii="宋体" w:hAnsi="宋体" w:eastAsiaTheme="minorEastAsia" w:cstheme="minorBidi"/>
          <w:color w:val="auto"/>
          <w:kern w:val="2"/>
          <w:sz w:val="24"/>
          <w:szCs w:val="24"/>
          <w:u w:val="single"/>
          <w:lang w:val="en-US" w:eastAsia="zh-CN" w:bidi="ar-SA"/>
        </w:rPr>
      </w:pPr>
      <w:r>
        <w:rPr>
          <w:rFonts w:hint="eastAsia" w:ascii="宋体" w:hAnsi="宋体" w:eastAsiaTheme="minorEastAsia" w:cstheme="minorBidi"/>
          <w:color w:val="auto"/>
          <w:kern w:val="2"/>
          <w:sz w:val="24"/>
          <w:szCs w:val="24"/>
          <w:lang w:val="en-US" w:eastAsia="zh-CN" w:bidi="ar-SA"/>
        </w:rPr>
        <w:t>备注：</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p>
    <w:p w14:paraId="16C869E2">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宋体" w:hAnsi="宋体" w:eastAsiaTheme="minorEastAsia" w:cstheme="minorBidi"/>
          <w:color w:val="auto"/>
          <w:kern w:val="2"/>
          <w:sz w:val="24"/>
          <w:szCs w:val="24"/>
          <w:lang w:val="en-US" w:eastAsia="zh-CN" w:bidi="ar-SA"/>
        </w:rPr>
        <w:t>报价包含但不限于</w:t>
      </w:r>
      <w:r>
        <w:rPr>
          <w:rFonts w:hint="eastAsia" w:eastAsiaTheme="minorEastAsia" w:cstheme="minorBidi"/>
          <w:color w:val="auto"/>
          <w:kern w:val="2"/>
          <w:sz w:val="24"/>
          <w:szCs w:val="24"/>
          <w:lang w:val="en-US" w:eastAsia="zh-CN" w:bidi="ar-SA"/>
        </w:rPr>
        <w:t>材料</w:t>
      </w:r>
      <w:r>
        <w:rPr>
          <w:rFonts w:hint="eastAsia" w:ascii="宋体" w:hAnsi="宋体" w:eastAsiaTheme="minorEastAsia" w:cstheme="minorBidi"/>
          <w:color w:val="auto"/>
          <w:kern w:val="2"/>
          <w:sz w:val="24"/>
          <w:szCs w:val="24"/>
          <w:lang w:val="en-US" w:eastAsia="zh-CN" w:bidi="ar-SA"/>
        </w:rPr>
        <w:t>费、试验检验费、包装费、装车费、运费、保险费、设计费、税金等。</w:t>
      </w:r>
      <w:r>
        <w:rPr>
          <w:rFonts w:hint="eastAsia"/>
          <w:color w:val="auto"/>
          <w:sz w:val="24"/>
          <w:szCs w:val="24"/>
        </w:rPr>
        <w:t xml:space="preserve">      </w:t>
      </w:r>
    </w:p>
    <w:p w14:paraId="0B8FD28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color w:val="auto"/>
          <w:sz w:val="24"/>
          <w:szCs w:val="24"/>
        </w:rPr>
        <w:t xml:space="preserve"> </w:t>
      </w: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4</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 xml:space="preserve">（盖单位章）                      </w:t>
      </w:r>
    </w:p>
    <w:p w14:paraId="58E715D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b/>
          <w:sz w:val="32"/>
          <w:szCs w:val="32"/>
          <w:highlight w:val="none"/>
        </w:rPr>
        <w:sectPr>
          <w:footerReference r:id="rId6" w:type="default"/>
          <w:pgSz w:w="11906" w:h="16838"/>
          <w:pgMar w:top="1361" w:right="567" w:bottom="1361" w:left="567" w:header="851" w:footer="992" w:gutter="0"/>
          <w:pgNumType w:fmt="decimal"/>
          <w:cols w:space="0" w:num="1"/>
          <w:rtlGutter w:val="0"/>
          <w:docGrid w:linePitch="312" w:charSpace="0"/>
        </w:sect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r>
        <w:rPr>
          <w:rFonts w:hint="eastAsia"/>
          <w:color w:val="auto"/>
          <w:sz w:val="24"/>
          <w:szCs w:val="24"/>
        </w:rPr>
        <w:t xml:space="preserve">        </w:t>
      </w:r>
      <w:r>
        <w:rPr>
          <w:rFonts w:hint="eastAsia"/>
          <w:color w:val="auto"/>
        </w:rPr>
        <w:t xml:space="preserve">                              </w:t>
      </w:r>
    </w:p>
    <w:p w14:paraId="596E0291">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55F3F5AD">
      <w:pPr>
        <w:kinsoku/>
        <w:overflowPunct/>
        <w:topLinePunct w:val="0"/>
        <w:bidi w:val="0"/>
        <w:spacing w:line="360" w:lineRule="auto"/>
        <w:ind w:right="0" w:rightChars="0" w:firstLine="3654" w:firstLineChars="1300"/>
        <w:jc w:val="both"/>
        <w:rPr>
          <w:rFonts w:hint="eastAsia" w:ascii="宋体" w:hAnsi="宋体"/>
          <w:b/>
          <w:color w:val="auto"/>
          <w:sz w:val="28"/>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624441C">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492A615B">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516D8518">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4B9606ED">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C2085BB">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60469848">
      <w:pPr>
        <w:numPr>
          <w:ilvl w:val="0"/>
          <w:numId w:val="5"/>
        </w:num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lang w:val="en-US" w:eastAsia="zh-CN"/>
        </w:rPr>
      </w:pPr>
      <w:r>
        <w:rPr>
          <w:rFonts w:hint="eastAsia" w:hAnsi="宋体" w:cs="宋体"/>
          <w:b/>
          <w:color w:val="auto"/>
          <w:sz w:val="24"/>
          <w:lang w:val="en-US" w:eastAsia="zh-CN"/>
        </w:rPr>
        <w:t>营业执照</w:t>
      </w:r>
    </w:p>
    <w:p w14:paraId="222AB34F">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3A4C08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31EAA90F">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A19F20B">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B73E456">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3A7F173F">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90C2C47">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09F6AC4">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1F2ECFE4">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03FFD109">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99D7194">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7D30312B">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FE4AA4C">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19DEC06C">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6395B970">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A8E46C0">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7987E9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3DC3433A">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FE665E7">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00DABD4B">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1B832CD">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70D63071">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0E93EA5E">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02098E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E598023">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3AD61CA">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BCCBCA7">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7B015A79">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E86E99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6A5FBB1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1838786F">
      <w:pPr>
        <w:widowControl w:val="0"/>
        <w:numPr>
          <w:ilvl w:val="0"/>
          <w:numId w:val="0"/>
        </w:numPr>
        <w:kinsoku/>
        <w:overflowPunct/>
        <w:topLinePunct w:val="0"/>
        <w:bidi w:val="0"/>
        <w:snapToGrid w:val="0"/>
        <w:spacing w:line="360" w:lineRule="auto"/>
        <w:ind w:right="0" w:rightChars="0"/>
        <w:jc w:val="left"/>
        <w:rPr>
          <w:rFonts w:hint="default" w:ascii="宋体" w:hAnsi="宋体" w:eastAsia="宋体" w:cs="宋体"/>
          <w:b/>
          <w:bCs w:val="0"/>
          <w:kern w:val="0"/>
          <w:sz w:val="24"/>
          <w:szCs w:val="24"/>
          <w:lang w:val="en-US" w:eastAsia="zh-CN"/>
        </w:rPr>
      </w:pPr>
      <w:r>
        <w:rPr>
          <w:rFonts w:hint="eastAsia" w:ascii="宋体" w:hAnsi="宋体" w:eastAsia="宋体" w:cs="宋体"/>
          <w:b/>
          <w:bCs w:val="0"/>
          <w:kern w:val="0"/>
          <w:sz w:val="24"/>
          <w:szCs w:val="24"/>
          <w:lang w:val="en-US" w:eastAsia="zh-CN"/>
        </w:rPr>
        <w:t>（四）工艺技术方案</w:t>
      </w:r>
    </w:p>
    <w:p w14:paraId="5C8E0AA2">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75E550A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0D8078E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6BBDB83">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5CDAB5B8">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4427DD7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5F8F5B4C">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286455A">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526DCE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17933A7B">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29A4DE15">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31713580">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43C5B48">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967EAE0">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2D42AEC8">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37F08D66">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7A1BF029">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48FB156E">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3F3925D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533CE8C0">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284A3BD9">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1EDE9FFA">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11122E69">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C8DBAC3">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AE8F74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2A5E9D82">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736C8B38">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ACDAD6C">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04335E07">
      <w:pPr>
        <w:numPr>
          <w:ilvl w:val="0"/>
          <w:numId w:val="0"/>
        </w:numPr>
        <w:kinsoku/>
        <w:overflowPunct/>
        <w:topLinePunct w:val="0"/>
        <w:bidi w:val="0"/>
        <w:snapToGrid w:val="0"/>
        <w:spacing w:line="360" w:lineRule="auto"/>
        <w:ind w:leftChars="200" w:right="0" w:rightChars="0"/>
        <w:jc w:val="left"/>
        <w:rPr>
          <w:rFonts w:hint="eastAsia" w:ascii="宋体" w:hAnsi="宋体" w:eastAsia="宋体" w:cs="宋体"/>
          <w:b/>
          <w:bCs w:val="0"/>
          <w:color w:val="auto"/>
          <w:sz w:val="24"/>
          <w:szCs w:val="24"/>
          <w:lang w:val="en-US" w:eastAsia="zh-CN"/>
        </w:rPr>
      </w:pPr>
    </w:p>
    <w:p w14:paraId="0B698826">
      <w:pPr>
        <w:numPr>
          <w:ilvl w:val="0"/>
          <w:numId w:val="0"/>
        </w:numPr>
        <w:kinsoku/>
        <w:overflowPunct/>
        <w:topLinePunct w:val="0"/>
        <w:bidi w:val="0"/>
        <w:snapToGrid w:val="0"/>
        <w:spacing w:line="360" w:lineRule="auto"/>
        <w:ind w:leftChars="200" w:right="0" w:rightChars="0"/>
        <w:jc w:val="left"/>
        <w:rPr>
          <w:rFonts w:hint="eastAsia" w:ascii="宋体" w:hAnsi="宋体" w:eastAsia="宋体" w:cs="宋体"/>
          <w:b/>
          <w:bCs w:val="0"/>
          <w:color w:val="auto"/>
          <w:sz w:val="24"/>
          <w:szCs w:val="24"/>
          <w:lang w:val="en-US" w:eastAsia="zh-CN"/>
        </w:rPr>
      </w:pPr>
      <w:r>
        <w:rPr>
          <w:rFonts w:hint="eastAsia" w:ascii="宋体" w:hAnsi="宋体" w:eastAsia="宋体" w:cs="宋体"/>
          <w:b/>
          <w:bCs w:val="0"/>
          <w:kern w:val="0"/>
          <w:sz w:val="24"/>
          <w:szCs w:val="24"/>
          <w:lang w:val="en-US" w:eastAsia="zh-CN"/>
        </w:rPr>
        <w:t>（五）业绩</w:t>
      </w:r>
    </w:p>
    <w:p w14:paraId="2775FEFD">
      <w:pPr>
        <w:spacing w:line="360" w:lineRule="exact"/>
        <w:rPr>
          <w:rFonts w:hint="eastAsia" w:ascii="黑体" w:hAnsi="黑体" w:eastAsia="黑体" w:cs="宋体"/>
          <w:b/>
          <w:kern w:val="0"/>
          <w:sz w:val="28"/>
          <w:szCs w:val="28"/>
        </w:rPr>
      </w:pPr>
    </w:p>
    <w:p w14:paraId="56931BE7">
      <w:pPr>
        <w:spacing w:line="360" w:lineRule="exact"/>
        <w:rPr>
          <w:rFonts w:hint="default" w:ascii="黑体" w:hAnsi="黑体" w:eastAsia="黑体" w:cs="宋体"/>
          <w:b/>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1C44982A"/>
    <w:multiLevelType w:val="singleLevel"/>
    <w:tmpl w:val="1C44982A"/>
    <w:lvl w:ilvl="0" w:tentative="0">
      <w:start w:val="1"/>
      <w:numFmt w:val="decimal"/>
      <w:suff w:val="nothing"/>
      <w:lvlText w:val="%1、"/>
      <w:lvlJc w:val="left"/>
      <w:rPr>
        <w:rFonts w:hint="default" w:ascii="黑体" w:hAnsi="黑体" w:eastAsia="黑体" w:cs="黑体"/>
        <w:sz w:val="28"/>
        <w:szCs w:val="28"/>
      </w:rPr>
    </w:lvl>
  </w:abstractNum>
  <w:abstractNum w:abstractNumId="2">
    <w:nsid w:val="3EFFB4DD"/>
    <w:multiLevelType w:val="singleLevel"/>
    <w:tmpl w:val="3EFFB4DD"/>
    <w:lvl w:ilvl="0" w:tentative="0">
      <w:start w:val="5"/>
      <w:numFmt w:val="decimal"/>
      <w:lvlText w:val="%1."/>
      <w:lvlJc w:val="left"/>
      <w:pPr>
        <w:tabs>
          <w:tab w:val="left" w:pos="312"/>
        </w:tabs>
      </w:pPr>
    </w:lvl>
  </w:abstractNum>
  <w:abstractNum w:abstractNumId="3">
    <w:nsid w:val="479B7F8C"/>
    <w:multiLevelType w:val="singleLevel"/>
    <w:tmpl w:val="479B7F8C"/>
    <w:lvl w:ilvl="0" w:tentative="0">
      <w:start w:val="1"/>
      <w:numFmt w:val="decimal"/>
      <w:suff w:val="nothing"/>
      <w:lvlText w:val="%1、"/>
      <w:lvlJc w:val="left"/>
    </w:lvl>
  </w:abstractNum>
  <w:abstractNum w:abstractNumId="4">
    <w:nsid w:val="6A0A7044"/>
    <w:multiLevelType w:val="singleLevel"/>
    <w:tmpl w:val="6A0A7044"/>
    <w:lvl w:ilvl="0" w:tentative="0">
      <w:start w:val="3"/>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D54661"/>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B216D8"/>
    <w:rsid w:val="07DA6A27"/>
    <w:rsid w:val="0898267C"/>
    <w:rsid w:val="08EB0C9E"/>
    <w:rsid w:val="094A00EB"/>
    <w:rsid w:val="094D7C7A"/>
    <w:rsid w:val="097507C7"/>
    <w:rsid w:val="097D22E2"/>
    <w:rsid w:val="09AD2157"/>
    <w:rsid w:val="09ED7BE4"/>
    <w:rsid w:val="0A3C4D43"/>
    <w:rsid w:val="0B6C6FDB"/>
    <w:rsid w:val="0B854314"/>
    <w:rsid w:val="0B89067A"/>
    <w:rsid w:val="0C5F0F6E"/>
    <w:rsid w:val="0D004BE0"/>
    <w:rsid w:val="0D6635DC"/>
    <w:rsid w:val="0DC02905"/>
    <w:rsid w:val="0EC51CF1"/>
    <w:rsid w:val="0EF763F9"/>
    <w:rsid w:val="0F1113DA"/>
    <w:rsid w:val="0F1862C4"/>
    <w:rsid w:val="0F783207"/>
    <w:rsid w:val="0F797A29"/>
    <w:rsid w:val="0FBB34F5"/>
    <w:rsid w:val="0FFD54BA"/>
    <w:rsid w:val="10525110"/>
    <w:rsid w:val="110E7C3C"/>
    <w:rsid w:val="11625F1D"/>
    <w:rsid w:val="120F5BA7"/>
    <w:rsid w:val="1235718D"/>
    <w:rsid w:val="128A3A09"/>
    <w:rsid w:val="12A6008B"/>
    <w:rsid w:val="12D009A7"/>
    <w:rsid w:val="13C54541"/>
    <w:rsid w:val="14676D7E"/>
    <w:rsid w:val="14CB5B87"/>
    <w:rsid w:val="15202502"/>
    <w:rsid w:val="15916DD0"/>
    <w:rsid w:val="16413351"/>
    <w:rsid w:val="164E090F"/>
    <w:rsid w:val="16937390"/>
    <w:rsid w:val="172F5937"/>
    <w:rsid w:val="17660053"/>
    <w:rsid w:val="177C482D"/>
    <w:rsid w:val="190E59FE"/>
    <w:rsid w:val="19393A07"/>
    <w:rsid w:val="1A294B27"/>
    <w:rsid w:val="1A683441"/>
    <w:rsid w:val="1A961142"/>
    <w:rsid w:val="1C4C57FF"/>
    <w:rsid w:val="1D64697C"/>
    <w:rsid w:val="1DD969AB"/>
    <w:rsid w:val="1E55532E"/>
    <w:rsid w:val="1ED14404"/>
    <w:rsid w:val="1EF74148"/>
    <w:rsid w:val="1FA15E62"/>
    <w:rsid w:val="1FDB7383"/>
    <w:rsid w:val="20A629C0"/>
    <w:rsid w:val="21196F94"/>
    <w:rsid w:val="21263865"/>
    <w:rsid w:val="213571AA"/>
    <w:rsid w:val="217D645B"/>
    <w:rsid w:val="21843C8D"/>
    <w:rsid w:val="21F13065"/>
    <w:rsid w:val="2236563F"/>
    <w:rsid w:val="226E3D33"/>
    <w:rsid w:val="22A07CA6"/>
    <w:rsid w:val="237F15B6"/>
    <w:rsid w:val="240E783E"/>
    <w:rsid w:val="246966F1"/>
    <w:rsid w:val="2470465E"/>
    <w:rsid w:val="24F6510A"/>
    <w:rsid w:val="24FA55ED"/>
    <w:rsid w:val="25CC5B88"/>
    <w:rsid w:val="26163096"/>
    <w:rsid w:val="26933E36"/>
    <w:rsid w:val="26BC19A6"/>
    <w:rsid w:val="279E3E6D"/>
    <w:rsid w:val="27A73E71"/>
    <w:rsid w:val="27B8643F"/>
    <w:rsid w:val="284D6CAB"/>
    <w:rsid w:val="28564D7B"/>
    <w:rsid w:val="289607B9"/>
    <w:rsid w:val="28F11C08"/>
    <w:rsid w:val="290166AE"/>
    <w:rsid w:val="2A494963"/>
    <w:rsid w:val="2A5A72A6"/>
    <w:rsid w:val="2A7A0382"/>
    <w:rsid w:val="2AAB5DE7"/>
    <w:rsid w:val="2AC075D6"/>
    <w:rsid w:val="2B504FAF"/>
    <w:rsid w:val="2C0635BA"/>
    <w:rsid w:val="2C612895"/>
    <w:rsid w:val="2C672453"/>
    <w:rsid w:val="2EC03E0B"/>
    <w:rsid w:val="2EE64169"/>
    <w:rsid w:val="300E355A"/>
    <w:rsid w:val="30337F16"/>
    <w:rsid w:val="30464A25"/>
    <w:rsid w:val="3082583C"/>
    <w:rsid w:val="31A45B7D"/>
    <w:rsid w:val="31A5035D"/>
    <w:rsid w:val="31AB11D1"/>
    <w:rsid w:val="32FD564D"/>
    <w:rsid w:val="33980AB1"/>
    <w:rsid w:val="343739B5"/>
    <w:rsid w:val="344A7D4E"/>
    <w:rsid w:val="347D19AD"/>
    <w:rsid w:val="34A57D4B"/>
    <w:rsid w:val="34C32719"/>
    <w:rsid w:val="34E44129"/>
    <w:rsid w:val="34E65643"/>
    <w:rsid w:val="3539753D"/>
    <w:rsid w:val="354A3431"/>
    <w:rsid w:val="35771A99"/>
    <w:rsid w:val="361436EF"/>
    <w:rsid w:val="363D49D0"/>
    <w:rsid w:val="36481456"/>
    <w:rsid w:val="371A057C"/>
    <w:rsid w:val="37296A11"/>
    <w:rsid w:val="388861A3"/>
    <w:rsid w:val="38DC340E"/>
    <w:rsid w:val="38F277DD"/>
    <w:rsid w:val="397321C6"/>
    <w:rsid w:val="3A801D52"/>
    <w:rsid w:val="3ABF1B60"/>
    <w:rsid w:val="3B10121D"/>
    <w:rsid w:val="3B910246"/>
    <w:rsid w:val="3BA23F27"/>
    <w:rsid w:val="3BB75F0B"/>
    <w:rsid w:val="3BF62074"/>
    <w:rsid w:val="3C926E07"/>
    <w:rsid w:val="3D2D4ECB"/>
    <w:rsid w:val="3D8E7046"/>
    <w:rsid w:val="3DB1150E"/>
    <w:rsid w:val="3DD85B51"/>
    <w:rsid w:val="3E197344"/>
    <w:rsid w:val="3E472D13"/>
    <w:rsid w:val="3E583D12"/>
    <w:rsid w:val="3ED4578B"/>
    <w:rsid w:val="3F213F33"/>
    <w:rsid w:val="3FE536F1"/>
    <w:rsid w:val="40083152"/>
    <w:rsid w:val="40085CD0"/>
    <w:rsid w:val="4041301D"/>
    <w:rsid w:val="404B5C4A"/>
    <w:rsid w:val="42587944"/>
    <w:rsid w:val="42932E0A"/>
    <w:rsid w:val="43243278"/>
    <w:rsid w:val="435B56FC"/>
    <w:rsid w:val="43884ABF"/>
    <w:rsid w:val="447B5CAA"/>
    <w:rsid w:val="44A00219"/>
    <w:rsid w:val="450A0C36"/>
    <w:rsid w:val="45367494"/>
    <w:rsid w:val="45877724"/>
    <w:rsid w:val="4609739A"/>
    <w:rsid w:val="467A2DE5"/>
    <w:rsid w:val="470A03A4"/>
    <w:rsid w:val="47CC58C3"/>
    <w:rsid w:val="47F46EAE"/>
    <w:rsid w:val="48724017"/>
    <w:rsid w:val="48750F6C"/>
    <w:rsid w:val="492B4B3C"/>
    <w:rsid w:val="4A185620"/>
    <w:rsid w:val="4A6F4C2B"/>
    <w:rsid w:val="4B5D2E6D"/>
    <w:rsid w:val="4B964C95"/>
    <w:rsid w:val="4BDF7931"/>
    <w:rsid w:val="4CE73852"/>
    <w:rsid w:val="4D477799"/>
    <w:rsid w:val="4DCF4AEB"/>
    <w:rsid w:val="4E0D1159"/>
    <w:rsid w:val="4E5A52AA"/>
    <w:rsid w:val="4EE10E98"/>
    <w:rsid w:val="4EE97C85"/>
    <w:rsid w:val="4EEB0A19"/>
    <w:rsid w:val="4F203C16"/>
    <w:rsid w:val="4FE70DC0"/>
    <w:rsid w:val="502E581F"/>
    <w:rsid w:val="50CC06E1"/>
    <w:rsid w:val="50F46497"/>
    <w:rsid w:val="514328A4"/>
    <w:rsid w:val="51875472"/>
    <w:rsid w:val="51F577C4"/>
    <w:rsid w:val="522E0F28"/>
    <w:rsid w:val="52884ADC"/>
    <w:rsid w:val="52A80CDA"/>
    <w:rsid w:val="533212A1"/>
    <w:rsid w:val="536F17F8"/>
    <w:rsid w:val="53EE72C6"/>
    <w:rsid w:val="53F27D68"/>
    <w:rsid w:val="54887ACF"/>
    <w:rsid w:val="548B2661"/>
    <w:rsid w:val="54AA722A"/>
    <w:rsid w:val="55573243"/>
    <w:rsid w:val="55BE4F5F"/>
    <w:rsid w:val="55E22755"/>
    <w:rsid w:val="57193C9E"/>
    <w:rsid w:val="57541431"/>
    <w:rsid w:val="576C2775"/>
    <w:rsid w:val="58450CDC"/>
    <w:rsid w:val="586048F0"/>
    <w:rsid w:val="588549CE"/>
    <w:rsid w:val="58AE7DA1"/>
    <w:rsid w:val="58DD7D9A"/>
    <w:rsid w:val="59AD4E28"/>
    <w:rsid w:val="5ACE14FA"/>
    <w:rsid w:val="5B1D65E8"/>
    <w:rsid w:val="5C7326AA"/>
    <w:rsid w:val="5C8C341B"/>
    <w:rsid w:val="5D2F2B1E"/>
    <w:rsid w:val="5D6F365F"/>
    <w:rsid w:val="5DEF5A0F"/>
    <w:rsid w:val="5DF72B16"/>
    <w:rsid w:val="5ECA3D86"/>
    <w:rsid w:val="5F100333"/>
    <w:rsid w:val="5F4D50E3"/>
    <w:rsid w:val="5F7E1D2A"/>
    <w:rsid w:val="60303C60"/>
    <w:rsid w:val="607F1B18"/>
    <w:rsid w:val="61E15FB7"/>
    <w:rsid w:val="626B0ACC"/>
    <w:rsid w:val="626F728B"/>
    <w:rsid w:val="62A42563"/>
    <w:rsid w:val="63210307"/>
    <w:rsid w:val="633B16F7"/>
    <w:rsid w:val="63613BBD"/>
    <w:rsid w:val="638567C1"/>
    <w:rsid w:val="63C70EB8"/>
    <w:rsid w:val="64132ACB"/>
    <w:rsid w:val="644F1AB3"/>
    <w:rsid w:val="661512EF"/>
    <w:rsid w:val="66A77D57"/>
    <w:rsid w:val="66C75014"/>
    <w:rsid w:val="672B6AD9"/>
    <w:rsid w:val="67CD5013"/>
    <w:rsid w:val="68E42148"/>
    <w:rsid w:val="68F9171A"/>
    <w:rsid w:val="693A47A3"/>
    <w:rsid w:val="69B61D6F"/>
    <w:rsid w:val="69C1618A"/>
    <w:rsid w:val="69D903C8"/>
    <w:rsid w:val="6A6D4C91"/>
    <w:rsid w:val="6AB2229E"/>
    <w:rsid w:val="6AFB2A69"/>
    <w:rsid w:val="6B3E4F40"/>
    <w:rsid w:val="6B4C26F3"/>
    <w:rsid w:val="6B73407C"/>
    <w:rsid w:val="6C465631"/>
    <w:rsid w:val="6C6400AB"/>
    <w:rsid w:val="6C8B590C"/>
    <w:rsid w:val="6C980533"/>
    <w:rsid w:val="6D343A27"/>
    <w:rsid w:val="6D5E0F49"/>
    <w:rsid w:val="6D9F199B"/>
    <w:rsid w:val="6DB261F4"/>
    <w:rsid w:val="6DCF182B"/>
    <w:rsid w:val="6E78166A"/>
    <w:rsid w:val="6F712728"/>
    <w:rsid w:val="6FF06CE8"/>
    <w:rsid w:val="704D2789"/>
    <w:rsid w:val="71710FBA"/>
    <w:rsid w:val="72F9402A"/>
    <w:rsid w:val="733A4279"/>
    <w:rsid w:val="74125240"/>
    <w:rsid w:val="74D06143"/>
    <w:rsid w:val="74F033AB"/>
    <w:rsid w:val="75284014"/>
    <w:rsid w:val="75D4756D"/>
    <w:rsid w:val="75E36E5B"/>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font31"/>
    <w:basedOn w:val="19"/>
    <w:qFormat/>
    <w:uiPriority w:val="0"/>
    <w:rPr>
      <w:rFonts w:hint="eastAsia" w:ascii="宋体" w:hAnsi="宋体" w:eastAsia="宋体" w:cs="宋体"/>
      <w:color w:val="000000"/>
      <w:sz w:val="24"/>
      <w:szCs w:val="24"/>
      <w:u w:val="none"/>
    </w:rPr>
  </w:style>
  <w:style w:type="character" w:customStyle="1" w:styleId="54">
    <w:name w:val="font41"/>
    <w:basedOn w:val="19"/>
    <w:qFormat/>
    <w:uiPriority w:val="0"/>
    <w:rPr>
      <w:rFonts w:hint="default" w:ascii="Arial" w:hAnsi="Arial" w:cs="Arial"/>
      <w:color w:val="000000"/>
      <w:sz w:val="24"/>
      <w:szCs w:val="24"/>
      <w:u w:val="none"/>
    </w:rPr>
  </w:style>
  <w:style w:type="character" w:customStyle="1" w:styleId="55">
    <w:name w:val="font51"/>
    <w:basedOn w:val="19"/>
    <w:qFormat/>
    <w:uiPriority w:val="0"/>
    <w:rPr>
      <w:rFonts w:hint="eastAsia" w:ascii="宋体" w:hAnsi="宋体" w:eastAsia="宋体" w:cs="宋体"/>
      <w:color w:val="000000"/>
      <w:sz w:val="24"/>
      <w:szCs w:val="24"/>
      <w:u w:val="none"/>
    </w:rPr>
  </w:style>
  <w:style w:type="character" w:customStyle="1" w:styleId="56">
    <w:name w:val="font61"/>
    <w:basedOn w:val="19"/>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4845</Words>
  <Characters>5147</Characters>
  <Lines>1</Lines>
  <Paragraphs>1</Paragraphs>
  <TotalTime>3</TotalTime>
  <ScaleCrop>false</ScaleCrop>
  <LinksUpToDate>false</LinksUpToDate>
  <CharactersWithSpaces>5314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2026-03-14T02:20:25Z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2052-12.1.0.25225</vt:lpwstr>
  </property>
  <property fmtid="{D5CDD505-2E9C-101B-9397-08002B2CF9AE}" pid="4" name="ICV">
    <vt:lpwstr>638278A91B6247A3A14F33886A0DB3EB_13</vt:lpwstr>
  </property>
</Properties>
</file>