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48"/>
          <w:szCs w:val="48"/>
          <w:lang w:val="en-US" w:eastAsia="zh-CN"/>
        </w:rPr>
        <w:t>磷酸助滤絮凝剂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28B86A66">
      <w:pPr>
        <w:pStyle w:val="5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</w:t>
      </w: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val="en-US" w:eastAsia="zh-CN"/>
        </w:rPr>
        <w:t>026-HW18</w:t>
      </w: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磷酸助滤絮凝剂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编号：SFLHG-GKBX-2026-HW18</w:t>
      </w:r>
    </w:p>
    <w:p w14:paraId="23CF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磷酸助滤絮凝剂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磷酸助滤絮凝剂采购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标的物：202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年度磷酸助滤用絮凝剂。</w:t>
      </w:r>
    </w:p>
    <w:p w14:paraId="3189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三、具体内容及要求：</w:t>
      </w:r>
    </w:p>
    <w:p w14:paraId="42F8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default" w:ascii="黑体" w:hAnsi="黑体" w:eastAsia="黑体" w:cs="Times New Roman"/>
          <w:b w:val="0"/>
          <w:bCs/>
          <w:sz w:val="28"/>
          <w:szCs w:val="28"/>
        </w:rPr>
        <w:t>①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分子量＞1800万；投入量：250g／吨纯五氧化二磷；年产量：20万吨纯五氧化二磷；投入点：七万吨磷酸装置、十三万吨磷酸装置。</w:t>
      </w:r>
    </w:p>
    <w:p w14:paraId="2AD0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default" w:ascii="黑体" w:hAnsi="黑体" w:eastAsia="黑体" w:cs="Times New Roman"/>
          <w:b w:val="0"/>
          <w:bCs/>
          <w:sz w:val="28"/>
          <w:szCs w:val="28"/>
        </w:rPr>
        <w:t>②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 xml:space="preserve">絮凝剂应用场景描述：将絮凝剂通过配制水配制后，通过泵加入二水法淡磷酸中，使淡磷酸中的悬浮物和微小颗粒物聚集在一起，形成较大颗粒，便于后续的沉淀。得到满足生产的清澈淡磷酸。 </w:t>
      </w:r>
    </w:p>
    <w:p w14:paraId="0CC7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default" w:ascii="黑体" w:hAnsi="黑体" w:eastAsia="黑体" w:cs="Times New Roman"/>
          <w:b w:val="0"/>
          <w:bCs/>
          <w:sz w:val="28"/>
          <w:szCs w:val="28"/>
        </w:rPr>
        <w:t>③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絮凝剂使用工况：场地温度：--5℃（冬季）--+50℃（夏季）,配制水温度：1℃--35℃</w:t>
      </w:r>
    </w:p>
    <w:p w14:paraId="45CE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④淡磷酸温度：40℃--65℃，淡磷酸比重：1.15--1.40，淡磷酸固含量：2.5％-3.0％,PH值0--2.5。</w:t>
      </w:r>
    </w:p>
    <w:p w14:paraId="78CB2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⑤标的投入基本消耗量：≤250g/t.P2O5。</w:t>
      </w:r>
    </w:p>
    <w:p w14:paraId="0093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地点：四川宏达股份有限公司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洛水镇</w:t>
      </w:r>
    </w:p>
    <w:p w14:paraId="7C62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3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交货期：以招标方提供的纯五氧化二磷产量数据为结算依据，每月的最后一天为结算截止日，一月一结，供货数量：保证招标人磷酸助滤用絮凝剂需要，在招标方使用现场库存的絮凝剂数量≥2吨。中标方交付履约保证金2万元，合同履行完毕退场时返还。</w:t>
      </w:r>
    </w:p>
    <w:p w14:paraId="318C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4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 xml:space="preserve">付款方式及发票： </w:t>
      </w:r>
    </w:p>
    <w:p w14:paraId="2F44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①付款方式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现汇支付，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货到验收合格后付款。</w:t>
      </w:r>
    </w:p>
    <w:p w14:paraId="24A0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②一票制，供应商开具全额增值税专用发票(税率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%)。</w:t>
      </w:r>
    </w:p>
    <w:p w14:paraId="6F20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比选文件的获取</w:t>
      </w:r>
    </w:p>
    <w:p w14:paraId="2AE6E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递交截止时间：2026年3月19日 10时 0 分。</w:t>
      </w:r>
    </w:p>
    <w:p w14:paraId="0E7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人按本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文件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格式制作报价文件，注明标的物名称、规格型号、数量、单价（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税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所有上述资料组成响应性文件，比选申请人需将响应性文件打印盖章后，以电子文件方式（PDF、扫描文件等）上传至宏达股份集采平台。</w:t>
      </w:r>
    </w:p>
    <w:p w14:paraId="0BDA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8.响应性文件的要求</w:t>
      </w:r>
    </w:p>
    <w:p w14:paraId="5C2D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Times New Roman"/>
          <w:b w:val="0"/>
          <w:bCs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。</w:t>
      </w:r>
    </w:p>
    <w:p w14:paraId="7F0A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Times New Roman"/>
          <w:b w:val="0"/>
          <w:bCs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企业基本情况简介。</w:t>
      </w:r>
    </w:p>
    <w:p w14:paraId="07D3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Times New Roman"/>
          <w:b w:val="0"/>
          <w:bCs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相关业绩。</w:t>
      </w:r>
    </w:p>
    <w:p w14:paraId="54DD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比选时不保证最低价中选，但充分注意合理的最低报价。</w:t>
      </w:r>
    </w:p>
    <w:p w14:paraId="2DA6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验收方式：</w:t>
      </w:r>
    </w:p>
    <w:p w14:paraId="3C68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比选人按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或合同约定对标的物外观质量、规格型号、数量、技术参数、配置清单等进行入库验收。</w:t>
      </w:r>
    </w:p>
    <w:p w14:paraId="5667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1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Times New Roman"/>
          <w:b w:val="0"/>
          <w:bCs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b w:val="0"/>
          <w:bCs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default" w:ascii="黑体" w:hAnsi="黑体" w:eastAsia="黑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b w:val="0"/>
          <w:bCs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left"/>
        <w:textAlignment w:val="auto"/>
        <w:rPr>
          <w:rFonts w:ascii="黑体" w:hAnsi="黑体" w:eastAsia="黑体" w:cs="宋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</w:pPr>
    </w:p>
    <w:p w14:paraId="7F11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460" w:firstLineChars="195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5DF0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880" w:firstLineChars="21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3 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13</w:t>
      </w:r>
      <w:bookmarkStart w:id="18" w:name="_GoBack"/>
      <w:bookmarkEnd w:id="18"/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  <w:bookmarkStart w:id="2" w:name="_Toc269113527"/>
      <w:bookmarkStart w:id="3" w:name="_Toc318986166"/>
      <w:bookmarkStart w:id="4" w:name="_Toc274596702"/>
      <w:bookmarkStart w:id="5" w:name="_Toc274236999"/>
      <w:bookmarkStart w:id="6" w:name="_Toc275019684"/>
      <w:bookmarkStart w:id="7" w:name="_Toc275019836"/>
      <w:bookmarkStart w:id="8" w:name="_Toc238797630"/>
      <w:bookmarkStart w:id="9" w:name="_Toc16684"/>
      <w:bookmarkStart w:id="10" w:name="_Toc268793030"/>
      <w:bookmarkStart w:id="11" w:name="_Toc303149804"/>
      <w:bookmarkStart w:id="12" w:name="_Toc275014947"/>
      <w:bookmarkStart w:id="13" w:name="_Toc275019290"/>
      <w:bookmarkStart w:id="14" w:name="_Toc238552273"/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240" w:firstLineChars="9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磷酸助滤絮凝剂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5" w:name="_Toc4384"/>
      <w:bookmarkStart w:id="16" w:name="_Toc9978"/>
      <w:bookmarkStart w:id="17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5"/>
      <w:bookmarkEnd w:id="16"/>
      <w:bookmarkEnd w:id="17"/>
    </w:p>
    <w:p w14:paraId="1455796E">
      <w:pPr>
        <w:pStyle w:val="36"/>
        <w:spacing w:before="120" w:line="720" w:lineRule="exact"/>
        <w:ind w:left="3534" w:leftChars="1683" w:firstLine="240" w:firstLineChars="100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ascii="黑体" w:hAnsi="黑体" w:eastAsia="黑体"/>
          <w:b/>
          <w:sz w:val="44"/>
          <w:szCs w:val="44"/>
        </w:rPr>
        <w:t>投标书</w:t>
      </w:r>
    </w:p>
    <w:p w14:paraId="3E5F4F02">
      <w:pPr>
        <w:pStyle w:val="36"/>
        <w:spacing w:before="120" w:line="720" w:lineRule="exact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四川宏达股份有限公司</w:t>
      </w:r>
    </w:p>
    <w:p w14:paraId="7A89800B">
      <w:pPr>
        <w:adjustRightInd w:val="0"/>
        <w:spacing w:line="300" w:lineRule="auto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根据贵方招标要求，我方经考察并研究招标文件。正式授权委托：姓名：</w:t>
      </w:r>
      <w:r>
        <w:rPr>
          <w:rFonts w:hint="eastAsia" w:ascii="黑体" w:hAnsi="黑体" w:eastAsia="黑体"/>
          <w:sz w:val="24"/>
          <w:u w:val="single"/>
        </w:rPr>
        <w:t xml:space="preserve">          </w:t>
      </w:r>
      <w:r>
        <w:rPr>
          <w:rFonts w:hint="eastAsia" w:ascii="黑体" w:hAnsi="黑体" w:eastAsia="黑体"/>
          <w:sz w:val="24"/>
        </w:rPr>
        <w:t>职务：</w:t>
      </w:r>
      <w:r>
        <w:rPr>
          <w:rFonts w:hint="eastAsia" w:ascii="黑体" w:hAnsi="黑体" w:eastAsia="黑体"/>
          <w:sz w:val="24"/>
          <w:u w:val="single"/>
        </w:rPr>
        <w:t xml:space="preserve">        </w:t>
      </w:r>
      <w:r>
        <w:rPr>
          <w:rFonts w:hint="eastAsia" w:ascii="黑体" w:hAnsi="黑体" w:eastAsia="黑体"/>
          <w:sz w:val="24"/>
        </w:rPr>
        <w:t>，代表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sz w:val="24"/>
        </w:rPr>
        <w:t>公司投标 ：</w:t>
      </w:r>
      <w:r>
        <w:rPr>
          <w:rFonts w:hint="eastAsia" w:ascii="黑体" w:hAnsi="黑体" w:eastAsia="黑体" w:cs="宋体"/>
          <w:sz w:val="24"/>
        </w:rPr>
        <w:t>絮凝剂按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</w:rPr>
        <w:t>元/吨</w:t>
      </w:r>
      <w:r>
        <w:rPr>
          <w:rFonts w:hint="eastAsia" w:ascii="黑体" w:hAnsi="黑体" w:eastAsia="黑体" w:cs="宋体"/>
          <w:sz w:val="24"/>
        </w:rPr>
        <w:t>五氧化二磷</w:t>
      </w:r>
      <w:r>
        <w:rPr>
          <w:rFonts w:hint="eastAsia" w:ascii="黑体" w:hAnsi="黑体" w:eastAsia="黑体"/>
          <w:sz w:val="24"/>
        </w:rPr>
        <w:t>为投标单价。</w:t>
      </w:r>
    </w:p>
    <w:p w14:paraId="097F2EA5">
      <w:pPr>
        <w:adjustRightInd w:val="0"/>
        <w:spacing w:line="300" w:lineRule="auto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1、一旦我方中标，我方愿意按照招标文件和招标人的条件和要求签订</w:t>
      </w:r>
      <w:r>
        <w:rPr>
          <w:rFonts w:hint="eastAsia" w:ascii="黑体" w:hAnsi="黑体" w:eastAsia="黑体" w:cs="宋体"/>
          <w:sz w:val="24"/>
        </w:rPr>
        <w:t>投标</w:t>
      </w:r>
      <w:r>
        <w:rPr>
          <w:rFonts w:hint="eastAsia" w:ascii="黑体" w:hAnsi="黑体" w:eastAsia="黑体"/>
          <w:sz w:val="24"/>
        </w:rPr>
        <w:t>购销合同，并信守合同、保证质量。</w:t>
      </w:r>
    </w:p>
    <w:p w14:paraId="2FB5082A">
      <w:pPr>
        <w:adjustRightInd w:val="0"/>
        <w:spacing w:line="300" w:lineRule="auto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2、我方同意按照招标人的要求，严格遵守招标纪律，恪守招标人的各项规定，保证投标工作的顺利进行。</w:t>
      </w:r>
    </w:p>
    <w:p w14:paraId="2552B68A">
      <w:pPr>
        <w:adjustRightInd w:val="0"/>
        <w:spacing w:line="300" w:lineRule="auto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3、我方已经审查全部的招标文件，以及全部的参考资料和有关附件，我方完全理解同意放弃对这方面有不明和误解的权利。</w:t>
      </w:r>
    </w:p>
    <w:p w14:paraId="036018F2">
      <w:pPr>
        <w:pStyle w:val="36"/>
        <w:spacing w:before="120" w:line="720" w:lineRule="exact"/>
        <w:ind w:firstLine="480" w:firstLineChars="200"/>
        <w:rPr>
          <w:rFonts w:hint="eastAsia" w:ascii="黑体" w:hAnsi="黑体" w:eastAsia="黑体" w:cs="Times New Roman"/>
          <w:kern w:val="2"/>
        </w:rPr>
      </w:pPr>
      <w:r>
        <w:rPr>
          <w:rFonts w:hint="eastAsia" w:ascii="黑体" w:hAnsi="黑体" w:eastAsia="黑体" w:cs="Times New Roman"/>
          <w:kern w:val="2"/>
        </w:rPr>
        <w:t>地址：           邮编：               电话：            传真：</w:t>
      </w:r>
    </w:p>
    <w:p w14:paraId="2478B5D4">
      <w:pPr>
        <w:pStyle w:val="36"/>
        <w:spacing w:before="120" w:line="720" w:lineRule="exact"/>
        <w:ind w:firstLine="4080" w:firstLineChars="1700"/>
        <w:rPr>
          <w:rFonts w:hint="eastAsia" w:ascii="黑体" w:hAnsi="黑体" w:eastAsia="黑体" w:cs="Times New Roman"/>
          <w:kern w:val="2"/>
        </w:rPr>
      </w:pPr>
      <w:r>
        <w:rPr>
          <w:rFonts w:hint="eastAsia" w:ascii="黑体" w:hAnsi="黑体" w:eastAsia="黑体" w:cs="Times New Roman"/>
          <w:kern w:val="2"/>
        </w:rPr>
        <w:t>投标人名称（盖章）：</w:t>
      </w:r>
    </w:p>
    <w:p w14:paraId="505B65B6">
      <w:pPr>
        <w:pStyle w:val="36"/>
        <w:spacing w:before="120" w:line="720" w:lineRule="exact"/>
        <w:ind w:firstLine="3840" w:firstLineChars="1600"/>
        <w:rPr>
          <w:rFonts w:hint="eastAsia" w:ascii="黑体" w:hAnsi="黑体" w:eastAsia="黑体" w:cs="Times New Roman"/>
          <w:kern w:val="2"/>
        </w:rPr>
      </w:pPr>
      <w:r>
        <w:rPr>
          <w:rFonts w:hint="eastAsia" w:ascii="黑体" w:hAnsi="黑体" w:eastAsia="黑体" w:cs="Times New Roman"/>
          <w:kern w:val="2"/>
        </w:rPr>
        <w:t>日期：    年   月   日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/>
          <w:color w:val="auto"/>
          <w:sz w:val="24"/>
          <w:szCs w:val="24"/>
        </w:rPr>
        <w:t xml:space="preserve">  </w:t>
      </w:r>
      <w:r>
        <w:rPr>
          <w:rFonts w:hint="eastAsia"/>
          <w:color w:val="auto"/>
        </w:rPr>
        <w:t xml:space="preserve">                              </w:t>
      </w:r>
    </w:p>
    <w:p w14:paraId="596E0291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492A615B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516D8518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4B9606ED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C2085BB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60469848">
      <w:pPr>
        <w:numPr>
          <w:ilvl w:val="0"/>
          <w:numId w:val="1"/>
        </w:num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  <w:r>
        <w:rPr>
          <w:rFonts w:hint="eastAsia" w:hAnsi="宋体" w:cs="宋体"/>
          <w:b/>
          <w:color w:val="auto"/>
          <w:sz w:val="24"/>
          <w:lang w:val="en-US" w:eastAsia="zh-CN"/>
        </w:rPr>
        <w:t>营业执照</w:t>
      </w:r>
    </w:p>
    <w:p w14:paraId="222AB34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3A4C08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1EAA90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A19F20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B73E456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A7F173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90C2C47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09F6AC4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1F2ECFE4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03FFD10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99D7194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7D30312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FE4AA4C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19DEC06C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6395B97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A8E46C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7987E9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DC3433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FE665E7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00DABD4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1B832CD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70D6307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0E93EA5E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202098E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E598023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3AD61C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5BCCBCA7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7B015A7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4E86E99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6A5FBB1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hAnsi="宋体" w:cs="宋体"/>
          <w:b/>
          <w:color w:val="auto"/>
          <w:sz w:val="24"/>
          <w:lang w:val="en-US" w:eastAsia="zh-CN"/>
        </w:rPr>
      </w:pPr>
    </w:p>
    <w:p w14:paraId="35A0EF30">
      <w:pPr>
        <w:numPr>
          <w:ilvl w:val="0"/>
          <w:numId w:val="1"/>
        </w:num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企业基本情况简介</w:t>
      </w:r>
    </w:p>
    <w:p w14:paraId="1838786F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C8E0AA2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75E550A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0D8078E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6BBDB83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CDAB5B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4427DD7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F8F5B4C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286455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526DCE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17933A7B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9A4DE15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3171358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43C5B4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967EAE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D42AEC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37F08D66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7A1BF02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48FB156E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3F3925D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533CE8C0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84A3BD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1EDE9FFA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11122E69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C8DBAC3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AE8F741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2A5E9D82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736C8B38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6ACDAD6C">
      <w:pPr>
        <w:widowControl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left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</w:pPr>
    </w:p>
    <w:p w14:paraId="0B698826">
      <w:pPr>
        <w:numPr>
          <w:ilvl w:val="0"/>
          <w:numId w:val="1"/>
        </w:num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业绩</w:t>
      </w: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7044"/>
    <w:multiLevelType w:val="singleLevel"/>
    <w:tmpl w:val="6A0A704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8EB0C9E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811891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8F277DD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3C70EB8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8BD46E3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1675</Words>
  <Characters>1835</Characters>
  <Lines>16</Lines>
  <Paragraphs>4</Paragraphs>
  <TotalTime>4</TotalTime>
  <ScaleCrop>false</ScaleCrop>
  <LinksUpToDate>false</LinksUpToDate>
  <CharactersWithSpaces>2217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2026-03-13T02:13:43Z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