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7A3F0">
      <w:pPr>
        <w:pStyle w:val="2"/>
        <w:spacing w:before="1" w:line="184" w:lineRule="auto"/>
        <w:jc w:val="center"/>
        <w:rPr>
          <w:rFonts w:ascii="黑体" w:hAnsi="黑体" w:eastAsia="黑体"/>
          <w:position w:val="-1"/>
          <w:sz w:val="44"/>
          <w:szCs w:val="44"/>
          <w:lang w:eastAsia="zh-CN"/>
        </w:rPr>
      </w:pPr>
      <w:r>
        <w:rPr>
          <w:rFonts w:ascii="黑体" w:hAnsi="黑体" w:eastAsia="黑体"/>
          <w:position w:val="-1"/>
          <w:sz w:val="44"/>
          <w:szCs w:val="44"/>
          <w:lang w:eastAsia="zh-CN"/>
        </w:rPr>
        <w:t>四川宏达股份有限公司</w:t>
      </w:r>
    </w:p>
    <w:p w14:paraId="68E61AE1">
      <w:pPr>
        <w:spacing w:before="100" w:after="100"/>
        <w:jc w:val="center"/>
        <w:rPr>
          <w:rFonts w:hint="eastAsia" w:ascii="黑体" w:hAnsi="黑体" w:eastAsia="黑体" w:cs="宋体"/>
          <w:b/>
          <w:bCs/>
          <w:color w:val="auto"/>
          <w:sz w:val="44"/>
          <w:szCs w:val="44"/>
          <w:lang w:eastAsia="zh-CN"/>
        </w:rPr>
      </w:pPr>
      <w:r>
        <w:rPr>
          <w:rFonts w:hint="eastAsia" w:ascii="黑体" w:hAnsi="黑体" w:eastAsia="黑体" w:cs="宋体"/>
          <w:b/>
          <w:bCs/>
          <w:color w:val="auto"/>
          <w:sz w:val="44"/>
          <w:szCs w:val="44"/>
          <w:lang w:eastAsia="zh-CN"/>
        </w:rPr>
        <w:t>什邡磷化工分公司</w:t>
      </w:r>
    </w:p>
    <w:p w14:paraId="6949091B">
      <w:pPr>
        <w:spacing w:before="100" w:after="100"/>
        <w:jc w:val="center"/>
        <w:rPr>
          <w:rFonts w:ascii="黑体" w:hAnsi="黑体" w:eastAsia="黑体" w:cs="黑体"/>
          <w:color w:val="auto"/>
          <w:sz w:val="44"/>
          <w:szCs w:val="44"/>
          <w:lang w:eastAsia="zh-CN"/>
        </w:rPr>
      </w:pPr>
      <w:r>
        <w:rPr>
          <w:rFonts w:hint="eastAsia" w:ascii="黑体" w:hAnsi="黑体" w:eastAsia="黑体" w:cs="宋体"/>
          <w:b/>
          <w:bCs/>
          <w:color w:val="auto"/>
          <w:sz w:val="44"/>
          <w:szCs w:val="44"/>
          <w:lang w:eastAsia="zh-CN"/>
        </w:rPr>
        <w:t>动力厂氢氧化钙采购</w:t>
      </w:r>
    </w:p>
    <w:p w14:paraId="7BC70AFA">
      <w:pPr>
        <w:jc w:val="both"/>
        <w:rPr>
          <w:rFonts w:ascii="宋体" w:hAnsi="宋体" w:eastAsia="宋体"/>
          <w:b/>
          <w:sz w:val="72"/>
          <w:szCs w:val="72"/>
          <w:lang w:eastAsia="zh-CN"/>
        </w:rPr>
      </w:pPr>
    </w:p>
    <w:p w14:paraId="63A1EE36">
      <w:pPr>
        <w:pStyle w:val="2"/>
        <w:rPr>
          <w:rFonts w:ascii="宋体" w:hAnsi="宋体" w:eastAsia="宋体"/>
          <w:b/>
          <w:sz w:val="72"/>
          <w:szCs w:val="72"/>
          <w:lang w:eastAsia="zh-CN"/>
        </w:rPr>
      </w:pPr>
    </w:p>
    <w:p w14:paraId="311A73A2">
      <w:pPr>
        <w:pStyle w:val="6"/>
        <w:rPr>
          <w:rFonts w:ascii="宋体" w:hAnsi="宋体" w:eastAsia="宋体"/>
          <w:b/>
          <w:sz w:val="72"/>
          <w:szCs w:val="72"/>
        </w:rPr>
      </w:pPr>
    </w:p>
    <w:p w14:paraId="7EB54826">
      <w:pPr>
        <w:rPr>
          <w:lang w:eastAsia="zh-CN"/>
        </w:rPr>
      </w:pPr>
    </w:p>
    <w:p w14:paraId="7358A072">
      <w:pPr>
        <w:pStyle w:val="6"/>
      </w:pPr>
    </w:p>
    <w:p w14:paraId="165807FD">
      <w:pPr>
        <w:jc w:val="center"/>
        <w:rPr>
          <w:rFonts w:ascii="宋体" w:hAnsi="宋体" w:eastAsia="宋体"/>
          <w:b/>
          <w:sz w:val="72"/>
          <w:szCs w:val="72"/>
          <w:lang w:eastAsia="zh-CN"/>
        </w:rPr>
      </w:pPr>
      <w:r>
        <w:rPr>
          <w:rFonts w:hint="eastAsia" w:ascii="宋体" w:hAnsi="宋体" w:eastAsia="宋体"/>
          <w:b/>
          <w:sz w:val="72"/>
          <w:szCs w:val="72"/>
          <w:lang w:eastAsia="zh-CN"/>
        </w:rPr>
        <w:t>比选文件</w:t>
      </w:r>
    </w:p>
    <w:p w14:paraId="010EFEE2">
      <w:pPr>
        <w:pStyle w:val="2"/>
        <w:jc w:val="center"/>
        <w:rPr>
          <w:rFonts w:hint="eastAsia" w:ascii="黑体" w:hAnsi="黑体" w:eastAsia="黑体" w:cs="宋体"/>
          <w:bCs/>
          <w:color w:val="auto"/>
          <w:sz w:val="32"/>
          <w:szCs w:val="32"/>
          <w:lang w:eastAsia="zh-CN"/>
        </w:rPr>
      </w:pPr>
    </w:p>
    <w:p w14:paraId="580E67E5">
      <w:pPr>
        <w:pStyle w:val="2"/>
        <w:jc w:val="center"/>
        <w:rPr>
          <w:rFonts w:hint="default" w:ascii="黑体" w:hAnsi="黑体" w:eastAsia="黑体"/>
          <w:sz w:val="32"/>
          <w:szCs w:val="32"/>
          <w:lang w:val="en-US" w:eastAsia="zh-CN"/>
        </w:rPr>
      </w:pPr>
      <w:r>
        <w:rPr>
          <w:rFonts w:hint="eastAsia" w:ascii="黑体" w:hAnsi="黑体" w:eastAsia="黑体" w:cs="宋体"/>
          <w:bCs/>
          <w:color w:val="auto"/>
          <w:sz w:val="32"/>
          <w:szCs w:val="32"/>
          <w:lang w:eastAsia="zh-CN"/>
        </w:rPr>
        <w:t>编号：</w:t>
      </w:r>
      <w:r>
        <w:rPr>
          <w:rFonts w:hint="eastAsia" w:ascii="黑体" w:hAnsi="黑体" w:eastAsia="黑体" w:cs="黑体"/>
          <w:sz w:val="32"/>
          <w:szCs w:val="32"/>
          <w:lang w:eastAsia="zh-CN"/>
        </w:rPr>
        <w:t>SFLHG-GKBX-202</w:t>
      </w:r>
      <w:r>
        <w:rPr>
          <w:rFonts w:hint="eastAsia" w:ascii="黑体" w:hAnsi="黑体" w:eastAsia="黑体" w:cs="黑体"/>
          <w:sz w:val="32"/>
          <w:szCs w:val="32"/>
          <w:lang w:val="en-US" w:eastAsia="zh-CN"/>
        </w:rPr>
        <w:t>6</w:t>
      </w:r>
      <w:r>
        <w:rPr>
          <w:rFonts w:hint="eastAsia" w:ascii="黑体" w:hAnsi="黑体" w:eastAsia="黑体" w:cs="黑体"/>
          <w:sz w:val="32"/>
          <w:szCs w:val="32"/>
          <w:lang w:eastAsia="zh-CN"/>
        </w:rPr>
        <w:t>-HW1</w:t>
      </w:r>
      <w:r>
        <w:rPr>
          <w:rFonts w:hint="eastAsia" w:ascii="黑体" w:hAnsi="黑体" w:eastAsia="黑体" w:cs="黑体"/>
          <w:sz w:val="32"/>
          <w:szCs w:val="32"/>
          <w:lang w:val="en-US" w:eastAsia="zh-CN"/>
        </w:rPr>
        <w:t>9</w:t>
      </w:r>
    </w:p>
    <w:p w14:paraId="235A28B8">
      <w:pPr>
        <w:spacing w:line="360" w:lineRule="auto"/>
        <w:jc w:val="center"/>
        <w:rPr>
          <w:rFonts w:ascii="宋体" w:hAnsi="宋体" w:eastAsia="宋体"/>
          <w:sz w:val="48"/>
          <w:szCs w:val="48"/>
          <w:lang w:val="zh-CN" w:eastAsia="zh-CN"/>
        </w:rPr>
      </w:pPr>
    </w:p>
    <w:p w14:paraId="57C74B34">
      <w:pPr>
        <w:spacing w:line="360" w:lineRule="auto"/>
        <w:rPr>
          <w:rFonts w:ascii="宋体" w:hAnsi="宋体" w:eastAsia="宋体" w:cs="黑体"/>
          <w:lang w:val="zh-CN" w:eastAsia="zh-CN"/>
        </w:rPr>
      </w:pPr>
    </w:p>
    <w:p w14:paraId="5834B056">
      <w:pPr>
        <w:jc w:val="center"/>
        <w:rPr>
          <w:rFonts w:ascii="宋体" w:hAnsi="宋体" w:eastAsia="宋体" w:cs="黑体"/>
          <w:lang w:val="zh-CN" w:eastAsia="zh-CN"/>
        </w:rPr>
      </w:pPr>
    </w:p>
    <w:p w14:paraId="41DD6C50">
      <w:pPr>
        <w:jc w:val="center"/>
        <w:rPr>
          <w:rFonts w:ascii="宋体" w:hAnsi="宋体" w:eastAsia="宋体" w:cs="黑体"/>
          <w:lang w:val="zh-CN" w:eastAsia="zh-CN"/>
        </w:rPr>
      </w:pPr>
    </w:p>
    <w:p w14:paraId="57BE9729">
      <w:pPr>
        <w:jc w:val="center"/>
        <w:rPr>
          <w:rFonts w:ascii="宋体" w:hAnsi="宋体" w:eastAsia="宋体" w:cs="黑体"/>
          <w:lang w:val="zh-CN" w:eastAsia="zh-CN"/>
        </w:rPr>
      </w:pPr>
    </w:p>
    <w:p w14:paraId="5DD5F1B8">
      <w:pPr>
        <w:jc w:val="center"/>
        <w:rPr>
          <w:rFonts w:ascii="宋体" w:hAnsi="宋体" w:eastAsia="宋体" w:cs="黑体"/>
          <w:lang w:val="zh-CN" w:eastAsia="zh-CN"/>
        </w:rPr>
      </w:pPr>
    </w:p>
    <w:p w14:paraId="6F2C9B2C">
      <w:pPr>
        <w:jc w:val="center"/>
        <w:rPr>
          <w:rFonts w:ascii="宋体" w:hAnsi="宋体" w:eastAsia="宋体" w:cs="黑体"/>
          <w:lang w:val="zh-CN" w:eastAsia="zh-CN"/>
        </w:rPr>
      </w:pPr>
    </w:p>
    <w:p w14:paraId="2E737F9D">
      <w:pPr>
        <w:spacing w:line="600" w:lineRule="auto"/>
        <w:ind w:firstLine="2127" w:firstLineChars="709"/>
        <w:rPr>
          <w:rFonts w:ascii="宋体" w:hAnsi="宋体" w:eastAsia="宋体"/>
          <w:sz w:val="30"/>
          <w:szCs w:val="30"/>
          <w:lang w:eastAsia="zh-CN"/>
        </w:rPr>
      </w:pPr>
    </w:p>
    <w:p w14:paraId="77B1483E">
      <w:pPr>
        <w:widowControl w:val="0"/>
        <w:kinsoku/>
        <w:autoSpaceDE/>
        <w:autoSpaceDN/>
        <w:adjustRightInd/>
        <w:snapToGrid/>
        <w:spacing w:line="480" w:lineRule="auto"/>
        <w:ind w:left="1050" w:leftChars="500" w:right="1050" w:rightChars="500"/>
        <w:jc w:val="center"/>
        <w:textAlignment w:val="auto"/>
        <w:rPr>
          <w:rFonts w:ascii="黑体" w:hAnsi="黑体" w:eastAsia="黑体"/>
          <w:b/>
          <w:bCs/>
          <w:color w:val="auto"/>
          <w:sz w:val="32"/>
          <w:szCs w:val="32"/>
          <w:lang w:eastAsia="zh-CN"/>
        </w:rPr>
      </w:pPr>
      <w:r>
        <w:rPr>
          <w:rFonts w:hint="eastAsia" w:ascii="黑体" w:hAnsi="黑体" w:eastAsia="黑体"/>
          <w:b/>
          <w:bCs/>
          <w:sz w:val="32"/>
          <w:szCs w:val="32"/>
          <w:lang w:eastAsia="zh-CN"/>
        </w:rPr>
        <w:t>比选人：</w:t>
      </w:r>
      <w:r>
        <w:rPr>
          <w:rFonts w:hint="eastAsia" w:ascii="黑体" w:hAnsi="黑体" w:eastAsia="黑体"/>
          <w:b/>
          <w:bCs/>
          <w:color w:val="auto"/>
          <w:sz w:val="32"/>
          <w:szCs w:val="32"/>
          <w:lang w:eastAsia="zh-CN"/>
        </w:rPr>
        <w:t>四川宏达股份有限公司</w:t>
      </w:r>
    </w:p>
    <w:p w14:paraId="502E5341">
      <w:pPr>
        <w:spacing w:line="480" w:lineRule="auto"/>
        <w:jc w:val="center"/>
        <w:rPr>
          <w:rFonts w:hint="eastAsia" w:ascii="黑体" w:hAnsi="黑体" w:eastAsia="黑体" w:cs="黑体"/>
          <w:b/>
          <w:bCs/>
          <w:sz w:val="32"/>
          <w:szCs w:val="32"/>
          <w:lang w:val="zh-CN" w:eastAsia="zh-CN"/>
        </w:rPr>
      </w:pPr>
    </w:p>
    <w:p w14:paraId="30235D7A">
      <w:pPr>
        <w:spacing w:line="480" w:lineRule="auto"/>
        <w:jc w:val="center"/>
        <w:rPr>
          <w:rFonts w:ascii="宋体" w:hAnsi="宋体" w:eastAsia="宋体"/>
          <w:b/>
          <w:sz w:val="30"/>
          <w:szCs w:val="30"/>
          <w:lang w:eastAsia="zh-CN"/>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ascii="黑体" w:hAnsi="黑体" w:eastAsia="黑体" w:cs="黑体"/>
          <w:b/>
          <w:bCs/>
          <w:sz w:val="32"/>
          <w:szCs w:val="32"/>
          <w:lang w:val="zh-CN" w:eastAsia="zh-CN"/>
        </w:rPr>
        <w:t>20</w:t>
      </w:r>
      <w:r>
        <w:rPr>
          <w:rFonts w:hint="eastAsia" w:ascii="黑体" w:hAnsi="黑体" w:eastAsia="黑体" w:cs="黑体"/>
          <w:b/>
          <w:bCs/>
          <w:sz w:val="32"/>
          <w:szCs w:val="32"/>
          <w:lang w:eastAsia="zh-CN"/>
        </w:rPr>
        <w:t>2</w:t>
      </w:r>
      <w:r>
        <w:rPr>
          <w:rFonts w:hint="eastAsia" w:ascii="黑体" w:hAnsi="黑体" w:eastAsia="黑体" w:cs="黑体"/>
          <w:b/>
          <w:bCs/>
          <w:sz w:val="32"/>
          <w:szCs w:val="32"/>
          <w:lang w:val="en-US" w:eastAsia="zh-CN"/>
        </w:rPr>
        <w:t>6</w:t>
      </w:r>
      <w:r>
        <w:rPr>
          <w:rFonts w:hint="eastAsia" w:ascii="黑体" w:hAnsi="黑体" w:eastAsia="黑体" w:cs="黑体"/>
          <w:b/>
          <w:bCs/>
          <w:sz w:val="32"/>
          <w:szCs w:val="32"/>
          <w:lang w:val="zh-CN" w:eastAsia="zh-CN"/>
        </w:rPr>
        <w:t>年</w:t>
      </w:r>
      <w:r>
        <w:rPr>
          <w:rFonts w:hint="eastAsia" w:ascii="黑体" w:hAnsi="黑体" w:eastAsia="黑体" w:cs="黑体"/>
          <w:b/>
          <w:bCs/>
          <w:sz w:val="32"/>
          <w:szCs w:val="32"/>
          <w:lang w:val="en-US" w:eastAsia="zh-CN"/>
        </w:rPr>
        <w:t>3</w:t>
      </w:r>
      <w:r>
        <w:rPr>
          <w:rFonts w:hint="eastAsia" w:ascii="黑体" w:hAnsi="黑体" w:eastAsia="黑体" w:cs="黑体"/>
          <w:b/>
          <w:bCs/>
          <w:sz w:val="32"/>
          <w:szCs w:val="32"/>
          <w:lang w:eastAsia="zh-CN"/>
        </w:rPr>
        <w:t>月</w:t>
      </w:r>
      <w:r>
        <w:rPr>
          <w:rFonts w:hint="eastAsia" w:ascii="黑体" w:hAnsi="黑体" w:eastAsia="黑体" w:cs="黑体"/>
          <w:b/>
          <w:bCs/>
          <w:sz w:val="32"/>
          <w:szCs w:val="32"/>
          <w:lang w:val="en-US" w:eastAsia="zh-CN"/>
        </w:rPr>
        <w:t>12</w:t>
      </w:r>
      <w:r>
        <w:rPr>
          <w:rFonts w:hint="eastAsia" w:ascii="黑体" w:hAnsi="黑体" w:eastAsia="黑体" w:cs="黑体"/>
          <w:b/>
          <w:bCs/>
          <w:sz w:val="32"/>
          <w:szCs w:val="32"/>
          <w:lang w:eastAsia="zh-CN"/>
        </w:rPr>
        <w:t>日</w:t>
      </w:r>
    </w:p>
    <w:p w14:paraId="6A82D0EF">
      <w:pPr>
        <w:pStyle w:val="2"/>
        <w:spacing w:before="1" w:line="184" w:lineRule="auto"/>
        <w:rPr>
          <w:position w:val="-1"/>
          <w:sz w:val="16"/>
          <w:szCs w:val="16"/>
          <w:lang w:eastAsia="zh-CN"/>
        </w:rPr>
      </w:pPr>
    </w:p>
    <w:p w14:paraId="2A291EF4">
      <w:pPr>
        <w:shd w:val="clear" w:color="auto" w:fill="FFFFFF"/>
        <w:spacing w:line="400" w:lineRule="exact"/>
        <w:ind w:firstLine="371"/>
        <w:jc w:val="center"/>
        <w:rPr>
          <w:rFonts w:ascii="黑体" w:hAnsi="黑体" w:eastAsia="黑体" w:cs="宋体"/>
          <w:b/>
          <w:color w:val="333333"/>
          <w:sz w:val="32"/>
          <w:szCs w:val="32"/>
          <w:lang w:eastAsia="zh-CN"/>
        </w:rPr>
      </w:pPr>
    </w:p>
    <w:p w14:paraId="2958C673">
      <w:pPr>
        <w:shd w:val="clear" w:color="auto" w:fill="FFFFFF"/>
        <w:spacing w:line="400" w:lineRule="exact"/>
        <w:ind w:firstLine="371"/>
        <w:jc w:val="center"/>
        <w:rPr>
          <w:rFonts w:ascii="黑体" w:hAnsi="黑体" w:eastAsia="黑体" w:cs="宋体"/>
          <w:b/>
          <w:color w:val="333333"/>
          <w:sz w:val="32"/>
          <w:szCs w:val="32"/>
          <w:lang w:eastAsia="zh-CN"/>
        </w:rPr>
      </w:pPr>
      <w:r>
        <w:rPr>
          <w:rFonts w:hint="eastAsia" w:ascii="黑体" w:hAnsi="黑体" w:eastAsia="黑体" w:cs="宋体"/>
          <w:b/>
          <w:color w:val="333333"/>
          <w:sz w:val="32"/>
          <w:szCs w:val="32"/>
          <w:lang w:eastAsia="zh-CN"/>
        </w:rPr>
        <w:t>第一章</w:t>
      </w:r>
    </w:p>
    <w:p w14:paraId="043FBF73">
      <w:pPr>
        <w:shd w:val="clear" w:color="auto" w:fill="FFFFFF"/>
        <w:spacing w:line="400" w:lineRule="exact"/>
        <w:ind w:firstLine="371"/>
        <w:jc w:val="center"/>
        <w:rPr>
          <w:rFonts w:ascii="黑体" w:hAnsi="黑体" w:eastAsia="黑体" w:cs="宋体"/>
          <w:b/>
          <w:color w:val="333333"/>
          <w:sz w:val="32"/>
          <w:szCs w:val="32"/>
          <w:lang w:eastAsia="zh-CN"/>
        </w:rPr>
      </w:pPr>
    </w:p>
    <w:p w14:paraId="6CF9B382">
      <w:pPr>
        <w:shd w:val="clear" w:color="auto" w:fill="FFFFFF"/>
        <w:spacing w:line="400" w:lineRule="exact"/>
        <w:ind w:firstLine="371"/>
        <w:jc w:val="center"/>
        <w:rPr>
          <w:rFonts w:ascii="黑体" w:hAnsi="黑体" w:eastAsia="黑体" w:cs="宋体"/>
          <w:b/>
          <w:color w:val="333333"/>
          <w:sz w:val="44"/>
          <w:szCs w:val="44"/>
          <w:lang w:eastAsia="zh-CN"/>
        </w:rPr>
      </w:pPr>
      <w:r>
        <w:rPr>
          <w:rFonts w:hint="eastAsia" w:ascii="黑体" w:hAnsi="黑体" w:eastAsia="黑体" w:cs="宋体"/>
          <w:b/>
          <w:color w:val="333333"/>
          <w:sz w:val="44"/>
          <w:szCs w:val="44"/>
          <w:lang w:eastAsia="zh-CN"/>
        </w:rPr>
        <w:t>四川宏达股份有限公司</w:t>
      </w:r>
    </w:p>
    <w:p w14:paraId="1380CCED">
      <w:pPr>
        <w:jc w:val="center"/>
        <w:rPr>
          <w:rFonts w:hint="eastAsia" w:ascii="黑体" w:hAnsi="黑体" w:eastAsia="黑体" w:cs="宋体"/>
          <w:b/>
          <w:color w:val="333333"/>
          <w:sz w:val="32"/>
          <w:szCs w:val="32"/>
          <w:lang w:eastAsia="zh-CN"/>
        </w:rPr>
      </w:pPr>
      <w:r>
        <w:rPr>
          <w:rFonts w:hint="eastAsia" w:ascii="黑体" w:hAnsi="黑体" w:eastAsia="黑体" w:cs="宋体"/>
          <w:b/>
          <w:color w:val="333333"/>
          <w:sz w:val="32"/>
          <w:szCs w:val="32"/>
          <w:lang w:eastAsia="zh-CN"/>
        </w:rPr>
        <w:t xml:space="preserve">    </w:t>
      </w:r>
    </w:p>
    <w:p w14:paraId="06677A97">
      <w:pPr>
        <w:jc w:val="center"/>
        <w:rPr>
          <w:rFonts w:ascii="黑体" w:hAnsi="黑体" w:eastAsia="黑体" w:cs="宋体"/>
          <w:b/>
          <w:color w:val="333333"/>
          <w:sz w:val="32"/>
          <w:szCs w:val="32"/>
          <w:lang w:eastAsia="zh-CN"/>
        </w:rPr>
      </w:pPr>
      <w:r>
        <w:rPr>
          <w:rFonts w:hint="eastAsia" w:ascii="黑体" w:hAnsi="黑体" w:eastAsia="黑体" w:cs="宋体"/>
          <w:b/>
          <w:bCs/>
          <w:color w:val="auto"/>
          <w:sz w:val="32"/>
          <w:szCs w:val="32"/>
          <w:lang w:eastAsia="zh-CN"/>
        </w:rPr>
        <w:t>什邡磷化工动力厂氢氧化钙</w:t>
      </w:r>
      <w:r>
        <w:rPr>
          <w:rFonts w:hint="eastAsia" w:ascii="黑体" w:hAnsi="黑体" w:eastAsia="黑体" w:cs="宋体"/>
          <w:b/>
          <w:color w:val="333333"/>
          <w:sz w:val="32"/>
          <w:szCs w:val="32"/>
          <w:lang w:eastAsia="zh-CN"/>
        </w:rPr>
        <w:t>采购比选文件</w:t>
      </w:r>
    </w:p>
    <w:p w14:paraId="468CA898">
      <w:pPr>
        <w:pStyle w:val="2"/>
        <w:jc w:val="center"/>
        <w:rPr>
          <w:rFonts w:hint="eastAsia" w:ascii="黑体" w:hAnsi="黑体" w:eastAsia="黑体" w:cs="宋体"/>
          <w:b/>
          <w:color w:val="auto"/>
          <w:sz w:val="32"/>
          <w:szCs w:val="32"/>
          <w:lang w:eastAsia="zh-CN"/>
        </w:rPr>
      </w:pPr>
      <w:r>
        <w:rPr>
          <w:rFonts w:hint="eastAsia" w:ascii="黑体" w:hAnsi="黑体" w:eastAsia="黑体" w:cs="宋体"/>
          <w:b/>
          <w:color w:val="auto"/>
          <w:sz w:val="32"/>
          <w:szCs w:val="32"/>
          <w:lang w:eastAsia="zh-CN"/>
        </w:rPr>
        <w:t xml:space="preserve">                     </w:t>
      </w:r>
    </w:p>
    <w:p w14:paraId="271CB117">
      <w:pPr>
        <w:pStyle w:val="2"/>
        <w:jc w:val="center"/>
        <w:rPr>
          <w:rFonts w:hint="default" w:ascii="黑体" w:hAnsi="黑体" w:eastAsia="黑体"/>
          <w:sz w:val="32"/>
          <w:szCs w:val="32"/>
          <w:lang w:val="en-US" w:eastAsia="zh-CN"/>
        </w:rPr>
      </w:pPr>
      <w:r>
        <w:rPr>
          <w:rFonts w:hint="eastAsia" w:ascii="黑体" w:hAnsi="黑体" w:eastAsia="黑体" w:cs="宋体"/>
          <w:b/>
          <w:color w:val="auto"/>
          <w:sz w:val="32"/>
          <w:szCs w:val="32"/>
          <w:lang w:eastAsia="zh-CN"/>
        </w:rPr>
        <w:t>编号：</w:t>
      </w:r>
      <w:r>
        <w:rPr>
          <w:rFonts w:hint="eastAsia" w:ascii="黑体" w:hAnsi="黑体" w:eastAsia="黑体" w:cs="黑体"/>
          <w:sz w:val="32"/>
          <w:szCs w:val="32"/>
          <w:lang w:eastAsia="zh-CN"/>
        </w:rPr>
        <w:t>SFLHG-GKBX-202</w:t>
      </w:r>
      <w:r>
        <w:rPr>
          <w:rFonts w:hint="eastAsia" w:ascii="黑体" w:hAnsi="黑体" w:eastAsia="黑体" w:cs="黑体"/>
          <w:sz w:val="32"/>
          <w:szCs w:val="32"/>
          <w:lang w:val="en-US" w:eastAsia="zh-CN"/>
        </w:rPr>
        <w:t>6</w:t>
      </w:r>
      <w:r>
        <w:rPr>
          <w:rFonts w:hint="eastAsia" w:ascii="黑体" w:hAnsi="黑体" w:eastAsia="黑体" w:cs="黑体"/>
          <w:sz w:val="32"/>
          <w:szCs w:val="32"/>
          <w:lang w:eastAsia="zh-CN"/>
        </w:rPr>
        <w:t>-HW1</w:t>
      </w:r>
      <w:r>
        <w:rPr>
          <w:rFonts w:hint="eastAsia" w:ascii="黑体" w:hAnsi="黑体" w:eastAsia="黑体" w:cs="黑体"/>
          <w:sz w:val="32"/>
          <w:szCs w:val="32"/>
          <w:lang w:val="en-US" w:eastAsia="zh-CN"/>
        </w:rPr>
        <w:t>9</w:t>
      </w:r>
    </w:p>
    <w:p w14:paraId="2EF31A25">
      <w:pPr>
        <w:spacing w:line="360" w:lineRule="exact"/>
        <w:rPr>
          <w:rFonts w:ascii="黑体" w:hAnsi="黑体" w:eastAsia="黑体" w:cs="Times New Roman"/>
          <w:b/>
          <w:sz w:val="32"/>
          <w:szCs w:val="32"/>
          <w:lang w:eastAsia="zh-CN"/>
        </w:rPr>
      </w:pPr>
      <w:r>
        <w:rPr>
          <w:rFonts w:hint="eastAsia" w:ascii="黑体" w:hAnsi="黑体" w:eastAsia="黑体" w:cs="Times New Roman"/>
          <w:b/>
          <w:sz w:val="32"/>
          <w:szCs w:val="32"/>
          <w:lang w:eastAsia="zh-CN"/>
        </w:rPr>
        <w:t>各</w:t>
      </w:r>
      <w:r>
        <w:rPr>
          <w:rFonts w:hint="eastAsia" w:ascii="黑体" w:hAnsi="黑体" w:eastAsia="黑体" w:cs="Times New Roman"/>
          <w:b/>
          <w:sz w:val="32"/>
          <w:szCs w:val="32"/>
          <w:lang w:val="en-US" w:eastAsia="zh-CN"/>
        </w:rPr>
        <w:t>供应商</w:t>
      </w:r>
      <w:r>
        <w:rPr>
          <w:rFonts w:hint="eastAsia" w:ascii="黑体" w:hAnsi="黑体" w:eastAsia="黑体" w:cs="Times New Roman"/>
          <w:b/>
          <w:sz w:val="32"/>
          <w:szCs w:val="32"/>
          <w:lang w:eastAsia="zh-CN"/>
        </w:rPr>
        <w:t>：</w:t>
      </w:r>
    </w:p>
    <w:p w14:paraId="368D6ECF">
      <w:pPr>
        <w:pStyle w:val="8"/>
        <w:spacing w:before="0" w:beforeAutospacing="0" w:after="0" w:afterAutospacing="0"/>
        <w:ind w:firstLine="560" w:firstLineChars="200"/>
        <w:jc w:val="both"/>
        <w:rPr>
          <w:rFonts w:hint="eastAsia" w:ascii="黑体" w:hAnsi="黑体" w:eastAsia="黑体" w:cs="Segoe UI"/>
          <w:sz w:val="28"/>
          <w:szCs w:val="28"/>
        </w:rPr>
      </w:pPr>
    </w:p>
    <w:p w14:paraId="366027D6">
      <w:pPr>
        <w:pStyle w:val="8"/>
        <w:spacing w:before="0" w:beforeAutospacing="0" w:after="0" w:afterAutospacing="0"/>
        <w:ind w:firstLine="700" w:firstLineChars="250"/>
        <w:jc w:val="both"/>
        <w:rPr>
          <w:rFonts w:hint="eastAsia" w:ascii="黑体" w:hAnsi="黑体" w:eastAsia="黑体" w:cs="Segoe UI"/>
          <w:sz w:val="28"/>
          <w:szCs w:val="28"/>
        </w:rPr>
      </w:pPr>
      <w:r>
        <w:rPr>
          <w:rFonts w:hint="eastAsia" w:ascii="黑体" w:hAnsi="黑体" w:eastAsia="黑体"/>
          <w:sz w:val="28"/>
          <w:szCs w:val="28"/>
        </w:rPr>
        <w:t>因生产需要,我公司需采购氢氧化钙</w:t>
      </w:r>
      <w:r>
        <w:rPr>
          <w:rFonts w:hint="eastAsia" w:ascii="黑体" w:hAnsi="黑体" w:eastAsia="黑体"/>
          <w:sz w:val="28"/>
          <w:szCs w:val="28"/>
          <w:lang w:eastAsia="zh-CN"/>
        </w:rPr>
        <w:t>（</w:t>
      </w:r>
      <w:r>
        <w:rPr>
          <w:rFonts w:hint="eastAsia" w:ascii="黑体" w:hAnsi="黑体" w:eastAsia="黑体"/>
          <w:sz w:val="28"/>
          <w:szCs w:val="28"/>
          <w:lang w:val="en-US" w:eastAsia="zh-CN"/>
        </w:rPr>
        <w:t>粉状</w:t>
      </w:r>
      <w:r>
        <w:rPr>
          <w:rFonts w:hint="eastAsia" w:ascii="黑体" w:hAnsi="黑体" w:eastAsia="黑体"/>
          <w:sz w:val="28"/>
          <w:szCs w:val="28"/>
          <w:lang w:eastAsia="zh-CN"/>
        </w:rPr>
        <w:t>）</w:t>
      </w:r>
      <w:r>
        <w:rPr>
          <w:rFonts w:hint="eastAsia" w:ascii="黑体" w:hAnsi="黑体" w:eastAsia="黑体"/>
          <w:sz w:val="28"/>
          <w:szCs w:val="28"/>
        </w:rPr>
        <w:t>，</w:t>
      </w:r>
      <w:r>
        <w:rPr>
          <w:rFonts w:hint="eastAsia" w:ascii="黑体" w:hAnsi="黑体" w:eastAsia="黑体" w:cs="Segoe UI"/>
          <w:sz w:val="28"/>
          <w:szCs w:val="28"/>
        </w:rPr>
        <w:t>本着“公开、公平、公正”的原则，现对</w:t>
      </w:r>
      <w:r>
        <w:rPr>
          <w:rFonts w:hint="eastAsia" w:ascii="黑体" w:hAnsi="黑体" w:eastAsia="黑体"/>
          <w:sz w:val="28"/>
          <w:szCs w:val="28"/>
        </w:rPr>
        <w:t>氢氧化钙</w:t>
      </w:r>
      <w:r>
        <w:rPr>
          <w:rFonts w:hint="eastAsia" w:ascii="黑体" w:hAnsi="黑体" w:eastAsia="黑体" w:cs="Segoe UI"/>
          <w:sz w:val="28"/>
          <w:szCs w:val="28"/>
        </w:rPr>
        <w:t>进行公开比选。欢迎贵公司前来投标（</w:t>
      </w:r>
      <w:r>
        <w:rPr>
          <w:rFonts w:hint="eastAsia" w:ascii="黑体" w:hAnsi="黑体" w:eastAsia="黑体" w:cs="Segoe UI"/>
          <w:b/>
          <w:sz w:val="28"/>
          <w:szCs w:val="28"/>
        </w:rPr>
        <w:t>投标报价时，请</w:t>
      </w:r>
      <w:r>
        <w:rPr>
          <w:rFonts w:hint="eastAsia" w:ascii="黑体" w:hAnsi="黑体" w:eastAsia="黑体" w:cs="Segoe UI"/>
          <w:b/>
          <w:sz w:val="28"/>
          <w:szCs w:val="28"/>
          <w:lang w:val="en-US" w:eastAsia="zh-CN"/>
        </w:rPr>
        <w:t>仔细参考附件质量指标及结算办法</w:t>
      </w:r>
      <w:r>
        <w:rPr>
          <w:rFonts w:hint="eastAsia" w:ascii="黑体" w:hAnsi="黑体" w:eastAsia="黑体" w:cs="Segoe UI"/>
          <w:b/>
          <w:sz w:val="28"/>
          <w:szCs w:val="28"/>
        </w:rPr>
        <w:t>充分测算，我方在进行公开比选时原则上不进行第二次议价</w:t>
      </w:r>
      <w:r>
        <w:rPr>
          <w:rFonts w:hint="eastAsia" w:ascii="黑体" w:hAnsi="黑体" w:eastAsia="黑体" w:cs="Segoe UI"/>
          <w:sz w:val="28"/>
          <w:szCs w:val="28"/>
        </w:rPr>
        <w:t>），并于202</w:t>
      </w:r>
      <w:r>
        <w:rPr>
          <w:rFonts w:hint="eastAsia" w:ascii="黑体" w:hAnsi="黑体" w:eastAsia="黑体" w:cs="Segoe UI"/>
          <w:sz w:val="28"/>
          <w:szCs w:val="28"/>
          <w:lang w:val="en-US" w:eastAsia="zh-CN"/>
        </w:rPr>
        <w:t>6</w:t>
      </w:r>
      <w:r>
        <w:rPr>
          <w:rFonts w:hint="eastAsia" w:ascii="黑体" w:hAnsi="黑体" w:eastAsia="黑体" w:cs="Segoe UI"/>
          <w:sz w:val="28"/>
          <w:szCs w:val="28"/>
        </w:rPr>
        <w:t>年</w:t>
      </w:r>
      <w:r>
        <w:rPr>
          <w:rFonts w:hint="eastAsia" w:ascii="黑体" w:hAnsi="黑体" w:eastAsia="黑体" w:cs="Segoe UI"/>
          <w:sz w:val="28"/>
          <w:szCs w:val="28"/>
          <w:lang w:val="en-US" w:eastAsia="zh-CN"/>
        </w:rPr>
        <w:t>3</w:t>
      </w:r>
      <w:r>
        <w:rPr>
          <w:rFonts w:hint="eastAsia" w:ascii="黑体" w:hAnsi="黑体" w:eastAsia="黑体" w:cs="Segoe UI"/>
          <w:sz w:val="28"/>
          <w:szCs w:val="28"/>
        </w:rPr>
        <w:t>月</w:t>
      </w:r>
      <w:r>
        <w:rPr>
          <w:rFonts w:hint="eastAsia" w:ascii="黑体" w:hAnsi="黑体" w:eastAsia="黑体" w:cs="Segoe UI"/>
          <w:sz w:val="28"/>
          <w:szCs w:val="28"/>
          <w:lang w:val="en-US" w:eastAsia="zh-CN"/>
        </w:rPr>
        <w:t>1</w:t>
      </w:r>
      <w:r>
        <w:rPr>
          <w:rFonts w:hint="eastAsia" w:ascii="黑体" w:hAnsi="黑体" w:eastAsia="黑体" w:cs="Segoe UI"/>
          <w:sz w:val="28"/>
          <w:szCs w:val="28"/>
        </w:rPr>
        <w:t>9日1</w:t>
      </w:r>
      <w:r>
        <w:rPr>
          <w:rFonts w:hint="eastAsia" w:ascii="黑体" w:hAnsi="黑体" w:eastAsia="黑体" w:cs="Segoe UI"/>
          <w:sz w:val="28"/>
          <w:szCs w:val="28"/>
          <w:lang w:val="en-US" w:eastAsia="zh-CN"/>
        </w:rPr>
        <w:t>2</w:t>
      </w:r>
      <w:r>
        <w:rPr>
          <w:rFonts w:hint="eastAsia" w:ascii="黑体" w:hAnsi="黑体" w:eastAsia="黑体" w:cs="Segoe UI"/>
          <w:sz w:val="28"/>
          <w:szCs w:val="28"/>
        </w:rPr>
        <w:t>时0分前将报价单（</w:t>
      </w:r>
      <w:r>
        <w:rPr>
          <w:rFonts w:hint="eastAsia" w:ascii="黑体" w:hAnsi="黑体" w:eastAsia="黑体" w:cs="黑体"/>
          <w:sz w:val="28"/>
          <w:szCs w:val="28"/>
        </w:rPr>
        <w:t>文件名:宏达股份磷化工动力厂氢氧化钙报价文件—XXXXXX公司，</w:t>
      </w:r>
      <w:r>
        <w:rPr>
          <w:rFonts w:hint="eastAsia" w:ascii="黑体" w:hAnsi="黑体" w:eastAsia="黑体" w:cs="Segoe UI"/>
          <w:sz w:val="28"/>
          <w:szCs w:val="28"/>
        </w:rPr>
        <w:t>需加盖公章）上传到四川宏达股份有限公司集采中心招投标平台(http://jc.sichuanhongda.com/）。</w:t>
      </w:r>
    </w:p>
    <w:p w14:paraId="6B0FE78F">
      <w:pPr>
        <w:spacing w:line="420" w:lineRule="exact"/>
        <w:ind w:firstLine="420" w:firstLineChars="150"/>
        <w:outlineLvl w:val="0"/>
        <w:rPr>
          <w:rFonts w:ascii="黑体" w:hAnsi="黑体" w:eastAsia="黑体" w:cs="黑体"/>
          <w:kern w:val="2"/>
          <w:sz w:val="28"/>
          <w:szCs w:val="28"/>
          <w:lang w:eastAsia="zh-CN"/>
        </w:rPr>
      </w:pPr>
      <w:r>
        <w:rPr>
          <w:rFonts w:hint="eastAsia" w:ascii="黑体" w:hAnsi="黑体" w:eastAsia="黑体" w:cs="黑体"/>
          <w:kern w:val="2"/>
          <w:sz w:val="28"/>
          <w:szCs w:val="28"/>
          <w:lang w:eastAsia="zh-CN"/>
        </w:rPr>
        <w:t>本项目要求如下：</w:t>
      </w:r>
    </w:p>
    <w:p w14:paraId="365C51CC">
      <w:pPr>
        <w:spacing w:line="320" w:lineRule="exact"/>
        <w:ind w:firstLine="562" w:firstLineChars="200"/>
        <w:rPr>
          <w:rFonts w:ascii="黑体" w:hAnsi="黑体" w:eastAsia="黑体"/>
          <w:sz w:val="28"/>
          <w:szCs w:val="28"/>
          <w:lang w:eastAsia="zh-CN"/>
        </w:rPr>
      </w:pPr>
      <w:r>
        <w:rPr>
          <w:rFonts w:hint="eastAsia" w:ascii="黑体" w:hAnsi="黑体" w:eastAsia="黑体" w:cs="黑体"/>
          <w:b/>
          <w:bCs/>
          <w:kern w:val="2"/>
          <w:sz w:val="28"/>
          <w:szCs w:val="28"/>
          <w:lang w:eastAsia="zh-CN"/>
        </w:rPr>
        <w:t>1、</w:t>
      </w:r>
      <w:r>
        <w:rPr>
          <w:rFonts w:hint="eastAsia" w:ascii="黑体" w:hAnsi="黑体" w:eastAsia="黑体" w:cs="黑体"/>
          <w:b/>
          <w:bCs/>
          <w:kern w:val="2"/>
          <w:sz w:val="28"/>
          <w:szCs w:val="28"/>
          <w:lang w:val="en-US" w:eastAsia="zh-CN"/>
        </w:rPr>
        <w:t>检测依据及</w:t>
      </w:r>
      <w:r>
        <w:rPr>
          <w:rFonts w:hint="eastAsia" w:ascii="黑体" w:hAnsi="黑体" w:eastAsia="黑体" w:cs="黑体"/>
          <w:b/>
          <w:bCs/>
          <w:kern w:val="2"/>
          <w:sz w:val="28"/>
          <w:szCs w:val="28"/>
          <w:lang w:eastAsia="zh-CN"/>
        </w:rPr>
        <w:t>质量要求：</w:t>
      </w:r>
      <w:r>
        <w:rPr>
          <w:rFonts w:hint="eastAsia" w:ascii="黑体" w:hAnsi="黑体" w:eastAsia="黑体" w:cs="黑体"/>
          <w:b/>
          <w:bCs/>
          <w:kern w:val="2"/>
          <w:sz w:val="28"/>
          <w:szCs w:val="28"/>
          <w:lang w:val="en-US" w:eastAsia="zh-CN"/>
        </w:rPr>
        <w:t>按HG/T4120-2009标准检测。其中</w:t>
      </w:r>
      <w:r>
        <w:rPr>
          <w:rFonts w:ascii="黑体" w:hAnsi="黑体" w:eastAsia="黑体"/>
          <w:b/>
          <w:bCs/>
          <w:sz w:val="28"/>
          <w:szCs w:val="28"/>
          <w:lang w:eastAsia="zh-CN"/>
        </w:rPr>
        <w:t xml:space="preserve"> Ca(OH)</w:t>
      </w:r>
      <w:r>
        <w:rPr>
          <w:rFonts w:ascii="Cambria Math" w:hAnsi="Cambria Math" w:eastAsia="黑体" w:cs="Cambria Math"/>
          <w:b/>
          <w:bCs/>
          <w:sz w:val="28"/>
          <w:szCs w:val="28"/>
          <w:lang w:eastAsia="zh-CN"/>
        </w:rPr>
        <w:t>₂</w:t>
      </w:r>
      <w:r>
        <w:rPr>
          <w:rFonts w:hint="eastAsia" w:ascii="黑体" w:hAnsi="黑体" w:eastAsia="黑体"/>
          <w:b/>
          <w:bCs/>
          <w:sz w:val="28"/>
          <w:szCs w:val="28"/>
          <w:lang w:eastAsia="zh-CN"/>
        </w:rPr>
        <w:t>≥</w:t>
      </w:r>
      <w:r>
        <w:rPr>
          <w:rFonts w:ascii="黑体" w:hAnsi="黑体" w:eastAsia="黑体"/>
          <w:b/>
          <w:bCs/>
          <w:sz w:val="28"/>
          <w:szCs w:val="28"/>
          <w:lang w:eastAsia="zh-CN"/>
        </w:rPr>
        <w:t>90.0%</w:t>
      </w:r>
      <w:r>
        <w:rPr>
          <w:rFonts w:hint="eastAsia" w:ascii="黑体" w:hAnsi="黑体" w:eastAsia="黑体"/>
          <w:b/>
          <w:bCs/>
          <w:sz w:val="28"/>
          <w:szCs w:val="28"/>
          <w:lang w:eastAsia="zh-CN"/>
        </w:rPr>
        <w:t>、重金属（以</w:t>
      </w:r>
      <w:r>
        <w:rPr>
          <w:rFonts w:ascii="黑体" w:hAnsi="黑体" w:eastAsia="黑体"/>
          <w:b/>
          <w:bCs/>
          <w:sz w:val="28"/>
          <w:szCs w:val="28"/>
          <w:lang w:eastAsia="zh-CN"/>
        </w:rPr>
        <w:t>Pb</w:t>
      </w:r>
      <w:r>
        <w:rPr>
          <w:rFonts w:hint="eastAsia" w:ascii="黑体" w:hAnsi="黑体" w:eastAsia="黑体"/>
          <w:b/>
          <w:bCs/>
          <w:sz w:val="28"/>
          <w:szCs w:val="28"/>
          <w:lang w:eastAsia="zh-CN"/>
        </w:rPr>
        <w:t>计）≤</w:t>
      </w:r>
      <w:r>
        <w:rPr>
          <w:rFonts w:ascii="黑体" w:hAnsi="黑体" w:eastAsia="黑体"/>
          <w:b/>
          <w:bCs/>
          <w:sz w:val="28"/>
          <w:szCs w:val="28"/>
          <w:lang w:eastAsia="zh-CN"/>
        </w:rPr>
        <w:t>0.002%</w:t>
      </w:r>
      <w:r>
        <w:rPr>
          <w:rFonts w:hint="eastAsia" w:ascii="黑体" w:hAnsi="黑体" w:eastAsia="黑体"/>
          <w:b/>
          <w:bCs/>
          <w:sz w:val="28"/>
          <w:szCs w:val="28"/>
          <w:lang w:eastAsia="zh-CN"/>
        </w:rPr>
        <w:t>；</w:t>
      </w:r>
      <w:r>
        <w:rPr>
          <w:rFonts w:hint="eastAsia" w:ascii="黑体" w:hAnsi="黑体" w:eastAsia="黑体"/>
          <w:b/>
          <w:bCs/>
          <w:sz w:val="28"/>
          <w:szCs w:val="28"/>
          <w:lang w:val="en-US" w:eastAsia="zh-CN"/>
        </w:rPr>
        <w:t>细度：</w:t>
      </w:r>
      <w:r>
        <w:rPr>
          <w:rFonts w:ascii="黑体" w:hAnsi="黑体" w:eastAsia="黑体"/>
          <w:b/>
          <w:bCs/>
          <w:sz w:val="28"/>
          <w:szCs w:val="28"/>
          <w:lang w:eastAsia="zh-CN"/>
        </w:rPr>
        <w:t>120</w:t>
      </w:r>
      <w:r>
        <w:rPr>
          <w:rFonts w:hint="eastAsia" w:ascii="黑体" w:hAnsi="黑体" w:eastAsia="黑体"/>
          <w:b/>
          <w:bCs/>
          <w:sz w:val="28"/>
          <w:szCs w:val="28"/>
          <w:lang w:eastAsia="zh-CN"/>
        </w:rPr>
        <w:t>目过筛率≥</w:t>
      </w:r>
      <w:r>
        <w:rPr>
          <w:rFonts w:ascii="黑体" w:hAnsi="黑体" w:eastAsia="黑体"/>
          <w:b/>
          <w:bCs/>
          <w:sz w:val="28"/>
          <w:szCs w:val="28"/>
          <w:lang w:eastAsia="zh-CN"/>
        </w:rPr>
        <w:t>96.0%</w:t>
      </w:r>
      <w:r>
        <w:rPr>
          <w:rFonts w:hint="eastAsia" w:ascii="黑体" w:hAnsi="黑体" w:eastAsia="黑体"/>
          <w:b/>
          <w:bCs/>
          <w:sz w:val="28"/>
          <w:szCs w:val="28"/>
          <w:lang w:eastAsia="zh-CN"/>
        </w:rPr>
        <w:t>、</w:t>
      </w:r>
      <w:r>
        <w:rPr>
          <w:rFonts w:ascii="黑体" w:hAnsi="黑体" w:eastAsia="黑体"/>
          <w:b/>
          <w:bCs/>
          <w:sz w:val="28"/>
          <w:szCs w:val="28"/>
          <w:lang w:eastAsia="zh-CN"/>
        </w:rPr>
        <w:t>20</w:t>
      </w:r>
      <w:r>
        <w:rPr>
          <w:rFonts w:hint="eastAsia" w:ascii="黑体" w:hAnsi="黑体" w:eastAsia="黑体"/>
          <w:b/>
          <w:bCs/>
          <w:sz w:val="28"/>
          <w:szCs w:val="28"/>
          <w:lang w:eastAsia="zh-CN"/>
        </w:rPr>
        <w:t>目过筛率</w:t>
      </w:r>
      <w:r>
        <w:rPr>
          <w:rFonts w:ascii="黑体" w:hAnsi="黑体" w:eastAsia="黑体"/>
          <w:b/>
          <w:bCs/>
          <w:sz w:val="28"/>
          <w:szCs w:val="28"/>
          <w:lang w:eastAsia="zh-CN"/>
        </w:rPr>
        <w:t>100%</w:t>
      </w:r>
      <w:r>
        <w:rPr>
          <w:rFonts w:hint="eastAsia" w:ascii="黑体" w:hAnsi="黑体" w:eastAsia="黑体"/>
          <w:b/>
          <w:bCs/>
          <w:sz w:val="28"/>
          <w:szCs w:val="28"/>
          <w:lang w:eastAsia="zh-CN"/>
        </w:rPr>
        <w:t>。以生石灰</w:t>
      </w:r>
      <w:r>
        <w:rPr>
          <w:rFonts w:ascii="黑体" w:hAnsi="黑体" w:eastAsia="黑体"/>
          <w:b/>
          <w:bCs/>
          <w:sz w:val="28"/>
          <w:szCs w:val="28"/>
          <w:lang w:eastAsia="zh-CN"/>
        </w:rPr>
        <w:t>(</w:t>
      </w:r>
      <w:r>
        <w:rPr>
          <w:rFonts w:hint="eastAsia" w:ascii="黑体" w:hAnsi="黑体" w:eastAsia="黑体"/>
          <w:b/>
          <w:bCs/>
          <w:sz w:val="28"/>
          <w:szCs w:val="28"/>
          <w:lang w:eastAsia="zh-CN"/>
        </w:rPr>
        <w:t>严禁以电石渣为原料</w:t>
      </w:r>
      <w:r>
        <w:rPr>
          <w:rFonts w:ascii="黑体" w:hAnsi="黑体" w:eastAsia="黑体"/>
          <w:b/>
          <w:bCs/>
          <w:sz w:val="28"/>
          <w:szCs w:val="28"/>
          <w:lang w:eastAsia="zh-CN"/>
        </w:rPr>
        <w:t>)</w:t>
      </w:r>
      <w:r>
        <w:rPr>
          <w:rFonts w:hint="eastAsia" w:ascii="黑体" w:hAnsi="黑体" w:eastAsia="黑体"/>
          <w:b/>
          <w:bCs/>
          <w:sz w:val="28"/>
          <w:szCs w:val="28"/>
          <w:lang w:eastAsia="zh-CN"/>
        </w:rPr>
        <w:t>为原料，经充分消化制的乳白色氢氧化钙粉末，无异味，制成灰乳（现场测试）时不能呈现蓝色或其它颜色，不能发热，无明显碳渣、泥沙等异物，否则使用单位予以拒收。（</w:t>
      </w:r>
      <w:r>
        <w:rPr>
          <w:rFonts w:hint="eastAsia" w:ascii="黑体" w:hAnsi="黑体" w:eastAsia="黑体"/>
          <w:b/>
          <w:bCs/>
          <w:sz w:val="28"/>
          <w:szCs w:val="28"/>
          <w:lang w:val="en-US" w:eastAsia="zh-CN"/>
        </w:rPr>
        <w:t>具体质量指标及结算办法见合同附件Q/HD 3.018-2026 V版</w:t>
      </w:r>
      <w:r>
        <w:rPr>
          <w:rFonts w:hint="eastAsia" w:ascii="黑体" w:hAnsi="黑体" w:eastAsia="黑体"/>
          <w:b/>
          <w:bCs/>
          <w:sz w:val="28"/>
          <w:szCs w:val="28"/>
          <w:lang w:eastAsia="zh-CN"/>
        </w:rPr>
        <w:t>）。</w:t>
      </w:r>
    </w:p>
    <w:p w14:paraId="445B0999">
      <w:pPr>
        <w:autoSpaceDE/>
        <w:autoSpaceDN/>
        <w:spacing w:line="360" w:lineRule="auto"/>
        <w:ind w:firstLine="560" w:firstLineChars="200"/>
        <w:rPr>
          <w:rFonts w:ascii="黑体" w:hAnsi="黑体" w:eastAsia="黑体" w:cs="黑体"/>
          <w:kern w:val="2"/>
          <w:sz w:val="28"/>
          <w:szCs w:val="28"/>
          <w:lang w:eastAsia="zh-CN"/>
        </w:rPr>
      </w:pPr>
      <w:r>
        <w:rPr>
          <w:rFonts w:hint="eastAsia" w:ascii="黑体" w:hAnsi="黑体" w:eastAsia="黑体"/>
          <w:sz w:val="28"/>
          <w:szCs w:val="28"/>
          <w:lang w:eastAsia="zh-CN"/>
        </w:rPr>
        <w:t>2、供货数量:800吨（以合同期内买方实际需求数量为准）。</w:t>
      </w:r>
    </w:p>
    <w:p w14:paraId="5678A12D">
      <w:pPr>
        <w:pStyle w:val="8"/>
        <w:spacing w:before="0" w:beforeAutospacing="0" w:after="0" w:afterAutospacing="0"/>
        <w:ind w:firstLine="560" w:firstLineChars="200"/>
        <w:rPr>
          <w:rFonts w:ascii="黑体" w:hAnsi="黑体" w:eastAsia="黑体" w:cs="黑体"/>
          <w:sz w:val="28"/>
          <w:szCs w:val="28"/>
        </w:rPr>
      </w:pPr>
      <w:r>
        <w:rPr>
          <w:rFonts w:hint="eastAsia" w:ascii="黑体" w:hAnsi="黑体" w:eastAsia="黑体" w:cs="黑体"/>
          <w:sz w:val="28"/>
          <w:szCs w:val="28"/>
        </w:rPr>
        <w:t>3、供货期：2026年</w:t>
      </w:r>
      <w:r>
        <w:rPr>
          <w:rFonts w:hint="eastAsia" w:ascii="黑体" w:hAnsi="黑体" w:eastAsia="黑体" w:cs="黑体"/>
          <w:sz w:val="28"/>
          <w:szCs w:val="28"/>
          <w:lang w:val="en-US" w:eastAsia="zh-CN"/>
        </w:rPr>
        <w:t>4</w:t>
      </w:r>
      <w:r>
        <w:rPr>
          <w:rFonts w:hint="eastAsia" w:ascii="黑体" w:hAnsi="黑体" w:eastAsia="黑体" w:cs="黑体"/>
          <w:sz w:val="28"/>
          <w:szCs w:val="28"/>
        </w:rPr>
        <w:t>月1日至2025年</w:t>
      </w:r>
      <w:r>
        <w:rPr>
          <w:rFonts w:hint="eastAsia" w:ascii="黑体" w:hAnsi="黑体" w:eastAsia="黑体" w:cs="黑体"/>
          <w:sz w:val="28"/>
          <w:szCs w:val="28"/>
          <w:lang w:val="en-US" w:eastAsia="zh-CN"/>
        </w:rPr>
        <w:t>6</w:t>
      </w:r>
      <w:r>
        <w:rPr>
          <w:rFonts w:hint="eastAsia" w:ascii="黑体" w:hAnsi="黑体" w:eastAsia="黑体" w:cs="黑体"/>
          <w:sz w:val="28"/>
          <w:szCs w:val="28"/>
        </w:rPr>
        <w:t>月3</w:t>
      </w:r>
      <w:r>
        <w:rPr>
          <w:rFonts w:hint="eastAsia" w:ascii="黑体" w:hAnsi="黑体" w:eastAsia="黑体" w:cs="黑体"/>
          <w:sz w:val="28"/>
          <w:szCs w:val="28"/>
          <w:lang w:val="en-US" w:eastAsia="zh-CN"/>
        </w:rPr>
        <w:t>0</w:t>
      </w:r>
      <w:r>
        <w:rPr>
          <w:rFonts w:hint="eastAsia" w:ascii="黑体" w:hAnsi="黑体" w:eastAsia="黑体" w:cs="黑体"/>
          <w:sz w:val="28"/>
          <w:szCs w:val="28"/>
        </w:rPr>
        <w:t>日,根据买方需求送货到厂。</w:t>
      </w:r>
    </w:p>
    <w:p w14:paraId="527918BB">
      <w:pPr>
        <w:pStyle w:val="8"/>
        <w:spacing w:before="0" w:beforeAutospacing="0" w:after="0" w:afterAutospacing="0"/>
        <w:ind w:firstLine="560" w:firstLineChars="200"/>
        <w:rPr>
          <w:rFonts w:ascii="黑体" w:hAnsi="黑体" w:eastAsia="黑体" w:cs="黑体"/>
          <w:sz w:val="28"/>
          <w:szCs w:val="28"/>
        </w:rPr>
      </w:pPr>
      <w:r>
        <w:rPr>
          <w:rFonts w:hint="eastAsia" w:ascii="黑体" w:hAnsi="黑体" w:eastAsia="黑体"/>
          <w:sz w:val="28"/>
          <w:szCs w:val="28"/>
        </w:rPr>
        <w:t>4、交货地点：</w:t>
      </w:r>
      <w:r>
        <w:rPr>
          <w:rFonts w:hint="eastAsia" w:ascii="黑体" w:hAnsi="黑体" w:eastAsia="黑体"/>
          <w:b/>
          <w:sz w:val="28"/>
          <w:szCs w:val="28"/>
        </w:rPr>
        <w:t>罐车运输至四川宏达股份有限公司什邡磷化工分公司动力厂污水处理</w:t>
      </w:r>
      <w:r>
        <w:rPr>
          <w:rFonts w:hint="eastAsia" w:ascii="黑体" w:hAnsi="黑体" w:eastAsia="黑体"/>
          <w:sz w:val="28"/>
          <w:szCs w:val="28"/>
        </w:rPr>
        <w:t>站（四川省德阳市什邡市洛水镇），到招标方库房前所有费用、货损风险由中标方承担。</w:t>
      </w:r>
    </w:p>
    <w:p w14:paraId="6149AB1D">
      <w:pPr>
        <w:autoSpaceDE/>
        <w:autoSpaceDN/>
        <w:spacing w:line="360" w:lineRule="auto"/>
        <w:ind w:firstLine="560" w:firstLineChars="200"/>
        <w:rPr>
          <w:rFonts w:ascii="黑体" w:hAnsi="黑体" w:eastAsia="黑体" w:cs="黑体"/>
          <w:sz w:val="28"/>
          <w:szCs w:val="28"/>
          <w:lang w:eastAsia="zh-CN"/>
        </w:rPr>
      </w:pPr>
      <w:r>
        <w:rPr>
          <w:rFonts w:hint="eastAsia" w:ascii="黑体" w:hAnsi="黑体" w:eastAsia="黑体" w:cs="黑体"/>
          <w:sz w:val="28"/>
          <w:szCs w:val="28"/>
          <w:lang w:eastAsia="zh-CN"/>
        </w:rPr>
        <w:t>5、发票：一票制，中标人开具全额增值税专用发票（税率13%）。</w:t>
      </w:r>
    </w:p>
    <w:p w14:paraId="3226FA00">
      <w:pPr>
        <w:autoSpaceDE/>
        <w:autoSpaceDN/>
        <w:spacing w:line="360" w:lineRule="auto"/>
        <w:ind w:firstLine="560" w:firstLineChars="200"/>
        <w:rPr>
          <w:rFonts w:ascii="黑体" w:hAnsi="黑体" w:eastAsia="黑体" w:cs="黑体"/>
          <w:sz w:val="28"/>
          <w:szCs w:val="28"/>
          <w:lang w:eastAsia="zh-CN"/>
        </w:rPr>
      </w:pPr>
      <w:r>
        <w:rPr>
          <w:rFonts w:hint="eastAsia" w:ascii="黑体" w:hAnsi="黑体" w:eastAsia="黑体" w:cs="黑体"/>
          <w:sz w:val="28"/>
          <w:szCs w:val="28"/>
          <w:lang w:eastAsia="zh-CN"/>
        </w:rPr>
        <w:t>6、付款方式：先货后款。需方收到货验收合格，卖方票据齐备后一周内支付货款。</w:t>
      </w:r>
    </w:p>
    <w:p w14:paraId="3ED97255">
      <w:pPr>
        <w:autoSpaceDE/>
        <w:autoSpaceDN/>
        <w:spacing w:line="360" w:lineRule="auto"/>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7、资质要求：具有有效的营业执照、开户许可证等。</w:t>
      </w:r>
    </w:p>
    <w:p w14:paraId="45F0B200">
      <w:pPr>
        <w:autoSpaceDE/>
        <w:autoSpaceDN/>
        <w:spacing w:line="360" w:lineRule="auto"/>
        <w:ind w:firstLine="560" w:firstLineChars="200"/>
        <w:rPr>
          <w:rFonts w:ascii="黑体" w:hAnsi="黑体" w:eastAsia="黑体" w:cs="黑体"/>
          <w:sz w:val="28"/>
          <w:szCs w:val="28"/>
          <w:lang w:eastAsia="zh-CN"/>
        </w:rPr>
      </w:pPr>
      <w:r>
        <w:rPr>
          <w:rFonts w:hint="eastAsia" w:ascii="黑体" w:hAnsi="黑体" w:eastAsia="黑体" w:cs="黑体"/>
          <w:sz w:val="28"/>
          <w:szCs w:val="28"/>
          <w:lang w:eastAsia="zh-CN"/>
        </w:rPr>
        <w:t>8</w:t>
      </w:r>
      <w:r>
        <w:rPr>
          <w:rFonts w:hint="eastAsia" w:ascii="黑体" w:hAnsi="黑体" w:eastAsia="黑体" w:cs="黑体"/>
          <w:kern w:val="2"/>
          <w:sz w:val="28"/>
          <w:szCs w:val="28"/>
          <w:lang w:eastAsia="zh-CN"/>
        </w:rPr>
        <w:t>、比选文件的获取方式为：自 202</w:t>
      </w:r>
      <w:r>
        <w:rPr>
          <w:rFonts w:hint="eastAsia" w:ascii="黑体" w:hAnsi="黑体" w:eastAsia="黑体" w:cs="黑体"/>
          <w:kern w:val="2"/>
          <w:sz w:val="28"/>
          <w:szCs w:val="28"/>
          <w:lang w:val="en-US" w:eastAsia="zh-CN"/>
        </w:rPr>
        <w:t>6</w:t>
      </w:r>
      <w:r>
        <w:rPr>
          <w:rFonts w:hint="eastAsia" w:ascii="黑体" w:hAnsi="黑体" w:eastAsia="黑体" w:cs="黑体"/>
          <w:kern w:val="2"/>
          <w:sz w:val="28"/>
          <w:szCs w:val="28"/>
          <w:lang w:eastAsia="zh-CN"/>
        </w:rPr>
        <w:t xml:space="preserve">年 </w:t>
      </w:r>
      <w:r>
        <w:rPr>
          <w:rFonts w:hint="eastAsia" w:ascii="黑体" w:hAnsi="黑体" w:eastAsia="黑体" w:cs="黑体"/>
          <w:kern w:val="2"/>
          <w:sz w:val="28"/>
          <w:szCs w:val="28"/>
          <w:lang w:val="en-US" w:eastAsia="zh-CN"/>
        </w:rPr>
        <w:t>3</w:t>
      </w:r>
      <w:r>
        <w:rPr>
          <w:rFonts w:hint="eastAsia" w:ascii="黑体" w:hAnsi="黑体" w:eastAsia="黑体" w:cs="黑体"/>
          <w:kern w:val="2"/>
          <w:sz w:val="28"/>
          <w:szCs w:val="28"/>
          <w:lang w:eastAsia="zh-CN"/>
        </w:rPr>
        <w:t xml:space="preserve">月 </w:t>
      </w:r>
      <w:r>
        <w:rPr>
          <w:rFonts w:hint="eastAsia" w:ascii="黑体" w:hAnsi="黑体" w:eastAsia="黑体" w:cs="黑体"/>
          <w:kern w:val="2"/>
          <w:sz w:val="28"/>
          <w:szCs w:val="28"/>
          <w:lang w:val="en-US" w:eastAsia="zh-CN"/>
        </w:rPr>
        <w:t>13</w:t>
      </w:r>
      <w:r>
        <w:rPr>
          <w:rFonts w:hint="eastAsia" w:ascii="黑体" w:hAnsi="黑体" w:eastAsia="黑体" w:cs="黑体"/>
          <w:kern w:val="2"/>
          <w:sz w:val="28"/>
          <w:szCs w:val="28"/>
          <w:lang w:eastAsia="zh-CN"/>
        </w:rPr>
        <w:t xml:space="preserve">日 </w:t>
      </w:r>
      <w:bookmarkStart w:id="2" w:name="_GoBack"/>
      <w:bookmarkEnd w:id="2"/>
      <w:r>
        <w:rPr>
          <w:rFonts w:hint="eastAsia" w:ascii="黑体" w:hAnsi="黑体" w:eastAsia="黑体" w:cs="黑体"/>
          <w:kern w:val="2"/>
          <w:sz w:val="28"/>
          <w:szCs w:val="28"/>
          <w:lang w:val="en-US" w:eastAsia="zh-CN"/>
        </w:rPr>
        <w:t>0</w:t>
      </w:r>
      <w:r>
        <w:rPr>
          <w:rFonts w:hint="eastAsia" w:ascii="黑体" w:hAnsi="黑体" w:eastAsia="黑体" w:cs="黑体"/>
          <w:kern w:val="2"/>
          <w:sz w:val="28"/>
          <w:szCs w:val="28"/>
          <w:lang w:eastAsia="zh-CN"/>
        </w:rPr>
        <w:t>时 0分至 202</w:t>
      </w:r>
      <w:r>
        <w:rPr>
          <w:rFonts w:hint="eastAsia" w:ascii="黑体" w:hAnsi="黑体" w:eastAsia="黑体" w:cs="黑体"/>
          <w:kern w:val="2"/>
          <w:sz w:val="28"/>
          <w:szCs w:val="28"/>
          <w:lang w:val="en-US" w:eastAsia="zh-CN"/>
        </w:rPr>
        <w:t>6</w:t>
      </w:r>
      <w:r>
        <w:rPr>
          <w:rFonts w:hint="eastAsia" w:ascii="黑体" w:hAnsi="黑体" w:eastAsia="黑体" w:cs="黑体"/>
          <w:kern w:val="2"/>
          <w:sz w:val="28"/>
          <w:szCs w:val="28"/>
          <w:lang w:eastAsia="zh-CN"/>
        </w:rPr>
        <w:t xml:space="preserve">年 </w:t>
      </w:r>
      <w:r>
        <w:rPr>
          <w:rFonts w:hint="eastAsia" w:ascii="黑体" w:hAnsi="黑体" w:eastAsia="黑体" w:cs="黑体"/>
          <w:kern w:val="2"/>
          <w:sz w:val="28"/>
          <w:szCs w:val="28"/>
          <w:lang w:val="en-US" w:eastAsia="zh-CN"/>
        </w:rPr>
        <w:t>3</w:t>
      </w:r>
      <w:r>
        <w:rPr>
          <w:rFonts w:hint="eastAsia" w:ascii="黑体" w:hAnsi="黑体" w:eastAsia="黑体" w:cs="黑体"/>
          <w:kern w:val="2"/>
          <w:sz w:val="28"/>
          <w:szCs w:val="28"/>
          <w:lang w:eastAsia="zh-CN"/>
        </w:rPr>
        <w:t xml:space="preserve">月 </w:t>
      </w:r>
      <w:r>
        <w:rPr>
          <w:rFonts w:hint="eastAsia" w:ascii="黑体" w:hAnsi="黑体" w:eastAsia="黑体" w:cs="黑体"/>
          <w:kern w:val="2"/>
          <w:sz w:val="28"/>
          <w:szCs w:val="28"/>
          <w:lang w:val="en-US" w:eastAsia="zh-CN"/>
        </w:rPr>
        <w:t>1</w:t>
      </w:r>
      <w:r>
        <w:rPr>
          <w:rFonts w:hint="eastAsia" w:ascii="黑体" w:hAnsi="黑体" w:eastAsia="黑体" w:cs="黑体"/>
          <w:kern w:val="2"/>
          <w:sz w:val="28"/>
          <w:szCs w:val="28"/>
          <w:lang w:eastAsia="zh-CN"/>
        </w:rPr>
        <w:t xml:space="preserve">9日 12时 0分通过四川宏达股份有限公司集采中心招投标平台(以下简称“ 宏达股份集采平台”）（http://jc.sichuanhongda.com/）进行注册并登录后参与投标并下载比选文件。 </w:t>
      </w:r>
    </w:p>
    <w:p w14:paraId="653ACBDA">
      <w:pPr>
        <w:spacing w:line="420" w:lineRule="exact"/>
        <w:ind w:firstLine="560" w:firstLineChars="200"/>
        <w:rPr>
          <w:rFonts w:hint="eastAsia" w:ascii="黑体" w:hAnsi="黑体" w:eastAsia="黑体" w:cs="仿宋_GB2312"/>
          <w:sz w:val="28"/>
          <w:szCs w:val="28"/>
          <w:lang w:eastAsia="zh-CN"/>
        </w:rPr>
      </w:pPr>
      <w:r>
        <w:rPr>
          <w:rFonts w:hint="eastAsia" w:ascii="黑体" w:hAnsi="黑体" w:eastAsia="黑体" w:cs="仿宋_GB2312"/>
          <w:sz w:val="28"/>
          <w:szCs w:val="28"/>
          <w:lang w:eastAsia="zh-CN"/>
        </w:rPr>
        <w:t>9</w:t>
      </w:r>
      <w:r>
        <w:rPr>
          <w:rFonts w:hint="eastAsia" w:ascii="黑体" w:hAnsi="黑体" w:eastAsia="黑体" w:cs="黑体"/>
          <w:kern w:val="2"/>
          <w:sz w:val="28"/>
          <w:szCs w:val="28"/>
          <w:lang w:eastAsia="zh-CN"/>
        </w:rPr>
        <w:t>、</w:t>
      </w:r>
      <w:r>
        <w:rPr>
          <w:rFonts w:hint="eastAsia" w:ascii="黑体" w:hAnsi="黑体" w:eastAsia="黑体" w:cs="仿宋_GB2312"/>
          <w:sz w:val="28"/>
          <w:szCs w:val="28"/>
          <w:lang w:eastAsia="zh-CN"/>
        </w:rPr>
        <w:t>响应性文件的递交：</w:t>
      </w:r>
    </w:p>
    <w:p w14:paraId="30B43EAD">
      <w:pPr>
        <w:spacing w:line="420" w:lineRule="exact"/>
        <w:ind w:firstLine="560" w:firstLineChars="200"/>
        <w:rPr>
          <w:rFonts w:ascii="黑体" w:hAnsi="黑体" w:eastAsia="黑体" w:cs="仿宋_GB2312"/>
          <w:sz w:val="28"/>
          <w:szCs w:val="28"/>
          <w:lang w:eastAsia="zh-CN"/>
        </w:rPr>
      </w:pPr>
      <w:r>
        <w:rPr>
          <w:rFonts w:hint="eastAsia" w:ascii="黑体" w:hAnsi="黑体" w:eastAsia="黑体" w:cs="仿宋_GB2312"/>
          <w:sz w:val="28"/>
          <w:szCs w:val="28"/>
          <w:lang w:eastAsia="zh-CN"/>
        </w:rPr>
        <w:t>1．截止时间：202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lang w:eastAsia="zh-CN"/>
        </w:rPr>
        <w:t xml:space="preserve">年 </w:t>
      </w:r>
      <w:r>
        <w:rPr>
          <w:rFonts w:hint="eastAsia" w:ascii="黑体" w:hAnsi="黑体" w:eastAsia="黑体" w:cs="仿宋_GB2312"/>
          <w:sz w:val="28"/>
          <w:szCs w:val="28"/>
          <w:lang w:val="en-US" w:eastAsia="zh-CN"/>
        </w:rPr>
        <w:t>3</w:t>
      </w:r>
      <w:r>
        <w:rPr>
          <w:rFonts w:hint="eastAsia" w:ascii="黑体" w:hAnsi="黑体" w:eastAsia="黑体" w:cs="仿宋_GB2312"/>
          <w:sz w:val="28"/>
          <w:szCs w:val="28"/>
          <w:lang w:eastAsia="zh-CN"/>
        </w:rPr>
        <w:t>月</w:t>
      </w:r>
      <w:r>
        <w:rPr>
          <w:rFonts w:hint="eastAsia" w:ascii="黑体" w:hAnsi="黑体" w:eastAsia="黑体" w:cs="仿宋_GB2312"/>
          <w:sz w:val="28"/>
          <w:szCs w:val="28"/>
          <w:lang w:val="en-US" w:eastAsia="zh-CN"/>
        </w:rPr>
        <w:t>19</w:t>
      </w:r>
      <w:r>
        <w:rPr>
          <w:rFonts w:hint="eastAsia" w:ascii="黑体" w:hAnsi="黑体" w:eastAsia="黑体" w:cs="仿宋_GB2312"/>
          <w:sz w:val="28"/>
          <w:szCs w:val="28"/>
          <w:lang w:eastAsia="zh-CN"/>
        </w:rPr>
        <w:t>日 12时 0分。</w:t>
      </w:r>
      <w:r>
        <w:rPr>
          <w:rFonts w:hint="eastAsia" w:ascii="黑体" w:hAnsi="黑体" w:eastAsia="黑体" w:cs="黑体"/>
          <w:sz w:val="28"/>
          <w:szCs w:val="28"/>
          <w:lang w:eastAsia="zh-CN"/>
        </w:rPr>
        <w:t>比选申请人按本比选文件第三章响应性文件格式制作报价文件，比选申请人需将响应性文件打印盖章后，以电子文件方式（PDF、扫描文件等）上传至</w:t>
      </w:r>
      <w:r>
        <w:rPr>
          <w:rFonts w:hint="eastAsia" w:ascii="黑体" w:hAnsi="黑体" w:eastAsia="黑体" w:cs="黑体"/>
          <w:kern w:val="2"/>
          <w:sz w:val="28"/>
          <w:szCs w:val="28"/>
          <w:lang w:eastAsia="zh-CN"/>
        </w:rPr>
        <w:t>宏达股份集采平台</w:t>
      </w:r>
      <w:r>
        <w:rPr>
          <w:rFonts w:hint="eastAsia" w:ascii="黑体" w:hAnsi="黑体" w:eastAsia="黑体" w:cs="黑体"/>
          <w:sz w:val="28"/>
          <w:szCs w:val="28"/>
          <w:lang w:eastAsia="zh-CN"/>
        </w:rPr>
        <w:t>。</w:t>
      </w:r>
    </w:p>
    <w:p w14:paraId="2B22CE6A">
      <w:pPr>
        <w:spacing w:line="420" w:lineRule="exact"/>
        <w:ind w:firstLine="560" w:firstLineChars="200"/>
        <w:rPr>
          <w:rFonts w:ascii="黑体" w:hAnsi="黑体" w:eastAsia="黑体" w:cs="仿宋_GB2312"/>
          <w:sz w:val="28"/>
          <w:szCs w:val="28"/>
          <w:lang w:eastAsia="zh-CN"/>
        </w:rPr>
      </w:pPr>
      <w:r>
        <w:rPr>
          <w:rFonts w:hint="eastAsia" w:ascii="黑体" w:hAnsi="黑体" w:eastAsia="黑体" w:cs="黑体"/>
          <w:kern w:val="2"/>
          <w:sz w:val="28"/>
          <w:szCs w:val="28"/>
          <w:lang w:eastAsia="zh-CN"/>
        </w:rPr>
        <w:t>2．</w:t>
      </w:r>
      <w:r>
        <w:rPr>
          <w:rFonts w:hint="eastAsia" w:ascii="黑体" w:hAnsi="黑体" w:eastAsia="黑体" w:cs="仿宋_GB2312"/>
          <w:sz w:val="28"/>
          <w:szCs w:val="28"/>
          <w:lang w:eastAsia="zh-CN"/>
        </w:rPr>
        <w:t>响应性文件的要求</w:t>
      </w:r>
      <w:bookmarkStart w:id="0" w:name="OLE_LINK3"/>
      <w:bookmarkStart w:id="1" w:name="OLE_LINK4"/>
      <w:r>
        <w:rPr>
          <w:rFonts w:hint="eastAsia" w:ascii="黑体" w:hAnsi="黑体" w:eastAsia="黑体" w:cs="仿宋_GB2312"/>
          <w:sz w:val="28"/>
          <w:szCs w:val="28"/>
          <w:lang w:eastAsia="zh-CN"/>
        </w:rPr>
        <w:t>：营业执照（三证合一）</w:t>
      </w:r>
      <w:bookmarkEnd w:id="0"/>
      <w:bookmarkEnd w:id="1"/>
      <w:r>
        <w:rPr>
          <w:rFonts w:hint="eastAsia" w:ascii="黑体" w:hAnsi="黑体" w:eastAsia="黑体" w:cs="仿宋_GB2312"/>
          <w:sz w:val="28"/>
          <w:szCs w:val="28"/>
          <w:lang w:eastAsia="zh-CN"/>
        </w:rPr>
        <w:t xml:space="preserve">等资质（加盖公章）。  </w:t>
      </w:r>
    </w:p>
    <w:p w14:paraId="5D171AC7">
      <w:pPr>
        <w:spacing w:line="420" w:lineRule="exact"/>
        <w:ind w:firstLine="420" w:firstLineChars="150"/>
        <w:rPr>
          <w:rFonts w:ascii="黑体" w:hAnsi="黑体" w:eastAsia="黑体" w:cs="Times New Roman"/>
          <w:sz w:val="28"/>
          <w:szCs w:val="28"/>
          <w:lang w:eastAsia="zh-CN"/>
        </w:rPr>
      </w:pPr>
      <w:r>
        <w:rPr>
          <w:rFonts w:hint="eastAsia" w:ascii="黑体" w:hAnsi="黑体" w:eastAsia="黑体" w:cs="黑体"/>
          <w:kern w:val="2"/>
          <w:sz w:val="28"/>
          <w:szCs w:val="28"/>
          <w:lang w:eastAsia="zh-CN"/>
        </w:rPr>
        <w:t>10、</w:t>
      </w:r>
      <w:r>
        <w:rPr>
          <w:rFonts w:hint="eastAsia" w:ascii="黑体" w:hAnsi="黑体" w:eastAsia="黑体" w:cs="Times New Roman"/>
          <w:sz w:val="28"/>
          <w:szCs w:val="28"/>
          <w:lang w:eastAsia="zh-CN"/>
        </w:rPr>
        <w:t>比选时不保证最低价中选，但充分注意合理的最低报价。</w:t>
      </w:r>
    </w:p>
    <w:p w14:paraId="4DA52326">
      <w:pPr>
        <w:spacing w:line="420" w:lineRule="exact"/>
        <w:ind w:firstLine="420" w:firstLineChars="150"/>
        <w:rPr>
          <w:rFonts w:ascii="黑体" w:hAnsi="黑体" w:eastAsia="黑体" w:cs="宋体"/>
          <w:sz w:val="28"/>
          <w:szCs w:val="28"/>
          <w:lang w:eastAsia="zh-CN"/>
        </w:rPr>
      </w:pPr>
      <w:r>
        <w:rPr>
          <w:rFonts w:hint="eastAsia" w:ascii="黑体" w:hAnsi="黑体" w:eastAsia="黑体" w:cs="宋体"/>
          <w:sz w:val="28"/>
          <w:szCs w:val="28"/>
          <w:lang w:eastAsia="zh-CN"/>
        </w:rPr>
        <w:t>11</w:t>
      </w:r>
      <w:r>
        <w:rPr>
          <w:rFonts w:hint="eastAsia" w:ascii="黑体" w:hAnsi="黑体" w:eastAsia="黑体" w:cs="黑体"/>
          <w:kern w:val="2"/>
          <w:sz w:val="28"/>
          <w:szCs w:val="28"/>
          <w:lang w:eastAsia="zh-CN"/>
        </w:rPr>
        <w:t>、</w:t>
      </w:r>
      <w:r>
        <w:rPr>
          <w:rFonts w:hint="eastAsia" w:ascii="黑体" w:hAnsi="黑体" w:eastAsia="黑体" w:cs="宋体"/>
          <w:sz w:val="28"/>
          <w:szCs w:val="28"/>
          <w:lang w:eastAsia="zh-CN"/>
        </w:rPr>
        <w:t>交送报价文件前，供应商方可自愿前来我公司进行实地考查或咨询。</w:t>
      </w:r>
    </w:p>
    <w:p w14:paraId="5F37AB38">
      <w:pPr>
        <w:spacing w:line="420" w:lineRule="exact"/>
        <w:rPr>
          <w:rFonts w:hint="eastAsia" w:ascii="黑体" w:hAnsi="黑体" w:eastAsia="黑体" w:cs="宋体"/>
          <w:sz w:val="28"/>
          <w:szCs w:val="28"/>
          <w:lang w:eastAsia="zh-CN"/>
        </w:rPr>
      </w:pPr>
    </w:p>
    <w:p w14:paraId="7703C6C9">
      <w:pPr>
        <w:spacing w:line="420" w:lineRule="exact"/>
        <w:ind w:firstLine="840" w:firstLineChars="300"/>
        <w:rPr>
          <w:rFonts w:ascii="黑体" w:hAnsi="黑体" w:eastAsia="黑体" w:cs="宋体"/>
          <w:sz w:val="28"/>
          <w:szCs w:val="28"/>
          <w:lang w:eastAsia="zh-CN"/>
        </w:rPr>
      </w:pPr>
      <w:r>
        <w:rPr>
          <w:rFonts w:hint="eastAsia" w:ascii="黑体" w:hAnsi="黑体" w:eastAsia="黑体" w:cs="宋体"/>
          <w:sz w:val="28"/>
          <w:szCs w:val="28"/>
          <w:lang w:eastAsia="zh-CN"/>
        </w:rPr>
        <w:t>联系人：蒲先生   13508015258</w:t>
      </w:r>
    </w:p>
    <w:p w14:paraId="51485B0D">
      <w:pPr>
        <w:spacing w:line="420" w:lineRule="exact"/>
        <w:rPr>
          <w:rFonts w:hint="eastAsia" w:ascii="黑体" w:hAnsi="黑体" w:eastAsia="黑体" w:cs="宋体"/>
          <w:sz w:val="28"/>
          <w:szCs w:val="28"/>
          <w:lang w:eastAsia="zh-CN"/>
        </w:rPr>
      </w:pPr>
    </w:p>
    <w:p w14:paraId="19D4B0C9">
      <w:pPr>
        <w:spacing w:line="420" w:lineRule="exact"/>
        <w:ind w:firstLine="840" w:firstLineChars="300"/>
        <w:rPr>
          <w:rFonts w:ascii="黑体" w:hAnsi="黑体" w:eastAsia="黑体" w:cs="宋体"/>
          <w:sz w:val="28"/>
          <w:szCs w:val="28"/>
          <w:lang w:eastAsia="zh-CN"/>
        </w:rPr>
      </w:pPr>
      <w:r>
        <w:rPr>
          <w:rFonts w:hint="eastAsia" w:ascii="黑体" w:hAnsi="黑体" w:eastAsia="黑体" w:cs="宋体"/>
          <w:sz w:val="28"/>
          <w:szCs w:val="28"/>
          <w:lang w:eastAsia="zh-CN"/>
        </w:rPr>
        <w:t xml:space="preserve">地 址：四川省德阳市什邡市洛水镇          邮 编：618401           </w:t>
      </w:r>
    </w:p>
    <w:p w14:paraId="7064F6EA">
      <w:pPr>
        <w:pStyle w:val="2"/>
        <w:rPr>
          <w:rFonts w:ascii="黑体" w:hAnsi="黑体" w:eastAsia="黑体" w:cs="宋体"/>
          <w:sz w:val="28"/>
          <w:szCs w:val="28"/>
          <w:lang w:eastAsia="zh-CN"/>
        </w:rPr>
      </w:pPr>
    </w:p>
    <w:p w14:paraId="1E3D6E20">
      <w:pPr>
        <w:rPr>
          <w:rFonts w:ascii="黑体" w:hAnsi="黑体" w:eastAsia="黑体" w:cs="宋体"/>
          <w:sz w:val="28"/>
          <w:szCs w:val="28"/>
          <w:lang w:eastAsia="zh-CN"/>
        </w:rPr>
      </w:pPr>
    </w:p>
    <w:p w14:paraId="4C45BE5E">
      <w:pPr>
        <w:pStyle w:val="2"/>
        <w:rPr>
          <w:rFonts w:ascii="黑体" w:hAnsi="黑体" w:eastAsia="黑体"/>
          <w:lang w:eastAsia="zh-CN"/>
        </w:rPr>
      </w:pPr>
    </w:p>
    <w:p w14:paraId="5FD32D72">
      <w:pPr>
        <w:spacing w:line="420" w:lineRule="exact"/>
        <w:ind w:firstLine="5460" w:firstLineChars="1950"/>
        <w:rPr>
          <w:rFonts w:ascii="黑体" w:hAnsi="黑体" w:eastAsia="黑体" w:cs="宋体"/>
          <w:sz w:val="28"/>
          <w:szCs w:val="28"/>
          <w:lang w:eastAsia="zh-CN"/>
        </w:rPr>
      </w:pPr>
      <w:r>
        <w:rPr>
          <w:rFonts w:hint="eastAsia" w:ascii="黑体" w:hAnsi="黑体" w:eastAsia="黑体" w:cs="宋体"/>
          <w:sz w:val="28"/>
          <w:szCs w:val="28"/>
          <w:lang w:eastAsia="zh-CN"/>
        </w:rPr>
        <w:t>四川宏达股份有限公司</w:t>
      </w:r>
    </w:p>
    <w:p w14:paraId="79F0105A">
      <w:pPr>
        <w:spacing w:line="420" w:lineRule="exact"/>
        <w:ind w:firstLine="5880" w:firstLineChars="2100"/>
        <w:rPr>
          <w:rFonts w:hint="eastAsia" w:ascii="黑体" w:hAnsi="黑体" w:eastAsia="黑体" w:cs="宋体"/>
          <w:sz w:val="28"/>
          <w:szCs w:val="28"/>
          <w:lang w:eastAsia="zh-CN"/>
        </w:rPr>
      </w:pPr>
    </w:p>
    <w:p w14:paraId="358763AB">
      <w:pPr>
        <w:spacing w:line="420" w:lineRule="exact"/>
        <w:ind w:firstLine="5880" w:firstLineChars="2100"/>
        <w:rPr>
          <w:rFonts w:ascii="黑体" w:hAnsi="黑体" w:eastAsia="黑体" w:cs="宋体"/>
          <w:sz w:val="28"/>
          <w:szCs w:val="28"/>
          <w:lang w:eastAsia="zh-CN"/>
        </w:rPr>
      </w:pPr>
      <w:r>
        <w:rPr>
          <w:rFonts w:hint="eastAsia" w:ascii="黑体" w:hAnsi="黑体" w:eastAsia="黑体" w:cs="宋体"/>
          <w:sz w:val="28"/>
          <w:szCs w:val="28"/>
          <w:lang w:eastAsia="zh-CN"/>
        </w:rPr>
        <w:t>202</w:t>
      </w:r>
      <w:r>
        <w:rPr>
          <w:rFonts w:hint="eastAsia" w:ascii="黑体" w:hAnsi="黑体" w:eastAsia="黑体" w:cs="宋体"/>
          <w:sz w:val="28"/>
          <w:szCs w:val="28"/>
          <w:lang w:val="en-US" w:eastAsia="zh-CN"/>
        </w:rPr>
        <w:t>6</w:t>
      </w:r>
      <w:r>
        <w:rPr>
          <w:rFonts w:hint="eastAsia" w:ascii="黑体" w:hAnsi="黑体" w:eastAsia="黑体" w:cs="宋体"/>
          <w:sz w:val="28"/>
          <w:szCs w:val="28"/>
          <w:lang w:eastAsia="zh-CN"/>
        </w:rPr>
        <w:t>年</w:t>
      </w:r>
      <w:r>
        <w:rPr>
          <w:rFonts w:hint="eastAsia" w:ascii="黑体" w:hAnsi="黑体" w:eastAsia="黑体" w:cs="宋体"/>
          <w:sz w:val="28"/>
          <w:szCs w:val="28"/>
          <w:lang w:val="en-US" w:eastAsia="zh-CN"/>
        </w:rPr>
        <w:t>3</w:t>
      </w:r>
      <w:r>
        <w:rPr>
          <w:rFonts w:hint="eastAsia" w:ascii="黑体" w:hAnsi="黑体" w:eastAsia="黑体" w:cs="宋体"/>
          <w:sz w:val="28"/>
          <w:szCs w:val="28"/>
          <w:lang w:eastAsia="zh-CN"/>
        </w:rPr>
        <w:t>月</w:t>
      </w:r>
      <w:r>
        <w:rPr>
          <w:rFonts w:hint="eastAsia" w:ascii="黑体" w:hAnsi="黑体" w:eastAsia="黑体" w:cs="宋体"/>
          <w:sz w:val="28"/>
          <w:szCs w:val="28"/>
          <w:lang w:val="en-US" w:eastAsia="zh-CN"/>
        </w:rPr>
        <w:t>13</w:t>
      </w:r>
      <w:r>
        <w:rPr>
          <w:rFonts w:hint="eastAsia" w:ascii="黑体" w:hAnsi="黑体" w:eastAsia="黑体" w:cs="宋体"/>
          <w:sz w:val="28"/>
          <w:szCs w:val="28"/>
          <w:lang w:eastAsia="zh-CN"/>
        </w:rPr>
        <w:t>日</w:t>
      </w:r>
    </w:p>
    <w:p w14:paraId="6D34F6D4">
      <w:pPr>
        <w:spacing w:line="420" w:lineRule="exact"/>
        <w:rPr>
          <w:rFonts w:ascii="黑体" w:hAnsi="黑体" w:eastAsia="黑体" w:cs="宋体"/>
          <w:b/>
          <w:sz w:val="28"/>
          <w:szCs w:val="28"/>
          <w:lang w:eastAsia="zh-CN"/>
        </w:rPr>
      </w:pPr>
    </w:p>
    <w:p w14:paraId="3579E280">
      <w:pPr>
        <w:spacing w:line="360" w:lineRule="exact"/>
        <w:rPr>
          <w:rFonts w:ascii="黑体" w:hAnsi="黑体" w:eastAsia="黑体" w:cs="宋体"/>
          <w:b/>
          <w:sz w:val="28"/>
          <w:szCs w:val="28"/>
          <w:lang w:eastAsia="zh-CN"/>
        </w:rPr>
      </w:pPr>
    </w:p>
    <w:p w14:paraId="7F877546">
      <w:pPr>
        <w:pStyle w:val="15"/>
        <w:rPr>
          <w:rFonts w:ascii="黑体" w:hAnsi="黑体" w:eastAsia="黑体"/>
        </w:rPr>
      </w:pPr>
    </w:p>
    <w:p w14:paraId="2338E68E">
      <w:pPr>
        <w:pStyle w:val="2"/>
        <w:spacing w:before="1" w:line="184" w:lineRule="auto"/>
        <w:rPr>
          <w:rFonts w:ascii="黑体" w:hAnsi="黑体" w:eastAsia="黑体"/>
          <w:position w:val="-1"/>
          <w:sz w:val="16"/>
          <w:szCs w:val="16"/>
          <w:lang w:eastAsia="zh-CN"/>
        </w:rPr>
      </w:pPr>
    </w:p>
    <w:p w14:paraId="4EBB59FB">
      <w:pPr>
        <w:pStyle w:val="2"/>
        <w:spacing w:before="1" w:line="184" w:lineRule="auto"/>
        <w:rPr>
          <w:rFonts w:ascii="黑体" w:hAnsi="黑体" w:eastAsia="黑体"/>
          <w:position w:val="-1"/>
          <w:sz w:val="16"/>
          <w:szCs w:val="16"/>
          <w:lang w:eastAsia="zh-CN"/>
        </w:rPr>
      </w:pPr>
    </w:p>
    <w:p w14:paraId="79E28526">
      <w:pPr>
        <w:pStyle w:val="2"/>
        <w:spacing w:before="1" w:line="184" w:lineRule="auto"/>
        <w:jc w:val="center"/>
        <w:rPr>
          <w:rFonts w:hint="eastAsia" w:ascii="黑体" w:hAnsi="黑体" w:eastAsia="黑体"/>
          <w:position w:val="-1"/>
          <w:sz w:val="36"/>
          <w:szCs w:val="36"/>
          <w:lang w:eastAsia="zh-CN"/>
        </w:rPr>
      </w:pPr>
    </w:p>
    <w:p w14:paraId="7418659F">
      <w:pPr>
        <w:pStyle w:val="2"/>
        <w:spacing w:before="1" w:line="184" w:lineRule="auto"/>
        <w:jc w:val="center"/>
        <w:rPr>
          <w:rFonts w:hint="eastAsia" w:ascii="黑体" w:hAnsi="黑体" w:eastAsia="黑体"/>
          <w:position w:val="-1"/>
          <w:sz w:val="36"/>
          <w:szCs w:val="36"/>
          <w:lang w:eastAsia="zh-CN"/>
        </w:rPr>
      </w:pPr>
    </w:p>
    <w:p w14:paraId="24ED8AEE">
      <w:pPr>
        <w:pStyle w:val="2"/>
        <w:spacing w:before="1" w:line="184" w:lineRule="auto"/>
        <w:jc w:val="center"/>
        <w:rPr>
          <w:rFonts w:hint="eastAsia" w:ascii="黑体" w:hAnsi="黑体" w:eastAsia="黑体"/>
          <w:position w:val="-1"/>
          <w:sz w:val="36"/>
          <w:szCs w:val="36"/>
          <w:lang w:eastAsia="zh-CN"/>
        </w:rPr>
      </w:pPr>
    </w:p>
    <w:p w14:paraId="26DAF65C">
      <w:pPr>
        <w:pStyle w:val="2"/>
        <w:spacing w:before="1" w:line="184" w:lineRule="auto"/>
        <w:jc w:val="center"/>
        <w:rPr>
          <w:rFonts w:hint="eastAsia" w:ascii="黑体" w:hAnsi="黑体" w:eastAsia="黑体"/>
          <w:position w:val="-1"/>
          <w:sz w:val="36"/>
          <w:szCs w:val="36"/>
          <w:lang w:eastAsia="zh-CN"/>
        </w:rPr>
      </w:pPr>
    </w:p>
    <w:p w14:paraId="4C453D75">
      <w:pPr>
        <w:pStyle w:val="2"/>
        <w:spacing w:before="1" w:line="184" w:lineRule="auto"/>
        <w:jc w:val="center"/>
        <w:rPr>
          <w:rFonts w:hint="eastAsia" w:ascii="黑体" w:hAnsi="黑体" w:eastAsia="黑体"/>
          <w:position w:val="-1"/>
          <w:sz w:val="36"/>
          <w:szCs w:val="36"/>
          <w:lang w:eastAsia="zh-CN"/>
        </w:rPr>
      </w:pPr>
    </w:p>
    <w:p w14:paraId="296711A0">
      <w:pPr>
        <w:pStyle w:val="2"/>
        <w:spacing w:before="1" w:line="184" w:lineRule="auto"/>
        <w:jc w:val="center"/>
        <w:rPr>
          <w:rFonts w:hint="eastAsia" w:ascii="黑体" w:hAnsi="黑体" w:eastAsia="黑体"/>
          <w:position w:val="-1"/>
          <w:sz w:val="36"/>
          <w:szCs w:val="36"/>
          <w:lang w:eastAsia="zh-CN"/>
        </w:rPr>
      </w:pPr>
    </w:p>
    <w:p w14:paraId="6C168888">
      <w:pPr>
        <w:pStyle w:val="2"/>
        <w:spacing w:before="1" w:line="184" w:lineRule="auto"/>
        <w:jc w:val="center"/>
        <w:rPr>
          <w:rFonts w:hint="eastAsia" w:ascii="黑体" w:hAnsi="黑体" w:eastAsia="黑体"/>
          <w:position w:val="-1"/>
          <w:sz w:val="36"/>
          <w:szCs w:val="36"/>
          <w:lang w:eastAsia="zh-CN"/>
        </w:rPr>
      </w:pPr>
    </w:p>
    <w:p w14:paraId="605B8B98">
      <w:pPr>
        <w:pStyle w:val="2"/>
        <w:spacing w:before="1" w:line="184" w:lineRule="auto"/>
        <w:jc w:val="center"/>
        <w:rPr>
          <w:rFonts w:hint="eastAsia" w:ascii="黑体" w:hAnsi="黑体" w:eastAsia="黑体"/>
          <w:position w:val="-1"/>
          <w:sz w:val="36"/>
          <w:szCs w:val="36"/>
          <w:lang w:eastAsia="zh-CN"/>
        </w:rPr>
      </w:pPr>
    </w:p>
    <w:p w14:paraId="46B90326">
      <w:pPr>
        <w:pStyle w:val="2"/>
        <w:spacing w:before="1" w:line="184" w:lineRule="auto"/>
        <w:jc w:val="center"/>
        <w:rPr>
          <w:rFonts w:hint="eastAsia" w:ascii="黑体" w:hAnsi="黑体" w:eastAsia="黑体"/>
          <w:position w:val="-1"/>
          <w:sz w:val="36"/>
          <w:szCs w:val="36"/>
          <w:lang w:eastAsia="zh-CN"/>
        </w:rPr>
      </w:pPr>
    </w:p>
    <w:p w14:paraId="6CD2AAED">
      <w:pPr>
        <w:pStyle w:val="2"/>
        <w:spacing w:before="1" w:line="184" w:lineRule="auto"/>
        <w:jc w:val="center"/>
        <w:rPr>
          <w:rFonts w:hint="eastAsia" w:ascii="黑体" w:hAnsi="黑体" w:eastAsia="黑体"/>
          <w:position w:val="-1"/>
          <w:sz w:val="36"/>
          <w:szCs w:val="36"/>
          <w:lang w:eastAsia="zh-CN"/>
        </w:rPr>
      </w:pPr>
    </w:p>
    <w:p w14:paraId="1BE5ABF1">
      <w:pPr>
        <w:pStyle w:val="2"/>
        <w:spacing w:before="1" w:line="184" w:lineRule="auto"/>
        <w:jc w:val="center"/>
        <w:rPr>
          <w:rFonts w:hint="eastAsia" w:ascii="黑体" w:hAnsi="黑体" w:eastAsia="黑体"/>
          <w:position w:val="-1"/>
          <w:sz w:val="36"/>
          <w:szCs w:val="36"/>
          <w:lang w:eastAsia="zh-CN"/>
        </w:rPr>
      </w:pPr>
    </w:p>
    <w:p w14:paraId="70D84FF2">
      <w:pPr>
        <w:pStyle w:val="2"/>
        <w:spacing w:before="1" w:line="184" w:lineRule="auto"/>
        <w:jc w:val="center"/>
        <w:rPr>
          <w:rFonts w:hint="eastAsia" w:ascii="黑体" w:hAnsi="黑体" w:eastAsia="黑体"/>
          <w:position w:val="-1"/>
          <w:sz w:val="36"/>
          <w:szCs w:val="36"/>
          <w:lang w:eastAsia="zh-CN"/>
        </w:rPr>
      </w:pPr>
    </w:p>
    <w:p w14:paraId="0EF28FA0">
      <w:pPr>
        <w:pStyle w:val="2"/>
        <w:spacing w:before="1" w:line="184" w:lineRule="auto"/>
        <w:jc w:val="center"/>
        <w:rPr>
          <w:rFonts w:hint="eastAsia" w:ascii="黑体" w:hAnsi="黑体" w:eastAsia="黑体"/>
          <w:position w:val="-1"/>
          <w:sz w:val="36"/>
          <w:szCs w:val="36"/>
          <w:lang w:eastAsia="zh-CN"/>
        </w:rPr>
      </w:pPr>
    </w:p>
    <w:p w14:paraId="55736BD6">
      <w:pPr>
        <w:pStyle w:val="2"/>
        <w:spacing w:before="1" w:line="184" w:lineRule="auto"/>
        <w:jc w:val="center"/>
        <w:rPr>
          <w:rFonts w:hint="eastAsia" w:ascii="黑体" w:hAnsi="黑体" w:eastAsia="黑体"/>
          <w:position w:val="-1"/>
          <w:sz w:val="36"/>
          <w:szCs w:val="36"/>
          <w:lang w:eastAsia="zh-CN"/>
        </w:rPr>
      </w:pPr>
    </w:p>
    <w:p w14:paraId="0338BF1F">
      <w:pPr>
        <w:pStyle w:val="2"/>
        <w:spacing w:before="1" w:line="184" w:lineRule="auto"/>
        <w:jc w:val="center"/>
        <w:rPr>
          <w:rFonts w:hint="eastAsia" w:ascii="黑体" w:hAnsi="黑体" w:eastAsia="黑体"/>
          <w:position w:val="-1"/>
          <w:sz w:val="36"/>
          <w:szCs w:val="36"/>
          <w:lang w:eastAsia="zh-CN"/>
        </w:rPr>
      </w:pPr>
    </w:p>
    <w:p w14:paraId="50E4FDF9">
      <w:pPr>
        <w:pStyle w:val="2"/>
        <w:spacing w:before="1" w:line="184" w:lineRule="auto"/>
        <w:jc w:val="center"/>
        <w:rPr>
          <w:rFonts w:hint="eastAsia" w:ascii="黑体" w:hAnsi="黑体" w:eastAsia="黑体"/>
          <w:position w:val="-1"/>
          <w:sz w:val="36"/>
          <w:szCs w:val="36"/>
          <w:lang w:eastAsia="zh-CN"/>
        </w:rPr>
      </w:pPr>
    </w:p>
    <w:p w14:paraId="7E0ADA2D">
      <w:pPr>
        <w:pStyle w:val="2"/>
        <w:spacing w:before="1" w:line="184" w:lineRule="auto"/>
        <w:jc w:val="center"/>
        <w:rPr>
          <w:rFonts w:hint="eastAsia" w:ascii="黑体" w:hAnsi="黑体" w:eastAsia="黑体"/>
          <w:position w:val="-1"/>
          <w:sz w:val="36"/>
          <w:szCs w:val="36"/>
          <w:lang w:eastAsia="zh-CN"/>
        </w:rPr>
      </w:pPr>
    </w:p>
    <w:p w14:paraId="78F15629">
      <w:pPr>
        <w:pStyle w:val="2"/>
        <w:spacing w:before="1" w:line="184" w:lineRule="auto"/>
        <w:jc w:val="center"/>
        <w:rPr>
          <w:rFonts w:hint="eastAsia" w:ascii="黑体" w:hAnsi="黑体" w:eastAsia="黑体"/>
          <w:position w:val="-1"/>
          <w:sz w:val="36"/>
          <w:szCs w:val="36"/>
          <w:lang w:eastAsia="zh-CN"/>
        </w:rPr>
      </w:pPr>
    </w:p>
    <w:p w14:paraId="6AD15937">
      <w:pPr>
        <w:pStyle w:val="2"/>
        <w:spacing w:before="1" w:line="184" w:lineRule="auto"/>
        <w:jc w:val="center"/>
        <w:rPr>
          <w:rFonts w:hint="eastAsia" w:ascii="黑体" w:hAnsi="黑体" w:eastAsia="黑体"/>
          <w:position w:val="-1"/>
          <w:sz w:val="36"/>
          <w:szCs w:val="36"/>
          <w:lang w:eastAsia="zh-CN"/>
        </w:rPr>
      </w:pPr>
    </w:p>
    <w:p w14:paraId="3F4B5930">
      <w:pPr>
        <w:pStyle w:val="2"/>
        <w:spacing w:before="1" w:line="184" w:lineRule="auto"/>
        <w:jc w:val="center"/>
        <w:rPr>
          <w:rFonts w:hint="eastAsia" w:ascii="黑体" w:hAnsi="黑体" w:eastAsia="黑体"/>
          <w:position w:val="-1"/>
          <w:sz w:val="36"/>
          <w:szCs w:val="36"/>
          <w:lang w:eastAsia="zh-CN"/>
        </w:rPr>
      </w:pPr>
    </w:p>
    <w:p w14:paraId="2DA39CDA">
      <w:pPr>
        <w:pStyle w:val="2"/>
        <w:spacing w:before="1" w:line="184" w:lineRule="auto"/>
        <w:jc w:val="center"/>
        <w:rPr>
          <w:rFonts w:hint="eastAsia" w:ascii="黑体" w:hAnsi="黑体" w:eastAsia="黑体"/>
          <w:position w:val="-1"/>
          <w:sz w:val="36"/>
          <w:szCs w:val="36"/>
          <w:lang w:eastAsia="zh-CN"/>
        </w:rPr>
      </w:pPr>
    </w:p>
    <w:p w14:paraId="38DED0CA">
      <w:pPr>
        <w:pStyle w:val="2"/>
        <w:spacing w:before="1" w:line="184" w:lineRule="auto"/>
        <w:jc w:val="center"/>
        <w:rPr>
          <w:rFonts w:hint="eastAsia" w:ascii="黑体" w:hAnsi="黑体" w:eastAsia="黑体"/>
          <w:position w:val="-1"/>
          <w:sz w:val="36"/>
          <w:szCs w:val="36"/>
          <w:lang w:eastAsia="zh-CN"/>
        </w:rPr>
      </w:pPr>
    </w:p>
    <w:p w14:paraId="4F0E8DBF">
      <w:pPr>
        <w:pStyle w:val="2"/>
        <w:spacing w:before="1" w:line="184" w:lineRule="auto"/>
        <w:jc w:val="center"/>
        <w:rPr>
          <w:rFonts w:hint="eastAsia" w:ascii="黑体" w:hAnsi="黑体" w:eastAsia="黑体"/>
          <w:position w:val="-1"/>
          <w:sz w:val="36"/>
          <w:szCs w:val="36"/>
          <w:lang w:eastAsia="zh-CN"/>
        </w:rPr>
      </w:pPr>
    </w:p>
    <w:p w14:paraId="6C03E59F">
      <w:pPr>
        <w:rPr>
          <w:rFonts w:hint="eastAsia" w:eastAsia="宋体"/>
          <w:lang w:eastAsia="zh-CN"/>
        </w:rPr>
      </w:pPr>
    </w:p>
    <w:p w14:paraId="6A9523FF">
      <w:pPr>
        <w:rPr>
          <w:rFonts w:hint="eastAsia" w:eastAsia="宋体"/>
          <w:lang w:eastAsia="zh-CN"/>
        </w:rPr>
      </w:pPr>
    </w:p>
    <w:p w14:paraId="6EA86221">
      <w:pPr>
        <w:rPr>
          <w:rFonts w:hint="eastAsia" w:eastAsia="宋体"/>
          <w:lang w:eastAsia="zh-CN"/>
        </w:rPr>
      </w:pPr>
    </w:p>
    <w:p w14:paraId="12B94493">
      <w:pPr>
        <w:rPr>
          <w:rFonts w:hint="eastAsia" w:eastAsia="宋体"/>
          <w:lang w:eastAsia="zh-CN"/>
        </w:rPr>
      </w:pPr>
    </w:p>
    <w:p w14:paraId="1373EB48">
      <w:pPr>
        <w:rPr>
          <w:rFonts w:hint="eastAsia" w:eastAsia="宋体"/>
          <w:lang w:eastAsia="zh-CN"/>
        </w:rPr>
      </w:pPr>
    </w:p>
    <w:p w14:paraId="3E4A9617">
      <w:pPr>
        <w:rPr>
          <w:rFonts w:hint="eastAsia" w:eastAsia="宋体"/>
          <w:lang w:eastAsia="zh-CN"/>
        </w:rPr>
      </w:pPr>
    </w:p>
    <w:p w14:paraId="138BC3A6">
      <w:pPr>
        <w:rPr>
          <w:rFonts w:hint="eastAsia" w:eastAsia="宋体"/>
          <w:lang w:eastAsia="zh-CN"/>
        </w:rPr>
      </w:pPr>
    </w:p>
    <w:p w14:paraId="16C327C7">
      <w:pPr>
        <w:rPr>
          <w:rFonts w:hint="eastAsia" w:eastAsia="宋体"/>
          <w:lang w:eastAsia="zh-CN"/>
        </w:rPr>
      </w:pPr>
    </w:p>
    <w:p w14:paraId="0597B58F">
      <w:pPr>
        <w:pStyle w:val="2"/>
        <w:spacing w:before="1" w:line="184" w:lineRule="auto"/>
        <w:jc w:val="center"/>
        <w:rPr>
          <w:rFonts w:ascii="黑体" w:hAnsi="黑体" w:eastAsia="黑体"/>
          <w:position w:val="-1"/>
          <w:sz w:val="16"/>
          <w:szCs w:val="16"/>
          <w:lang w:eastAsia="zh-CN"/>
        </w:rPr>
      </w:pPr>
      <w:r>
        <w:rPr>
          <w:rFonts w:hint="eastAsia" w:ascii="黑体" w:hAnsi="黑体" w:eastAsia="黑体"/>
          <w:position w:val="-1"/>
          <w:sz w:val="36"/>
          <w:szCs w:val="36"/>
          <w:lang w:eastAsia="zh-CN"/>
        </w:rPr>
        <w:t>第二章</w:t>
      </w:r>
    </w:p>
    <w:p w14:paraId="0396E99C">
      <w:pPr>
        <w:pStyle w:val="2"/>
        <w:spacing w:before="1" w:line="184" w:lineRule="auto"/>
        <w:rPr>
          <w:rFonts w:ascii="黑体" w:hAnsi="黑体" w:eastAsia="黑体"/>
          <w:position w:val="-1"/>
          <w:sz w:val="16"/>
          <w:szCs w:val="16"/>
          <w:lang w:eastAsia="zh-CN"/>
        </w:rPr>
      </w:pPr>
    </w:p>
    <w:p w14:paraId="1FC3335E">
      <w:pPr>
        <w:pStyle w:val="2"/>
        <w:spacing w:before="140" w:line="188" w:lineRule="auto"/>
        <w:ind w:left="4790"/>
        <w:outlineLvl w:val="0"/>
        <w:rPr>
          <w:rFonts w:ascii="黑体" w:hAnsi="黑体" w:eastAsia="黑体"/>
          <w:sz w:val="26"/>
          <w:szCs w:val="26"/>
          <w:lang w:eastAsia="zh-CN"/>
        </w:rPr>
        <w:sectPr>
          <w:headerReference r:id="rId6" w:type="default"/>
          <w:type w:val="continuous"/>
          <w:pgSz w:w="11900" w:h="16839"/>
          <w:pgMar w:top="321" w:right="528" w:bottom="0" w:left="533" w:header="0" w:footer="0" w:gutter="0"/>
          <w:cols w:equalWidth="0" w:num="1">
            <w:col w:w="10837"/>
          </w:cols>
        </w:sectPr>
      </w:pPr>
      <w:r>
        <w:rPr>
          <w:rFonts w:ascii="黑体" w:hAnsi="黑体" w:eastAsia="黑体"/>
          <w:b/>
          <w:bCs/>
          <w:color w:val="333333"/>
          <w:spacing w:val="8"/>
          <w:sz w:val="26"/>
          <w:szCs w:val="26"/>
          <w:lang w:eastAsia="zh-CN"/>
        </w:rPr>
        <w:t>购销合同</w:t>
      </w:r>
    </w:p>
    <w:p w14:paraId="6E41FC1C">
      <w:pPr>
        <w:pStyle w:val="2"/>
        <w:spacing w:before="109" w:line="189" w:lineRule="auto"/>
        <w:ind w:left="78"/>
        <w:rPr>
          <w:rFonts w:ascii="黑体" w:hAnsi="黑体" w:eastAsia="黑体"/>
          <w:lang w:eastAsia="zh-CN"/>
        </w:rPr>
      </w:pPr>
      <w:r>
        <w:rPr>
          <w:rFonts w:ascii="黑体" w:hAnsi="黑体" w:eastAsia="黑体"/>
        </w:rPr>
        <mc:AlternateContent>
          <mc:Choice Requires="wps">
            <w:drawing>
              <wp:anchor distT="0" distB="0" distL="114300" distR="114300" simplePos="0" relativeHeight="251675648" behindDoc="0" locked="0" layoutInCell="1" allowOverlap="1">
                <wp:simplePos x="0" y="0"/>
                <wp:positionH relativeFrom="column">
                  <wp:posOffset>36195</wp:posOffset>
                </wp:positionH>
                <wp:positionV relativeFrom="paragraph">
                  <wp:posOffset>339090</wp:posOffset>
                </wp:positionV>
                <wp:extent cx="357505" cy="180340"/>
                <wp:effectExtent l="0" t="0" r="0" b="0"/>
                <wp:wrapNone/>
                <wp:docPr id="19" name="文本框 27"/>
                <wp:cNvGraphicFramePr/>
                <a:graphic xmlns:a="http://schemas.openxmlformats.org/drawingml/2006/main">
                  <a:graphicData uri="http://schemas.microsoft.com/office/word/2010/wordprocessingShape">
                    <wps:wsp>
                      <wps:cNvSpPr txBox="1"/>
                      <wps:spPr>
                        <a:xfrm>
                          <a:off x="0" y="0"/>
                          <a:ext cx="357505" cy="180340"/>
                        </a:xfrm>
                        <a:prstGeom prst="rect">
                          <a:avLst/>
                        </a:prstGeom>
                        <a:noFill/>
                        <a:ln>
                          <a:noFill/>
                        </a:ln>
                      </wps:spPr>
                      <wps:txbx>
                        <w:txbxContent>
                          <w:p w14:paraId="56824BAF">
                            <w:pPr>
                              <w:pStyle w:val="2"/>
                              <w:spacing w:before="20" w:line="189" w:lineRule="auto"/>
                              <w:ind w:left="20"/>
                            </w:pPr>
                            <w:r>
                              <w:rPr>
                                <w:color w:val="333333"/>
                                <w:spacing w:val="-4"/>
                              </w:rPr>
                              <w:t>卖方：</w:t>
                            </w:r>
                          </w:p>
                        </w:txbxContent>
                      </wps:txbx>
                      <wps:bodyPr wrap="square" lIns="0" tIns="0" rIns="0" bIns="0" upright="1"/>
                    </wps:wsp>
                  </a:graphicData>
                </a:graphic>
              </wp:anchor>
            </w:drawing>
          </mc:Choice>
          <mc:Fallback>
            <w:pict>
              <v:shape id="文本框 27" o:spid="_x0000_s1026" o:spt="202" type="#_x0000_t202" style="position:absolute;left:0pt;margin-left:2.85pt;margin-top:26.7pt;height:14.2pt;width:28.15pt;z-index:251675648;mso-width-relative:page;mso-height-relative:page;" filled="f" stroked="f" coordsize="21600,21600" o:gfxdata="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XyL4dYAAAAGAQAADwAAAAAAAAABACAAAAAiAAAAZHJzL2Rvd25y&#10;ZXYueG1sUEsBAhQAFAAAAAgAh07iQM5QraXHAQAAgQMAAA4AAAAAAAAAAQAgAAAAJQEAAGRycy9l&#10;Mm9Eb2MueG1sUEsFBgAAAAAGAAYAWQEAAF4FAAAAAA==&#10;">
                <v:fill on="f" focussize="0,0"/>
                <v:stroke on="f"/>
                <v:imagedata o:title=""/>
                <o:lock v:ext="edit" aspectratio="f"/>
                <v:textbox inset="0mm,0mm,0mm,0mm">
                  <w:txbxContent>
                    <w:p w14:paraId="56824BAF">
                      <w:pPr>
                        <w:pStyle w:val="2"/>
                        <w:spacing w:before="20" w:line="189" w:lineRule="auto"/>
                        <w:ind w:left="20"/>
                      </w:pPr>
                      <w:r>
                        <w:rPr>
                          <w:color w:val="333333"/>
                          <w:spacing w:val="-4"/>
                        </w:rPr>
                        <w:t>卖方：</w:t>
                      </w:r>
                    </w:p>
                  </w:txbxContent>
                </v:textbox>
              </v:shape>
            </w:pict>
          </mc:Fallback>
        </mc:AlternateContent>
      </w:r>
      <w:r>
        <w:rPr>
          <w:rFonts w:ascii="黑体" w:hAnsi="黑体" w:eastAsia="黑体"/>
          <w:color w:val="333333"/>
          <w:spacing w:val="5"/>
          <w:lang w:eastAsia="zh-CN"/>
        </w:rPr>
        <w:t>买方：四川宏达股份有限公司</w:t>
      </w:r>
    </w:p>
    <w:p w14:paraId="397772D9">
      <w:pPr>
        <w:spacing w:line="14" w:lineRule="auto"/>
        <w:rPr>
          <w:rFonts w:ascii="黑体" w:hAnsi="黑体" w:eastAsia="黑体"/>
          <w:sz w:val="2"/>
          <w:lang w:eastAsia="zh-CN"/>
        </w:rPr>
      </w:pPr>
      <w:r>
        <w:rPr>
          <w:rFonts w:ascii="黑体" w:hAnsi="黑体" w:eastAsia="黑体"/>
          <w:sz w:val="2"/>
          <w:szCs w:val="2"/>
          <w:lang w:eastAsia="zh-CN"/>
        </w:rPr>
        <w:br w:type="column"/>
      </w:r>
    </w:p>
    <w:p w14:paraId="0B8C652C">
      <w:pPr>
        <w:pStyle w:val="2"/>
        <w:spacing w:before="106" w:line="190" w:lineRule="auto"/>
        <w:jc w:val="right"/>
        <w:rPr>
          <w:rFonts w:ascii="黑体" w:hAnsi="黑体" w:eastAsia="黑体"/>
        </w:rPr>
      </w:pPr>
      <w:r>
        <w:rPr>
          <w:rFonts w:ascii="黑体" w:hAnsi="黑体" w:eastAsia="黑体"/>
          <w:color w:val="333333"/>
          <w:spacing w:val="8"/>
        </w:rPr>
        <w:t>合同编号：</w:t>
      </w:r>
      <w:r>
        <w:rPr>
          <w:rFonts w:ascii="黑体" w:hAnsi="黑体" w:eastAsia="黑体"/>
          <w:color w:val="333333"/>
        </w:rPr>
        <w:t>YL</w:t>
      </w:r>
      <w:r>
        <w:rPr>
          <w:rFonts w:ascii="黑体" w:hAnsi="黑体" w:eastAsia="黑体"/>
          <w:color w:val="333333"/>
          <w:spacing w:val="8"/>
        </w:rPr>
        <w:t>-</w:t>
      </w:r>
    </w:p>
    <w:p w14:paraId="532DB973">
      <w:pPr>
        <w:spacing w:line="14" w:lineRule="auto"/>
        <w:rPr>
          <w:rFonts w:ascii="黑体" w:hAnsi="黑体" w:eastAsia="黑体"/>
          <w:sz w:val="2"/>
        </w:rPr>
      </w:pPr>
      <w:r>
        <w:rPr>
          <w:rFonts w:ascii="黑体" w:hAnsi="黑体" w:eastAsia="黑体"/>
          <w:sz w:val="2"/>
          <w:szCs w:val="2"/>
        </w:rPr>
        <w:br w:type="column"/>
      </w:r>
    </w:p>
    <w:tbl>
      <w:tblPr>
        <w:tblStyle w:val="9"/>
        <w:tblW w:w="1787" w:type="dxa"/>
        <w:tblInd w:w="-1"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787"/>
      </w:tblGrid>
      <w:tr w14:paraId="0622AF65">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70" w:hRule="atLeast"/>
        </w:trPr>
        <w:tc>
          <w:tcPr>
            <w:tcW w:w="1787" w:type="dxa"/>
            <w:noWrap w:val="0"/>
            <w:vAlign w:val="top"/>
          </w:tcPr>
          <w:p w14:paraId="1BA66586">
            <w:pPr>
              <w:rPr>
                <w:rFonts w:ascii="黑体" w:hAnsi="黑体" w:eastAsia="黑体"/>
              </w:rPr>
            </w:pPr>
          </w:p>
        </w:tc>
      </w:tr>
    </w:tbl>
    <w:p w14:paraId="6B7CB77F">
      <w:pPr>
        <w:spacing w:line="14" w:lineRule="auto"/>
        <w:rPr>
          <w:rFonts w:ascii="黑体" w:hAnsi="黑体" w:eastAsia="黑体"/>
          <w:sz w:val="2"/>
        </w:rPr>
      </w:pPr>
    </w:p>
    <w:p w14:paraId="2D58AF58">
      <w:pPr>
        <w:spacing w:line="14" w:lineRule="auto"/>
        <w:rPr>
          <w:rFonts w:ascii="黑体" w:hAnsi="黑体" w:eastAsia="黑体"/>
          <w:sz w:val="2"/>
          <w:szCs w:val="2"/>
        </w:rPr>
        <w:sectPr>
          <w:type w:val="continuous"/>
          <w:pgSz w:w="11900" w:h="16839"/>
          <w:pgMar w:top="321" w:right="528" w:bottom="0" w:left="533" w:header="0" w:footer="0" w:gutter="0"/>
          <w:cols w:equalWidth="0" w:num="3">
            <w:col w:w="7593" w:space="100"/>
            <w:col w:w="1231" w:space="54"/>
            <w:col w:w="1860"/>
          </w:cols>
        </w:sectPr>
      </w:pPr>
    </w:p>
    <w:p w14:paraId="5FA07D58">
      <w:pPr>
        <w:spacing w:line="26" w:lineRule="exact"/>
        <w:rPr>
          <w:rFonts w:ascii="黑体" w:hAnsi="黑体" w:eastAsia="黑体"/>
        </w:rPr>
      </w:pPr>
    </w:p>
    <w:tbl>
      <w:tblPr>
        <w:tblStyle w:val="9"/>
        <w:tblW w:w="2688" w:type="dxa"/>
        <w:tblInd w:w="812"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2688"/>
      </w:tblGrid>
      <w:tr w14:paraId="0512D00E">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2688" w:type="dxa"/>
            <w:noWrap w:val="0"/>
            <w:vAlign w:val="top"/>
          </w:tcPr>
          <w:p w14:paraId="4E90EF3B">
            <w:pPr>
              <w:pStyle w:val="14"/>
              <w:spacing w:before="106" w:line="190" w:lineRule="auto"/>
              <w:ind w:left="1"/>
              <w:rPr>
                <w:rFonts w:ascii="黑体" w:hAnsi="黑体" w:eastAsia="黑体"/>
                <w:lang w:eastAsia="zh-CN"/>
              </w:rPr>
            </w:pPr>
          </w:p>
        </w:tc>
      </w:tr>
    </w:tbl>
    <w:p w14:paraId="704A0E11">
      <w:pPr>
        <w:pStyle w:val="2"/>
        <w:spacing w:before="134" w:line="333" w:lineRule="auto"/>
        <w:ind w:left="75" w:right="218"/>
        <w:rPr>
          <w:rFonts w:ascii="黑体" w:hAnsi="黑体" w:eastAsia="黑体"/>
          <w:color w:val="auto"/>
          <w:lang w:eastAsia="zh-CN"/>
        </w:rPr>
      </w:pPr>
      <w:r>
        <w:rPr>
          <w:rFonts w:ascii="黑体" w:hAnsi="黑体" w:eastAsia="黑体"/>
          <w:color w:val="auto"/>
          <w:spacing w:val="8"/>
          <w:lang w:eastAsia="zh-CN"/>
        </w:rPr>
        <w:t>根据《中华人民共和国民法典》及有关法律法规的规定，本着平等互利、诚实守信的原则，经买卖双方协商一致，就买方向卖方</w:t>
      </w:r>
      <w:r>
        <w:rPr>
          <w:rFonts w:ascii="黑体" w:hAnsi="黑体" w:eastAsia="黑体"/>
          <w:color w:val="auto"/>
          <w:spacing w:val="6"/>
          <w:lang w:eastAsia="zh-CN"/>
        </w:rPr>
        <w:t>购买以下标的物事宜达成本合同，具体内容如下：</w:t>
      </w:r>
    </w:p>
    <w:p w14:paraId="4D300B1B">
      <w:pPr>
        <w:pStyle w:val="2"/>
        <w:spacing w:before="5" w:line="189" w:lineRule="auto"/>
        <w:ind w:left="73"/>
        <w:outlineLvl w:val="1"/>
        <w:rPr>
          <w:rFonts w:ascii="黑体" w:hAnsi="黑体" w:eastAsia="黑体"/>
          <w:color w:val="auto"/>
          <w:lang w:eastAsia="zh-CN"/>
        </w:rPr>
      </w:pPr>
      <w:r>
        <w:rPr>
          <w:rFonts w:ascii="黑体" w:hAnsi="黑体" w:eastAsia="黑体"/>
          <w:color w:val="auto"/>
        </w:rPr>
        <mc:AlternateContent>
          <mc:Choice Requires="wps">
            <w:drawing>
              <wp:anchor distT="0" distB="0" distL="114300" distR="114300" simplePos="0" relativeHeight="251664384" behindDoc="1" locked="0" layoutInCell="1" allowOverlap="1">
                <wp:simplePos x="0" y="0"/>
                <wp:positionH relativeFrom="column">
                  <wp:posOffset>1430020</wp:posOffset>
                </wp:positionH>
                <wp:positionV relativeFrom="paragraph">
                  <wp:posOffset>1001395</wp:posOffset>
                </wp:positionV>
                <wp:extent cx="4398645" cy="8890"/>
                <wp:effectExtent l="0" t="0" r="0" b="0"/>
                <wp:wrapNone/>
                <wp:docPr id="8" name="Rect 2"/>
                <wp:cNvGraphicFramePr/>
                <a:graphic xmlns:a="http://schemas.openxmlformats.org/drawingml/2006/main">
                  <a:graphicData uri="http://schemas.microsoft.com/office/word/2010/wordprocessingShape">
                    <wps:wsp>
                      <wps:cNvSpPr/>
                      <wps:spPr>
                        <a:xfrm>
                          <a:off x="1430081" y="1001587"/>
                          <a:ext cx="4398645" cy="8889"/>
                        </a:xfrm>
                        <a:prstGeom prst="rect">
                          <a:avLst/>
                        </a:prstGeom>
                        <a:solidFill>
                          <a:srgbClr val="666666"/>
                        </a:solidFill>
                        <a:ln w="0">
                          <a:noFill/>
                        </a:ln>
                        <a:effectLst/>
                      </wps:spPr>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112.6pt;margin-top:78.85pt;height:0.7pt;width:346.35pt;z-index:-251652096;mso-width-relative:page;mso-height-relative:page;" fillcolor="#666666" filled="t" stroked="f" coordsize="21600,21600" o:gfxdata="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Kz2U2gAAAAsBAAAPAAAAAAAAAAEAIAAAACIAAABkcnMvZG93bnJl&#10;di54bWxQSwECFAAUAAAACACHTuJAZcYUjTQCAAB6BAAADgAAAAAAAAABACAAAAApAQAAZHJzL2Uy&#10;b0RvYy54bWxQSwUGAAAAAAYABgBZAQAAzwUAAAAA&#10;">
                <v:fill on="t" focussize="0,0"/>
                <v:stroke on="f" weight="0pt"/>
                <v:imagedata o:title=""/>
                <o:lock v:ext="edit" aspectratio="f"/>
                <v:textbox inset="0mm,0mm,0mm,0mm"/>
              </v:rect>
            </w:pict>
          </mc:Fallback>
        </mc:AlternateContent>
      </w:r>
      <w:r>
        <w:rPr>
          <w:rFonts w:ascii="黑体" w:hAnsi="黑体" w:eastAsia="黑体"/>
        </w:rPr>
        <w:drawing>
          <wp:anchor distT="0" distB="0" distL="0" distR="0" simplePos="0" relativeHeight="251661312" behindDoc="1" locked="0" layoutInCell="1" allowOverlap="1">
            <wp:simplePos x="0" y="0"/>
            <wp:positionH relativeFrom="column">
              <wp:posOffset>29210</wp:posOffset>
            </wp:positionH>
            <wp:positionV relativeFrom="paragraph">
              <wp:posOffset>1001395</wp:posOffset>
            </wp:positionV>
            <wp:extent cx="734695" cy="8255"/>
            <wp:effectExtent l="0" t="0" r="0" b="0"/>
            <wp:wrapNone/>
            <wp:docPr id="5"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 4"/>
                    <pic:cNvPicPr>
                      <a:picLocks noChangeAspect="1"/>
                    </pic:cNvPicPr>
                  </pic:nvPicPr>
                  <pic:blipFill>
                    <a:blip r:embed="rId10"/>
                    <a:stretch>
                      <a:fillRect/>
                    </a:stretch>
                  </pic:blipFill>
                  <pic:spPr>
                    <a:xfrm>
                      <a:off x="0" y="0"/>
                      <a:ext cx="734695" cy="8255"/>
                    </a:xfrm>
                    <a:prstGeom prst="rect">
                      <a:avLst/>
                    </a:prstGeom>
                    <a:noFill/>
                    <a:ln>
                      <a:noFill/>
                    </a:ln>
                  </pic:spPr>
                </pic:pic>
              </a:graphicData>
            </a:graphic>
          </wp:anchor>
        </w:drawing>
      </w:r>
      <w:r>
        <w:rPr>
          <w:rFonts w:ascii="黑体" w:hAnsi="黑体" w:eastAsia="黑体"/>
        </w:rPr>
        <w:drawing>
          <wp:anchor distT="0" distB="0" distL="0" distR="0" simplePos="0" relativeHeight="251677696" behindDoc="0" locked="0" layoutInCell="1" allowOverlap="1">
            <wp:simplePos x="0" y="0"/>
            <wp:positionH relativeFrom="column">
              <wp:posOffset>29210</wp:posOffset>
            </wp:positionH>
            <wp:positionV relativeFrom="paragraph">
              <wp:posOffset>556895</wp:posOffset>
            </wp:positionV>
            <wp:extent cx="8255" cy="452755"/>
            <wp:effectExtent l="0" t="0" r="0" b="0"/>
            <wp:wrapNone/>
            <wp:docPr id="21" name="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 6"/>
                    <pic:cNvPicPr>
                      <a:picLocks noChangeAspect="1"/>
                    </pic:cNvPicPr>
                  </pic:nvPicPr>
                  <pic:blipFill>
                    <a:blip r:embed="rId11"/>
                    <a:stretch>
                      <a:fillRect/>
                    </a:stretch>
                  </pic:blipFill>
                  <pic:spPr>
                    <a:xfrm>
                      <a:off x="0" y="0"/>
                      <a:ext cx="8255" cy="452755"/>
                    </a:xfrm>
                    <a:prstGeom prst="rect">
                      <a:avLst/>
                    </a:prstGeom>
                    <a:noFill/>
                    <a:ln>
                      <a:noFill/>
                    </a:ln>
                  </pic:spPr>
                </pic:pic>
              </a:graphicData>
            </a:graphic>
          </wp:anchor>
        </w:drawing>
      </w:r>
      <w:r>
        <w:rPr>
          <w:rFonts w:ascii="黑体" w:hAnsi="黑体" w:eastAsia="黑体"/>
          <w:color w:val="auto"/>
        </w:rPr>
        <mc:AlternateContent>
          <mc:Choice Requires="wps">
            <w:drawing>
              <wp:anchor distT="0" distB="0" distL="114300" distR="114300" simplePos="0" relativeHeight="251667456" behindDoc="0" locked="0" layoutInCell="1" allowOverlap="1">
                <wp:simplePos x="0" y="0"/>
                <wp:positionH relativeFrom="column">
                  <wp:posOffset>16510</wp:posOffset>
                </wp:positionH>
                <wp:positionV relativeFrom="paragraph">
                  <wp:posOffset>186055</wp:posOffset>
                </wp:positionV>
                <wp:extent cx="760095" cy="384175"/>
                <wp:effectExtent l="0" t="0" r="0" b="0"/>
                <wp:wrapNone/>
                <wp:docPr id="11" name="文本框 19"/>
                <wp:cNvGraphicFramePr/>
                <a:graphic xmlns:a="http://schemas.openxmlformats.org/drawingml/2006/main">
                  <a:graphicData uri="http://schemas.microsoft.com/office/word/2010/wordprocessingShape">
                    <wps:wsp>
                      <wps:cNvSpPr txBox="1"/>
                      <wps:spPr>
                        <a:xfrm>
                          <a:off x="0" y="0"/>
                          <a:ext cx="760095" cy="384175"/>
                        </a:xfrm>
                        <a:prstGeom prst="rect">
                          <a:avLst/>
                        </a:prstGeom>
                        <a:noFill/>
                        <a:ln>
                          <a:noFill/>
                        </a:ln>
                      </wps:spPr>
                      <wps:txbx>
                        <w:txbxContent>
                          <w:p w14:paraId="1B8407E7">
                            <w:pPr>
                              <w:spacing w:line="20" w:lineRule="exact"/>
                            </w:pPr>
                          </w:p>
                          <w:tbl>
                            <w:tblPr>
                              <w:tblStyle w:val="9"/>
                              <w:tblW w:w="1146" w:type="dxa"/>
                              <w:tblInd w:w="20" w:type="dxa"/>
                              <w:tblBorders>
                                <w:top w:val="single" w:color="666666" w:sz="4" w:space="0"/>
                                <w:left w:val="single" w:color="666666" w:sz="4" w:space="0"/>
                                <w:bottom w:val="single" w:color="666666" w:sz="4" w:space="0"/>
                                <w:right w:val="single" w:color="666666" w:sz="4" w:space="0"/>
                                <w:insideH w:val="none" w:color="auto" w:sz="0" w:space="0"/>
                                <w:insideV w:val="none" w:color="auto" w:sz="0" w:space="0"/>
                              </w:tblBorders>
                              <w:tblLayout w:type="fixed"/>
                              <w:tblCellMar>
                                <w:top w:w="0" w:type="dxa"/>
                                <w:left w:w="0" w:type="dxa"/>
                                <w:bottom w:w="0" w:type="dxa"/>
                                <w:right w:w="0" w:type="dxa"/>
                              </w:tblCellMar>
                            </w:tblPr>
                            <w:tblGrid>
                              <w:gridCol w:w="1146"/>
                            </w:tblGrid>
                            <w:tr w14:paraId="6985B093">
                              <w:tblPrEx>
                                <w:tblBorders>
                                  <w:top w:val="single" w:color="666666" w:sz="4" w:space="0"/>
                                  <w:left w:val="single" w:color="666666" w:sz="4" w:space="0"/>
                                  <w:bottom w:val="single" w:color="666666" w:sz="4" w:space="0"/>
                                  <w:right w:val="single" w:color="666666"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146" w:type="dxa"/>
                                  <w:noWrap w:val="0"/>
                                  <w:vAlign w:val="top"/>
                                </w:tcPr>
                                <w:p w14:paraId="10D5D786">
                                  <w:pPr>
                                    <w:pStyle w:val="14"/>
                                    <w:spacing w:before="180" w:line="189" w:lineRule="auto"/>
                                    <w:ind w:left="382"/>
                                  </w:pPr>
                                  <w:r>
                                    <w:rPr>
                                      <w:b/>
                                      <w:bCs/>
                                      <w:color w:val="333333"/>
                                      <w:spacing w:val="6"/>
                                    </w:rPr>
                                    <w:t>名称</w:t>
                                  </w:r>
                                </w:p>
                              </w:tc>
                            </w:tr>
                          </w:tbl>
                          <w:p w14:paraId="1BDD388A"/>
                        </w:txbxContent>
                      </wps:txbx>
                      <wps:bodyPr wrap="square" lIns="0" tIns="0" rIns="0" bIns="0" upright="1"/>
                    </wps:wsp>
                  </a:graphicData>
                </a:graphic>
              </wp:anchor>
            </w:drawing>
          </mc:Choice>
          <mc:Fallback>
            <w:pict>
              <v:shape id="文本框 19" o:spid="_x0000_s1026" o:spt="202" type="#_x0000_t202" style="position:absolute;left:0pt;margin-left:1.3pt;margin-top:14.65pt;height:30.25pt;width:59.85pt;z-index:251667456;mso-width-relative:page;mso-height-relative:page;" filled="f" stroked="f" coordsize="21600,21600" o:gfxdata="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CTVdUAAAAHAQAADwAAAAAAAAABACAAAAAiAAAAZHJzL2Rvd25yZXYu&#10;eG1sUEsBAhQAFAAAAAgAh07iQFxS54XFAQAAgQMAAA4AAAAAAAAAAQAgAAAAJAEAAGRycy9lMm9E&#10;b2MueG1sUEsFBgAAAAAGAAYAWQEAAFsFAAAAAA==&#10;">
                <v:fill on="f" focussize="0,0"/>
                <v:stroke on="f"/>
                <v:imagedata o:title=""/>
                <o:lock v:ext="edit" aspectratio="f"/>
                <v:textbox inset="0mm,0mm,0mm,0mm">
                  <w:txbxContent>
                    <w:p w14:paraId="1B8407E7">
                      <w:pPr>
                        <w:spacing w:line="20" w:lineRule="exact"/>
                      </w:pPr>
                    </w:p>
                    <w:tbl>
                      <w:tblPr>
                        <w:tblStyle w:val="9"/>
                        <w:tblW w:w="1146" w:type="dxa"/>
                        <w:tblInd w:w="20" w:type="dxa"/>
                        <w:tblBorders>
                          <w:top w:val="single" w:color="666666" w:sz="4" w:space="0"/>
                          <w:left w:val="single" w:color="666666" w:sz="4" w:space="0"/>
                          <w:bottom w:val="single" w:color="666666" w:sz="4" w:space="0"/>
                          <w:right w:val="single" w:color="666666" w:sz="4" w:space="0"/>
                          <w:insideH w:val="none" w:color="auto" w:sz="0" w:space="0"/>
                          <w:insideV w:val="none" w:color="auto" w:sz="0" w:space="0"/>
                        </w:tblBorders>
                        <w:tblLayout w:type="fixed"/>
                        <w:tblCellMar>
                          <w:top w:w="0" w:type="dxa"/>
                          <w:left w:w="0" w:type="dxa"/>
                          <w:bottom w:w="0" w:type="dxa"/>
                          <w:right w:w="0" w:type="dxa"/>
                        </w:tblCellMar>
                      </w:tblPr>
                      <w:tblGrid>
                        <w:gridCol w:w="1146"/>
                      </w:tblGrid>
                      <w:tr w14:paraId="6985B093">
                        <w:tblPrEx>
                          <w:tblBorders>
                            <w:top w:val="single" w:color="666666" w:sz="4" w:space="0"/>
                            <w:left w:val="single" w:color="666666" w:sz="4" w:space="0"/>
                            <w:bottom w:val="single" w:color="666666" w:sz="4" w:space="0"/>
                            <w:right w:val="single" w:color="666666"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1146" w:type="dxa"/>
                            <w:noWrap w:val="0"/>
                            <w:vAlign w:val="top"/>
                          </w:tcPr>
                          <w:p w14:paraId="10D5D786">
                            <w:pPr>
                              <w:pStyle w:val="14"/>
                              <w:spacing w:before="180" w:line="189" w:lineRule="auto"/>
                              <w:ind w:left="382"/>
                            </w:pPr>
                            <w:r>
                              <w:rPr>
                                <w:b/>
                                <w:bCs/>
                                <w:color w:val="333333"/>
                                <w:spacing w:val="6"/>
                              </w:rPr>
                              <w:t>名称</w:t>
                            </w:r>
                          </w:p>
                        </w:tc>
                      </w:tr>
                    </w:tbl>
                    <w:p w14:paraId="1BDD388A"/>
                  </w:txbxContent>
                </v:textbox>
              </v:shape>
            </w:pict>
          </mc:Fallback>
        </mc:AlternateContent>
      </w:r>
      <w:r>
        <w:rPr>
          <w:rFonts w:ascii="黑体" w:hAnsi="黑体" w:eastAsia="黑体"/>
          <w:color w:val="auto"/>
        </w:rPr>
        <mc:AlternateContent>
          <mc:Choice Requires="wps">
            <w:drawing>
              <wp:anchor distT="0" distB="0" distL="114300" distR="114300" simplePos="0" relativeHeight="251662336" behindDoc="1" locked="0" layoutInCell="1" allowOverlap="1">
                <wp:simplePos x="0" y="0"/>
                <wp:positionH relativeFrom="column">
                  <wp:posOffset>742950</wp:posOffset>
                </wp:positionH>
                <wp:positionV relativeFrom="paragraph">
                  <wp:posOffset>544830</wp:posOffset>
                </wp:positionV>
                <wp:extent cx="700405" cy="478155"/>
                <wp:effectExtent l="0" t="0" r="0" b="0"/>
                <wp:wrapNone/>
                <wp:docPr id="6" name="文本框 14"/>
                <wp:cNvGraphicFramePr/>
                <a:graphic xmlns:a="http://schemas.openxmlformats.org/drawingml/2006/main">
                  <a:graphicData uri="http://schemas.microsoft.com/office/word/2010/wordprocessingShape">
                    <wps:wsp>
                      <wps:cNvSpPr txBox="1"/>
                      <wps:spPr>
                        <a:xfrm>
                          <a:off x="0" y="0"/>
                          <a:ext cx="700405" cy="478155"/>
                        </a:xfrm>
                        <a:prstGeom prst="rect">
                          <a:avLst/>
                        </a:prstGeom>
                        <a:noFill/>
                        <a:ln>
                          <a:noFill/>
                        </a:ln>
                      </wps:spPr>
                      <wps:txbx>
                        <w:txbxContent>
                          <w:p w14:paraId="46728E38">
                            <w:pPr>
                              <w:spacing w:line="20" w:lineRule="exact"/>
                            </w:pPr>
                          </w:p>
                          <w:tbl>
                            <w:tblPr>
                              <w:tblStyle w:val="9"/>
                              <w:tblW w:w="1057" w:type="dxa"/>
                              <w:tblInd w:w="20" w:type="dxa"/>
                              <w:tblBorders>
                                <w:top w:val="none" w:color="auto" w:sz="0" w:space="0"/>
                                <w:left w:val="single" w:color="666666" w:sz="4" w:space="0"/>
                                <w:bottom w:val="single" w:color="666666"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57"/>
                            </w:tblGrid>
                            <w:tr w14:paraId="70331660">
                              <w:tblPrEx>
                                <w:tblBorders>
                                  <w:top w:val="none" w:color="auto" w:sz="0" w:space="0"/>
                                  <w:left w:val="single" w:color="666666" w:sz="4" w:space="0"/>
                                  <w:bottom w:val="single" w:color="666666"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1057" w:type="dxa"/>
                                  <w:noWrap w:val="0"/>
                                  <w:vAlign w:val="top"/>
                                </w:tcPr>
                                <w:p w14:paraId="7E2AF46E">
                                  <w:pPr>
                                    <w:spacing w:line="140" w:lineRule="auto"/>
                                    <w:rPr>
                                      <w:sz w:val="2"/>
                                    </w:rPr>
                                  </w:pPr>
                                </w:p>
                                <w:p w14:paraId="5827ED94">
                                  <w:pPr>
                                    <w:spacing w:line="63" w:lineRule="auto"/>
                                    <w:rPr>
                                      <w:sz w:val="2"/>
                                    </w:rPr>
                                  </w:pPr>
                                </w:p>
                              </w:tc>
                            </w:tr>
                          </w:tbl>
                          <w:p w14:paraId="16921D80"/>
                        </w:txbxContent>
                      </wps:txbx>
                      <wps:bodyPr wrap="square" lIns="0" tIns="0" rIns="0" bIns="0" upright="1"/>
                    </wps:wsp>
                  </a:graphicData>
                </a:graphic>
              </wp:anchor>
            </w:drawing>
          </mc:Choice>
          <mc:Fallback>
            <w:pict>
              <v:shape id="文本框 14" o:spid="_x0000_s1026" o:spt="202" type="#_x0000_t202" style="position:absolute;left:0pt;margin-left:58.5pt;margin-top:42.9pt;height:37.65pt;width:55.15pt;z-index:-251654144;mso-width-relative:page;mso-height-relative:page;" filled="f" stroked="f" coordsize="21600,21600" o:gfxdata="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pl+8NgAAAAKAQAADwAAAAAAAAABACAAAAAiAAAAZHJzL2Rvd25y&#10;ZXYueG1sUEsBAhQAFAAAAAgAh07iQMuppT/FAQAAgAMAAA4AAAAAAAAAAQAgAAAAJwEAAGRycy9l&#10;Mm9Eb2MueG1sUEsFBgAAAAAGAAYAWQEAAF4FAAAAAA==&#10;">
                <v:fill on="f" focussize="0,0"/>
                <v:stroke on="f"/>
                <v:imagedata o:title=""/>
                <o:lock v:ext="edit" aspectratio="f"/>
                <v:textbox inset="0mm,0mm,0mm,0mm">
                  <w:txbxContent>
                    <w:p w14:paraId="46728E38">
                      <w:pPr>
                        <w:spacing w:line="20" w:lineRule="exact"/>
                      </w:pPr>
                    </w:p>
                    <w:tbl>
                      <w:tblPr>
                        <w:tblStyle w:val="9"/>
                        <w:tblW w:w="1057" w:type="dxa"/>
                        <w:tblInd w:w="20" w:type="dxa"/>
                        <w:tblBorders>
                          <w:top w:val="none" w:color="auto" w:sz="0" w:space="0"/>
                          <w:left w:val="single" w:color="666666" w:sz="4" w:space="0"/>
                          <w:bottom w:val="single" w:color="666666"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57"/>
                      </w:tblGrid>
                      <w:tr w14:paraId="70331660">
                        <w:tblPrEx>
                          <w:tblBorders>
                            <w:top w:val="none" w:color="auto" w:sz="0" w:space="0"/>
                            <w:left w:val="single" w:color="666666" w:sz="4" w:space="0"/>
                            <w:bottom w:val="single" w:color="666666"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atLeast"/>
                        </w:trPr>
                        <w:tc>
                          <w:tcPr>
                            <w:tcW w:w="1057" w:type="dxa"/>
                            <w:noWrap w:val="0"/>
                            <w:vAlign w:val="top"/>
                          </w:tcPr>
                          <w:p w14:paraId="7E2AF46E">
                            <w:pPr>
                              <w:spacing w:line="140" w:lineRule="auto"/>
                              <w:rPr>
                                <w:sz w:val="2"/>
                              </w:rPr>
                            </w:pPr>
                          </w:p>
                          <w:p w14:paraId="5827ED94">
                            <w:pPr>
                              <w:spacing w:line="63" w:lineRule="auto"/>
                              <w:rPr>
                                <w:sz w:val="2"/>
                              </w:rPr>
                            </w:pPr>
                          </w:p>
                        </w:tc>
                      </w:tr>
                    </w:tbl>
                    <w:p w14:paraId="16921D80"/>
                  </w:txbxContent>
                </v:textbox>
              </v:shape>
            </w:pict>
          </mc:Fallback>
        </mc:AlternateContent>
      </w:r>
      <w:r>
        <w:rPr>
          <w:rFonts w:ascii="黑体" w:hAnsi="黑体" w:eastAsia="黑体"/>
          <w:color w:val="auto"/>
        </w:rPr>
        <mc:AlternateContent>
          <mc:Choice Requires="wps">
            <w:drawing>
              <wp:anchor distT="0" distB="0" distL="114300" distR="114300" simplePos="0" relativeHeight="251671552" behindDoc="0" locked="0" layoutInCell="1" allowOverlap="1">
                <wp:simplePos x="0" y="0"/>
                <wp:positionH relativeFrom="column">
                  <wp:posOffset>42545</wp:posOffset>
                </wp:positionH>
                <wp:positionV relativeFrom="paragraph">
                  <wp:posOffset>629920</wp:posOffset>
                </wp:positionV>
                <wp:extent cx="708660" cy="290195"/>
                <wp:effectExtent l="0" t="0" r="0" b="0"/>
                <wp:wrapNone/>
                <wp:docPr id="15" name="文本框 23"/>
                <wp:cNvGraphicFramePr/>
                <a:graphic xmlns:a="http://schemas.openxmlformats.org/drawingml/2006/main">
                  <a:graphicData uri="http://schemas.microsoft.com/office/word/2010/wordprocessingShape">
                    <wps:wsp>
                      <wps:cNvSpPr txBox="1"/>
                      <wps:spPr>
                        <a:xfrm>
                          <a:off x="0" y="0"/>
                          <a:ext cx="708660" cy="290195"/>
                        </a:xfrm>
                        <a:prstGeom prst="rect">
                          <a:avLst/>
                        </a:prstGeom>
                        <a:noFill/>
                        <a:ln>
                          <a:noFill/>
                        </a:ln>
                      </wps:spPr>
                      <wps:txbx>
                        <w:txbxContent>
                          <w:p w14:paraId="6150A9E1">
                            <w:pPr>
                              <w:spacing w:line="20" w:lineRule="exact"/>
                            </w:pPr>
                          </w:p>
                          <w:tbl>
                            <w:tblPr>
                              <w:tblStyle w:val="9"/>
                              <w:tblW w:w="1060"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0"/>
                            </w:tblGrid>
                            <w:tr w14:paraId="1EFD9D70">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60" w:type="dxa"/>
                                  <w:noWrap w:val="0"/>
                                  <w:vAlign w:val="top"/>
                                </w:tcPr>
                                <w:p w14:paraId="5FC5486B">
                                  <w:pPr>
                                    <w:pStyle w:val="14"/>
                                    <w:spacing w:before="107" w:line="189" w:lineRule="auto"/>
                                    <w:ind w:left="3"/>
                                  </w:pPr>
                                </w:p>
                              </w:tc>
                            </w:tr>
                          </w:tbl>
                          <w:p w14:paraId="607519BB"/>
                        </w:txbxContent>
                      </wps:txbx>
                      <wps:bodyPr wrap="square" lIns="0" tIns="0" rIns="0" bIns="0" upright="1"/>
                    </wps:wsp>
                  </a:graphicData>
                </a:graphic>
              </wp:anchor>
            </w:drawing>
          </mc:Choice>
          <mc:Fallback>
            <w:pict>
              <v:shape id="文本框 23" o:spid="_x0000_s1026" o:spt="202" type="#_x0000_t202" style="position:absolute;left:0pt;margin-left:3.35pt;margin-top:49.6pt;height:22.85pt;width:55.8pt;z-index:251671552;mso-width-relative:page;mso-height-relative:page;" filled="f" stroked="f" coordsize="21600,21600" o:gfxdata="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AnMOo2AAAAAgBAAAPAAAAAAAAAAEAIAAAACIAAABkcnMvZG93bnJl&#10;di54bWxQSwECFAAUAAAACACHTuJA0hg2esQBAACBAwAADgAAAAAAAAABACAAAAAnAQAAZHJzL2Uy&#10;b0RvYy54bWxQSwUGAAAAAAYABgBZAQAAXQUAAAAA&#10;">
                <v:fill on="f" focussize="0,0"/>
                <v:stroke on="f"/>
                <v:imagedata o:title=""/>
                <o:lock v:ext="edit" aspectratio="f"/>
                <v:textbox inset="0mm,0mm,0mm,0mm">
                  <w:txbxContent>
                    <w:p w14:paraId="6150A9E1">
                      <w:pPr>
                        <w:spacing w:line="20" w:lineRule="exact"/>
                      </w:pPr>
                    </w:p>
                    <w:tbl>
                      <w:tblPr>
                        <w:tblStyle w:val="9"/>
                        <w:tblW w:w="1060"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0"/>
                      </w:tblGrid>
                      <w:tr w14:paraId="1EFD9D70">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60" w:type="dxa"/>
                            <w:noWrap w:val="0"/>
                            <w:vAlign w:val="top"/>
                          </w:tcPr>
                          <w:p w14:paraId="5FC5486B">
                            <w:pPr>
                              <w:pStyle w:val="14"/>
                              <w:spacing w:before="107" w:line="189" w:lineRule="auto"/>
                              <w:ind w:left="3"/>
                            </w:pPr>
                          </w:p>
                        </w:tc>
                      </w:tr>
                    </w:tbl>
                    <w:p w14:paraId="607519BB"/>
                  </w:txbxContent>
                </v:textbox>
              </v:shape>
            </w:pict>
          </mc:Fallback>
        </mc:AlternateContent>
      </w:r>
      <w:r>
        <w:rPr>
          <w:rFonts w:ascii="黑体" w:hAnsi="黑体" w:eastAsia="黑体"/>
          <w:color w:val="auto"/>
        </w:rPr>
        <mc:AlternateContent>
          <mc:Choice Requires="wps">
            <w:drawing>
              <wp:anchor distT="0" distB="0" distL="114300" distR="114300" simplePos="0" relativeHeight="251670528" behindDoc="0" locked="0" layoutInCell="1" allowOverlap="1">
                <wp:simplePos x="0" y="0"/>
                <wp:positionH relativeFrom="column">
                  <wp:posOffset>1434465</wp:posOffset>
                </wp:positionH>
                <wp:positionV relativeFrom="paragraph">
                  <wp:posOffset>629920</wp:posOffset>
                </wp:positionV>
                <wp:extent cx="709295" cy="290195"/>
                <wp:effectExtent l="0" t="0" r="0" b="0"/>
                <wp:wrapNone/>
                <wp:docPr id="14" name="文本框 22"/>
                <wp:cNvGraphicFramePr/>
                <a:graphic xmlns:a="http://schemas.openxmlformats.org/drawingml/2006/main">
                  <a:graphicData uri="http://schemas.microsoft.com/office/word/2010/wordprocessingShape">
                    <wps:wsp>
                      <wps:cNvSpPr txBox="1"/>
                      <wps:spPr>
                        <a:xfrm>
                          <a:off x="0" y="0"/>
                          <a:ext cx="709295" cy="290195"/>
                        </a:xfrm>
                        <a:prstGeom prst="rect">
                          <a:avLst/>
                        </a:prstGeom>
                        <a:noFill/>
                        <a:ln>
                          <a:noFill/>
                        </a:ln>
                      </wps:spPr>
                      <wps:txbx>
                        <w:txbxContent>
                          <w:p w14:paraId="6B4E94F6">
                            <w:pPr>
                              <w:spacing w:line="20" w:lineRule="exact"/>
                            </w:pPr>
                          </w:p>
                          <w:tbl>
                            <w:tblPr>
                              <w:tblStyle w:val="9"/>
                              <w:tblW w:w="1061"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1"/>
                            </w:tblGrid>
                            <w:tr w14:paraId="396857B3">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61" w:type="dxa"/>
                                  <w:noWrap w:val="0"/>
                                  <w:vAlign w:val="top"/>
                                </w:tcPr>
                                <w:p w14:paraId="0141302E">
                                  <w:pPr>
                                    <w:pStyle w:val="14"/>
                                    <w:spacing w:before="110" w:line="187" w:lineRule="auto"/>
                                    <w:ind w:left="9"/>
                                  </w:pPr>
                                </w:p>
                              </w:tc>
                            </w:tr>
                          </w:tbl>
                          <w:p w14:paraId="73EA107C"/>
                        </w:txbxContent>
                      </wps:txbx>
                      <wps:bodyPr wrap="square" lIns="0" tIns="0" rIns="0" bIns="0" upright="1"/>
                    </wps:wsp>
                  </a:graphicData>
                </a:graphic>
              </wp:anchor>
            </w:drawing>
          </mc:Choice>
          <mc:Fallback>
            <w:pict>
              <v:shape id="文本框 22" o:spid="_x0000_s1026" o:spt="202" type="#_x0000_t202" style="position:absolute;left:0pt;margin-left:112.95pt;margin-top:49.6pt;height:22.85pt;width:55.85pt;z-index:251670528;mso-width-relative:page;mso-height-relative:page;" filled="f" stroked="f" coordsize="21600,21600" o:gfxdata="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rihGtkAAAAKAQAADwAAAAAAAAABACAAAAAiAAAAZHJzL2Rvd25y&#10;ZXYueG1sUEsBAhQAFAAAAAgAh07iQDHjvxDEAQAAgQMAAA4AAAAAAAAAAQAgAAAAKAEAAGRycy9l&#10;Mm9Eb2MueG1sUEsFBgAAAAAGAAYAWQEAAF4FAAAAAA==&#10;">
                <v:fill on="f" focussize="0,0"/>
                <v:stroke on="f"/>
                <v:imagedata o:title=""/>
                <o:lock v:ext="edit" aspectratio="f"/>
                <v:textbox inset="0mm,0mm,0mm,0mm">
                  <w:txbxContent>
                    <w:p w14:paraId="6B4E94F6">
                      <w:pPr>
                        <w:spacing w:line="20" w:lineRule="exact"/>
                      </w:pPr>
                    </w:p>
                    <w:tbl>
                      <w:tblPr>
                        <w:tblStyle w:val="9"/>
                        <w:tblW w:w="1061"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1"/>
                      </w:tblGrid>
                      <w:tr w14:paraId="396857B3">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61" w:type="dxa"/>
                            <w:noWrap w:val="0"/>
                            <w:vAlign w:val="top"/>
                          </w:tcPr>
                          <w:p w14:paraId="0141302E">
                            <w:pPr>
                              <w:pStyle w:val="14"/>
                              <w:spacing w:before="110" w:line="187" w:lineRule="auto"/>
                              <w:ind w:left="9"/>
                            </w:pPr>
                          </w:p>
                        </w:tc>
                      </w:tr>
                    </w:tbl>
                    <w:p w14:paraId="73EA107C"/>
                  </w:txbxContent>
                </v:textbox>
              </v:shape>
            </w:pict>
          </mc:Fallback>
        </mc:AlternateContent>
      </w:r>
      <w:r>
        <w:rPr>
          <w:rFonts w:ascii="黑体" w:hAnsi="黑体" w:eastAsia="黑体"/>
          <w:color w:val="auto"/>
        </w:rPr>
        <mc:AlternateContent>
          <mc:Choice Requires="wps">
            <w:drawing>
              <wp:anchor distT="0" distB="0" distL="114300" distR="114300" simplePos="0" relativeHeight="251672576" behindDoc="0" locked="0" layoutInCell="1" allowOverlap="1">
                <wp:simplePos x="0" y="0"/>
                <wp:positionH relativeFrom="column">
                  <wp:posOffset>2527935</wp:posOffset>
                </wp:positionH>
                <wp:positionV relativeFrom="paragraph">
                  <wp:posOffset>629920</wp:posOffset>
                </wp:positionV>
                <wp:extent cx="700405" cy="290195"/>
                <wp:effectExtent l="0" t="0" r="0" b="0"/>
                <wp:wrapNone/>
                <wp:docPr id="16" name="文本框 24"/>
                <wp:cNvGraphicFramePr/>
                <a:graphic xmlns:a="http://schemas.openxmlformats.org/drawingml/2006/main">
                  <a:graphicData uri="http://schemas.microsoft.com/office/word/2010/wordprocessingShape">
                    <wps:wsp>
                      <wps:cNvSpPr txBox="1"/>
                      <wps:spPr>
                        <a:xfrm>
                          <a:off x="0" y="0"/>
                          <a:ext cx="700405" cy="290195"/>
                        </a:xfrm>
                        <a:prstGeom prst="rect">
                          <a:avLst/>
                        </a:prstGeom>
                        <a:noFill/>
                        <a:ln>
                          <a:noFill/>
                        </a:ln>
                      </wps:spPr>
                      <wps:txbx>
                        <w:txbxContent>
                          <w:p w14:paraId="5B5ED993">
                            <w:pPr>
                              <w:spacing w:line="20" w:lineRule="exact"/>
                            </w:pPr>
                          </w:p>
                          <w:tbl>
                            <w:tblPr>
                              <w:tblStyle w:val="9"/>
                              <w:tblW w:w="1047"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47"/>
                            </w:tblGrid>
                            <w:tr w14:paraId="386C2EF2">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47" w:type="dxa"/>
                                  <w:noWrap w:val="0"/>
                                  <w:vAlign w:val="top"/>
                                </w:tcPr>
                                <w:p w14:paraId="043B3D14">
                                  <w:pPr>
                                    <w:pStyle w:val="14"/>
                                    <w:spacing w:before="119" w:line="179" w:lineRule="auto"/>
                                    <w:ind w:left="173"/>
                                  </w:pPr>
                                </w:p>
                              </w:tc>
                            </w:tr>
                          </w:tbl>
                          <w:p w14:paraId="54C8E578"/>
                        </w:txbxContent>
                      </wps:txbx>
                      <wps:bodyPr wrap="square" lIns="0" tIns="0" rIns="0" bIns="0" upright="1"/>
                    </wps:wsp>
                  </a:graphicData>
                </a:graphic>
              </wp:anchor>
            </w:drawing>
          </mc:Choice>
          <mc:Fallback>
            <w:pict>
              <v:shape id="文本框 24" o:spid="_x0000_s1026" o:spt="202" type="#_x0000_t202" style="position:absolute;left:0pt;margin-left:199.05pt;margin-top:49.6pt;height:22.85pt;width:55.15pt;z-index:251672576;mso-width-relative:page;mso-height-relative:page;" filled="f" stroked="f" coordsize="21600,21600" o:gfxdata="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8NR1PZAAAACgEAAA8AAAAAAAAAAQAgAAAAIgAAAGRycy9kb3du&#10;cmV2LnhtbFBLAQIUABQAAAAIAIdO4kDoJdOexQEAAIEDAAAOAAAAAAAAAAEAIAAAACgBAABkcnMv&#10;ZTJvRG9jLnhtbFBLBQYAAAAABgAGAFkBAABfBQAAAAA=&#10;">
                <v:fill on="f" focussize="0,0"/>
                <v:stroke on="f"/>
                <v:imagedata o:title=""/>
                <o:lock v:ext="edit" aspectratio="f"/>
                <v:textbox inset="0mm,0mm,0mm,0mm">
                  <w:txbxContent>
                    <w:p w14:paraId="5B5ED993">
                      <w:pPr>
                        <w:spacing w:line="20" w:lineRule="exact"/>
                      </w:pPr>
                    </w:p>
                    <w:tbl>
                      <w:tblPr>
                        <w:tblStyle w:val="9"/>
                        <w:tblW w:w="1047"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47"/>
                      </w:tblGrid>
                      <w:tr w14:paraId="386C2EF2">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47" w:type="dxa"/>
                            <w:noWrap w:val="0"/>
                            <w:vAlign w:val="top"/>
                          </w:tcPr>
                          <w:p w14:paraId="043B3D14">
                            <w:pPr>
                              <w:pStyle w:val="14"/>
                              <w:spacing w:before="119" w:line="179" w:lineRule="auto"/>
                              <w:ind w:left="173"/>
                            </w:pPr>
                          </w:p>
                        </w:tc>
                      </w:tr>
                    </w:tbl>
                    <w:p w14:paraId="54C8E578"/>
                  </w:txbxContent>
                </v:textbox>
              </v:shape>
            </w:pict>
          </mc:Fallback>
        </mc:AlternateContent>
      </w:r>
      <w:r>
        <w:rPr>
          <w:rFonts w:ascii="黑体" w:hAnsi="黑体" w:eastAsia="黑体"/>
          <w:color w:val="auto"/>
        </w:rPr>
        <mc:AlternateContent>
          <mc:Choice Requires="wps">
            <w:drawing>
              <wp:anchor distT="0" distB="0" distL="114300" distR="114300" simplePos="0" relativeHeight="251673600" behindDoc="0" locked="0" layoutInCell="1" allowOverlap="1">
                <wp:simplePos x="0" y="0"/>
                <wp:positionH relativeFrom="column">
                  <wp:posOffset>3244850</wp:posOffset>
                </wp:positionH>
                <wp:positionV relativeFrom="paragraph">
                  <wp:posOffset>629920</wp:posOffset>
                </wp:positionV>
                <wp:extent cx="692150" cy="290195"/>
                <wp:effectExtent l="0" t="0" r="0" b="0"/>
                <wp:wrapNone/>
                <wp:docPr id="17" name="文本框 25"/>
                <wp:cNvGraphicFramePr/>
                <a:graphic xmlns:a="http://schemas.openxmlformats.org/drawingml/2006/main">
                  <a:graphicData uri="http://schemas.microsoft.com/office/word/2010/wordprocessingShape">
                    <wps:wsp>
                      <wps:cNvSpPr txBox="1"/>
                      <wps:spPr>
                        <a:xfrm>
                          <a:off x="0" y="0"/>
                          <a:ext cx="692150" cy="290195"/>
                        </a:xfrm>
                        <a:prstGeom prst="rect">
                          <a:avLst/>
                        </a:prstGeom>
                        <a:noFill/>
                        <a:ln>
                          <a:noFill/>
                        </a:ln>
                      </wps:spPr>
                      <wps:txbx>
                        <w:txbxContent>
                          <w:p w14:paraId="5C686817">
                            <w:pPr>
                              <w:spacing w:line="20" w:lineRule="exact"/>
                            </w:pPr>
                          </w:p>
                          <w:tbl>
                            <w:tblPr>
                              <w:tblStyle w:val="9"/>
                              <w:tblW w:w="1034"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34"/>
                            </w:tblGrid>
                            <w:tr w14:paraId="0A7F4EA9">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34" w:type="dxa"/>
                                  <w:noWrap w:val="0"/>
                                  <w:vAlign w:val="top"/>
                                </w:tcPr>
                                <w:p w14:paraId="24841271">
                                  <w:pPr>
                                    <w:pStyle w:val="14"/>
                                    <w:spacing w:before="119" w:line="179" w:lineRule="auto"/>
                                    <w:ind w:left="221"/>
                                  </w:pPr>
                                </w:p>
                              </w:tc>
                            </w:tr>
                          </w:tbl>
                          <w:p w14:paraId="49F3AC71"/>
                        </w:txbxContent>
                      </wps:txbx>
                      <wps:bodyPr wrap="square" lIns="0" tIns="0" rIns="0" bIns="0" upright="1"/>
                    </wps:wsp>
                  </a:graphicData>
                </a:graphic>
              </wp:anchor>
            </w:drawing>
          </mc:Choice>
          <mc:Fallback>
            <w:pict>
              <v:shape id="文本框 25" o:spid="_x0000_s1026" o:spt="202" type="#_x0000_t202" style="position:absolute;left:0pt;margin-left:255.5pt;margin-top:49.6pt;height:22.85pt;width:54.5pt;z-index:251673600;mso-width-relative:page;mso-height-relative:page;" filled="f" stroked="f" coordsize="21600,21600" o:gfxdata="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Z3adNgAAAAKAQAADwAAAAAAAAABACAAAAAiAAAAZHJzL2Rvd25y&#10;ZXYueG1sUEsBAhQAFAAAAAgAh07iQJIttNDFAQAAgQMAAA4AAAAAAAAAAQAgAAAAJwEAAGRycy9l&#10;Mm9Eb2MueG1sUEsFBgAAAAAGAAYAWQEAAF4FAAAAAA==&#10;">
                <v:fill on="f" focussize="0,0"/>
                <v:stroke on="f"/>
                <v:imagedata o:title=""/>
                <o:lock v:ext="edit" aspectratio="f"/>
                <v:textbox inset="0mm,0mm,0mm,0mm">
                  <w:txbxContent>
                    <w:p w14:paraId="5C686817">
                      <w:pPr>
                        <w:spacing w:line="20" w:lineRule="exact"/>
                      </w:pPr>
                    </w:p>
                    <w:tbl>
                      <w:tblPr>
                        <w:tblStyle w:val="9"/>
                        <w:tblW w:w="1034"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34"/>
                      </w:tblGrid>
                      <w:tr w14:paraId="0A7F4EA9">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34" w:type="dxa"/>
                            <w:noWrap w:val="0"/>
                            <w:vAlign w:val="top"/>
                          </w:tcPr>
                          <w:p w14:paraId="24841271">
                            <w:pPr>
                              <w:pStyle w:val="14"/>
                              <w:spacing w:before="119" w:line="179" w:lineRule="auto"/>
                              <w:ind w:left="221"/>
                            </w:pPr>
                          </w:p>
                        </w:tc>
                      </w:tr>
                    </w:tbl>
                    <w:p w14:paraId="49F3AC71"/>
                  </w:txbxContent>
                </v:textbox>
              </v:shape>
            </w:pict>
          </mc:Fallback>
        </mc:AlternateContent>
      </w:r>
      <w:r>
        <w:rPr>
          <w:rFonts w:ascii="黑体" w:hAnsi="黑体" w:eastAsia="黑体"/>
          <w:color w:val="auto"/>
        </w:rPr>
        <mc:AlternateContent>
          <mc:Choice Requires="wps">
            <w:drawing>
              <wp:anchor distT="0" distB="0" distL="114300" distR="114300" simplePos="0" relativeHeight="251669504" behindDoc="0" locked="0" layoutInCell="1" allowOverlap="1">
                <wp:simplePos x="0" y="0"/>
                <wp:positionH relativeFrom="column">
                  <wp:posOffset>4850765</wp:posOffset>
                </wp:positionH>
                <wp:positionV relativeFrom="paragraph">
                  <wp:posOffset>629920</wp:posOffset>
                </wp:positionV>
                <wp:extent cx="965200" cy="290195"/>
                <wp:effectExtent l="0" t="0" r="0" b="0"/>
                <wp:wrapNone/>
                <wp:docPr id="13" name="文本框 21"/>
                <wp:cNvGraphicFramePr/>
                <a:graphic xmlns:a="http://schemas.openxmlformats.org/drawingml/2006/main">
                  <a:graphicData uri="http://schemas.microsoft.com/office/word/2010/wordprocessingShape">
                    <wps:wsp>
                      <wps:cNvSpPr txBox="1"/>
                      <wps:spPr>
                        <a:xfrm>
                          <a:off x="0" y="0"/>
                          <a:ext cx="965200" cy="290195"/>
                        </a:xfrm>
                        <a:prstGeom prst="rect">
                          <a:avLst/>
                        </a:prstGeom>
                        <a:noFill/>
                        <a:ln>
                          <a:noFill/>
                        </a:ln>
                      </wps:spPr>
                      <wps:txbx>
                        <w:txbxContent>
                          <w:p w14:paraId="4743DE71">
                            <w:pPr>
                              <w:spacing w:line="20" w:lineRule="exact"/>
                            </w:pPr>
                          </w:p>
                          <w:tbl>
                            <w:tblPr>
                              <w:tblStyle w:val="9"/>
                              <w:tblW w:w="1464"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464"/>
                            </w:tblGrid>
                            <w:tr w14:paraId="79D45F34">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464" w:type="dxa"/>
                                  <w:noWrap w:val="0"/>
                                  <w:vAlign w:val="top"/>
                                </w:tcPr>
                                <w:p w14:paraId="6467839B">
                                  <w:pPr>
                                    <w:pStyle w:val="14"/>
                                    <w:spacing w:before="119" w:line="179" w:lineRule="auto"/>
                                    <w:ind w:left="224"/>
                                  </w:pPr>
                                </w:p>
                              </w:tc>
                            </w:tr>
                          </w:tbl>
                          <w:p w14:paraId="2EC311E6"/>
                        </w:txbxContent>
                      </wps:txbx>
                      <wps:bodyPr wrap="square" lIns="0" tIns="0" rIns="0" bIns="0" upright="1"/>
                    </wps:wsp>
                  </a:graphicData>
                </a:graphic>
              </wp:anchor>
            </w:drawing>
          </mc:Choice>
          <mc:Fallback>
            <w:pict>
              <v:shape id="文本框 21" o:spid="_x0000_s1026" o:spt="202" type="#_x0000_t202" style="position:absolute;left:0pt;margin-left:381.95pt;margin-top:49.6pt;height:22.85pt;width:76pt;z-index:251669504;mso-width-relative:page;mso-height-relative:page;" filled="f" stroked="f" coordsize="21600,21600" o:gfxdata="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1ax6p2AAAAAoBAAAPAAAAAAAAAAEAIAAAACIAAABkcnMvZG93bnJl&#10;di54bWxQSwECFAAUAAAACACHTuJANnur4cQBAACBAwAADgAAAAAAAAABACAAAAAnAQAAZHJzL2Uy&#10;b0RvYy54bWxQSwUGAAAAAAYABgBZAQAAXQUAAAAA&#10;">
                <v:fill on="f" focussize="0,0"/>
                <v:stroke on="f"/>
                <v:imagedata o:title=""/>
                <o:lock v:ext="edit" aspectratio="f"/>
                <v:textbox inset="0mm,0mm,0mm,0mm">
                  <w:txbxContent>
                    <w:p w14:paraId="4743DE71">
                      <w:pPr>
                        <w:spacing w:line="20" w:lineRule="exact"/>
                      </w:pPr>
                    </w:p>
                    <w:tbl>
                      <w:tblPr>
                        <w:tblStyle w:val="9"/>
                        <w:tblW w:w="1464"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464"/>
                      </w:tblGrid>
                      <w:tr w14:paraId="79D45F34">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464" w:type="dxa"/>
                            <w:noWrap w:val="0"/>
                            <w:vAlign w:val="top"/>
                          </w:tcPr>
                          <w:p w14:paraId="6467839B">
                            <w:pPr>
                              <w:pStyle w:val="14"/>
                              <w:spacing w:before="119" w:line="179" w:lineRule="auto"/>
                              <w:ind w:left="224"/>
                            </w:pPr>
                          </w:p>
                        </w:tc>
                      </w:tr>
                    </w:tbl>
                    <w:p w14:paraId="2EC311E6"/>
                  </w:txbxContent>
                </v:textbox>
              </v:shape>
            </w:pict>
          </mc:Fallback>
        </mc:AlternateContent>
      </w:r>
      <w:r>
        <w:rPr>
          <w:rFonts w:ascii="黑体" w:hAnsi="黑体" w:eastAsia="黑体"/>
          <w:color w:val="auto"/>
        </w:rPr>
        <mc:AlternateContent>
          <mc:Choice Requires="wps">
            <w:drawing>
              <wp:anchor distT="0" distB="0" distL="114300" distR="114300" simplePos="0" relativeHeight="251668480" behindDoc="0" locked="0" layoutInCell="1" allowOverlap="1">
                <wp:simplePos x="0" y="0"/>
                <wp:positionH relativeFrom="column">
                  <wp:posOffset>5833110</wp:posOffset>
                </wp:positionH>
                <wp:positionV relativeFrom="paragraph">
                  <wp:posOffset>629920</wp:posOffset>
                </wp:positionV>
                <wp:extent cx="1016635" cy="290195"/>
                <wp:effectExtent l="0" t="0" r="0" b="0"/>
                <wp:wrapNone/>
                <wp:docPr id="12" name="文本框 20"/>
                <wp:cNvGraphicFramePr/>
                <a:graphic xmlns:a="http://schemas.openxmlformats.org/drawingml/2006/main">
                  <a:graphicData uri="http://schemas.microsoft.com/office/word/2010/wordprocessingShape">
                    <wps:wsp>
                      <wps:cNvSpPr txBox="1"/>
                      <wps:spPr>
                        <a:xfrm>
                          <a:off x="0" y="0"/>
                          <a:ext cx="1016635" cy="290195"/>
                        </a:xfrm>
                        <a:prstGeom prst="rect">
                          <a:avLst/>
                        </a:prstGeom>
                        <a:noFill/>
                        <a:ln>
                          <a:noFill/>
                        </a:ln>
                      </wps:spPr>
                      <wps:txbx>
                        <w:txbxContent>
                          <w:p w14:paraId="743E56D4">
                            <w:pPr>
                              <w:spacing w:line="20" w:lineRule="exact"/>
                            </w:pPr>
                          </w:p>
                          <w:tbl>
                            <w:tblPr>
                              <w:tblStyle w:val="9"/>
                              <w:tblW w:w="1545"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545"/>
                            </w:tblGrid>
                            <w:tr w14:paraId="4A53F9AF">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545" w:type="dxa"/>
                                  <w:noWrap w:val="0"/>
                                  <w:vAlign w:val="top"/>
                                </w:tcPr>
                                <w:p w14:paraId="0A68EB8A">
                                  <w:pPr>
                                    <w:pStyle w:val="14"/>
                                    <w:spacing w:before="119" w:line="179" w:lineRule="auto"/>
                                    <w:ind w:left="265"/>
                                  </w:pPr>
                                </w:p>
                              </w:tc>
                            </w:tr>
                          </w:tbl>
                          <w:p w14:paraId="1E957B4E"/>
                        </w:txbxContent>
                      </wps:txbx>
                      <wps:bodyPr wrap="square" lIns="0" tIns="0" rIns="0" bIns="0" upright="1"/>
                    </wps:wsp>
                  </a:graphicData>
                </a:graphic>
              </wp:anchor>
            </w:drawing>
          </mc:Choice>
          <mc:Fallback>
            <w:pict>
              <v:shape id="文本框 20" o:spid="_x0000_s1026" o:spt="202" type="#_x0000_t202" style="position:absolute;left:0pt;margin-left:459.3pt;margin-top:49.6pt;height:22.85pt;width:80.05pt;z-index:251668480;mso-width-relative:page;mso-height-relative:page;" filled="f" stroked="f" coordsize="21600,21600" o:gfxdata="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EfIOdkAAAALAQAADwAAAAAAAAABACAAAAAiAAAAZHJzL2Rvd25y&#10;ZXYueG1sUEsBAhQAFAAAAAgAh07iQBc7tJvEAQAAggMAAA4AAAAAAAAAAQAgAAAAKAEAAGRycy9l&#10;Mm9Eb2MueG1sUEsFBgAAAAAGAAYAWQEAAF4FAAAAAA==&#10;">
                <v:fill on="f" focussize="0,0"/>
                <v:stroke on="f"/>
                <v:imagedata o:title=""/>
                <o:lock v:ext="edit" aspectratio="f"/>
                <v:textbox inset="0mm,0mm,0mm,0mm">
                  <w:txbxContent>
                    <w:p w14:paraId="743E56D4">
                      <w:pPr>
                        <w:spacing w:line="20" w:lineRule="exact"/>
                      </w:pPr>
                    </w:p>
                    <w:tbl>
                      <w:tblPr>
                        <w:tblStyle w:val="9"/>
                        <w:tblW w:w="1545"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545"/>
                      </w:tblGrid>
                      <w:tr w14:paraId="4A53F9AF">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545" w:type="dxa"/>
                            <w:noWrap w:val="0"/>
                            <w:vAlign w:val="top"/>
                          </w:tcPr>
                          <w:p w14:paraId="0A68EB8A">
                            <w:pPr>
                              <w:pStyle w:val="14"/>
                              <w:spacing w:before="119" w:line="179" w:lineRule="auto"/>
                              <w:ind w:left="265"/>
                            </w:pPr>
                          </w:p>
                        </w:tc>
                      </w:tr>
                    </w:tbl>
                    <w:p w14:paraId="1E957B4E"/>
                  </w:txbxContent>
                </v:textbox>
              </v:shape>
            </w:pict>
          </mc:Fallback>
        </mc:AlternateContent>
      </w:r>
      <w:r>
        <w:rPr>
          <w:rFonts w:ascii="黑体" w:hAnsi="黑体" w:eastAsia="黑体"/>
          <w:color w:val="auto"/>
        </w:rPr>
        <mc:AlternateContent>
          <mc:Choice Requires="wps">
            <w:drawing>
              <wp:anchor distT="0" distB="0" distL="114300" distR="114300" simplePos="0" relativeHeight="251674624" behindDoc="0" locked="0" layoutInCell="1" allowOverlap="1">
                <wp:simplePos x="0" y="0"/>
                <wp:positionH relativeFrom="column">
                  <wp:posOffset>35560</wp:posOffset>
                </wp:positionH>
                <wp:positionV relativeFrom="paragraph">
                  <wp:posOffset>1083945</wp:posOffset>
                </wp:positionV>
                <wp:extent cx="1129030" cy="180340"/>
                <wp:effectExtent l="0" t="0" r="0" b="0"/>
                <wp:wrapNone/>
                <wp:docPr id="18" name="文本框 26"/>
                <wp:cNvGraphicFramePr/>
                <a:graphic xmlns:a="http://schemas.openxmlformats.org/drawingml/2006/main">
                  <a:graphicData uri="http://schemas.microsoft.com/office/word/2010/wordprocessingShape">
                    <wps:wsp>
                      <wps:cNvSpPr txBox="1"/>
                      <wps:spPr>
                        <a:xfrm>
                          <a:off x="0" y="0"/>
                          <a:ext cx="1129030" cy="180340"/>
                        </a:xfrm>
                        <a:prstGeom prst="rect">
                          <a:avLst/>
                        </a:prstGeom>
                        <a:noFill/>
                        <a:ln>
                          <a:noFill/>
                        </a:ln>
                      </wps:spPr>
                      <wps:txbx>
                        <w:txbxContent>
                          <w:p w14:paraId="648A2134">
                            <w:pPr>
                              <w:pStyle w:val="2"/>
                              <w:spacing w:before="19" w:line="190" w:lineRule="auto"/>
                              <w:ind w:left="20"/>
                            </w:pPr>
                            <w:r>
                              <w:rPr>
                                <w:color w:val="333333"/>
                                <w:spacing w:val="7"/>
                              </w:rPr>
                              <w:t>含税总金额（大写）:</w:t>
                            </w:r>
                          </w:p>
                        </w:txbxContent>
                      </wps:txbx>
                      <wps:bodyPr wrap="square" lIns="0" tIns="0" rIns="0" bIns="0" upright="1"/>
                    </wps:wsp>
                  </a:graphicData>
                </a:graphic>
              </wp:anchor>
            </w:drawing>
          </mc:Choice>
          <mc:Fallback>
            <w:pict>
              <v:shape id="文本框 26" o:spid="_x0000_s1026" o:spt="202" type="#_x0000_t202" style="position:absolute;left:0pt;margin-left:2.8pt;margin-top:85.35pt;height:14.2pt;width:88.9pt;z-index:251674624;mso-width-relative:page;mso-height-relative:page;" filled="f" stroked="f" coordsize="21600,21600" o:gfxdata="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Yxaax2AAAAAkBAAAPAAAAAAAAAAEAIAAAACIAAABkcnMvZG93bnJl&#10;di54bWxQSwECFAAUAAAACACHTuJAtHb1acQBAACCAwAADgAAAAAAAAABACAAAAAnAQAAZHJzL2Uy&#10;b0RvYy54bWxQSwUGAAAAAAYABgBZAQAAXQUAAAAA&#10;">
                <v:fill on="f" focussize="0,0"/>
                <v:stroke on="f"/>
                <v:imagedata o:title=""/>
                <o:lock v:ext="edit" aspectratio="f"/>
                <v:textbox inset="0mm,0mm,0mm,0mm">
                  <w:txbxContent>
                    <w:p w14:paraId="648A2134">
                      <w:pPr>
                        <w:pStyle w:val="2"/>
                        <w:spacing w:before="19" w:line="190" w:lineRule="auto"/>
                        <w:ind w:left="20"/>
                      </w:pPr>
                      <w:r>
                        <w:rPr>
                          <w:color w:val="333333"/>
                          <w:spacing w:val="7"/>
                        </w:rPr>
                        <w:t>含税总金额（大写）:</w:t>
                      </w:r>
                    </w:p>
                  </w:txbxContent>
                </v:textbox>
              </v:shape>
            </w:pict>
          </mc:Fallback>
        </mc:AlternateContent>
      </w:r>
      <w:r>
        <w:rPr>
          <w:rFonts w:ascii="黑体" w:hAnsi="黑体" w:eastAsia="黑体"/>
          <w:b/>
          <w:bCs/>
          <w:color w:val="auto"/>
          <w:spacing w:val="7"/>
          <w:lang w:eastAsia="zh-CN"/>
        </w:rPr>
        <w:t>第一条  标的物基本信息</w:t>
      </w:r>
    </w:p>
    <w:p w14:paraId="2CD5ED99">
      <w:pPr>
        <w:spacing w:line="64" w:lineRule="exact"/>
        <w:rPr>
          <w:rFonts w:ascii="黑体" w:hAnsi="黑体" w:eastAsia="黑体"/>
          <w:color w:val="auto"/>
          <w:lang w:eastAsia="zh-CN"/>
        </w:rPr>
      </w:pPr>
    </w:p>
    <w:tbl>
      <w:tblPr>
        <w:tblStyle w:val="9"/>
        <w:tblW w:w="9598" w:type="dxa"/>
        <w:tblInd w:w="1202"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0" w:type="dxa"/>
          <w:bottom w:w="0" w:type="dxa"/>
          <w:right w:w="0" w:type="dxa"/>
        </w:tblCellMar>
      </w:tblPr>
      <w:tblGrid>
        <w:gridCol w:w="1042"/>
        <w:gridCol w:w="1142"/>
        <w:gridCol w:w="578"/>
        <w:gridCol w:w="1129"/>
        <w:gridCol w:w="1116"/>
        <w:gridCol w:w="659"/>
        <w:gridCol w:w="753"/>
        <w:gridCol w:w="1546"/>
        <w:gridCol w:w="1633"/>
      </w:tblGrid>
      <w:tr w14:paraId="66D0C895">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543" w:hRule="atLeast"/>
        </w:trPr>
        <w:tc>
          <w:tcPr>
            <w:tcW w:w="1042" w:type="dxa"/>
            <w:tcBorders>
              <w:left w:val="nil"/>
            </w:tcBorders>
            <w:noWrap w:val="0"/>
            <w:vAlign w:val="top"/>
          </w:tcPr>
          <w:p w14:paraId="0D304F28">
            <w:pPr>
              <w:pStyle w:val="14"/>
              <w:spacing w:before="180" w:line="189" w:lineRule="auto"/>
              <w:ind w:left="152"/>
              <w:rPr>
                <w:rFonts w:ascii="黑体" w:hAnsi="黑体" w:eastAsia="黑体"/>
                <w:color w:val="auto"/>
              </w:rPr>
            </w:pPr>
            <w:r>
              <w:rPr>
                <w:rFonts w:ascii="黑体" w:hAnsi="黑体" w:eastAsia="黑体"/>
                <w:b/>
                <w:bCs/>
                <w:color w:val="auto"/>
                <w:spacing w:val="5"/>
              </w:rPr>
              <w:t>品种规格</w:t>
            </w:r>
          </w:p>
        </w:tc>
        <w:tc>
          <w:tcPr>
            <w:tcW w:w="1142" w:type="dxa"/>
            <w:noWrap w:val="0"/>
            <w:vAlign w:val="top"/>
          </w:tcPr>
          <w:p w14:paraId="46F6E134">
            <w:pPr>
              <w:pStyle w:val="14"/>
              <w:spacing w:before="178" w:line="190" w:lineRule="auto"/>
              <w:ind w:left="380"/>
              <w:rPr>
                <w:rFonts w:ascii="黑体" w:hAnsi="黑体" w:eastAsia="黑体"/>
                <w:color w:val="auto"/>
              </w:rPr>
            </w:pPr>
            <w:r>
              <w:rPr>
                <w:rFonts w:ascii="黑体" w:hAnsi="黑体" w:eastAsia="黑体"/>
                <w:b/>
                <w:bCs/>
                <w:color w:val="auto"/>
                <w:spacing w:val="7"/>
              </w:rPr>
              <w:t>产地</w:t>
            </w:r>
          </w:p>
        </w:tc>
        <w:tc>
          <w:tcPr>
            <w:tcW w:w="578" w:type="dxa"/>
            <w:noWrap w:val="0"/>
            <w:vAlign w:val="top"/>
          </w:tcPr>
          <w:p w14:paraId="749EC81D">
            <w:pPr>
              <w:pStyle w:val="14"/>
              <w:spacing w:before="59" w:line="184" w:lineRule="auto"/>
              <w:ind w:left="100" w:right="93"/>
              <w:rPr>
                <w:rFonts w:ascii="黑体" w:hAnsi="黑体" w:eastAsia="黑体"/>
                <w:color w:val="auto"/>
              </w:rPr>
            </w:pPr>
            <w:r>
              <w:rPr>
                <w:rFonts w:ascii="黑体" w:hAnsi="黑体" w:eastAsia="黑体"/>
                <w:b/>
                <w:bCs/>
                <w:color w:val="auto"/>
                <w:spacing w:val="6"/>
              </w:rPr>
              <w:t>计量单位</w:t>
            </w:r>
          </w:p>
        </w:tc>
        <w:tc>
          <w:tcPr>
            <w:tcW w:w="1129" w:type="dxa"/>
            <w:noWrap w:val="0"/>
            <w:vAlign w:val="top"/>
          </w:tcPr>
          <w:p w14:paraId="07F0434A">
            <w:pPr>
              <w:pStyle w:val="14"/>
              <w:spacing w:before="180" w:line="189" w:lineRule="auto"/>
              <w:ind w:left="375"/>
              <w:rPr>
                <w:rFonts w:ascii="黑体" w:hAnsi="黑体" w:eastAsia="黑体"/>
                <w:color w:val="auto"/>
              </w:rPr>
            </w:pPr>
            <w:r>
              <w:rPr>
                <w:rFonts w:ascii="黑体" w:hAnsi="黑体" w:eastAsia="黑体"/>
                <w:b/>
                <w:bCs/>
                <w:color w:val="auto"/>
                <w:spacing w:val="7"/>
              </w:rPr>
              <w:t>数量</w:t>
            </w:r>
          </w:p>
        </w:tc>
        <w:tc>
          <w:tcPr>
            <w:tcW w:w="1116" w:type="dxa"/>
            <w:noWrap w:val="0"/>
            <w:vAlign w:val="top"/>
          </w:tcPr>
          <w:p w14:paraId="4CE8712E">
            <w:pPr>
              <w:pStyle w:val="14"/>
              <w:spacing w:before="59" w:line="184" w:lineRule="auto"/>
              <w:ind w:left="302" w:right="297" w:firstLine="68"/>
              <w:rPr>
                <w:rFonts w:ascii="黑体" w:hAnsi="黑体" w:eastAsia="黑体"/>
                <w:color w:val="auto"/>
              </w:rPr>
            </w:pPr>
            <w:r>
              <w:rPr>
                <w:rFonts w:ascii="黑体" w:hAnsi="黑体" w:eastAsia="黑体"/>
                <w:b/>
                <w:bCs/>
                <w:color w:val="auto"/>
                <w:spacing w:val="6"/>
              </w:rPr>
              <w:t>单价</w:t>
            </w:r>
            <w:r>
              <w:rPr>
                <w:rFonts w:ascii="黑体" w:hAnsi="黑体" w:eastAsia="黑体"/>
                <w:b/>
                <w:bCs/>
                <w:color w:val="auto"/>
                <w:spacing w:val="-12"/>
              </w:rPr>
              <w:t>（元）</w:t>
            </w:r>
          </w:p>
        </w:tc>
        <w:tc>
          <w:tcPr>
            <w:tcW w:w="659" w:type="dxa"/>
            <w:noWrap w:val="0"/>
            <w:vAlign w:val="top"/>
          </w:tcPr>
          <w:p w14:paraId="3D35B113">
            <w:pPr>
              <w:pStyle w:val="14"/>
              <w:spacing w:before="180" w:line="189" w:lineRule="auto"/>
              <w:ind w:left="141"/>
              <w:rPr>
                <w:rFonts w:ascii="黑体" w:hAnsi="黑体" w:eastAsia="黑体"/>
                <w:color w:val="auto"/>
              </w:rPr>
            </w:pPr>
            <w:r>
              <w:rPr>
                <w:rFonts w:ascii="黑体" w:hAnsi="黑体" w:eastAsia="黑体"/>
                <w:b/>
                <w:bCs/>
                <w:color w:val="auto"/>
                <w:spacing w:val="6"/>
              </w:rPr>
              <w:t>税率</w:t>
            </w:r>
          </w:p>
        </w:tc>
        <w:tc>
          <w:tcPr>
            <w:tcW w:w="753" w:type="dxa"/>
            <w:noWrap w:val="0"/>
            <w:vAlign w:val="top"/>
          </w:tcPr>
          <w:p w14:paraId="1EEC0ACE">
            <w:pPr>
              <w:pStyle w:val="14"/>
              <w:spacing w:before="59" w:line="184" w:lineRule="auto"/>
              <w:ind w:left="121" w:right="115" w:firstLine="67"/>
              <w:rPr>
                <w:rFonts w:ascii="黑体" w:hAnsi="黑体" w:eastAsia="黑体"/>
                <w:color w:val="auto"/>
              </w:rPr>
            </w:pPr>
            <w:r>
              <w:rPr>
                <w:rFonts w:ascii="黑体" w:hAnsi="黑体" w:eastAsia="黑体"/>
                <w:b/>
                <w:bCs/>
                <w:color w:val="auto"/>
                <w:spacing w:val="6"/>
              </w:rPr>
              <w:t>税额</w:t>
            </w:r>
            <w:r>
              <w:rPr>
                <w:rFonts w:ascii="黑体" w:hAnsi="黑体" w:eastAsia="黑体"/>
                <w:b/>
                <w:bCs/>
                <w:color w:val="auto"/>
                <w:spacing w:val="-12"/>
              </w:rPr>
              <w:t>（元）</w:t>
            </w:r>
          </w:p>
        </w:tc>
        <w:tc>
          <w:tcPr>
            <w:tcW w:w="1546" w:type="dxa"/>
            <w:noWrap w:val="0"/>
            <w:vAlign w:val="top"/>
          </w:tcPr>
          <w:p w14:paraId="4CFC23CD">
            <w:pPr>
              <w:pStyle w:val="14"/>
              <w:spacing w:before="59" w:line="189" w:lineRule="auto"/>
              <w:ind w:left="303"/>
              <w:rPr>
                <w:rFonts w:ascii="黑体" w:hAnsi="黑体" w:eastAsia="黑体"/>
                <w:color w:val="auto"/>
              </w:rPr>
            </w:pPr>
            <w:r>
              <w:rPr>
                <w:rFonts w:ascii="黑体" w:hAnsi="黑体" w:eastAsia="黑体"/>
                <w:b/>
                <w:bCs/>
                <w:color w:val="auto"/>
                <w:spacing w:val="7"/>
              </w:rPr>
              <w:t>不含税金额</w:t>
            </w:r>
          </w:p>
          <w:p w14:paraId="2860AB5F">
            <w:pPr>
              <w:pStyle w:val="14"/>
              <w:spacing w:before="23" w:line="161" w:lineRule="auto"/>
              <w:ind w:left="518"/>
              <w:rPr>
                <w:rFonts w:ascii="黑体" w:hAnsi="黑体" w:eastAsia="黑体"/>
                <w:color w:val="auto"/>
              </w:rPr>
            </w:pPr>
            <w:r>
              <w:rPr>
                <w:rFonts w:ascii="黑体" w:hAnsi="黑体" w:eastAsia="黑体"/>
                <w:b/>
                <w:bCs/>
                <w:color w:val="auto"/>
                <w:spacing w:val="-8"/>
              </w:rPr>
              <w:t>（元）</w:t>
            </w:r>
          </w:p>
        </w:tc>
        <w:tc>
          <w:tcPr>
            <w:tcW w:w="1633" w:type="dxa"/>
            <w:noWrap w:val="0"/>
            <w:vAlign w:val="top"/>
          </w:tcPr>
          <w:p w14:paraId="24814B94">
            <w:pPr>
              <w:pStyle w:val="14"/>
              <w:spacing w:before="59" w:line="189" w:lineRule="auto"/>
              <w:ind w:left="438"/>
              <w:rPr>
                <w:rFonts w:ascii="黑体" w:hAnsi="黑体" w:eastAsia="黑体"/>
                <w:color w:val="auto"/>
              </w:rPr>
            </w:pPr>
            <w:r>
              <w:rPr>
                <w:rFonts w:ascii="黑体" w:hAnsi="黑体" w:eastAsia="黑体"/>
                <w:b/>
                <w:bCs/>
                <w:color w:val="auto"/>
                <w:spacing w:val="7"/>
              </w:rPr>
              <w:t>含税金额</w:t>
            </w:r>
          </w:p>
          <w:p w14:paraId="31F9881F">
            <w:pPr>
              <w:pStyle w:val="14"/>
              <w:spacing w:before="23" w:line="161" w:lineRule="auto"/>
              <w:ind w:left="559"/>
              <w:rPr>
                <w:rFonts w:ascii="黑体" w:hAnsi="黑体" w:eastAsia="黑体"/>
                <w:color w:val="auto"/>
              </w:rPr>
            </w:pPr>
            <w:r>
              <w:rPr>
                <w:rFonts w:ascii="黑体" w:hAnsi="黑体" w:eastAsia="黑体"/>
                <w:b/>
                <w:bCs/>
                <w:color w:val="auto"/>
                <w:spacing w:val="-8"/>
              </w:rPr>
              <w:t>（元）</w:t>
            </w:r>
          </w:p>
        </w:tc>
      </w:tr>
      <w:tr w14:paraId="75FF27C1">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704" w:hRule="atLeast"/>
        </w:trPr>
        <w:tc>
          <w:tcPr>
            <w:tcW w:w="1042" w:type="dxa"/>
            <w:tcBorders>
              <w:left w:val="nil"/>
              <w:bottom w:val="nil"/>
            </w:tcBorders>
            <w:noWrap w:val="0"/>
            <w:vAlign w:val="top"/>
          </w:tcPr>
          <w:p w14:paraId="608483D0">
            <w:pPr>
              <w:rPr>
                <w:rFonts w:ascii="黑体" w:hAnsi="黑体" w:eastAsia="黑体"/>
                <w:color w:val="auto"/>
              </w:rPr>
            </w:pPr>
          </w:p>
        </w:tc>
        <w:tc>
          <w:tcPr>
            <w:tcW w:w="1142" w:type="dxa"/>
            <w:tcBorders>
              <w:bottom w:val="nil"/>
            </w:tcBorders>
            <w:noWrap w:val="0"/>
            <w:vAlign w:val="top"/>
          </w:tcPr>
          <w:p w14:paraId="428D0687">
            <w:pPr>
              <w:rPr>
                <w:rFonts w:ascii="黑体" w:hAnsi="黑体" w:eastAsia="黑体"/>
                <w:color w:val="auto"/>
              </w:rPr>
            </w:pPr>
          </w:p>
        </w:tc>
        <w:tc>
          <w:tcPr>
            <w:tcW w:w="578" w:type="dxa"/>
            <w:tcBorders>
              <w:bottom w:val="nil"/>
            </w:tcBorders>
            <w:noWrap w:val="0"/>
            <w:vAlign w:val="top"/>
          </w:tcPr>
          <w:p w14:paraId="483CAC6D">
            <w:pPr>
              <w:pStyle w:val="14"/>
              <w:spacing w:before="136" w:line="417" w:lineRule="exact"/>
              <w:ind w:firstLine="30"/>
              <w:rPr>
                <w:rFonts w:ascii="黑体" w:hAnsi="黑体" w:eastAsia="黑体"/>
                <w:color w:val="auto"/>
              </w:rPr>
            </w:pPr>
            <w:r>
              <w:rPr>
                <w:rFonts w:ascii="黑体" w:hAnsi="黑体" w:eastAsia="黑体"/>
                <w:color w:val="auto"/>
                <w:position w:val="-8"/>
              </w:rPr>
              <mc:AlternateContent>
                <mc:Choice Requires="wpg">
                  <w:drawing>
                    <wp:inline distT="0" distB="0" distL="114300" distR="114300">
                      <wp:extent cx="325120" cy="264795"/>
                      <wp:effectExtent l="12700" t="0" r="24130" b="27305"/>
                      <wp:docPr id="3" name="组合 9"/>
                      <wp:cNvGraphicFramePr/>
                      <a:graphic xmlns:a="http://schemas.openxmlformats.org/drawingml/2006/main">
                        <a:graphicData uri="http://schemas.microsoft.com/office/word/2010/wordprocessingGroup">
                          <wpg:wgp>
                            <wpg:cNvGrpSpPr>
                              <a:grpSpLocks noRot="1"/>
                            </wpg:cNvGrpSpPr>
                            <wpg:grpSpPr>
                              <a:xfrm>
                                <a:off x="0" y="0"/>
                                <a:ext cx="325120" cy="264795"/>
                                <a:chOff x="0" y="0"/>
                                <a:chExt cx="512" cy="417"/>
                              </a:xfrm>
                            </wpg:grpSpPr>
                            <pic:pic xmlns:pic="http://schemas.openxmlformats.org/drawingml/2006/picture">
                              <pic:nvPicPr>
                                <pic:cNvPr id="1" name="图片 10"/>
                                <pic:cNvPicPr>
                                  <a:picLocks noChangeAspect="1"/>
                                </pic:cNvPicPr>
                              </pic:nvPicPr>
                              <pic:blipFill>
                                <a:blip r:embed="rId12"/>
                                <a:stretch>
                                  <a:fillRect/>
                                </a:stretch>
                              </pic:blipFill>
                              <pic:spPr>
                                <a:xfrm>
                                  <a:off x="0" y="0"/>
                                  <a:ext cx="512" cy="417"/>
                                </a:xfrm>
                                <a:prstGeom prst="rect">
                                  <a:avLst/>
                                </a:prstGeom>
                                <a:noFill/>
                                <a:ln>
                                  <a:noFill/>
                                </a:ln>
                              </pic:spPr>
                            </pic:pic>
                            <wps:wsp>
                              <wps:cNvPr id="2" name="文本框 11"/>
                              <wps:cNvSpPr txBox="1"/>
                              <wps:spPr>
                                <a:xfrm>
                                  <a:off x="-20" y="-20"/>
                                  <a:ext cx="552" cy="457"/>
                                </a:xfrm>
                                <a:prstGeom prst="rect">
                                  <a:avLst/>
                                </a:prstGeom>
                                <a:noFill/>
                                <a:ln>
                                  <a:noFill/>
                                </a:ln>
                              </wps:spPr>
                              <wps:txbx>
                                <w:txbxContent>
                                  <w:p w14:paraId="570852A5">
                                    <w:pPr>
                                      <w:spacing w:before="143" w:line="188" w:lineRule="auto"/>
                                      <w:ind w:left="194"/>
                                      <w:rPr>
                                        <w:rFonts w:ascii="微软雅黑" w:hAnsi="微软雅黑" w:eastAsia="微软雅黑" w:cs="微软雅黑"/>
                                        <w:sz w:val="18"/>
                                        <w:szCs w:val="18"/>
                                      </w:rPr>
                                    </w:pPr>
                                    <w:r>
                                      <w:rPr>
                                        <w:rFonts w:ascii="微软雅黑" w:hAnsi="微软雅黑" w:eastAsia="微软雅黑" w:cs="微软雅黑"/>
                                        <w:color w:val="333333"/>
                                        <w:sz w:val="18"/>
                                        <w:szCs w:val="18"/>
                                      </w:rPr>
                                      <w:t>吨</w:t>
                                    </w:r>
                                  </w:p>
                                </w:txbxContent>
                              </wps:txbx>
                              <wps:bodyPr wrap="square" lIns="0" tIns="0" rIns="0" bIns="0" upright="1"/>
                            </wps:wsp>
                          </wpg:wgp>
                        </a:graphicData>
                      </a:graphic>
                    </wp:inline>
                  </w:drawing>
                </mc:Choice>
                <mc:Fallback>
                  <w:pict>
                    <v:group id="组合 9" o:spid="_x0000_s1026" o:spt="203" style="height:20.85pt;width:25.6pt;" coordsize="512,417" o:gfxdata="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">
                      <o:lock v:ext="edit" rotation="t" aspectratio="f"/>
                      <v:shape id="图片 10" o:spid="_x0000_s1026" o:spt="75" type="#_x0000_t75" style="position:absolute;left:0;top:0;height:417;width:512;" filled="f" o:preferrelative="t" stroked="f" coordsize="21600,21600" o:gfxdata="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LOAu5AAAA2gAA&#10;AA8AAAAAAAAAAQAgAAAAIgAAAGRycy9kb3ducmV2LnhtbFBLAQIUABQAAAAIAIdO4kAzLwWeOwAA&#10;ADkAAAAQAAAAAAAAAAEAIAAAAAgBAABkcnMvc2hhcGV4bWwueG1sUEsFBgAAAAAGAAYAWwEAALID&#10;AAAAAA==&#10;">
                        <v:fill on="f" focussize="0,0"/>
                        <v:stroke on="f"/>
                        <v:imagedata r:id="rId12" o:title=""/>
                        <o:lock v:ext="edit" aspectratio="t"/>
                      </v:shape>
                      <v:shape id="文本框 11" o:spid="_x0000_s1026" o:spt="202" type="#_x0000_t202" style="position:absolute;left:-20;top:-20;height:457;width:552;"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70852A5">
                              <w:pPr>
                                <w:spacing w:before="143" w:line="188" w:lineRule="auto"/>
                                <w:ind w:left="194"/>
                                <w:rPr>
                                  <w:rFonts w:ascii="微软雅黑" w:hAnsi="微软雅黑" w:eastAsia="微软雅黑" w:cs="微软雅黑"/>
                                  <w:sz w:val="18"/>
                                  <w:szCs w:val="18"/>
                                </w:rPr>
                              </w:pPr>
                              <w:r>
                                <w:rPr>
                                  <w:rFonts w:ascii="微软雅黑" w:hAnsi="微软雅黑" w:eastAsia="微软雅黑" w:cs="微软雅黑"/>
                                  <w:color w:val="333333"/>
                                  <w:sz w:val="18"/>
                                  <w:szCs w:val="18"/>
                                </w:rPr>
                                <w:t>吨</w:t>
                              </w:r>
                            </w:p>
                          </w:txbxContent>
                        </v:textbox>
                      </v:shape>
                      <w10:wrap type="none"/>
                      <w10:anchorlock/>
                    </v:group>
                  </w:pict>
                </mc:Fallback>
              </mc:AlternateContent>
            </w:r>
          </w:p>
        </w:tc>
        <w:tc>
          <w:tcPr>
            <w:tcW w:w="1129" w:type="dxa"/>
            <w:tcBorders>
              <w:bottom w:val="nil"/>
            </w:tcBorders>
            <w:noWrap w:val="0"/>
            <w:vAlign w:val="top"/>
          </w:tcPr>
          <w:p w14:paraId="20528126">
            <w:pPr>
              <w:rPr>
                <w:rFonts w:ascii="黑体" w:hAnsi="黑体" w:eastAsia="黑体"/>
                <w:color w:val="auto"/>
              </w:rPr>
            </w:pPr>
          </w:p>
        </w:tc>
        <w:tc>
          <w:tcPr>
            <w:tcW w:w="1116" w:type="dxa"/>
            <w:tcBorders>
              <w:bottom w:val="nil"/>
            </w:tcBorders>
            <w:noWrap w:val="0"/>
            <w:vAlign w:val="top"/>
          </w:tcPr>
          <w:p w14:paraId="1E97684A">
            <w:pPr>
              <w:rPr>
                <w:rFonts w:ascii="黑体" w:hAnsi="黑体" w:eastAsia="黑体"/>
                <w:color w:val="auto"/>
              </w:rPr>
            </w:pPr>
          </w:p>
        </w:tc>
        <w:tc>
          <w:tcPr>
            <w:tcW w:w="659" w:type="dxa"/>
            <w:tcBorders>
              <w:bottom w:val="nil"/>
            </w:tcBorders>
            <w:noWrap w:val="0"/>
            <w:vAlign w:val="top"/>
          </w:tcPr>
          <w:p w14:paraId="26C62A64">
            <w:pPr>
              <w:pStyle w:val="14"/>
              <w:spacing w:before="223" w:line="324" w:lineRule="exact"/>
              <w:ind w:left="102"/>
              <w:rPr>
                <w:rFonts w:ascii="黑体" w:hAnsi="黑体" w:eastAsia="黑体"/>
                <w:color w:val="auto"/>
              </w:rPr>
            </w:pPr>
            <w:r>
              <w:rPr>
                <w:rFonts w:ascii="黑体" w:hAnsi="黑体" w:eastAsia="黑体"/>
                <w:color w:val="auto"/>
              </w:rPr>
              <mc:AlternateContent>
                <mc:Choice Requires="wps">
                  <w:drawing>
                    <wp:anchor distT="0" distB="0" distL="114300" distR="114300" simplePos="0" relativeHeight="251663360" behindDoc="1" locked="0" layoutInCell="1" allowOverlap="1">
                      <wp:simplePos x="0" y="0"/>
                      <wp:positionH relativeFrom="column">
                        <wp:posOffset>20320</wp:posOffset>
                      </wp:positionH>
                      <wp:positionV relativeFrom="paragraph">
                        <wp:posOffset>86360</wp:posOffset>
                      </wp:positionV>
                      <wp:extent cx="205105" cy="264795"/>
                      <wp:effectExtent l="635" t="635" r="3810" b="1270"/>
                      <wp:wrapNone/>
                      <wp:docPr id="7" name="任意多边形 15"/>
                      <wp:cNvGraphicFramePr/>
                      <a:graphic xmlns:a="http://schemas.openxmlformats.org/drawingml/2006/main">
                        <a:graphicData uri="http://schemas.microsoft.com/office/word/2010/wordprocessingShape">
                          <wps:wsp>
                            <wps:cNvSpPr/>
                            <wps:spPr>
                              <a:xfrm>
                                <a:off x="0" y="0"/>
                                <a:ext cx="205105" cy="264795"/>
                              </a:xfrm>
                              <a:custGeom>
                                <a:avLst/>
                                <a:gdLst/>
                                <a:ahLst/>
                                <a:cxnLst/>
                                <a:pathLst>
                                  <a:path w="322" h="417">
                                    <a:moveTo>
                                      <a:pt x="6" y="363"/>
                                    </a:moveTo>
                                    <a:lnTo>
                                      <a:pt x="6" y="53"/>
                                    </a:lnTo>
                                    <a:cubicBezTo>
                                      <a:pt x="6" y="47"/>
                                      <a:pt x="7" y="41"/>
                                      <a:pt x="10" y="35"/>
                                    </a:cubicBezTo>
                                    <a:cubicBezTo>
                                      <a:pt x="12" y="30"/>
                                      <a:pt x="16" y="24"/>
                                      <a:pt x="20" y="20"/>
                                    </a:cubicBezTo>
                                    <a:cubicBezTo>
                                      <a:pt x="24" y="16"/>
                                      <a:pt x="30" y="12"/>
                                      <a:pt x="35" y="10"/>
                                    </a:cubicBezTo>
                                    <a:cubicBezTo>
                                      <a:pt x="41" y="7"/>
                                      <a:pt x="47" y="6"/>
                                      <a:pt x="53" y="6"/>
                                    </a:cubicBezTo>
                                    <a:lnTo>
                                      <a:pt x="269" y="6"/>
                                    </a:lnTo>
                                    <a:cubicBezTo>
                                      <a:pt x="275" y="6"/>
                                      <a:pt x="281" y="7"/>
                                      <a:pt x="287" y="10"/>
                                    </a:cubicBezTo>
                                    <a:cubicBezTo>
                                      <a:pt x="292" y="12"/>
                                      <a:pt x="297" y="16"/>
                                      <a:pt x="302" y="20"/>
                                    </a:cubicBezTo>
                                    <a:cubicBezTo>
                                      <a:pt x="306" y="24"/>
                                      <a:pt x="310" y="30"/>
                                      <a:pt x="312" y="35"/>
                                    </a:cubicBezTo>
                                    <a:cubicBezTo>
                                      <a:pt x="314" y="41"/>
                                      <a:pt x="316" y="47"/>
                                      <a:pt x="316" y="53"/>
                                    </a:cubicBezTo>
                                    <a:lnTo>
                                      <a:pt x="316" y="363"/>
                                    </a:lnTo>
                                    <a:cubicBezTo>
                                      <a:pt x="316" y="369"/>
                                      <a:pt x="314" y="375"/>
                                      <a:pt x="312" y="381"/>
                                    </a:cubicBezTo>
                                    <a:cubicBezTo>
                                      <a:pt x="310" y="386"/>
                                      <a:pt x="306" y="392"/>
                                      <a:pt x="302" y="396"/>
                                    </a:cubicBezTo>
                                    <a:cubicBezTo>
                                      <a:pt x="297" y="400"/>
                                      <a:pt x="292" y="404"/>
                                      <a:pt x="287" y="406"/>
                                    </a:cubicBezTo>
                                    <a:cubicBezTo>
                                      <a:pt x="281" y="409"/>
                                      <a:pt x="275" y="410"/>
                                      <a:pt x="269" y="410"/>
                                    </a:cubicBezTo>
                                    <a:lnTo>
                                      <a:pt x="53" y="410"/>
                                    </a:lnTo>
                                    <a:cubicBezTo>
                                      <a:pt x="47" y="410"/>
                                      <a:pt x="41" y="409"/>
                                      <a:pt x="35" y="406"/>
                                    </a:cubicBezTo>
                                    <a:cubicBezTo>
                                      <a:pt x="30" y="404"/>
                                      <a:pt x="24" y="400"/>
                                      <a:pt x="20" y="396"/>
                                    </a:cubicBezTo>
                                    <a:cubicBezTo>
                                      <a:pt x="16" y="392"/>
                                      <a:pt x="12" y="386"/>
                                      <a:pt x="10" y="381"/>
                                    </a:cubicBezTo>
                                    <a:cubicBezTo>
                                      <a:pt x="7" y="375"/>
                                      <a:pt x="6" y="369"/>
                                      <a:pt x="6" y="363"/>
                                    </a:cubicBezTo>
                                  </a:path>
                                </a:pathLst>
                              </a:custGeom>
                              <a:noFill/>
                              <a:ln w="8509" cap="flat" cmpd="sng">
                                <a:solidFill>
                                  <a:srgbClr val="D4D4D4"/>
                                </a:solidFill>
                                <a:prstDash val="solid"/>
                                <a:miter lim="400000"/>
                                <a:headEnd type="none" w="med" len="med"/>
                                <a:tailEnd type="none" w="med" len="med"/>
                              </a:ln>
                            </wps:spPr>
                            <wps:bodyPr wrap="square" upright="1"/>
                          </wps:wsp>
                        </a:graphicData>
                      </a:graphic>
                    </wp:anchor>
                  </w:drawing>
                </mc:Choice>
                <mc:Fallback>
                  <w:pict>
                    <v:shape id="任意多边形 15" o:spid="_x0000_s1026" o:spt="100" style="position:absolute;left:0pt;margin-left:1.6pt;margin-top:6.8pt;height:20.85pt;width:16.15pt;z-index:-251653120;mso-width-relative:page;mso-height-relative:page;" filled="f" stroked="t" coordsize="322,417" o:gfxdata="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PfOuLHUAAAABgEAAA8AAAAAAAAAAQAgAAAAIgAAAGRycy9kb3ducmV2LnhtbFBLAQIU&#10;ABQAAAAIAIdO4kDoBeK/vwMAAA4LAAAOAAAAAAAAAAEAIAAAACMBAABkcnMvZTJvRG9jLnhtbFBL&#10;BQYAAAAABgAGAFkBAABUBwAAAAA=&#10;" path="m6,363l6,53c6,47,7,41,10,35c12,30,16,24,20,20c24,16,30,12,35,10c41,7,47,6,53,6l269,6c275,6,281,7,287,10c292,12,297,16,302,20c306,24,310,30,312,35c314,41,316,47,316,53l316,363c316,369,314,375,312,381c310,386,306,392,302,396c297,400,292,404,287,406c281,409,275,410,269,410l53,410c47,410,41,409,35,406c30,404,24,400,20,396c16,392,12,386,10,381c7,375,6,369,6,363e">
                      <v:fill on="f" focussize="0,0"/>
                      <v:stroke weight="0.67pt" color="#D4D4D4" miterlimit="4" joinstyle="miter"/>
                      <v:imagedata o:title=""/>
                      <o:lock v:ext="edit" aspectratio="f"/>
                    </v:shape>
                  </w:pict>
                </mc:Fallback>
              </mc:AlternateContent>
            </w:r>
          </w:p>
        </w:tc>
        <w:tc>
          <w:tcPr>
            <w:tcW w:w="753" w:type="dxa"/>
            <w:tcBorders>
              <w:bottom w:val="nil"/>
            </w:tcBorders>
            <w:noWrap w:val="0"/>
            <w:vAlign w:val="top"/>
          </w:tcPr>
          <w:p w14:paraId="169ADED2">
            <w:pPr>
              <w:pStyle w:val="14"/>
              <w:spacing w:before="150" w:line="210" w:lineRule="auto"/>
              <w:ind w:left="205" w:right="92" w:hanging="87"/>
              <w:rPr>
                <w:rFonts w:ascii="黑体" w:hAnsi="黑体" w:eastAsia="黑体"/>
                <w:color w:val="auto"/>
              </w:rPr>
            </w:pPr>
            <w:r>
              <w:rPr>
                <w:rFonts w:ascii="黑体" w:hAnsi="黑体" w:eastAsia="黑体"/>
              </w:rPr>
              <w:drawing>
                <wp:anchor distT="0" distB="0" distL="0" distR="0" simplePos="0" relativeHeight="251660288" behindDoc="1" locked="0" layoutInCell="1" allowOverlap="1">
                  <wp:simplePos x="0" y="0"/>
                  <wp:positionH relativeFrom="column">
                    <wp:posOffset>19685</wp:posOffset>
                  </wp:positionH>
                  <wp:positionV relativeFrom="paragraph">
                    <wp:posOffset>10160</wp:posOffset>
                  </wp:positionV>
                  <wp:extent cx="435610" cy="426720"/>
                  <wp:effectExtent l="0" t="0" r="2540" b="11430"/>
                  <wp:wrapNone/>
                  <wp:docPr id="4" name="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 8"/>
                          <pic:cNvPicPr>
                            <a:picLocks noChangeAspect="1"/>
                          </pic:cNvPicPr>
                        </pic:nvPicPr>
                        <pic:blipFill>
                          <a:blip r:embed="rId13"/>
                          <a:stretch>
                            <a:fillRect/>
                          </a:stretch>
                        </pic:blipFill>
                        <pic:spPr>
                          <a:xfrm>
                            <a:off x="0" y="0"/>
                            <a:ext cx="435610" cy="426720"/>
                          </a:xfrm>
                          <a:prstGeom prst="rect">
                            <a:avLst/>
                          </a:prstGeom>
                          <a:noFill/>
                          <a:ln>
                            <a:noFill/>
                          </a:ln>
                        </pic:spPr>
                      </pic:pic>
                    </a:graphicData>
                  </a:graphic>
                </wp:anchor>
              </w:drawing>
            </w:r>
          </w:p>
        </w:tc>
        <w:tc>
          <w:tcPr>
            <w:tcW w:w="1546" w:type="dxa"/>
            <w:tcBorders>
              <w:bottom w:val="nil"/>
            </w:tcBorders>
            <w:noWrap w:val="0"/>
            <w:vAlign w:val="top"/>
          </w:tcPr>
          <w:p w14:paraId="445C889A">
            <w:pPr>
              <w:rPr>
                <w:rFonts w:ascii="黑体" w:hAnsi="黑体" w:eastAsia="黑体"/>
                <w:color w:val="auto"/>
              </w:rPr>
            </w:pPr>
          </w:p>
        </w:tc>
        <w:tc>
          <w:tcPr>
            <w:tcW w:w="1633" w:type="dxa"/>
            <w:noWrap w:val="0"/>
            <w:vAlign w:val="top"/>
          </w:tcPr>
          <w:p w14:paraId="76684600">
            <w:pPr>
              <w:rPr>
                <w:rFonts w:ascii="黑体" w:hAnsi="黑体" w:eastAsia="黑体"/>
                <w:color w:val="auto"/>
              </w:rPr>
            </w:pPr>
          </w:p>
        </w:tc>
      </w:tr>
    </w:tbl>
    <w:p w14:paraId="056FE865">
      <w:pPr>
        <w:spacing w:line="14" w:lineRule="exact"/>
        <w:rPr>
          <w:rFonts w:ascii="黑体" w:hAnsi="黑体" w:eastAsia="黑体"/>
          <w:color w:val="auto"/>
        </w:rPr>
      </w:pPr>
    </w:p>
    <w:tbl>
      <w:tblPr>
        <w:tblStyle w:val="9"/>
        <w:tblW w:w="8485" w:type="dxa"/>
        <w:tblInd w:w="2278"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8485"/>
      </w:tblGrid>
      <w:tr w14:paraId="2F6376E5">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8485" w:type="dxa"/>
            <w:noWrap w:val="0"/>
            <w:vAlign w:val="top"/>
          </w:tcPr>
          <w:p w14:paraId="098BF2AA">
            <w:pPr>
              <w:pStyle w:val="14"/>
              <w:spacing w:before="107" w:line="189" w:lineRule="auto"/>
              <w:ind w:left="2" w:leftChars="1" w:firstLine="3234" w:firstLineChars="1650"/>
              <w:rPr>
                <w:rFonts w:ascii="黑体" w:hAnsi="黑体" w:eastAsia="黑体"/>
                <w:color w:val="auto"/>
              </w:rPr>
            </w:pPr>
            <w:r>
              <w:rPr>
                <w:rFonts w:ascii="黑体" w:hAnsi="黑体" w:eastAsia="黑体"/>
                <w:color w:val="auto"/>
                <w:spacing w:val="8"/>
              </w:rPr>
              <w:t>零元整。</w:t>
            </w:r>
          </w:p>
        </w:tc>
      </w:tr>
    </w:tbl>
    <w:p w14:paraId="1D100FBF">
      <w:pPr>
        <w:spacing w:line="27" w:lineRule="exact"/>
        <w:rPr>
          <w:rFonts w:ascii="黑体" w:hAnsi="黑体" w:eastAsia="黑体"/>
          <w:color w:val="auto"/>
        </w:rPr>
      </w:pPr>
    </w:p>
    <w:tbl>
      <w:tblPr>
        <w:tblStyle w:val="9"/>
        <w:tblW w:w="10691" w:type="dxa"/>
        <w:tblInd w:w="72"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91"/>
      </w:tblGrid>
      <w:tr w14:paraId="2C33F3ED">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642" w:hRule="atLeast"/>
        </w:trPr>
        <w:tc>
          <w:tcPr>
            <w:tcW w:w="10691" w:type="dxa"/>
            <w:noWrap w:val="0"/>
            <w:vAlign w:val="top"/>
          </w:tcPr>
          <w:p w14:paraId="22C6CE05">
            <w:pPr>
              <w:pStyle w:val="14"/>
              <w:spacing w:before="106" w:line="197" w:lineRule="auto"/>
              <w:ind w:right="321" w:firstLine="1"/>
              <w:rPr>
                <w:rFonts w:ascii="黑体" w:hAnsi="黑体" w:eastAsia="黑体"/>
                <w:color w:val="auto"/>
                <w:lang w:eastAsia="zh-CN"/>
              </w:rPr>
            </w:pPr>
            <w:r>
              <w:rPr>
                <w:rFonts w:ascii="黑体" w:hAnsi="黑体" w:eastAsia="黑体"/>
                <w:color w:val="auto"/>
                <w:spacing w:val="8"/>
                <w:lang w:eastAsia="zh-CN"/>
              </w:rPr>
              <w:t>该价款</w:t>
            </w:r>
            <w:r>
              <w:rPr>
                <w:rFonts w:hint="eastAsia" w:ascii="黑体" w:hAnsi="黑体" w:eastAsia="黑体"/>
                <w:color w:val="auto"/>
                <w:spacing w:val="8"/>
                <w:lang w:eastAsia="zh-CN"/>
              </w:rPr>
              <w:t>为一次性包干总价，</w:t>
            </w:r>
            <w:r>
              <w:rPr>
                <w:rFonts w:ascii="黑体" w:hAnsi="黑体" w:eastAsia="黑体"/>
                <w:color w:val="auto"/>
                <w:spacing w:val="8"/>
                <w:lang w:eastAsia="zh-CN"/>
              </w:rPr>
              <w:t>系卖方履行本合同项下的所有内容而能获得的全部价款，包括</w:t>
            </w:r>
            <w:r>
              <w:rPr>
                <w:rFonts w:hint="eastAsia" w:ascii="黑体" w:hAnsi="黑体" w:eastAsia="黑体"/>
                <w:color w:val="auto"/>
                <w:spacing w:val="8"/>
                <w:lang w:eastAsia="zh-CN"/>
              </w:rPr>
              <w:t>但不限于</w:t>
            </w:r>
            <w:r>
              <w:rPr>
                <w:rFonts w:ascii="黑体" w:hAnsi="黑体" w:eastAsia="黑体"/>
                <w:color w:val="auto"/>
                <w:spacing w:val="8"/>
                <w:lang w:eastAsia="zh-CN"/>
              </w:rPr>
              <w:t>货款、运杂费、</w:t>
            </w:r>
            <w:r>
              <w:rPr>
                <w:rFonts w:hint="eastAsia" w:ascii="黑体" w:hAnsi="黑体" w:eastAsia="黑体"/>
                <w:color w:val="auto"/>
                <w:spacing w:val="8"/>
                <w:lang w:eastAsia="zh-CN"/>
              </w:rPr>
              <w:t>装车费、卸车费、</w:t>
            </w:r>
            <w:r>
              <w:rPr>
                <w:rFonts w:ascii="黑体" w:hAnsi="黑体" w:eastAsia="黑体"/>
                <w:color w:val="auto"/>
                <w:spacing w:val="8"/>
                <w:lang w:eastAsia="zh-CN"/>
              </w:rPr>
              <w:t>税金等，除此之外，不做任何调整，如有遗</w:t>
            </w:r>
            <w:r>
              <w:rPr>
                <w:rFonts w:ascii="黑体" w:hAnsi="黑体" w:eastAsia="黑体"/>
                <w:color w:val="auto"/>
                <w:spacing w:val="5"/>
                <w:lang w:eastAsia="zh-CN"/>
              </w:rPr>
              <w:t>漏，均视为卖方的自愿让利行为。</w:t>
            </w:r>
          </w:p>
        </w:tc>
      </w:tr>
    </w:tbl>
    <w:p w14:paraId="742516DC">
      <w:pPr>
        <w:pStyle w:val="2"/>
        <w:spacing w:before="135" w:line="190" w:lineRule="auto"/>
        <w:ind w:left="73"/>
        <w:outlineLvl w:val="1"/>
        <w:rPr>
          <w:rFonts w:ascii="黑体" w:hAnsi="黑体" w:eastAsia="黑体"/>
          <w:color w:val="auto"/>
          <w:lang w:eastAsia="zh-CN"/>
        </w:rPr>
      </w:pPr>
      <w:r>
        <w:rPr>
          <w:rFonts w:ascii="黑体" w:hAnsi="黑体" w:eastAsia="黑体"/>
          <w:b/>
          <w:bCs/>
          <w:color w:val="auto"/>
          <w:spacing w:val="7"/>
          <w:lang w:eastAsia="zh-CN"/>
        </w:rPr>
        <w:t>第二条  质量标准及要求</w:t>
      </w:r>
    </w:p>
    <w:p w14:paraId="36F9AE15">
      <w:pPr>
        <w:pStyle w:val="2"/>
        <w:spacing w:before="188" w:line="188" w:lineRule="auto"/>
        <w:ind w:left="92"/>
        <w:rPr>
          <w:rFonts w:ascii="黑体" w:hAnsi="黑体" w:eastAsia="黑体"/>
          <w:color w:val="auto"/>
          <w:lang w:eastAsia="zh-CN"/>
        </w:rPr>
      </w:pPr>
      <w:r>
        <w:rPr>
          <w:rFonts w:ascii="黑体" w:hAnsi="黑体" w:eastAsia="黑体"/>
          <w:color w:val="auto"/>
          <w:spacing w:val="-1"/>
          <w:lang w:eastAsia="zh-CN"/>
        </w:rPr>
        <w:t>1</w:t>
      </w:r>
      <w:r>
        <w:rPr>
          <w:rFonts w:hint="eastAsia" w:ascii="黑体" w:hAnsi="黑体" w:eastAsia="黑体"/>
          <w:color w:val="auto"/>
          <w:spacing w:val="-1"/>
          <w:lang w:eastAsia="zh-CN"/>
        </w:rPr>
        <w:t>.</w:t>
      </w:r>
      <w:r>
        <w:rPr>
          <w:rFonts w:ascii="黑体" w:hAnsi="黑体" w:eastAsia="黑体"/>
          <w:color w:val="auto"/>
          <w:spacing w:val="-1"/>
          <w:lang w:eastAsia="zh-CN"/>
        </w:rPr>
        <w:t>质量要求：</w:t>
      </w:r>
    </w:p>
    <w:p w14:paraId="4AA143F5">
      <w:pPr>
        <w:spacing w:line="78" w:lineRule="exact"/>
        <w:rPr>
          <w:rFonts w:ascii="黑体" w:hAnsi="黑体" w:eastAsia="黑体"/>
          <w:color w:val="auto"/>
          <w:lang w:eastAsia="zh-CN"/>
        </w:rPr>
      </w:pPr>
    </w:p>
    <w:tbl>
      <w:tblPr>
        <w:tblStyle w:val="9"/>
        <w:tblW w:w="10691" w:type="dxa"/>
        <w:tblInd w:w="72"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91"/>
      </w:tblGrid>
      <w:tr w14:paraId="0154FE91">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691" w:type="dxa"/>
            <w:noWrap w:val="0"/>
            <w:vAlign w:val="top"/>
          </w:tcPr>
          <w:p w14:paraId="53068954">
            <w:pPr>
              <w:pStyle w:val="14"/>
              <w:spacing w:before="106" w:line="190" w:lineRule="auto"/>
              <w:ind w:left="31"/>
              <w:rPr>
                <w:rFonts w:ascii="黑体" w:hAnsi="黑体" w:eastAsia="黑体"/>
                <w:color w:val="auto"/>
                <w:lang w:eastAsia="zh-CN"/>
              </w:rPr>
            </w:pPr>
          </w:p>
        </w:tc>
      </w:tr>
    </w:tbl>
    <w:p w14:paraId="0DBB1458">
      <w:pPr>
        <w:pStyle w:val="2"/>
        <w:spacing w:before="149" w:line="190" w:lineRule="auto"/>
        <w:ind w:left="84"/>
        <w:rPr>
          <w:rFonts w:ascii="黑体" w:hAnsi="黑体" w:eastAsia="黑体"/>
          <w:color w:val="auto"/>
        </w:rPr>
      </w:pPr>
      <w:r>
        <w:rPr>
          <w:rFonts w:ascii="黑体" w:hAnsi="黑体" w:eastAsia="黑体"/>
          <w:color w:val="auto"/>
        </w:rPr>
        <w:t>2</w:t>
      </w:r>
      <w:r>
        <w:rPr>
          <w:rFonts w:hint="eastAsia" w:ascii="黑体" w:hAnsi="黑体" w:eastAsia="黑体"/>
          <w:color w:val="auto"/>
          <w:lang w:eastAsia="zh-CN"/>
        </w:rPr>
        <w:t>.</w:t>
      </w:r>
      <w:r>
        <w:rPr>
          <w:rFonts w:ascii="黑体" w:hAnsi="黑体" w:eastAsia="黑体"/>
          <w:color w:val="auto"/>
        </w:rPr>
        <w:t>检测依据：</w:t>
      </w:r>
    </w:p>
    <w:p w14:paraId="30D5D7CB">
      <w:pPr>
        <w:spacing w:line="91" w:lineRule="exact"/>
        <w:rPr>
          <w:rFonts w:ascii="黑体" w:hAnsi="黑体" w:eastAsia="黑体"/>
          <w:color w:val="auto"/>
        </w:rPr>
      </w:pPr>
    </w:p>
    <w:tbl>
      <w:tblPr>
        <w:tblStyle w:val="9"/>
        <w:tblW w:w="10691" w:type="dxa"/>
        <w:tblInd w:w="72"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91"/>
      </w:tblGrid>
      <w:tr w14:paraId="547784A9">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691" w:type="dxa"/>
            <w:noWrap w:val="0"/>
            <w:vAlign w:val="top"/>
          </w:tcPr>
          <w:p w14:paraId="3626EAD4">
            <w:pPr>
              <w:pStyle w:val="14"/>
              <w:spacing w:before="106" w:line="190" w:lineRule="auto"/>
              <w:ind w:left="1"/>
              <w:rPr>
                <w:rFonts w:ascii="黑体" w:hAnsi="黑体" w:eastAsia="黑体"/>
                <w:color w:val="auto"/>
                <w:lang w:eastAsia="zh-CN"/>
              </w:rPr>
            </w:pPr>
          </w:p>
        </w:tc>
      </w:tr>
    </w:tbl>
    <w:p w14:paraId="1993CC64">
      <w:pPr>
        <w:pStyle w:val="2"/>
        <w:spacing w:before="149" w:line="190" w:lineRule="auto"/>
        <w:ind w:left="86"/>
        <w:rPr>
          <w:rFonts w:ascii="黑体" w:hAnsi="黑体" w:eastAsia="黑体"/>
          <w:color w:val="auto"/>
          <w:lang w:eastAsia="zh-CN"/>
        </w:rPr>
      </w:pPr>
      <w:r>
        <w:rPr>
          <w:rFonts w:ascii="黑体" w:hAnsi="黑体" w:eastAsia="黑体"/>
          <w:color w:val="auto"/>
          <w:spacing w:val="8"/>
          <w:lang w:eastAsia="zh-CN"/>
        </w:rPr>
        <w:t>3</w:t>
      </w:r>
      <w:r>
        <w:rPr>
          <w:rFonts w:hint="eastAsia" w:ascii="黑体" w:hAnsi="黑体" w:eastAsia="黑体"/>
          <w:color w:val="auto"/>
          <w:spacing w:val="8"/>
          <w:lang w:eastAsia="zh-CN"/>
        </w:rPr>
        <w:t>.</w:t>
      </w:r>
      <w:r>
        <w:rPr>
          <w:rFonts w:ascii="黑体" w:hAnsi="黑体" w:eastAsia="黑体"/>
          <w:color w:val="auto"/>
          <w:spacing w:val="8"/>
          <w:lang w:eastAsia="zh-CN"/>
        </w:rPr>
        <w:t>其它：应同时符合买方现行有效的《主要原燃</w:t>
      </w:r>
      <w:r>
        <w:rPr>
          <w:rFonts w:ascii="黑体" w:hAnsi="黑体" w:eastAsia="黑体"/>
          <w:color w:val="auto"/>
          <w:spacing w:val="7"/>
          <w:lang w:eastAsia="zh-CN"/>
        </w:rPr>
        <w:t>料内控质量标准及结算办法》（以下简称“《结算办法》”，详见合同附件）</w:t>
      </w:r>
    </w:p>
    <w:p w14:paraId="3EB9DC4B">
      <w:pPr>
        <w:pStyle w:val="2"/>
        <w:spacing w:before="186" w:line="189" w:lineRule="auto"/>
        <w:ind w:left="88"/>
        <w:rPr>
          <w:rFonts w:ascii="黑体" w:hAnsi="黑体" w:eastAsia="黑体"/>
          <w:color w:val="auto"/>
          <w:lang w:eastAsia="zh-CN"/>
        </w:rPr>
      </w:pPr>
      <w:r>
        <w:rPr>
          <w:rFonts w:ascii="黑体" w:hAnsi="黑体" w:eastAsia="黑体"/>
          <w:color w:val="auto"/>
          <w:spacing w:val="2"/>
          <w:lang w:eastAsia="zh-CN"/>
        </w:rPr>
        <w:t>中相关条款的规定。</w:t>
      </w:r>
    </w:p>
    <w:p w14:paraId="68CDE05C">
      <w:pPr>
        <w:pStyle w:val="2"/>
        <w:spacing w:before="120" w:line="189" w:lineRule="auto"/>
        <w:ind w:left="73"/>
        <w:outlineLvl w:val="1"/>
        <w:rPr>
          <w:rFonts w:ascii="黑体" w:hAnsi="黑体" w:eastAsia="黑体"/>
          <w:color w:val="auto"/>
          <w:lang w:eastAsia="zh-CN"/>
        </w:rPr>
      </w:pPr>
      <w:r>
        <w:rPr>
          <w:rFonts w:ascii="黑体" w:hAnsi="黑体" w:eastAsia="黑体"/>
          <w:b/>
          <w:bCs/>
          <w:color w:val="auto"/>
          <w:spacing w:val="7"/>
          <w:lang w:eastAsia="zh-CN"/>
        </w:rPr>
        <w:t>第三条  交货地点及方式</w:t>
      </w:r>
    </w:p>
    <w:p w14:paraId="365660DF">
      <w:pPr>
        <w:pStyle w:val="2"/>
        <w:spacing w:before="119" w:line="190" w:lineRule="auto"/>
        <w:ind w:left="92"/>
        <w:rPr>
          <w:rFonts w:ascii="黑体" w:hAnsi="黑体" w:eastAsia="黑体"/>
          <w:color w:val="auto"/>
          <w:lang w:eastAsia="zh-CN"/>
        </w:rPr>
      </w:pPr>
      <w:r>
        <w:rPr>
          <w:rFonts w:ascii="黑体" w:hAnsi="黑体" w:eastAsia="黑体"/>
          <w:color w:val="auto"/>
        </w:rPr>
        <mc:AlternateContent>
          <mc:Choice Requires="wps">
            <w:drawing>
              <wp:anchor distT="0" distB="0" distL="114300" distR="114300" simplePos="0" relativeHeight="251665408" behindDoc="0" locked="0" layoutInCell="1" allowOverlap="1">
                <wp:simplePos x="0" y="0"/>
                <wp:positionH relativeFrom="column">
                  <wp:posOffset>939165</wp:posOffset>
                </wp:positionH>
                <wp:positionV relativeFrom="paragraph">
                  <wp:posOffset>-14605</wp:posOffset>
                </wp:positionV>
                <wp:extent cx="5918835" cy="290195"/>
                <wp:effectExtent l="0" t="0" r="0" b="0"/>
                <wp:wrapNone/>
                <wp:docPr id="9" name="文本框 17"/>
                <wp:cNvGraphicFramePr/>
                <a:graphic xmlns:a="http://schemas.openxmlformats.org/drawingml/2006/main">
                  <a:graphicData uri="http://schemas.microsoft.com/office/word/2010/wordprocessingShape">
                    <wps:wsp>
                      <wps:cNvSpPr txBox="1"/>
                      <wps:spPr>
                        <a:xfrm>
                          <a:off x="0" y="0"/>
                          <a:ext cx="5918835" cy="290195"/>
                        </a:xfrm>
                        <a:prstGeom prst="rect">
                          <a:avLst/>
                        </a:prstGeom>
                        <a:noFill/>
                        <a:ln>
                          <a:noFill/>
                        </a:ln>
                      </wps:spPr>
                      <wps:txbx>
                        <w:txbxContent>
                          <w:p w14:paraId="6B8C826A">
                            <w:pPr>
                              <w:spacing w:line="20" w:lineRule="exact"/>
                            </w:pPr>
                          </w:p>
                          <w:tbl>
                            <w:tblPr>
                              <w:tblStyle w:val="9"/>
                              <w:tblW w:w="9265"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9265"/>
                            </w:tblGrid>
                            <w:tr w14:paraId="0F062702">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9265" w:type="dxa"/>
                                  <w:noWrap w:val="0"/>
                                  <w:vAlign w:val="top"/>
                                </w:tcPr>
                                <w:p w14:paraId="26BF8104">
                                  <w:pPr>
                                    <w:pStyle w:val="14"/>
                                    <w:spacing w:before="106" w:line="190" w:lineRule="auto"/>
                                    <w:ind w:left="3"/>
                                    <w:rPr>
                                      <w:lang w:eastAsia="zh-CN"/>
                                    </w:rPr>
                                  </w:pPr>
                                </w:p>
                              </w:tc>
                            </w:tr>
                          </w:tbl>
                          <w:p w14:paraId="5D5FA988">
                            <w:pPr>
                              <w:rPr>
                                <w:lang w:eastAsia="zh-CN"/>
                              </w:rPr>
                            </w:pPr>
                          </w:p>
                        </w:txbxContent>
                      </wps:txbx>
                      <wps:bodyPr wrap="square" lIns="0" tIns="0" rIns="0" bIns="0" upright="1"/>
                    </wps:wsp>
                  </a:graphicData>
                </a:graphic>
              </wp:anchor>
            </w:drawing>
          </mc:Choice>
          <mc:Fallback>
            <w:pict>
              <v:shape id="文本框 17" o:spid="_x0000_s1026" o:spt="202" type="#_x0000_t202" style="position:absolute;left:0pt;margin-left:73.95pt;margin-top:-1.15pt;height:22.85pt;width:466.05pt;z-index:251665408;mso-width-relative:page;mso-height-relative:page;" filled="f" stroked="f" coordsize="21600,21600" o:gfxdata="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GyKJHZAAAACgEAAA8AAAAAAAAAAQAgAAAAIgAAAGRycy9kb3du&#10;cmV2LnhtbFBLAQIUABQAAAAIAIdO4kDCzxd0xQEAAIEDAAAOAAAAAAAAAAEAIAAAACgBAABkcnMv&#10;ZTJvRG9jLnhtbFBLBQYAAAAABgAGAFkBAABfBQAAAAA=&#10;">
                <v:fill on="f" focussize="0,0"/>
                <v:stroke on="f"/>
                <v:imagedata o:title=""/>
                <o:lock v:ext="edit" aspectratio="f"/>
                <v:textbox inset="0mm,0mm,0mm,0mm">
                  <w:txbxContent>
                    <w:p w14:paraId="6B8C826A">
                      <w:pPr>
                        <w:spacing w:line="20" w:lineRule="exact"/>
                      </w:pPr>
                    </w:p>
                    <w:tbl>
                      <w:tblPr>
                        <w:tblStyle w:val="9"/>
                        <w:tblW w:w="9265" w:type="dxa"/>
                        <w:tblInd w:w="19"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9265"/>
                      </w:tblGrid>
                      <w:tr w14:paraId="0F062702">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9265" w:type="dxa"/>
                            <w:noWrap w:val="0"/>
                            <w:vAlign w:val="top"/>
                          </w:tcPr>
                          <w:p w14:paraId="26BF8104">
                            <w:pPr>
                              <w:pStyle w:val="14"/>
                              <w:spacing w:before="106" w:line="190" w:lineRule="auto"/>
                              <w:ind w:left="3"/>
                              <w:rPr>
                                <w:lang w:eastAsia="zh-CN"/>
                              </w:rPr>
                            </w:pPr>
                          </w:p>
                        </w:tc>
                      </w:tr>
                    </w:tbl>
                    <w:p w14:paraId="5D5FA988">
                      <w:pPr>
                        <w:rPr>
                          <w:lang w:eastAsia="zh-CN"/>
                        </w:rPr>
                      </w:pPr>
                    </w:p>
                  </w:txbxContent>
                </v:textbox>
              </v:shape>
            </w:pict>
          </mc:Fallback>
        </mc:AlternateContent>
      </w:r>
      <w:r>
        <w:rPr>
          <w:rFonts w:ascii="黑体" w:hAnsi="黑体" w:eastAsia="黑体"/>
          <w:color w:val="auto"/>
          <w:spacing w:val="-1"/>
          <w:lang w:eastAsia="zh-CN"/>
        </w:rPr>
        <w:t>1</w:t>
      </w:r>
      <w:r>
        <w:rPr>
          <w:rFonts w:hint="eastAsia" w:ascii="黑体" w:hAnsi="黑体" w:eastAsia="黑体"/>
          <w:color w:val="auto"/>
          <w:spacing w:val="-1"/>
          <w:lang w:eastAsia="zh-CN"/>
        </w:rPr>
        <w:t>。</w:t>
      </w:r>
      <w:r>
        <w:rPr>
          <w:rFonts w:ascii="黑体" w:hAnsi="黑体" w:eastAsia="黑体"/>
          <w:color w:val="auto"/>
          <w:spacing w:val="-1"/>
          <w:lang w:eastAsia="zh-CN"/>
        </w:rPr>
        <w:t>交货地点：</w:t>
      </w:r>
    </w:p>
    <w:p w14:paraId="41763FB0">
      <w:pPr>
        <w:spacing w:line="78" w:lineRule="exact"/>
        <w:rPr>
          <w:rFonts w:ascii="黑体" w:hAnsi="黑体" w:eastAsia="黑体"/>
          <w:color w:val="auto"/>
          <w:lang w:eastAsia="zh-CN"/>
        </w:rPr>
      </w:pPr>
    </w:p>
    <w:p w14:paraId="061126A9">
      <w:pPr>
        <w:spacing w:line="78" w:lineRule="exact"/>
        <w:rPr>
          <w:rFonts w:ascii="黑体" w:hAnsi="黑体" w:eastAsia="黑体"/>
          <w:color w:val="auto"/>
          <w:lang w:eastAsia="zh-CN"/>
        </w:rPr>
        <w:sectPr>
          <w:type w:val="continuous"/>
          <w:pgSz w:w="11900" w:h="16839"/>
          <w:pgMar w:top="321" w:right="528" w:bottom="0" w:left="533" w:header="0" w:footer="0" w:gutter="0"/>
          <w:cols w:equalWidth="0" w:num="1">
            <w:col w:w="10837"/>
          </w:cols>
        </w:sectPr>
      </w:pPr>
    </w:p>
    <w:p w14:paraId="3AC79D4A">
      <w:pPr>
        <w:pStyle w:val="2"/>
        <w:spacing w:before="121" w:line="190" w:lineRule="auto"/>
        <w:ind w:left="84"/>
        <w:rPr>
          <w:rFonts w:ascii="黑体" w:hAnsi="黑体" w:eastAsia="黑体"/>
          <w:color w:val="auto"/>
          <w:lang w:eastAsia="zh-CN"/>
        </w:rPr>
      </w:pPr>
      <w:r>
        <w:rPr>
          <w:rFonts w:ascii="黑体" w:hAnsi="黑体" w:eastAsia="黑体"/>
          <w:color w:val="auto"/>
        </w:rPr>
        <mc:AlternateContent>
          <mc:Choice Requires="wps">
            <w:drawing>
              <wp:anchor distT="0" distB="0" distL="114300" distR="114300" simplePos="0" relativeHeight="251676672" behindDoc="0" locked="0" layoutInCell="1" allowOverlap="1">
                <wp:simplePos x="0" y="0"/>
                <wp:positionH relativeFrom="column">
                  <wp:posOffset>34925</wp:posOffset>
                </wp:positionH>
                <wp:positionV relativeFrom="paragraph">
                  <wp:posOffset>356235</wp:posOffset>
                </wp:positionV>
                <wp:extent cx="201930" cy="170815"/>
                <wp:effectExtent l="0" t="0" r="0" b="0"/>
                <wp:wrapNone/>
                <wp:docPr id="20" name="文本框 28"/>
                <wp:cNvGraphicFramePr/>
                <a:graphic xmlns:a="http://schemas.openxmlformats.org/drawingml/2006/main">
                  <a:graphicData uri="http://schemas.microsoft.com/office/word/2010/wordprocessingShape">
                    <wps:wsp>
                      <wps:cNvSpPr txBox="1"/>
                      <wps:spPr>
                        <a:xfrm>
                          <a:off x="0" y="0"/>
                          <a:ext cx="201930" cy="170815"/>
                        </a:xfrm>
                        <a:prstGeom prst="rect">
                          <a:avLst/>
                        </a:prstGeom>
                        <a:noFill/>
                        <a:ln>
                          <a:noFill/>
                        </a:ln>
                      </wps:spPr>
                      <wps:txbx>
                        <w:txbxContent>
                          <w:p w14:paraId="241DDB4B">
                            <w:pPr>
                              <w:pStyle w:val="2"/>
                              <w:spacing w:before="20" w:line="177" w:lineRule="auto"/>
                              <w:ind w:right="2"/>
                              <w:jc w:val="right"/>
                            </w:pPr>
                            <w:r>
                              <w:rPr>
                                <w:color w:val="333333"/>
                                <w:spacing w:val="-7"/>
                              </w:rPr>
                              <w:t>A、</w:t>
                            </w:r>
                          </w:p>
                        </w:txbxContent>
                      </wps:txbx>
                      <wps:bodyPr wrap="square" lIns="0" tIns="0" rIns="0" bIns="0" upright="1"/>
                    </wps:wsp>
                  </a:graphicData>
                </a:graphic>
              </wp:anchor>
            </w:drawing>
          </mc:Choice>
          <mc:Fallback>
            <w:pict>
              <v:shape id="文本框 28" o:spid="_x0000_s1026" o:spt="202" type="#_x0000_t202" style="position:absolute;left:0pt;margin-left:2.75pt;margin-top:28.05pt;height:13.45pt;width:15.9pt;z-index:251676672;mso-width-relative:page;mso-height-relative:page;" filled="f" stroked="f" coordsize="21600,21600" o:gfxdata="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ZrXjG1gAAAAYBAAAPAAAAAAAAAAEAIAAAACIAAABkcnMvZG93bnJldi54&#10;bWxQSwECFAAUAAAACACHTuJAgOpRO8MBAACBAwAADgAAAAAAAAABACAAAAAlAQAAZHJzL2Uyb0Rv&#10;Yy54bWxQSwUGAAAAAAYABgBZAQAAWgUAAAAA&#10;">
                <v:fill on="f" focussize="0,0"/>
                <v:stroke on="f"/>
                <v:imagedata o:title=""/>
                <o:lock v:ext="edit" aspectratio="f"/>
                <v:textbox inset="0mm,0mm,0mm,0mm">
                  <w:txbxContent>
                    <w:p w14:paraId="241DDB4B">
                      <w:pPr>
                        <w:pStyle w:val="2"/>
                        <w:spacing w:before="20" w:line="177" w:lineRule="auto"/>
                        <w:ind w:right="2"/>
                        <w:jc w:val="right"/>
                      </w:pPr>
                      <w:r>
                        <w:rPr>
                          <w:color w:val="333333"/>
                          <w:spacing w:val="-7"/>
                        </w:rPr>
                        <w:t>A、</w:t>
                      </w:r>
                    </w:p>
                  </w:txbxContent>
                </v:textbox>
              </v:shape>
            </w:pict>
          </mc:Fallback>
        </mc:AlternateContent>
      </w:r>
      <w:r>
        <w:rPr>
          <w:rFonts w:ascii="黑体" w:hAnsi="黑体" w:eastAsia="黑体"/>
          <w:color w:val="auto"/>
          <w:lang w:eastAsia="zh-CN"/>
        </w:rPr>
        <w:t>2</w:t>
      </w:r>
      <w:r>
        <w:rPr>
          <w:rFonts w:hint="eastAsia" w:ascii="黑体" w:hAnsi="黑体" w:eastAsia="黑体"/>
          <w:color w:val="auto"/>
          <w:lang w:eastAsia="zh-CN"/>
        </w:rPr>
        <w:t>。</w:t>
      </w:r>
      <w:r>
        <w:rPr>
          <w:rFonts w:ascii="黑体" w:hAnsi="黑体" w:eastAsia="黑体"/>
          <w:color w:val="auto"/>
          <w:lang w:eastAsia="zh-CN"/>
        </w:rPr>
        <w:t>交货方式：</w:t>
      </w:r>
    </w:p>
    <w:p w14:paraId="70EA2260">
      <w:pPr>
        <w:spacing w:line="14" w:lineRule="auto"/>
        <w:rPr>
          <w:rFonts w:ascii="黑体" w:hAnsi="黑体" w:eastAsia="黑体"/>
          <w:color w:val="auto"/>
          <w:sz w:val="2"/>
          <w:lang w:eastAsia="zh-CN"/>
        </w:rPr>
      </w:pPr>
      <w:r>
        <w:rPr>
          <w:rFonts w:ascii="黑体" w:hAnsi="黑体" w:eastAsia="黑体"/>
          <w:color w:val="auto"/>
          <w:sz w:val="2"/>
          <w:szCs w:val="2"/>
          <w:lang w:eastAsia="zh-CN"/>
        </w:rPr>
        <w:br w:type="column"/>
      </w:r>
    </w:p>
    <w:tbl>
      <w:tblPr>
        <w:tblStyle w:val="9"/>
        <w:tblW w:w="1598" w:type="dxa"/>
        <w:tblInd w:w="-1"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598"/>
      </w:tblGrid>
      <w:tr w14:paraId="04C00786">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4" w:hRule="atLeast"/>
        </w:trPr>
        <w:tc>
          <w:tcPr>
            <w:tcW w:w="1598" w:type="dxa"/>
            <w:noWrap w:val="0"/>
            <w:vAlign w:val="top"/>
          </w:tcPr>
          <w:p w14:paraId="58FAE767">
            <w:pPr>
              <w:pStyle w:val="14"/>
              <w:spacing w:before="121" w:line="176" w:lineRule="auto"/>
              <w:ind w:firstLine="540" w:firstLineChars="300"/>
              <w:rPr>
                <w:rFonts w:ascii="黑体" w:hAnsi="黑体" w:eastAsia="黑体"/>
                <w:color w:val="auto"/>
                <w:lang w:eastAsia="zh-CN"/>
              </w:rPr>
            </w:pPr>
            <w:r>
              <w:rPr>
                <w:rFonts w:hint="eastAsia" w:ascii="黑体" w:hAnsi="黑体" w:eastAsia="黑体"/>
                <w:color w:val="auto"/>
                <w:lang w:eastAsia="zh-CN"/>
              </w:rPr>
              <w:t>A</w:t>
            </w:r>
          </w:p>
        </w:tc>
      </w:tr>
    </w:tbl>
    <w:p w14:paraId="2187F52B">
      <w:pPr>
        <w:spacing w:line="14" w:lineRule="auto"/>
        <w:rPr>
          <w:rFonts w:ascii="黑体" w:hAnsi="黑体" w:eastAsia="黑体"/>
          <w:color w:val="auto"/>
          <w:sz w:val="2"/>
          <w:lang w:eastAsia="zh-CN"/>
        </w:rPr>
      </w:pPr>
    </w:p>
    <w:p w14:paraId="366E197F">
      <w:pPr>
        <w:spacing w:line="14" w:lineRule="auto"/>
        <w:rPr>
          <w:rFonts w:ascii="黑体" w:hAnsi="黑体" w:eastAsia="黑体"/>
          <w:color w:val="auto"/>
          <w:sz w:val="2"/>
          <w:lang w:eastAsia="zh-CN"/>
        </w:rPr>
      </w:pPr>
      <w:r>
        <w:rPr>
          <w:rFonts w:ascii="黑体" w:hAnsi="黑体" w:eastAsia="黑体"/>
          <w:color w:val="auto"/>
          <w:sz w:val="2"/>
          <w:szCs w:val="2"/>
          <w:lang w:eastAsia="zh-CN"/>
        </w:rPr>
        <w:br w:type="column"/>
      </w:r>
    </w:p>
    <w:p w14:paraId="27533A83">
      <w:pPr>
        <w:pStyle w:val="2"/>
        <w:spacing w:before="120" w:line="190" w:lineRule="auto"/>
        <w:rPr>
          <w:rFonts w:ascii="黑体" w:hAnsi="黑体" w:eastAsia="黑体"/>
          <w:color w:val="auto"/>
        </w:rPr>
      </w:pPr>
      <w:r>
        <w:rPr>
          <w:rFonts w:ascii="黑体" w:hAnsi="黑体" w:eastAsia="黑体"/>
          <w:color w:val="auto"/>
          <w:spacing w:val="1"/>
        </w:rPr>
        <w:t>(所选条款有效)。</w:t>
      </w:r>
    </w:p>
    <w:p w14:paraId="1100A83F">
      <w:pPr>
        <w:spacing w:line="190" w:lineRule="auto"/>
        <w:rPr>
          <w:rFonts w:ascii="黑体" w:hAnsi="黑体" w:eastAsia="黑体"/>
          <w:color w:val="auto"/>
        </w:rPr>
        <w:sectPr>
          <w:type w:val="continuous"/>
          <w:pgSz w:w="11900" w:h="16839"/>
          <w:pgMar w:top="321" w:right="528" w:bottom="0" w:left="533" w:header="0" w:footer="0" w:gutter="0"/>
          <w:cols w:equalWidth="0" w:num="3">
            <w:col w:w="1399" w:space="100"/>
            <w:col w:w="1614" w:space="67"/>
            <w:col w:w="7656"/>
          </w:cols>
        </w:sectPr>
      </w:pPr>
    </w:p>
    <w:p w14:paraId="6CCA8553">
      <w:pPr>
        <w:spacing w:line="27" w:lineRule="exact"/>
        <w:rPr>
          <w:rFonts w:ascii="黑体" w:hAnsi="黑体" w:eastAsia="黑体"/>
          <w:color w:val="auto"/>
        </w:rPr>
      </w:pPr>
    </w:p>
    <w:tbl>
      <w:tblPr>
        <w:tblStyle w:val="9"/>
        <w:tblW w:w="10220" w:type="dxa"/>
        <w:tblInd w:w="543"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220"/>
      </w:tblGrid>
      <w:tr w14:paraId="4798B15C">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220" w:type="dxa"/>
            <w:noWrap w:val="0"/>
            <w:vAlign w:val="top"/>
          </w:tcPr>
          <w:p w14:paraId="16F6BE14">
            <w:pPr>
              <w:pStyle w:val="14"/>
              <w:spacing w:before="106" w:line="190" w:lineRule="auto"/>
              <w:ind w:left="1"/>
              <w:rPr>
                <w:rFonts w:ascii="黑体" w:hAnsi="黑体" w:eastAsia="黑体"/>
                <w:color w:val="auto"/>
                <w:lang w:eastAsia="zh-CN"/>
              </w:rPr>
            </w:pPr>
            <w:r>
              <w:rPr>
                <w:rFonts w:ascii="黑体" w:hAnsi="黑体" w:eastAsia="黑体"/>
                <w:color w:val="auto"/>
                <w:spacing w:val="4"/>
                <w:lang w:eastAsia="zh-CN"/>
              </w:rPr>
              <w:t>卖方送货到</w:t>
            </w:r>
            <w:r>
              <w:rPr>
                <w:rFonts w:hint="eastAsia" w:ascii="黑体" w:hAnsi="黑体" w:eastAsia="黑体"/>
                <w:color w:val="auto"/>
                <w:spacing w:val="4"/>
                <w:lang w:eastAsia="zh-CN"/>
              </w:rPr>
              <w:t>本合同项下的交货地点</w:t>
            </w:r>
            <w:r>
              <w:rPr>
                <w:rFonts w:ascii="黑体" w:hAnsi="黑体" w:eastAsia="黑体"/>
                <w:color w:val="auto"/>
                <w:spacing w:val="4"/>
                <w:lang w:eastAsia="zh-CN"/>
              </w:rPr>
              <w:t>。</w:t>
            </w:r>
          </w:p>
        </w:tc>
      </w:tr>
    </w:tbl>
    <w:p w14:paraId="6C4F102A">
      <w:pPr>
        <w:spacing w:line="27" w:lineRule="exact"/>
        <w:rPr>
          <w:rFonts w:ascii="黑体" w:hAnsi="黑体" w:eastAsia="黑体"/>
          <w:color w:val="auto"/>
          <w:sz w:val="2"/>
          <w:lang w:eastAsia="zh-CN"/>
        </w:rPr>
      </w:pPr>
    </w:p>
    <w:p w14:paraId="45C4C85A">
      <w:pPr>
        <w:spacing w:line="27" w:lineRule="exact"/>
        <w:rPr>
          <w:rFonts w:ascii="黑体" w:hAnsi="黑体" w:eastAsia="黑体"/>
          <w:color w:val="auto"/>
          <w:sz w:val="2"/>
          <w:szCs w:val="2"/>
          <w:lang w:eastAsia="zh-CN"/>
        </w:rPr>
        <w:sectPr>
          <w:type w:val="continuous"/>
          <w:pgSz w:w="11900" w:h="16839"/>
          <w:pgMar w:top="321" w:right="528" w:bottom="0" w:left="533" w:header="0" w:footer="0" w:gutter="0"/>
          <w:cols w:equalWidth="0" w:num="1">
            <w:col w:w="10837"/>
          </w:cols>
        </w:sectPr>
      </w:pPr>
    </w:p>
    <w:p w14:paraId="0EB99E97">
      <w:pPr>
        <w:pStyle w:val="2"/>
        <w:spacing w:before="122" w:line="189" w:lineRule="auto"/>
        <w:ind w:left="91"/>
        <w:rPr>
          <w:rFonts w:ascii="黑体" w:hAnsi="黑体" w:eastAsia="黑体"/>
          <w:color w:val="auto"/>
        </w:rPr>
      </w:pPr>
      <w:r>
        <w:rPr>
          <w:rFonts w:ascii="黑体" w:hAnsi="黑体" w:eastAsia="黑体"/>
          <w:color w:val="auto"/>
          <w:spacing w:val="5"/>
        </w:rPr>
        <w:t>B、由卖方指定</w:t>
      </w:r>
    </w:p>
    <w:p w14:paraId="26B46745">
      <w:pPr>
        <w:spacing w:line="14" w:lineRule="auto"/>
        <w:rPr>
          <w:rFonts w:ascii="黑体" w:hAnsi="黑体" w:eastAsia="黑体"/>
          <w:color w:val="auto"/>
          <w:sz w:val="2"/>
        </w:rPr>
      </w:pPr>
      <w:r>
        <w:rPr>
          <w:rFonts w:ascii="黑体" w:hAnsi="黑体" w:eastAsia="黑体"/>
          <w:color w:val="auto"/>
          <w:sz w:val="2"/>
          <w:szCs w:val="2"/>
        </w:rPr>
        <w:br w:type="column"/>
      </w:r>
    </w:p>
    <w:tbl>
      <w:tblPr>
        <w:tblStyle w:val="9"/>
        <w:tblW w:w="3549" w:type="dxa"/>
        <w:tblInd w:w="-1"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3549"/>
      </w:tblGrid>
      <w:tr w14:paraId="25C6C6E4">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4" w:hRule="atLeast"/>
        </w:trPr>
        <w:tc>
          <w:tcPr>
            <w:tcW w:w="3549" w:type="dxa"/>
            <w:noWrap w:val="0"/>
            <w:vAlign w:val="top"/>
          </w:tcPr>
          <w:p w14:paraId="24CA728F">
            <w:pPr>
              <w:pStyle w:val="14"/>
              <w:spacing w:before="72" w:line="234" w:lineRule="auto"/>
              <w:rPr>
                <w:rFonts w:hint="eastAsia" w:ascii="黑体" w:hAnsi="黑体" w:eastAsia="黑体"/>
                <w:color w:val="auto"/>
                <w:lang w:eastAsia="zh-CN"/>
              </w:rPr>
            </w:pPr>
            <w:r>
              <w:rPr>
                <w:rFonts w:hint="eastAsia" w:ascii="黑体" w:hAnsi="黑体" w:eastAsia="黑体"/>
                <w:color w:val="auto"/>
                <w:lang w:eastAsia="zh-CN"/>
              </w:rPr>
              <w:t>/</w:t>
            </w:r>
          </w:p>
        </w:tc>
      </w:tr>
    </w:tbl>
    <w:p w14:paraId="2EC7B8AB">
      <w:pPr>
        <w:spacing w:line="14" w:lineRule="auto"/>
        <w:rPr>
          <w:rFonts w:ascii="黑体" w:hAnsi="黑体" w:eastAsia="黑体"/>
          <w:color w:val="auto"/>
          <w:sz w:val="2"/>
        </w:rPr>
      </w:pPr>
    </w:p>
    <w:p w14:paraId="040C83E9">
      <w:pPr>
        <w:spacing w:line="14" w:lineRule="auto"/>
        <w:rPr>
          <w:rFonts w:ascii="黑体" w:hAnsi="黑体" w:eastAsia="黑体"/>
          <w:color w:val="auto"/>
          <w:sz w:val="2"/>
        </w:rPr>
      </w:pPr>
      <w:r>
        <w:rPr>
          <w:rFonts w:ascii="黑体" w:hAnsi="黑体" w:eastAsia="黑体"/>
          <w:color w:val="auto"/>
          <w:sz w:val="2"/>
          <w:szCs w:val="2"/>
        </w:rPr>
        <w:br w:type="column"/>
      </w:r>
    </w:p>
    <w:p w14:paraId="141B9967">
      <w:pPr>
        <w:pStyle w:val="2"/>
        <w:spacing w:before="121" w:line="189" w:lineRule="auto"/>
        <w:rPr>
          <w:rFonts w:ascii="黑体" w:hAnsi="黑体" w:eastAsia="黑体"/>
          <w:color w:val="auto"/>
          <w:lang w:eastAsia="zh-CN"/>
        </w:rPr>
        <w:sectPr>
          <w:type w:val="continuous"/>
          <w:pgSz w:w="11900" w:h="16839"/>
          <w:pgMar w:top="321" w:right="528" w:bottom="0" w:left="533" w:header="0" w:footer="0" w:gutter="0"/>
          <w:cols w:equalWidth="0" w:num="3">
            <w:col w:w="1682" w:space="100"/>
            <w:col w:w="3632" w:space="100"/>
            <w:col w:w="5324"/>
          </w:cols>
        </w:sectPr>
      </w:pPr>
      <w:r>
        <w:rPr>
          <w:rFonts w:ascii="黑体" w:hAnsi="黑体" w:eastAsia="黑体"/>
          <w:color w:val="auto"/>
          <w:spacing w:val="8"/>
          <w:lang w:eastAsia="zh-CN"/>
        </w:rPr>
        <w:t>公司承运本合同约定标的物至买方磷化工</w:t>
      </w:r>
      <w:r>
        <w:rPr>
          <w:rFonts w:hint="eastAsia" w:ascii="黑体" w:hAnsi="黑体" w:eastAsia="黑体"/>
          <w:color w:val="auto"/>
          <w:spacing w:val="8"/>
          <w:lang w:eastAsia="zh-CN"/>
        </w:rPr>
        <w:t>分公司</w:t>
      </w:r>
      <w:r>
        <w:rPr>
          <w:rFonts w:ascii="黑体" w:hAnsi="黑体" w:eastAsia="黑体"/>
          <w:color w:val="auto"/>
          <w:spacing w:val="8"/>
          <w:lang w:eastAsia="zh-CN"/>
        </w:rPr>
        <w:t>指定地点（</w:t>
      </w:r>
    </w:p>
    <w:p w14:paraId="6D86515C">
      <w:pPr>
        <w:pStyle w:val="2"/>
        <w:spacing w:before="135" w:line="190" w:lineRule="auto"/>
        <w:rPr>
          <w:rFonts w:ascii="黑体" w:hAnsi="黑体" w:eastAsia="黑体"/>
          <w:color w:val="auto"/>
          <w:spacing w:val="6"/>
          <w:lang w:eastAsia="zh-CN"/>
        </w:rPr>
      </w:pPr>
    </w:p>
    <w:p w14:paraId="45769223">
      <w:pPr>
        <w:pStyle w:val="2"/>
        <w:spacing w:before="187" w:line="189" w:lineRule="auto"/>
        <w:ind w:left="73"/>
        <w:outlineLvl w:val="1"/>
        <w:rPr>
          <w:rFonts w:ascii="黑体" w:hAnsi="黑体" w:eastAsia="黑体"/>
          <w:color w:val="auto"/>
          <w:lang w:eastAsia="zh-CN"/>
        </w:rPr>
      </w:pPr>
      <w:r>
        <w:rPr>
          <w:rFonts w:ascii="黑体" w:hAnsi="黑体" w:eastAsia="黑体"/>
          <w:color w:val="auto"/>
        </w:rPr>
        <mc:AlternateContent>
          <mc:Choice Requires="wps">
            <w:drawing>
              <wp:anchor distT="0" distB="0" distL="114300" distR="114300" simplePos="0" relativeHeight="251666432" behindDoc="0" locked="0" layoutInCell="1" allowOverlap="1">
                <wp:simplePos x="0" y="0"/>
                <wp:positionH relativeFrom="column">
                  <wp:posOffset>40640</wp:posOffset>
                </wp:positionH>
                <wp:positionV relativeFrom="paragraph">
                  <wp:posOffset>550545</wp:posOffset>
                </wp:positionV>
                <wp:extent cx="781685" cy="624205"/>
                <wp:effectExtent l="0" t="0" r="0" b="0"/>
                <wp:wrapNone/>
                <wp:docPr id="10" name="文本框 18"/>
                <wp:cNvGraphicFramePr/>
                <a:graphic xmlns:a="http://schemas.openxmlformats.org/drawingml/2006/main">
                  <a:graphicData uri="http://schemas.microsoft.com/office/word/2010/wordprocessingShape">
                    <wps:wsp>
                      <wps:cNvSpPr txBox="1"/>
                      <wps:spPr>
                        <a:xfrm>
                          <a:off x="0" y="0"/>
                          <a:ext cx="781685" cy="624205"/>
                        </a:xfrm>
                        <a:prstGeom prst="rect">
                          <a:avLst/>
                        </a:prstGeom>
                        <a:noFill/>
                        <a:ln>
                          <a:noFill/>
                        </a:ln>
                      </wps:spPr>
                      <wps:txbx>
                        <w:txbxContent>
                          <w:p w14:paraId="65BA9BB1">
                            <w:pPr>
                              <w:pStyle w:val="2"/>
                              <w:spacing w:before="20" w:line="189" w:lineRule="auto"/>
                              <w:ind w:left="28"/>
                              <w:rPr>
                                <w:lang w:eastAsia="zh-CN"/>
                              </w:rPr>
                            </w:pPr>
                            <w:r>
                              <w:rPr>
                                <w:color w:val="333333"/>
                                <w:spacing w:val="-1"/>
                                <w:lang w:eastAsia="zh-CN"/>
                              </w:rPr>
                              <w:t>1</w:t>
                            </w:r>
                            <w:r>
                              <w:rPr>
                                <w:rFonts w:hint="eastAsia"/>
                                <w:color w:val="333333"/>
                                <w:spacing w:val="-1"/>
                                <w:lang w:eastAsia="zh-CN"/>
                              </w:rPr>
                              <w:t>.</w:t>
                            </w:r>
                            <w:r>
                              <w:rPr>
                                <w:color w:val="333333"/>
                                <w:spacing w:val="-1"/>
                                <w:lang w:eastAsia="zh-CN"/>
                              </w:rPr>
                              <w:t>运输方式：</w:t>
                            </w:r>
                          </w:p>
                          <w:p w14:paraId="0CDB1CB2">
                            <w:pPr>
                              <w:spacing w:line="376" w:lineRule="auto"/>
                              <w:rPr>
                                <w:lang w:eastAsia="zh-CN"/>
                              </w:rPr>
                            </w:pPr>
                          </w:p>
                          <w:p w14:paraId="0EA767F1">
                            <w:pPr>
                              <w:pStyle w:val="2"/>
                              <w:spacing w:before="77" w:line="189" w:lineRule="auto"/>
                              <w:ind w:left="20"/>
                              <w:rPr>
                                <w:lang w:eastAsia="zh-CN"/>
                              </w:rPr>
                            </w:pPr>
                            <w:r>
                              <w:rPr>
                                <w:color w:val="333333"/>
                                <w:lang w:eastAsia="zh-CN"/>
                              </w:rPr>
                              <w:t>2</w:t>
                            </w:r>
                            <w:r>
                              <w:rPr>
                                <w:rFonts w:hint="eastAsia"/>
                                <w:color w:val="333333"/>
                                <w:lang w:eastAsia="zh-CN"/>
                              </w:rPr>
                              <w:t>.</w:t>
                            </w:r>
                            <w:r>
                              <w:rPr>
                                <w:color w:val="333333"/>
                                <w:lang w:eastAsia="zh-CN"/>
                              </w:rPr>
                              <w:t>包装要求：</w:t>
                            </w:r>
                          </w:p>
                        </w:txbxContent>
                      </wps:txbx>
                      <wps:bodyPr wrap="square" lIns="0" tIns="0" rIns="0" bIns="0" upright="1"/>
                    </wps:wsp>
                  </a:graphicData>
                </a:graphic>
              </wp:anchor>
            </w:drawing>
          </mc:Choice>
          <mc:Fallback>
            <w:pict>
              <v:shape id="文本框 18" o:spid="_x0000_s1026" o:spt="202" type="#_x0000_t202" style="position:absolute;left:0pt;margin-left:3.2pt;margin-top:43.35pt;height:49.15pt;width:61.55pt;z-index:251666432;mso-width-relative:page;mso-height-relative:page;" filled="f" stroked="f" coordsize="21600,21600" o:gfxdata="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9i442AAAAAgBAAAPAAAAAAAAAAEAIAAAACIAAABkcnMvZG93bnJl&#10;di54bWxQSwECFAAUAAAACACHTuJAz3LMjsQBAACBAwAADgAAAAAAAAABACAAAAAnAQAAZHJzL2Uy&#10;b0RvYy54bWxQSwUGAAAAAAYABgBZAQAAXQUAAAAA&#10;">
                <v:fill on="f" focussize="0,0"/>
                <v:stroke on="f"/>
                <v:imagedata o:title=""/>
                <o:lock v:ext="edit" aspectratio="f"/>
                <v:textbox inset="0mm,0mm,0mm,0mm">
                  <w:txbxContent>
                    <w:p w14:paraId="65BA9BB1">
                      <w:pPr>
                        <w:pStyle w:val="2"/>
                        <w:spacing w:before="20" w:line="189" w:lineRule="auto"/>
                        <w:ind w:left="28"/>
                        <w:rPr>
                          <w:lang w:eastAsia="zh-CN"/>
                        </w:rPr>
                      </w:pPr>
                      <w:r>
                        <w:rPr>
                          <w:color w:val="333333"/>
                          <w:spacing w:val="-1"/>
                          <w:lang w:eastAsia="zh-CN"/>
                        </w:rPr>
                        <w:t>1</w:t>
                      </w:r>
                      <w:r>
                        <w:rPr>
                          <w:rFonts w:hint="eastAsia"/>
                          <w:color w:val="333333"/>
                          <w:spacing w:val="-1"/>
                          <w:lang w:eastAsia="zh-CN"/>
                        </w:rPr>
                        <w:t>.</w:t>
                      </w:r>
                      <w:r>
                        <w:rPr>
                          <w:color w:val="333333"/>
                          <w:spacing w:val="-1"/>
                          <w:lang w:eastAsia="zh-CN"/>
                        </w:rPr>
                        <w:t>运输方式：</w:t>
                      </w:r>
                    </w:p>
                    <w:p w14:paraId="0CDB1CB2">
                      <w:pPr>
                        <w:spacing w:line="376" w:lineRule="auto"/>
                        <w:rPr>
                          <w:lang w:eastAsia="zh-CN"/>
                        </w:rPr>
                      </w:pPr>
                    </w:p>
                    <w:p w14:paraId="0EA767F1">
                      <w:pPr>
                        <w:pStyle w:val="2"/>
                        <w:spacing w:before="77" w:line="189" w:lineRule="auto"/>
                        <w:ind w:left="20"/>
                        <w:rPr>
                          <w:lang w:eastAsia="zh-CN"/>
                        </w:rPr>
                      </w:pPr>
                      <w:r>
                        <w:rPr>
                          <w:color w:val="333333"/>
                          <w:lang w:eastAsia="zh-CN"/>
                        </w:rPr>
                        <w:t>2</w:t>
                      </w:r>
                      <w:r>
                        <w:rPr>
                          <w:rFonts w:hint="eastAsia"/>
                          <w:color w:val="333333"/>
                          <w:lang w:eastAsia="zh-CN"/>
                        </w:rPr>
                        <w:t>.</w:t>
                      </w:r>
                      <w:r>
                        <w:rPr>
                          <w:color w:val="333333"/>
                          <w:lang w:eastAsia="zh-CN"/>
                        </w:rPr>
                        <w:t>包装要求：</w:t>
                      </w:r>
                    </w:p>
                  </w:txbxContent>
                </v:textbox>
              </v:shape>
            </w:pict>
          </mc:Fallback>
        </mc:AlternateContent>
      </w:r>
      <w:r>
        <w:rPr>
          <w:rFonts w:ascii="黑体" w:hAnsi="黑体" w:eastAsia="黑体"/>
          <w:b/>
          <w:bCs/>
          <w:color w:val="auto"/>
          <w:spacing w:val="7"/>
          <w:lang w:eastAsia="zh-CN"/>
        </w:rPr>
        <w:t>第四条  运输方式及包装要求</w:t>
      </w:r>
    </w:p>
    <w:p w14:paraId="15E44331">
      <w:pPr>
        <w:spacing w:line="78" w:lineRule="exact"/>
        <w:rPr>
          <w:rFonts w:ascii="黑体" w:hAnsi="黑体" w:eastAsia="黑体"/>
          <w:color w:val="auto"/>
          <w:lang w:eastAsia="zh-CN"/>
        </w:rPr>
      </w:pPr>
    </w:p>
    <w:tbl>
      <w:tblPr>
        <w:tblStyle w:val="9"/>
        <w:tblW w:w="9265" w:type="dxa"/>
        <w:tblInd w:w="1498"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9265"/>
      </w:tblGrid>
      <w:tr w14:paraId="0E747669">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898" w:hRule="atLeast"/>
        </w:trPr>
        <w:tc>
          <w:tcPr>
            <w:tcW w:w="9265" w:type="dxa"/>
            <w:noWrap w:val="0"/>
            <w:vAlign w:val="top"/>
          </w:tcPr>
          <w:p w14:paraId="308078F6">
            <w:pPr>
              <w:pStyle w:val="14"/>
              <w:spacing w:before="107" w:line="197" w:lineRule="auto"/>
              <w:ind w:left="3" w:right="24" w:hanging="3"/>
              <w:jc w:val="both"/>
              <w:rPr>
                <w:rFonts w:ascii="黑体" w:hAnsi="黑体" w:eastAsia="黑体"/>
                <w:color w:val="auto"/>
                <w:lang w:eastAsia="zh-CN"/>
              </w:rPr>
            </w:pPr>
          </w:p>
        </w:tc>
      </w:tr>
    </w:tbl>
    <w:p w14:paraId="43277AD4">
      <w:pPr>
        <w:spacing w:line="26" w:lineRule="exact"/>
        <w:rPr>
          <w:rFonts w:ascii="黑体" w:hAnsi="黑体" w:eastAsia="黑体"/>
          <w:color w:val="auto"/>
          <w:lang w:eastAsia="zh-CN"/>
        </w:rPr>
      </w:pPr>
    </w:p>
    <w:tbl>
      <w:tblPr>
        <w:tblStyle w:val="9"/>
        <w:tblW w:w="9302" w:type="dxa"/>
        <w:tblInd w:w="1461"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9302"/>
      </w:tblGrid>
      <w:tr w14:paraId="7E0DFB33">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9302" w:type="dxa"/>
            <w:noWrap w:val="0"/>
            <w:vAlign w:val="top"/>
          </w:tcPr>
          <w:p w14:paraId="68AEFA17">
            <w:pPr>
              <w:pStyle w:val="14"/>
              <w:spacing w:before="107" w:line="189" w:lineRule="auto"/>
              <w:ind w:left="2"/>
              <w:rPr>
                <w:rFonts w:ascii="黑体" w:hAnsi="黑体" w:eastAsia="黑体"/>
                <w:color w:val="auto"/>
                <w:lang w:eastAsia="zh-CN"/>
              </w:rPr>
            </w:pPr>
          </w:p>
        </w:tc>
      </w:tr>
    </w:tbl>
    <w:p w14:paraId="407BBE91">
      <w:pPr>
        <w:pStyle w:val="2"/>
        <w:spacing w:before="137" w:line="189" w:lineRule="auto"/>
        <w:ind w:left="73"/>
        <w:outlineLvl w:val="1"/>
        <w:rPr>
          <w:rFonts w:ascii="黑体" w:hAnsi="黑体" w:eastAsia="黑体"/>
          <w:color w:val="auto"/>
          <w:lang w:eastAsia="zh-CN"/>
        </w:rPr>
      </w:pPr>
      <w:r>
        <w:rPr>
          <w:rFonts w:ascii="黑体" w:hAnsi="黑体" w:eastAsia="黑体"/>
          <w:b/>
          <w:bCs/>
          <w:color w:val="auto"/>
          <w:spacing w:val="7"/>
          <w:lang w:eastAsia="zh-CN"/>
        </w:rPr>
        <w:t>第五条  标的物验收及异议处理</w:t>
      </w:r>
    </w:p>
    <w:p w14:paraId="3E4D0439">
      <w:pPr>
        <w:spacing w:line="78" w:lineRule="exact"/>
        <w:rPr>
          <w:rFonts w:ascii="黑体" w:hAnsi="黑体" w:eastAsia="黑体"/>
          <w:color w:val="auto"/>
          <w:lang w:eastAsia="zh-CN"/>
        </w:rPr>
      </w:pPr>
    </w:p>
    <w:p w14:paraId="4C0F292C">
      <w:pPr>
        <w:spacing w:line="78" w:lineRule="exact"/>
        <w:rPr>
          <w:rFonts w:ascii="黑体" w:hAnsi="黑体" w:eastAsia="黑体"/>
          <w:color w:val="auto"/>
          <w:lang w:eastAsia="zh-CN"/>
        </w:rPr>
        <w:sectPr>
          <w:type w:val="continuous"/>
          <w:pgSz w:w="11900" w:h="16839"/>
          <w:pgMar w:top="321" w:right="528" w:bottom="0" w:left="533" w:header="0" w:footer="0" w:gutter="0"/>
          <w:cols w:equalWidth="0" w:num="1">
            <w:col w:w="10837"/>
          </w:cols>
        </w:sectPr>
      </w:pPr>
    </w:p>
    <w:p w14:paraId="09ECFC83">
      <w:pPr>
        <w:pStyle w:val="2"/>
        <w:spacing w:before="123" w:line="189" w:lineRule="auto"/>
        <w:ind w:left="92"/>
        <w:rPr>
          <w:rFonts w:ascii="黑体" w:hAnsi="黑体" w:eastAsia="黑体"/>
          <w:color w:val="auto"/>
        </w:rPr>
      </w:pPr>
      <w:r>
        <w:rPr>
          <w:rFonts w:ascii="黑体" w:hAnsi="黑体" w:eastAsia="黑体"/>
          <w:color w:val="auto"/>
          <w:spacing w:val="2"/>
        </w:rPr>
        <w:t>1</w:t>
      </w:r>
      <w:r>
        <w:rPr>
          <w:rFonts w:hint="eastAsia" w:ascii="黑体" w:hAnsi="黑体" w:eastAsia="黑体"/>
          <w:color w:val="auto"/>
          <w:spacing w:val="2"/>
          <w:lang w:eastAsia="zh-CN"/>
        </w:rPr>
        <w:t>.</w:t>
      </w:r>
      <w:r>
        <w:rPr>
          <w:rFonts w:ascii="黑体" w:hAnsi="黑体" w:eastAsia="黑体"/>
          <w:color w:val="auto"/>
          <w:spacing w:val="2"/>
        </w:rPr>
        <w:t>标的物数量验收：</w:t>
      </w:r>
    </w:p>
    <w:p w14:paraId="6FE79B90">
      <w:pPr>
        <w:spacing w:line="14" w:lineRule="auto"/>
        <w:rPr>
          <w:rFonts w:ascii="黑体" w:hAnsi="黑体" w:eastAsia="黑体"/>
          <w:color w:val="auto"/>
          <w:sz w:val="2"/>
        </w:rPr>
      </w:pPr>
      <w:r>
        <w:rPr>
          <w:rFonts w:ascii="黑体" w:hAnsi="黑体" w:eastAsia="黑体"/>
          <w:color w:val="auto"/>
          <w:sz w:val="2"/>
          <w:szCs w:val="2"/>
        </w:rPr>
        <w:br w:type="column"/>
      </w:r>
    </w:p>
    <w:tbl>
      <w:tblPr>
        <w:tblStyle w:val="9"/>
        <w:tblW w:w="1289" w:type="dxa"/>
        <w:tblInd w:w="-1"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289"/>
      </w:tblGrid>
      <w:tr w14:paraId="313E2EF8">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4" w:hRule="atLeast"/>
        </w:trPr>
        <w:tc>
          <w:tcPr>
            <w:tcW w:w="1289" w:type="dxa"/>
            <w:noWrap w:val="0"/>
            <w:vAlign w:val="top"/>
          </w:tcPr>
          <w:p w14:paraId="47AF9462">
            <w:pPr>
              <w:pStyle w:val="14"/>
              <w:spacing w:before="121" w:line="176" w:lineRule="auto"/>
              <w:rPr>
                <w:rFonts w:ascii="黑体" w:hAnsi="黑体" w:eastAsia="黑体"/>
                <w:color w:val="auto"/>
              </w:rPr>
            </w:pPr>
          </w:p>
        </w:tc>
      </w:tr>
    </w:tbl>
    <w:p w14:paraId="7D90D7C1">
      <w:pPr>
        <w:spacing w:line="14" w:lineRule="auto"/>
        <w:rPr>
          <w:rFonts w:ascii="黑体" w:hAnsi="黑体" w:eastAsia="黑体"/>
          <w:color w:val="auto"/>
          <w:sz w:val="2"/>
        </w:rPr>
      </w:pPr>
    </w:p>
    <w:p w14:paraId="73B5986B">
      <w:pPr>
        <w:spacing w:line="14" w:lineRule="auto"/>
        <w:rPr>
          <w:rFonts w:ascii="黑体" w:hAnsi="黑体" w:eastAsia="黑体"/>
          <w:color w:val="auto"/>
          <w:sz w:val="2"/>
        </w:rPr>
      </w:pPr>
      <w:r>
        <w:rPr>
          <w:rFonts w:ascii="黑体" w:hAnsi="黑体" w:eastAsia="黑体"/>
          <w:color w:val="auto"/>
          <w:sz w:val="2"/>
          <w:szCs w:val="2"/>
        </w:rPr>
        <w:br w:type="column"/>
      </w:r>
    </w:p>
    <w:p w14:paraId="4C608CA7">
      <w:pPr>
        <w:pStyle w:val="2"/>
        <w:spacing w:before="120" w:line="190" w:lineRule="auto"/>
        <w:rPr>
          <w:rFonts w:hint="eastAsia" w:ascii="黑体" w:hAnsi="黑体" w:eastAsia="黑体"/>
          <w:color w:val="auto"/>
          <w:lang w:eastAsia="zh-CN"/>
        </w:rPr>
        <w:sectPr>
          <w:type w:val="continuous"/>
          <w:pgSz w:w="11900" w:h="16839"/>
          <w:pgMar w:top="321" w:right="528" w:bottom="0" w:left="533" w:header="0" w:footer="0" w:gutter="0"/>
          <w:cols w:equalWidth="0" w:num="3">
            <w:col w:w="2153" w:space="100"/>
            <w:col w:w="1305" w:space="67"/>
            <w:col w:w="7212"/>
          </w:cols>
        </w:sectPr>
      </w:pPr>
      <w:r>
        <w:rPr>
          <w:rFonts w:ascii="黑体" w:hAnsi="黑体" w:eastAsia="黑体"/>
          <w:color w:val="auto"/>
          <w:spacing w:val="1"/>
        </w:rPr>
        <w:t>(所选条款有效)</w:t>
      </w:r>
    </w:p>
    <w:p w14:paraId="6CE9C5B6">
      <w:pPr>
        <w:pStyle w:val="2"/>
        <w:spacing w:before="135" w:line="190" w:lineRule="auto"/>
        <w:rPr>
          <w:rFonts w:ascii="黑体" w:hAnsi="黑体" w:eastAsia="黑体"/>
          <w:color w:val="auto"/>
          <w:lang w:eastAsia="zh-CN"/>
        </w:rPr>
      </w:pPr>
      <w:r>
        <w:rPr>
          <w:rFonts w:ascii="黑体" w:hAnsi="黑体" w:eastAsia="黑体"/>
          <w:color w:val="auto"/>
          <w:spacing w:val="4"/>
          <w:lang w:eastAsia="zh-CN"/>
        </w:rPr>
        <w:t>A、以买方地磅计量为准。</w:t>
      </w:r>
    </w:p>
    <w:p w14:paraId="44D691FD">
      <w:pPr>
        <w:spacing w:line="77" w:lineRule="exact"/>
        <w:rPr>
          <w:rFonts w:ascii="黑体" w:hAnsi="黑体" w:eastAsia="黑体"/>
          <w:color w:val="auto"/>
          <w:lang w:eastAsia="zh-CN"/>
        </w:rPr>
      </w:pPr>
    </w:p>
    <w:tbl>
      <w:tblPr>
        <w:tblStyle w:val="9"/>
        <w:tblW w:w="10691" w:type="dxa"/>
        <w:tblInd w:w="72"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91"/>
      </w:tblGrid>
      <w:tr w14:paraId="05E6FAA1">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691" w:type="dxa"/>
            <w:noWrap w:val="0"/>
            <w:vAlign w:val="top"/>
          </w:tcPr>
          <w:p w14:paraId="5EB5D87E">
            <w:pPr>
              <w:pStyle w:val="14"/>
              <w:spacing w:before="71" w:line="236" w:lineRule="auto"/>
              <w:rPr>
                <w:rFonts w:ascii="黑体" w:hAnsi="黑体" w:eastAsia="黑体"/>
                <w:color w:val="auto"/>
                <w:lang w:eastAsia="zh-CN"/>
              </w:rPr>
            </w:pPr>
          </w:p>
        </w:tc>
      </w:tr>
    </w:tbl>
    <w:p w14:paraId="6E3DB1E8">
      <w:pPr>
        <w:pStyle w:val="2"/>
        <w:spacing w:before="137" w:line="331" w:lineRule="auto"/>
        <w:ind w:left="76" w:right="296" w:firstLine="7"/>
        <w:rPr>
          <w:rFonts w:ascii="黑体" w:hAnsi="黑体" w:eastAsia="黑体"/>
          <w:color w:val="auto"/>
          <w:lang w:eastAsia="zh-CN"/>
        </w:rPr>
      </w:pPr>
      <w:r>
        <w:rPr>
          <w:rFonts w:hint="eastAsia" w:ascii="黑体" w:hAnsi="黑体" w:eastAsia="黑体"/>
          <w:color w:val="auto"/>
          <w:spacing w:val="8"/>
          <w:lang w:eastAsia="zh-CN"/>
        </w:rPr>
        <w:t>2.</w:t>
      </w:r>
      <w:r>
        <w:rPr>
          <w:rFonts w:ascii="黑体" w:hAnsi="黑体" w:eastAsia="黑体"/>
          <w:color w:val="auto"/>
          <w:spacing w:val="8"/>
          <w:lang w:eastAsia="zh-CN"/>
        </w:rPr>
        <w:t>标的物质量验收以买方检验报告为准。在收货时由买方负责取样，卖方负责监督，如有异议，买卖双方在现场提出；样品由买卖双方</w:t>
      </w:r>
      <w:r>
        <w:rPr>
          <w:rFonts w:hint="eastAsia" w:ascii="黑体" w:hAnsi="黑体" w:eastAsia="黑体"/>
          <w:color w:val="auto"/>
          <w:spacing w:val="8"/>
          <w:lang w:eastAsia="zh-CN"/>
        </w:rPr>
        <w:t>业务</w:t>
      </w:r>
      <w:r>
        <w:rPr>
          <w:rFonts w:ascii="黑体" w:hAnsi="黑体" w:eastAsia="黑体"/>
          <w:color w:val="auto"/>
          <w:spacing w:val="8"/>
          <w:lang w:eastAsia="zh-CN"/>
        </w:rPr>
        <w:t>代表共同签字认可（如卖方未派人监督取样、制样，则视为卖方认可买方所取样品）。检验报告结果由买方口头</w:t>
      </w:r>
      <w:r>
        <w:rPr>
          <w:rFonts w:hint="eastAsia" w:ascii="黑体" w:hAnsi="黑体" w:eastAsia="黑体"/>
          <w:color w:val="auto"/>
          <w:spacing w:val="8"/>
          <w:lang w:eastAsia="zh-CN"/>
        </w:rPr>
        <w:t>/书面</w:t>
      </w:r>
      <w:r>
        <w:rPr>
          <w:rFonts w:ascii="黑体" w:hAnsi="黑体" w:eastAsia="黑体"/>
          <w:color w:val="auto"/>
          <w:spacing w:val="6"/>
          <w:lang w:eastAsia="zh-CN"/>
        </w:rPr>
        <w:t>通知卖方或由卖方自行前往买方查阅检验报告。</w:t>
      </w:r>
    </w:p>
    <w:p w14:paraId="797360D5">
      <w:pPr>
        <w:pStyle w:val="2"/>
        <w:spacing w:before="86" w:line="191" w:lineRule="auto"/>
        <w:rPr>
          <w:rFonts w:ascii="黑体" w:hAnsi="黑体" w:eastAsia="黑体"/>
          <w:color w:val="auto"/>
          <w:lang w:eastAsia="zh-CN"/>
        </w:rPr>
      </w:pPr>
      <w:r>
        <w:rPr>
          <w:rFonts w:ascii="黑体" w:hAnsi="黑体" w:eastAsia="黑体"/>
          <w:color w:val="auto"/>
          <w:spacing w:val="8"/>
          <w:lang w:eastAsia="zh-CN"/>
        </w:rPr>
        <w:t>3</w:t>
      </w:r>
      <w:r>
        <w:rPr>
          <w:rFonts w:hint="eastAsia" w:ascii="黑体" w:hAnsi="黑体" w:eastAsia="黑体"/>
          <w:color w:val="auto"/>
          <w:spacing w:val="8"/>
          <w:lang w:eastAsia="zh-CN"/>
        </w:rPr>
        <w:t>.</w:t>
      </w:r>
      <w:r>
        <w:rPr>
          <w:rFonts w:ascii="黑体" w:hAnsi="黑体" w:eastAsia="黑体"/>
          <w:color w:val="auto"/>
          <w:spacing w:val="8"/>
          <w:lang w:eastAsia="zh-CN"/>
        </w:rPr>
        <w:t>卖方异议处置：如卖方对买方出具的检验报告有异议，卖方应于检验报告出具后15</w:t>
      </w:r>
      <w:r>
        <w:rPr>
          <w:rFonts w:hint="eastAsia" w:ascii="黑体" w:hAnsi="黑体" w:eastAsia="黑体"/>
          <w:color w:val="auto"/>
          <w:spacing w:val="8"/>
          <w:lang w:eastAsia="zh-CN"/>
        </w:rPr>
        <w:t>个自然</w:t>
      </w:r>
      <w:r>
        <w:rPr>
          <w:rFonts w:ascii="黑体" w:hAnsi="黑体" w:eastAsia="黑体"/>
          <w:color w:val="auto"/>
          <w:spacing w:val="8"/>
          <w:lang w:eastAsia="zh-CN"/>
        </w:rPr>
        <w:t>日内提出书面异议，异</w:t>
      </w:r>
      <w:r>
        <w:rPr>
          <w:rFonts w:ascii="黑体" w:hAnsi="黑体" w:eastAsia="黑体"/>
          <w:color w:val="auto"/>
          <w:spacing w:val="7"/>
          <w:lang w:eastAsia="zh-CN"/>
        </w:rPr>
        <w:t>议处置的流程和要</w:t>
      </w:r>
      <w:r>
        <w:rPr>
          <w:rFonts w:ascii="黑体" w:hAnsi="黑体" w:eastAsia="黑体"/>
          <w:color w:val="auto"/>
          <w:spacing w:val="8"/>
          <w:lang w:eastAsia="zh-CN"/>
        </w:rPr>
        <w:t>求按买方现行有效的</w:t>
      </w:r>
      <w:r>
        <w:rPr>
          <w:rFonts w:hint="eastAsia" w:ascii="黑体" w:hAnsi="黑体" w:eastAsia="黑体"/>
          <w:color w:val="auto"/>
          <w:spacing w:val="8"/>
          <w:lang w:eastAsia="zh-CN"/>
        </w:rPr>
        <w:t>规章制度</w:t>
      </w:r>
      <w:r>
        <w:rPr>
          <w:rFonts w:ascii="黑体" w:hAnsi="黑体" w:eastAsia="黑体"/>
          <w:color w:val="auto"/>
          <w:spacing w:val="8"/>
          <w:lang w:eastAsia="zh-CN"/>
        </w:rPr>
        <w:t>执行</w:t>
      </w:r>
      <w:r>
        <w:rPr>
          <w:rFonts w:hint="eastAsia" w:ascii="黑体" w:hAnsi="黑体" w:eastAsia="黑体"/>
          <w:color w:val="auto"/>
          <w:spacing w:val="8"/>
          <w:lang w:eastAsia="zh-CN"/>
        </w:rPr>
        <w:t>。</w:t>
      </w:r>
      <w:r>
        <w:rPr>
          <w:rFonts w:ascii="黑体" w:hAnsi="黑体" w:eastAsia="黑体"/>
          <w:color w:val="auto"/>
          <w:spacing w:val="8"/>
          <w:lang w:eastAsia="zh-CN"/>
        </w:rPr>
        <w:t>在签署本合同前买方</w:t>
      </w:r>
      <w:r>
        <w:rPr>
          <w:rFonts w:hint="eastAsia" w:ascii="黑体" w:hAnsi="黑体" w:eastAsia="黑体"/>
          <w:color w:val="auto"/>
          <w:spacing w:val="8"/>
          <w:lang w:eastAsia="zh-CN"/>
        </w:rPr>
        <w:t>确认</w:t>
      </w:r>
      <w:r>
        <w:rPr>
          <w:rFonts w:ascii="黑体" w:hAnsi="黑体" w:eastAsia="黑体"/>
          <w:color w:val="auto"/>
          <w:spacing w:val="8"/>
          <w:lang w:eastAsia="zh-CN"/>
        </w:rPr>
        <w:t>已将该制度告知卖方，卖方</w:t>
      </w:r>
      <w:r>
        <w:rPr>
          <w:rFonts w:hint="eastAsia" w:ascii="黑体" w:hAnsi="黑体" w:eastAsia="黑体"/>
          <w:strike/>
          <w:color w:val="auto"/>
          <w:spacing w:val="8"/>
          <w:lang w:eastAsia="zh-CN"/>
        </w:rPr>
        <w:t>确认</w:t>
      </w:r>
      <w:r>
        <w:rPr>
          <w:rFonts w:ascii="黑体" w:hAnsi="黑体" w:eastAsia="黑体"/>
          <w:color w:val="auto"/>
          <w:spacing w:val="8"/>
          <w:lang w:eastAsia="zh-CN"/>
        </w:rPr>
        <w:t>已知晓并承诺遵</w:t>
      </w:r>
      <w:r>
        <w:rPr>
          <w:rFonts w:ascii="黑体" w:hAnsi="黑体" w:eastAsia="黑体"/>
          <w:color w:val="auto"/>
          <w:spacing w:val="7"/>
          <w:lang w:eastAsia="zh-CN"/>
        </w:rPr>
        <w:t>守其全部内容。卖方逾期未提出异议的，视为卖方认同买</w:t>
      </w:r>
      <w:r>
        <w:rPr>
          <w:rFonts w:ascii="黑体" w:hAnsi="黑体" w:eastAsia="黑体"/>
          <w:color w:val="auto"/>
          <w:spacing w:val="6"/>
          <w:lang w:eastAsia="zh-CN"/>
        </w:rPr>
        <w:t>方的检测结果。</w:t>
      </w:r>
    </w:p>
    <w:p w14:paraId="34BFA8F6">
      <w:pPr>
        <w:pStyle w:val="2"/>
        <w:spacing w:before="5" w:line="190" w:lineRule="auto"/>
        <w:ind w:left="73"/>
        <w:outlineLvl w:val="1"/>
        <w:rPr>
          <w:rFonts w:ascii="黑体" w:hAnsi="黑体" w:eastAsia="黑体"/>
          <w:color w:val="auto"/>
          <w:lang w:eastAsia="zh-CN"/>
        </w:rPr>
      </w:pPr>
      <w:r>
        <w:rPr>
          <w:rFonts w:ascii="黑体" w:hAnsi="黑体" w:eastAsia="黑体"/>
          <w:b/>
          <w:bCs/>
          <w:color w:val="auto"/>
          <w:spacing w:val="7"/>
          <w:lang w:eastAsia="zh-CN"/>
        </w:rPr>
        <w:t>第六条  结算依据及标准</w:t>
      </w:r>
    </w:p>
    <w:p w14:paraId="6AD11138">
      <w:pPr>
        <w:pStyle w:val="2"/>
        <w:spacing w:before="185" w:line="190" w:lineRule="auto"/>
        <w:ind w:left="92"/>
        <w:rPr>
          <w:rFonts w:ascii="黑体" w:hAnsi="黑体" w:eastAsia="黑体"/>
          <w:color w:val="auto"/>
          <w:lang w:eastAsia="zh-CN"/>
        </w:rPr>
      </w:pPr>
      <w:r>
        <w:rPr>
          <w:rFonts w:ascii="黑体" w:hAnsi="黑体" w:eastAsia="黑体"/>
          <w:color w:val="auto"/>
          <w:spacing w:val="6"/>
          <w:lang w:eastAsia="zh-CN"/>
        </w:rPr>
        <w:t>1</w:t>
      </w:r>
      <w:r>
        <w:rPr>
          <w:rFonts w:hint="eastAsia" w:ascii="黑体" w:hAnsi="黑体" w:eastAsia="黑体"/>
          <w:color w:val="auto"/>
          <w:spacing w:val="6"/>
          <w:lang w:eastAsia="zh-CN"/>
        </w:rPr>
        <w:t>.</w:t>
      </w:r>
      <w:r>
        <w:rPr>
          <w:rFonts w:ascii="黑体" w:hAnsi="黑体" w:eastAsia="黑体"/>
          <w:color w:val="auto"/>
          <w:spacing w:val="6"/>
          <w:lang w:eastAsia="zh-CN"/>
        </w:rPr>
        <w:t>结算依据：以买方的检验报告和实收数量为</w:t>
      </w:r>
      <w:r>
        <w:rPr>
          <w:rFonts w:ascii="黑体" w:hAnsi="黑体" w:eastAsia="黑体"/>
          <w:color w:val="auto"/>
          <w:spacing w:val="5"/>
          <w:lang w:eastAsia="zh-CN"/>
        </w:rPr>
        <w:t>结算依据。</w:t>
      </w:r>
    </w:p>
    <w:p w14:paraId="3BEB00EC">
      <w:pPr>
        <w:spacing w:line="77" w:lineRule="exact"/>
        <w:rPr>
          <w:rFonts w:ascii="黑体" w:hAnsi="黑体" w:eastAsia="黑体"/>
          <w:color w:val="auto"/>
          <w:lang w:eastAsia="zh-CN"/>
        </w:rPr>
      </w:pPr>
    </w:p>
    <w:p w14:paraId="4655FF15">
      <w:pPr>
        <w:spacing w:line="77" w:lineRule="exact"/>
        <w:rPr>
          <w:rFonts w:ascii="黑体" w:hAnsi="黑体" w:eastAsia="黑体"/>
          <w:color w:val="auto"/>
          <w:lang w:eastAsia="zh-CN"/>
        </w:rPr>
        <w:sectPr>
          <w:headerReference r:id="rId7" w:type="default"/>
          <w:pgSz w:w="11900" w:h="16839"/>
          <w:pgMar w:top="321" w:right="528" w:bottom="0" w:left="533" w:header="0" w:footer="0" w:gutter="0"/>
          <w:cols w:equalWidth="0" w:num="1">
            <w:col w:w="10837"/>
          </w:cols>
        </w:sectPr>
      </w:pPr>
    </w:p>
    <w:p w14:paraId="50FC8011">
      <w:pPr>
        <w:pStyle w:val="2"/>
        <w:spacing w:before="122" w:line="190" w:lineRule="auto"/>
        <w:ind w:left="84"/>
        <w:rPr>
          <w:rFonts w:ascii="黑体" w:hAnsi="黑体" w:eastAsia="黑体"/>
          <w:color w:val="auto"/>
        </w:rPr>
      </w:pPr>
      <w:r>
        <w:rPr>
          <w:rFonts w:ascii="黑体" w:hAnsi="黑体" w:eastAsia="黑体"/>
          <w:color w:val="auto"/>
        </w:rPr>
        <w:t>2</w:t>
      </w:r>
      <w:r>
        <w:rPr>
          <w:rFonts w:hint="eastAsia" w:ascii="黑体" w:hAnsi="黑体" w:eastAsia="黑体"/>
          <w:color w:val="auto"/>
          <w:lang w:eastAsia="zh-CN"/>
        </w:rPr>
        <w:t>.</w:t>
      </w:r>
      <w:r>
        <w:rPr>
          <w:rFonts w:ascii="黑体" w:hAnsi="黑体" w:eastAsia="黑体"/>
          <w:color w:val="auto"/>
        </w:rPr>
        <w:t>结算标准：</w:t>
      </w:r>
    </w:p>
    <w:p w14:paraId="43FE6010">
      <w:pPr>
        <w:spacing w:line="14" w:lineRule="auto"/>
        <w:rPr>
          <w:rFonts w:ascii="黑体" w:hAnsi="黑体" w:eastAsia="黑体"/>
          <w:color w:val="auto"/>
          <w:sz w:val="2"/>
        </w:rPr>
      </w:pPr>
      <w:r>
        <w:rPr>
          <w:rFonts w:ascii="黑体" w:hAnsi="黑体" w:eastAsia="黑体"/>
          <w:color w:val="auto"/>
          <w:sz w:val="2"/>
          <w:szCs w:val="2"/>
        </w:rPr>
        <w:br w:type="column"/>
      </w:r>
    </w:p>
    <w:tbl>
      <w:tblPr>
        <w:tblStyle w:val="9"/>
        <w:tblW w:w="1155" w:type="dxa"/>
        <w:tblInd w:w="-1"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155"/>
      </w:tblGrid>
      <w:tr w14:paraId="13834B85">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4" w:hRule="atLeast"/>
        </w:trPr>
        <w:tc>
          <w:tcPr>
            <w:tcW w:w="1155" w:type="dxa"/>
            <w:noWrap w:val="0"/>
            <w:vAlign w:val="top"/>
          </w:tcPr>
          <w:p w14:paraId="06677F5A">
            <w:pPr>
              <w:pStyle w:val="14"/>
              <w:spacing w:before="121" w:line="176" w:lineRule="auto"/>
              <w:rPr>
                <w:rFonts w:hint="eastAsia" w:ascii="黑体" w:hAnsi="黑体" w:eastAsia="黑体"/>
                <w:color w:val="auto"/>
                <w:lang w:eastAsia="zh-CN"/>
              </w:rPr>
            </w:pPr>
          </w:p>
        </w:tc>
      </w:tr>
    </w:tbl>
    <w:p w14:paraId="1479269E">
      <w:pPr>
        <w:spacing w:line="14" w:lineRule="auto"/>
        <w:rPr>
          <w:rFonts w:ascii="黑体" w:hAnsi="黑体" w:eastAsia="黑体"/>
          <w:color w:val="auto"/>
          <w:sz w:val="2"/>
        </w:rPr>
      </w:pPr>
    </w:p>
    <w:p w14:paraId="73705A91">
      <w:pPr>
        <w:spacing w:line="14" w:lineRule="auto"/>
        <w:rPr>
          <w:rFonts w:ascii="黑体" w:hAnsi="黑体" w:eastAsia="黑体"/>
          <w:color w:val="auto"/>
          <w:sz w:val="2"/>
        </w:rPr>
      </w:pPr>
      <w:r>
        <w:rPr>
          <w:rFonts w:ascii="黑体" w:hAnsi="黑体" w:eastAsia="黑体"/>
          <w:color w:val="auto"/>
          <w:sz w:val="2"/>
          <w:szCs w:val="2"/>
        </w:rPr>
        <w:br w:type="column"/>
      </w:r>
    </w:p>
    <w:p w14:paraId="291B23A4">
      <w:pPr>
        <w:pStyle w:val="2"/>
        <w:spacing w:before="121" w:line="190" w:lineRule="auto"/>
        <w:rPr>
          <w:rFonts w:ascii="黑体" w:hAnsi="黑体" w:eastAsia="黑体"/>
          <w:color w:val="auto"/>
        </w:rPr>
      </w:pPr>
      <w:r>
        <w:rPr>
          <w:rFonts w:ascii="黑体" w:hAnsi="黑体" w:eastAsia="黑体"/>
          <w:color w:val="auto"/>
          <w:spacing w:val="1"/>
        </w:rPr>
        <w:t>(所选条款有效)。</w:t>
      </w:r>
    </w:p>
    <w:p w14:paraId="392941A2">
      <w:pPr>
        <w:spacing w:line="190" w:lineRule="auto"/>
        <w:rPr>
          <w:rFonts w:ascii="黑体" w:hAnsi="黑体" w:eastAsia="黑体"/>
          <w:color w:val="auto"/>
        </w:rPr>
        <w:sectPr>
          <w:type w:val="continuous"/>
          <w:pgSz w:w="11900" w:h="16839"/>
          <w:pgMar w:top="321" w:right="528" w:bottom="0" w:left="533" w:header="0" w:footer="0" w:gutter="0"/>
          <w:cols w:equalWidth="0" w:num="3">
            <w:col w:w="1399" w:space="100"/>
            <w:col w:w="1171" w:space="67"/>
            <w:col w:w="8100"/>
          </w:cols>
        </w:sectPr>
      </w:pPr>
    </w:p>
    <w:p w14:paraId="0EC4189D">
      <w:pPr>
        <w:pStyle w:val="2"/>
        <w:spacing w:before="134" w:line="293" w:lineRule="auto"/>
        <w:ind w:left="76" w:right="274" w:hanging="1"/>
        <w:rPr>
          <w:rFonts w:ascii="黑体" w:hAnsi="黑体" w:eastAsia="黑体"/>
          <w:color w:val="auto"/>
          <w:lang w:eastAsia="zh-CN"/>
        </w:rPr>
      </w:pPr>
      <w:r>
        <w:rPr>
          <w:rFonts w:ascii="黑体" w:hAnsi="黑体" w:eastAsia="黑体"/>
          <w:color w:val="auto"/>
          <w:spacing w:val="8"/>
          <w:lang w:eastAsia="zh-CN"/>
        </w:rPr>
        <w:t>A、卖方所供标的物按买方现行有效的《结算办法》进行结算。《结算办法》中质量指标在财务结算时数据保留三位小数，三位</w:t>
      </w:r>
      <w:r>
        <w:rPr>
          <w:rFonts w:ascii="黑体" w:hAnsi="黑体" w:eastAsia="黑体"/>
          <w:color w:val="auto"/>
          <w:spacing w:val="7"/>
          <w:lang w:eastAsia="zh-CN"/>
        </w:rPr>
        <w:t>小数点后四舍五入，卖方在签署本合同前已知晓《结算办法》的全部内</w:t>
      </w:r>
      <w:r>
        <w:rPr>
          <w:rFonts w:ascii="黑体" w:hAnsi="黑体" w:eastAsia="黑体"/>
          <w:color w:val="auto"/>
          <w:spacing w:val="6"/>
          <w:lang w:eastAsia="zh-CN"/>
        </w:rPr>
        <w:t>容。</w:t>
      </w:r>
    </w:p>
    <w:tbl>
      <w:tblPr>
        <w:tblStyle w:val="9"/>
        <w:tblW w:w="10691" w:type="dxa"/>
        <w:tblInd w:w="72"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91"/>
      </w:tblGrid>
      <w:tr w14:paraId="0A5AB871">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691" w:type="dxa"/>
            <w:noWrap w:val="0"/>
            <w:vAlign w:val="top"/>
          </w:tcPr>
          <w:p w14:paraId="18E71641">
            <w:pPr>
              <w:pStyle w:val="14"/>
              <w:spacing w:before="71" w:line="236" w:lineRule="auto"/>
              <w:rPr>
                <w:rFonts w:ascii="黑体" w:hAnsi="黑体" w:eastAsia="黑体"/>
                <w:color w:val="auto"/>
                <w:lang w:eastAsia="zh-CN"/>
              </w:rPr>
            </w:pPr>
          </w:p>
        </w:tc>
      </w:tr>
    </w:tbl>
    <w:p w14:paraId="777886D2">
      <w:pPr>
        <w:pStyle w:val="2"/>
        <w:spacing w:before="135" w:line="190" w:lineRule="auto"/>
        <w:ind w:left="73"/>
        <w:outlineLvl w:val="1"/>
        <w:rPr>
          <w:rFonts w:ascii="黑体" w:hAnsi="黑体" w:eastAsia="黑体"/>
          <w:color w:val="auto"/>
        </w:rPr>
      </w:pPr>
      <w:r>
        <w:rPr>
          <w:rFonts w:ascii="黑体" w:hAnsi="黑体" w:eastAsia="黑体"/>
          <w:color w:val="auto"/>
        </w:rPr>
        <mc:AlternateContent>
          <mc:Choice Requires="wps">
            <w:drawing>
              <wp:anchor distT="0" distB="0" distL="114300" distR="114300" simplePos="0" relativeHeight="251679744" behindDoc="0" locked="0" layoutInCell="1" allowOverlap="1">
                <wp:simplePos x="0" y="0"/>
                <wp:positionH relativeFrom="column">
                  <wp:posOffset>46355</wp:posOffset>
                </wp:positionH>
                <wp:positionV relativeFrom="paragraph">
                  <wp:posOffset>355600</wp:posOffset>
                </wp:positionV>
                <wp:extent cx="775970" cy="180340"/>
                <wp:effectExtent l="0" t="0" r="0" b="0"/>
                <wp:wrapNone/>
                <wp:docPr id="23" name="文本框 31"/>
                <wp:cNvGraphicFramePr/>
                <a:graphic xmlns:a="http://schemas.openxmlformats.org/drawingml/2006/main">
                  <a:graphicData uri="http://schemas.microsoft.com/office/word/2010/wordprocessingShape">
                    <wps:wsp>
                      <wps:cNvSpPr txBox="1"/>
                      <wps:spPr>
                        <a:xfrm>
                          <a:off x="0" y="0"/>
                          <a:ext cx="775970" cy="180340"/>
                        </a:xfrm>
                        <a:prstGeom prst="rect">
                          <a:avLst/>
                        </a:prstGeom>
                        <a:noFill/>
                        <a:ln>
                          <a:noFill/>
                        </a:ln>
                      </wps:spPr>
                      <wps:txbx>
                        <w:txbxContent>
                          <w:p w14:paraId="6C02213D">
                            <w:pPr>
                              <w:pStyle w:val="2"/>
                              <w:spacing w:before="20" w:line="189" w:lineRule="auto"/>
                              <w:ind w:left="20"/>
                            </w:pPr>
                            <w:r>
                              <w:rPr>
                                <w:color w:val="333333"/>
                                <w:spacing w:val="-1"/>
                              </w:rPr>
                              <w:t>1</w:t>
                            </w:r>
                            <w:r>
                              <w:rPr>
                                <w:rFonts w:hint="eastAsia"/>
                                <w:color w:val="333333"/>
                                <w:spacing w:val="-1"/>
                                <w:lang w:eastAsia="zh-CN"/>
                              </w:rPr>
                              <w:t>.</w:t>
                            </w:r>
                            <w:r>
                              <w:rPr>
                                <w:color w:val="333333"/>
                                <w:spacing w:val="-1"/>
                              </w:rPr>
                              <w:t>付款方式：</w:t>
                            </w:r>
                          </w:p>
                        </w:txbxContent>
                      </wps:txbx>
                      <wps:bodyPr wrap="square" lIns="0" tIns="0" rIns="0" bIns="0" upright="1"/>
                    </wps:wsp>
                  </a:graphicData>
                </a:graphic>
              </wp:anchor>
            </w:drawing>
          </mc:Choice>
          <mc:Fallback>
            <w:pict>
              <v:shape id="文本框 31" o:spid="_x0000_s1026" o:spt="202" type="#_x0000_t202" style="position:absolute;left:0pt;margin-left:3.65pt;margin-top:28pt;height:14.2pt;width:61.1pt;z-index:251679744;mso-width-relative:page;mso-height-relative:page;" filled="f" stroked="f" coordsize="21600,21600" o:gfxdata="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pza6NcAAAAHAQAADwAAAAAAAAABACAAAAAiAAAAZHJzL2Rvd25y&#10;ZXYueG1sUEsBAhQAFAAAAAgAh07iQCJSj2rGAQAAgQMAAA4AAAAAAAAAAQAgAAAAJgEAAGRycy9l&#10;Mm9Eb2MueG1sUEsFBgAAAAAGAAYAWQEAAF4FAAAAAA==&#10;">
                <v:fill on="f" focussize="0,0"/>
                <v:stroke on="f"/>
                <v:imagedata o:title=""/>
                <o:lock v:ext="edit" aspectratio="f"/>
                <v:textbox inset="0mm,0mm,0mm,0mm">
                  <w:txbxContent>
                    <w:p w14:paraId="6C02213D">
                      <w:pPr>
                        <w:pStyle w:val="2"/>
                        <w:spacing w:before="20" w:line="189" w:lineRule="auto"/>
                        <w:ind w:left="20"/>
                      </w:pPr>
                      <w:r>
                        <w:rPr>
                          <w:color w:val="333333"/>
                          <w:spacing w:val="-1"/>
                        </w:rPr>
                        <w:t>1</w:t>
                      </w:r>
                      <w:r>
                        <w:rPr>
                          <w:rFonts w:hint="eastAsia"/>
                          <w:color w:val="333333"/>
                          <w:spacing w:val="-1"/>
                          <w:lang w:eastAsia="zh-CN"/>
                        </w:rPr>
                        <w:t>.</w:t>
                      </w:r>
                      <w:r>
                        <w:rPr>
                          <w:color w:val="333333"/>
                          <w:spacing w:val="-1"/>
                        </w:rPr>
                        <w:t>付款方式：</w:t>
                      </w:r>
                    </w:p>
                  </w:txbxContent>
                </v:textbox>
              </v:shape>
            </w:pict>
          </mc:Fallback>
        </mc:AlternateContent>
      </w:r>
      <w:r>
        <w:rPr>
          <w:rFonts w:ascii="黑体" w:hAnsi="黑体" w:eastAsia="黑体"/>
          <w:b/>
          <w:bCs/>
          <w:color w:val="auto"/>
          <w:spacing w:val="7"/>
        </w:rPr>
        <w:t>第七条  付款方式及发票</w:t>
      </w:r>
    </w:p>
    <w:p w14:paraId="07BE69E7">
      <w:pPr>
        <w:spacing w:line="77" w:lineRule="exact"/>
        <w:rPr>
          <w:rFonts w:ascii="黑体" w:hAnsi="黑体" w:eastAsia="黑体"/>
          <w:color w:val="auto"/>
        </w:rPr>
      </w:pPr>
    </w:p>
    <w:tbl>
      <w:tblPr>
        <w:tblStyle w:val="9"/>
        <w:tblW w:w="9265" w:type="dxa"/>
        <w:tblInd w:w="1498"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9265"/>
      </w:tblGrid>
      <w:tr w14:paraId="4577E58F">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9265" w:type="dxa"/>
            <w:noWrap w:val="0"/>
            <w:vAlign w:val="top"/>
          </w:tcPr>
          <w:p w14:paraId="05156503">
            <w:pPr>
              <w:pStyle w:val="14"/>
              <w:spacing w:before="106" w:line="190" w:lineRule="auto"/>
              <w:rPr>
                <w:rFonts w:ascii="黑体" w:hAnsi="黑体" w:eastAsia="黑体"/>
                <w:color w:val="auto"/>
                <w:lang w:eastAsia="zh-CN"/>
              </w:rPr>
            </w:pPr>
          </w:p>
        </w:tc>
      </w:tr>
    </w:tbl>
    <w:p w14:paraId="7C55B7A5">
      <w:pPr>
        <w:pStyle w:val="2"/>
        <w:spacing w:before="149" w:line="190" w:lineRule="auto"/>
        <w:ind w:left="84"/>
        <w:rPr>
          <w:rFonts w:ascii="黑体" w:hAnsi="黑体" w:eastAsia="黑体"/>
          <w:color w:val="auto"/>
          <w:lang w:eastAsia="zh-CN"/>
        </w:rPr>
      </w:pPr>
      <w:r>
        <w:rPr>
          <w:rFonts w:ascii="黑体" w:hAnsi="黑体" w:eastAsia="黑体"/>
        </w:rPr>
        <w:drawing>
          <wp:anchor distT="0" distB="0" distL="0" distR="0" simplePos="0" relativeHeight="251678720" behindDoc="1" locked="0" layoutInCell="1" allowOverlap="1">
            <wp:simplePos x="0" y="0"/>
            <wp:positionH relativeFrom="column">
              <wp:posOffset>4564380</wp:posOffset>
            </wp:positionH>
            <wp:positionV relativeFrom="paragraph">
              <wp:posOffset>17145</wp:posOffset>
            </wp:positionV>
            <wp:extent cx="247650" cy="264795"/>
            <wp:effectExtent l="0" t="0" r="0" b="1905"/>
            <wp:wrapNone/>
            <wp:docPr id="22" name="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 10"/>
                    <pic:cNvPicPr>
                      <a:picLocks noChangeAspect="1"/>
                    </pic:cNvPicPr>
                  </pic:nvPicPr>
                  <pic:blipFill>
                    <a:blip r:embed="rId14"/>
                    <a:stretch>
                      <a:fillRect/>
                    </a:stretch>
                  </pic:blipFill>
                  <pic:spPr>
                    <a:xfrm>
                      <a:off x="0" y="0"/>
                      <a:ext cx="247650" cy="264795"/>
                    </a:xfrm>
                    <a:prstGeom prst="rect">
                      <a:avLst/>
                    </a:prstGeom>
                    <a:noFill/>
                    <a:ln>
                      <a:noFill/>
                    </a:ln>
                  </pic:spPr>
                </pic:pic>
              </a:graphicData>
            </a:graphic>
          </wp:anchor>
        </w:drawing>
      </w:r>
      <w:r>
        <w:rPr>
          <w:rFonts w:ascii="黑体" w:hAnsi="黑体" w:eastAsia="黑体"/>
          <w:color w:val="auto"/>
          <w:spacing w:val="6"/>
          <w:lang w:eastAsia="zh-CN"/>
        </w:rPr>
        <w:t>2</w:t>
      </w:r>
      <w:r>
        <w:rPr>
          <w:rFonts w:hint="eastAsia" w:ascii="黑体" w:hAnsi="黑体" w:eastAsia="黑体"/>
          <w:color w:val="auto"/>
          <w:spacing w:val="6"/>
          <w:lang w:eastAsia="zh-CN"/>
        </w:rPr>
        <w:t>。</w:t>
      </w:r>
      <w:r>
        <w:rPr>
          <w:rFonts w:ascii="黑体" w:hAnsi="黑体" w:eastAsia="黑体"/>
          <w:color w:val="auto"/>
          <w:spacing w:val="6"/>
          <w:lang w:eastAsia="zh-CN"/>
        </w:rPr>
        <w:t>发票：卖方应</w:t>
      </w:r>
      <w:r>
        <w:rPr>
          <w:rFonts w:hint="eastAsia" w:ascii="黑体" w:hAnsi="黑体" w:eastAsia="黑体"/>
          <w:color w:val="auto"/>
          <w:spacing w:val="6"/>
          <w:lang w:eastAsia="zh-CN"/>
        </w:rPr>
        <w:t>在标的物验收合格后</w:t>
      </w:r>
      <w:r>
        <w:rPr>
          <w:rFonts w:ascii="黑体" w:hAnsi="黑体" w:eastAsia="黑体"/>
          <w:color w:val="auto"/>
          <w:spacing w:val="6"/>
          <w:lang w:eastAsia="zh-CN"/>
        </w:rPr>
        <w:t>向买方出具合法有效</w:t>
      </w:r>
      <w:r>
        <w:rPr>
          <w:rFonts w:hint="eastAsia" w:ascii="黑体" w:hAnsi="黑体" w:eastAsia="黑体"/>
          <w:color w:val="auto"/>
          <w:spacing w:val="6"/>
          <w:lang w:eastAsia="zh-CN"/>
        </w:rPr>
        <w:t>且</w:t>
      </w:r>
      <w:r>
        <w:rPr>
          <w:rFonts w:ascii="黑体" w:hAnsi="黑体" w:eastAsia="黑体"/>
          <w:color w:val="auto"/>
          <w:spacing w:val="6"/>
          <w:lang w:eastAsia="zh-CN"/>
        </w:rPr>
        <w:t>符合买方要求的全额增值税专用发票（税率</w:t>
      </w:r>
      <w:r>
        <w:rPr>
          <w:rFonts w:hint="eastAsia" w:ascii="黑体" w:hAnsi="黑体" w:eastAsia="黑体"/>
          <w:color w:val="auto"/>
          <w:spacing w:val="6"/>
          <w:lang w:eastAsia="zh-CN"/>
        </w:rPr>
        <w:t>13</w:t>
      </w:r>
      <w:r>
        <w:rPr>
          <w:rFonts w:ascii="黑体" w:hAnsi="黑体" w:eastAsia="黑体"/>
          <w:color w:val="auto"/>
          <w:spacing w:val="6"/>
          <w:lang w:eastAsia="zh-CN"/>
        </w:rPr>
        <w:t xml:space="preserve"> %</w:t>
      </w:r>
      <w:r>
        <w:rPr>
          <w:rFonts w:hint="eastAsia" w:ascii="黑体" w:hAnsi="黑体" w:eastAsia="黑体"/>
          <w:color w:val="auto"/>
          <w:spacing w:val="6"/>
          <w:lang w:eastAsia="zh-CN"/>
        </w:rPr>
        <w:t>）</w:t>
      </w:r>
      <w:r>
        <w:rPr>
          <w:rFonts w:ascii="黑体" w:hAnsi="黑体" w:eastAsia="黑体"/>
          <w:color w:val="auto"/>
          <w:spacing w:val="6"/>
          <w:lang w:eastAsia="zh-CN"/>
        </w:rPr>
        <w:t>。</w:t>
      </w:r>
    </w:p>
    <w:p w14:paraId="1E997F81">
      <w:pPr>
        <w:pStyle w:val="2"/>
        <w:spacing w:before="186" w:line="190" w:lineRule="auto"/>
        <w:ind w:left="73"/>
        <w:outlineLvl w:val="1"/>
        <w:rPr>
          <w:rFonts w:ascii="黑体" w:hAnsi="黑体" w:eastAsia="黑体"/>
          <w:color w:val="auto"/>
          <w:lang w:eastAsia="zh-CN"/>
        </w:rPr>
      </w:pPr>
      <w:r>
        <w:rPr>
          <w:rFonts w:ascii="黑体" w:hAnsi="黑体" w:eastAsia="黑体"/>
          <w:b/>
          <w:bCs/>
          <w:color w:val="auto"/>
          <w:spacing w:val="6"/>
          <w:lang w:eastAsia="zh-CN"/>
        </w:rPr>
        <w:t>第八条  违约责任</w:t>
      </w:r>
    </w:p>
    <w:p w14:paraId="2D238226">
      <w:pPr>
        <w:pStyle w:val="2"/>
        <w:spacing w:before="186" w:line="190" w:lineRule="auto"/>
        <w:ind w:left="92"/>
        <w:rPr>
          <w:rFonts w:ascii="黑体" w:hAnsi="黑体" w:eastAsia="黑体"/>
          <w:color w:val="auto"/>
          <w:lang w:eastAsia="zh-CN"/>
        </w:rPr>
      </w:pPr>
      <w:r>
        <w:rPr>
          <w:rFonts w:ascii="黑体" w:hAnsi="黑体" w:eastAsia="黑体"/>
          <w:color w:val="auto"/>
          <w:spacing w:val="7"/>
          <w:lang w:eastAsia="zh-CN"/>
        </w:rPr>
        <w:t>1</w:t>
      </w:r>
      <w:r>
        <w:rPr>
          <w:rFonts w:hint="eastAsia" w:ascii="黑体" w:hAnsi="黑体" w:eastAsia="黑体"/>
          <w:color w:val="auto"/>
          <w:spacing w:val="7"/>
          <w:lang w:eastAsia="zh-CN"/>
        </w:rPr>
        <w:t>.</w:t>
      </w:r>
      <w:r>
        <w:rPr>
          <w:rFonts w:ascii="黑体" w:hAnsi="黑体" w:eastAsia="黑体"/>
          <w:color w:val="auto"/>
          <w:spacing w:val="7"/>
          <w:lang w:eastAsia="zh-CN"/>
        </w:rPr>
        <w:t>卖方应具备合法的经营资质，并向买方主动提供相应证件</w:t>
      </w:r>
      <w:r>
        <w:rPr>
          <w:rFonts w:hint="eastAsia" w:ascii="黑体" w:hAnsi="黑体" w:eastAsia="黑体"/>
          <w:color w:val="auto"/>
          <w:spacing w:val="7"/>
          <w:lang w:eastAsia="zh-CN"/>
        </w:rPr>
        <w:t>；买方有权核验卖方的主体资格、资信状况、相关资质等。</w:t>
      </w:r>
      <w:r>
        <w:rPr>
          <w:rFonts w:ascii="黑体" w:hAnsi="黑体" w:eastAsia="黑体"/>
          <w:color w:val="auto"/>
          <w:spacing w:val="7"/>
          <w:lang w:eastAsia="zh-CN"/>
        </w:rPr>
        <w:t>如因弄虚作假造成的一切法律责任和经济纠纷由卖方承担。</w:t>
      </w:r>
    </w:p>
    <w:p w14:paraId="22136768">
      <w:pPr>
        <w:pStyle w:val="2"/>
        <w:spacing w:before="187" w:line="332" w:lineRule="auto"/>
        <w:ind w:left="75" w:right="296" w:firstLine="8"/>
        <w:rPr>
          <w:rFonts w:ascii="黑体" w:hAnsi="黑体" w:eastAsia="黑体"/>
          <w:color w:val="auto"/>
          <w:lang w:eastAsia="zh-CN"/>
        </w:rPr>
      </w:pPr>
      <w:r>
        <w:rPr>
          <w:rFonts w:ascii="黑体" w:hAnsi="黑体" w:eastAsia="黑体"/>
          <w:color w:val="auto"/>
          <w:spacing w:val="8"/>
          <w:lang w:eastAsia="zh-CN"/>
        </w:rPr>
        <w:t>2</w:t>
      </w:r>
      <w:r>
        <w:rPr>
          <w:rFonts w:hint="eastAsia" w:ascii="黑体" w:hAnsi="黑体" w:eastAsia="黑体"/>
          <w:color w:val="auto"/>
          <w:spacing w:val="8"/>
          <w:lang w:eastAsia="zh-CN"/>
        </w:rPr>
        <w:t>.</w:t>
      </w:r>
      <w:r>
        <w:rPr>
          <w:rFonts w:ascii="黑体" w:hAnsi="黑体" w:eastAsia="黑体"/>
          <w:color w:val="auto"/>
          <w:spacing w:val="8"/>
          <w:lang w:eastAsia="zh-CN"/>
        </w:rPr>
        <w:t>卖方必须保证所供</w:t>
      </w:r>
      <w:r>
        <w:rPr>
          <w:rFonts w:hint="eastAsia" w:ascii="黑体" w:hAnsi="黑体" w:eastAsia="黑体"/>
          <w:color w:val="auto"/>
          <w:spacing w:val="8"/>
          <w:lang w:eastAsia="zh-CN"/>
        </w:rPr>
        <w:t>标的物</w:t>
      </w:r>
      <w:r>
        <w:rPr>
          <w:rFonts w:ascii="黑体" w:hAnsi="黑体" w:eastAsia="黑体"/>
          <w:color w:val="auto"/>
          <w:spacing w:val="8"/>
          <w:lang w:eastAsia="zh-CN"/>
        </w:rPr>
        <w:t>整车均匀，质量一致，如卖方弄虚作假</w:t>
      </w:r>
      <w:r>
        <w:rPr>
          <w:rFonts w:hint="eastAsia" w:ascii="黑体" w:hAnsi="黑体" w:eastAsia="黑体"/>
          <w:color w:val="auto"/>
          <w:spacing w:val="8"/>
          <w:lang w:eastAsia="zh-CN"/>
        </w:rPr>
        <w:t>导致所供标的物质量参差不齐</w:t>
      </w:r>
      <w:r>
        <w:rPr>
          <w:rFonts w:ascii="黑体" w:hAnsi="黑体" w:eastAsia="黑体"/>
          <w:color w:val="auto"/>
          <w:spacing w:val="8"/>
          <w:lang w:eastAsia="zh-CN"/>
        </w:rPr>
        <w:t>，买方</w:t>
      </w:r>
      <w:r>
        <w:rPr>
          <w:rFonts w:hint="eastAsia" w:ascii="黑体" w:hAnsi="黑体" w:eastAsia="黑体"/>
          <w:color w:val="auto"/>
          <w:spacing w:val="8"/>
          <w:lang w:eastAsia="zh-CN"/>
        </w:rPr>
        <w:t>有权</w:t>
      </w:r>
      <w:r>
        <w:rPr>
          <w:rFonts w:ascii="黑体" w:hAnsi="黑体" w:eastAsia="黑体"/>
          <w:color w:val="auto"/>
          <w:spacing w:val="8"/>
          <w:lang w:eastAsia="zh-CN"/>
        </w:rPr>
        <w:t>按该车</w:t>
      </w:r>
      <w:r>
        <w:rPr>
          <w:rFonts w:hint="eastAsia" w:ascii="黑体" w:hAnsi="黑体" w:eastAsia="黑体"/>
          <w:color w:val="auto"/>
          <w:spacing w:val="8"/>
          <w:lang w:eastAsia="zh-CN"/>
        </w:rPr>
        <w:t>所载标的物</w:t>
      </w:r>
      <w:r>
        <w:rPr>
          <w:rFonts w:ascii="黑体" w:hAnsi="黑体" w:eastAsia="黑体"/>
          <w:color w:val="auto"/>
          <w:spacing w:val="8"/>
          <w:lang w:eastAsia="zh-CN"/>
        </w:rPr>
        <w:t>的最低品位进行结算。</w:t>
      </w:r>
      <w:r>
        <w:rPr>
          <w:rFonts w:hint="eastAsia" w:ascii="黑体" w:hAnsi="黑体" w:eastAsia="黑体"/>
          <w:color w:val="auto"/>
          <w:spacing w:val="8"/>
          <w:lang w:eastAsia="zh-CN"/>
        </w:rPr>
        <w:t>卖方因此</w:t>
      </w:r>
      <w:r>
        <w:rPr>
          <w:rFonts w:ascii="黑体" w:hAnsi="黑体" w:eastAsia="黑体"/>
          <w:color w:val="auto"/>
          <w:spacing w:val="8"/>
          <w:lang w:eastAsia="zh-CN"/>
        </w:rPr>
        <w:t>给买方造成</w:t>
      </w:r>
      <w:r>
        <w:rPr>
          <w:rFonts w:hint="eastAsia" w:ascii="黑体" w:hAnsi="黑体" w:eastAsia="黑体"/>
          <w:color w:val="auto"/>
          <w:spacing w:val="8"/>
          <w:lang w:eastAsia="zh-CN"/>
        </w:rPr>
        <w:t>的</w:t>
      </w:r>
      <w:r>
        <w:rPr>
          <w:rFonts w:ascii="黑体" w:hAnsi="黑体" w:eastAsia="黑体"/>
          <w:color w:val="auto"/>
          <w:spacing w:val="8"/>
          <w:lang w:eastAsia="zh-CN"/>
        </w:rPr>
        <w:t>损失，</w:t>
      </w:r>
      <w:r>
        <w:rPr>
          <w:rFonts w:hint="eastAsia" w:ascii="黑体" w:hAnsi="黑体" w:eastAsia="黑体"/>
          <w:color w:val="auto"/>
          <w:spacing w:val="8"/>
          <w:lang w:eastAsia="zh-CN"/>
        </w:rPr>
        <w:t>由</w:t>
      </w:r>
      <w:r>
        <w:rPr>
          <w:rFonts w:ascii="黑体" w:hAnsi="黑体" w:eastAsia="黑体"/>
          <w:color w:val="auto"/>
          <w:spacing w:val="8"/>
          <w:lang w:eastAsia="zh-CN"/>
        </w:rPr>
        <w:t>卖方</w:t>
      </w:r>
      <w:r>
        <w:rPr>
          <w:rFonts w:ascii="黑体" w:hAnsi="黑体" w:eastAsia="黑体"/>
          <w:color w:val="auto"/>
          <w:spacing w:val="5"/>
          <w:lang w:eastAsia="zh-CN"/>
        </w:rPr>
        <w:t>承担相应的经济责任与法律责任。</w:t>
      </w:r>
    </w:p>
    <w:p w14:paraId="4D367FB9">
      <w:pPr>
        <w:pStyle w:val="2"/>
        <w:spacing w:before="4" w:line="332" w:lineRule="auto"/>
        <w:ind w:left="75" w:right="296" w:firstLine="10"/>
        <w:rPr>
          <w:rFonts w:ascii="黑体" w:hAnsi="黑体" w:eastAsia="黑体"/>
          <w:color w:val="auto"/>
          <w:lang w:eastAsia="zh-CN"/>
        </w:rPr>
      </w:pPr>
      <w:r>
        <w:rPr>
          <w:rFonts w:hint="eastAsia" w:ascii="黑体" w:hAnsi="黑体" w:eastAsia="黑体"/>
          <w:color w:val="auto"/>
          <w:spacing w:val="8"/>
          <w:lang w:eastAsia="zh-CN"/>
        </w:rPr>
        <w:t>3</w:t>
      </w:r>
      <w:r>
        <w:rPr>
          <w:rFonts w:hint="eastAsia" w:ascii="黑体" w:hAnsi="黑体" w:eastAsia="黑体"/>
          <w:color w:val="auto"/>
          <w:lang w:eastAsia="zh-CN"/>
        </w:rPr>
        <w:t>.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3】日内提交记载不可抗力的详细情况及无法履行本协议的证明文件。市场价格波动、铁路运力不足不得作为免责事由，双方另有约定的除外。</w:t>
      </w:r>
    </w:p>
    <w:p w14:paraId="1346CE45">
      <w:pPr>
        <w:pStyle w:val="2"/>
        <w:spacing w:before="9" w:line="189" w:lineRule="auto"/>
        <w:ind w:left="73"/>
        <w:outlineLvl w:val="1"/>
        <w:rPr>
          <w:rFonts w:ascii="黑体" w:hAnsi="黑体" w:eastAsia="黑体"/>
          <w:color w:val="auto"/>
          <w:lang w:eastAsia="zh-CN"/>
        </w:rPr>
      </w:pPr>
      <w:r>
        <w:rPr>
          <w:rFonts w:ascii="黑体" w:hAnsi="黑体" w:eastAsia="黑体"/>
          <w:b/>
          <w:bCs/>
          <w:color w:val="auto"/>
          <w:spacing w:val="7"/>
          <w:lang w:eastAsia="zh-CN"/>
        </w:rPr>
        <w:t>第九条  争议解决方式</w:t>
      </w:r>
    </w:p>
    <w:p w14:paraId="44AD0A9F">
      <w:pPr>
        <w:pStyle w:val="2"/>
        <w:spacing w:before="185" w:line="190" w:lineRule="auto"/>
        <w:ind w:left="88"/>
        <w:rPr>
          <w:rFonts w:ascii="黑体" w:hAnsi="黑体" w:eastAsia="黑体"/>
          <w:color w:val="auto"/>
          <w:lang w:eastAsia="zh-CN"/>
        </w:rPr>
      </w:pPr>
      <w:r>
        <w:rPr>
          <w:rFonts w:ascii="黑体" w:hAnsi="黑体" w:eastAsia="黑体"/>
          <w:color w:val="auto"/>
          <w:spacing w:val="7"/>
          <w:lang w:eastAsia="zh-CN"/>
        </w:rPr>
        <w:t>因履行本合同而产生争议或纠纷，买卖双方应尽量协商解决，协商不成的，应向买方住所地有管辖权的人民法院提起诉讼。</w:t>
      </w:r>
    </w:p>
    <w:p w14:paraId="76B73FAA">
      <w:pPr>
        <w:pStyle w:val="2"/>
        <w:spacing w:before="188" w:line="189" w:lineRule="auto"/>
        <w:ind w:left="73"/>
        <w:outlineLvl w:val="1"/>
        <w:rPr>
          <w:rFonts w:ascii="黑体" w:hAnsi="黑体" w:eastAsia="黑体"/>
          <w:color w:val="auto"/>
          <w:lang w:eastAsia="zh-CN"/>
        </w:rPr>
      </w:pPr>
      <w:r>
        <w:rPr>
          <w:rFonts w:ascii="黑体" w:hAnsi="黑体" w:eastAsia="黑体"/>
          <w:b/>
          <w:bCs/>
          <w:color w:val="auto"/>
          <w:spacing w:val="7"/>
          <w:lang w:eastAsia="zh-CN"/>
        </w:rPr>
        <w:t>第十条 通知与送达</w:t>
      </w:r>
    </w:p>
    <w:p w14:paraId="29E35373">
      <w:pPr>
        <w:pStyle w:val="2"/>
        <w:spacing w:before="187" w:line="332" w:lineRule="auto"/>
        <w:ind w:left="75" w:right="218"/>
        <w:rPr>
          <w:rFonts w:ascii="黑体" w:hAnsi="黑体" w:eastAsia="黑体"/>
          <w:color w:val="auto"/>
          <w:lang w:eastAsia="zh-CN"/>
        </w:rPr>
      </w:pPr>
      <w:r>
        <w:rPr>
          <w:rFonts w:ascii="黑体" w:hAnsi="黑体" w:eastAsia="黑体"/>
          <w:color w:val="auto"/>
          <w:spacing w:val="8"/>
          <w:lang w:eastAsia="zh-CN"/>
        </w:rPr>
        <w:t>双方以本合同载明的通讯联络方式作为通知的依据，双方员工通过未载明的微信账号发送通知的，应出具证明劳动关系的相应材</w:t>
      </w:r>
      <w:r>
        <w:rPr>
          <w:rFonts w:ascii="黑体" w:hAnsi="黑体" w:eastAsia="黑体"/>
          <w:color w:val="auto"/>
          <w:spacing w:val="7"/>
          <w:lang w:eastAsia="zh-CN"/>
        </w:rPr>
        <w:t>料。双方通讯方式变更的，应提前三天书面通知对方，否则按原通讯方式送达仍视为有效送达。</w:t>
      </w:r>
    </w:p>
    <w:p w14:paraId="79547C00">
      <w:pPr>
        <w:pStyle w:val="2"/>
        <w:spacing w:before="6" w:line="189" w:lineRule="auto"/>
        <w:ind w:left="73"/>
        <w:outlineLvl w:val="1"/>
        <w:rPr>
          <w:rFonts w:ascii="黑体" w:hAnsi="黑体" w:eastAsia="黑体"/>
          <w:color w:val="auto"/>
          <w:lang w:eastAsia="zh-CN"/>
        </w:rPr>
      </w:pPr>
      <w:r>
        <w:rPr>
          <w:rFonts w:ascii="黑体" w:hAnsi="黑体" w:eastAsia="黑体"/>
          <w:b/>
          <w:bCs/>
          <w:color w:val="auto"/>
          <w:spacing w:val="7"/>
          <w:lang w:eastAsia="zh-CN"/>
        </w:rPr>
        <w:t>第十一条  合同有效期限</w:t>
      </w:r>
    </w:p>
    <w:p w14:paraId="678AA937">
      <w:pPr>
        <w:spacing w:line="78" w:lineRule="exact"/>
        <w:rPr>
          <w:rFonts w:ascii="黑体" w:hAnsi="黑体" w:eastAsia="黑体"/>
          <w:color w:val="auto"/>
          <w:lang w:eastAsia="zh-CN"/>
        </w:rPr>
      </w:pPr>
      <w:r>
        <w:rPr>
          <w:rFonts w:ascii="黑体" w:hAnsi="黑体" w:eastAsia="黑体"/>
          <w:color w:val="auto"/>
        </w:rPr>
        <mc:AlternateContent>
          <mc:Choice Requires="wps">
            <w:drawing>
              <wp:anchor distT="0" distB="0" distL="114300" distR="114300" simplePos="0" relativeHeight="251680768" behindDoc="0" locked="0" layoutInCell="1" allowOverlap="1">
                <wp:simplePos x="0" y="0"/>
                <wp:positionH relativeFrom="column">
                  <wp:posOffset>2701925</wp:posOffset>
                </wp:positionH>
                <wp:positionV relativeFrom="paragraph">
                  <wp:posOffset>93345</wp:posOffset>
                </wp:positionV>
                <wp:extent cx="262890" cy="179705"/>
                <wp:effectExtent l="0" t="0" r="0" b="0"/>
                <wp:wrapNone/>
                <wp:docPr id="24" name="文本框 32"/>
                <wp:cNvGraphicFramePr/>
                <a:graphic xmlns:a="http://schemas.openxmlformats.org/drawingml/2006/main">
                  <a:graphicData uri="http://schemas.microsoft.com/office/word/2010/wordprocessingShape">
                    <wps:wsp>
                      <wps:cNvSpPr txBox="1"/>
                      <wps:spPr>
                        <a:xfrm>
                          <a:off x="0" y="0"/>
                          <a:ext cx="262890" cy="179705"/>
                        </a:xfrm>
                        <a:prstGeom prst="rect">
                          <a:avLst/>
                        </a:prstGeom>
                        <a:noFill/>
                        <a:ln>
                          <a:noFill/>
                        </a:ln>
                      </wps:spPr>
                      <wps:txbx>
                        <w:txbxContent>
                          <w:p w14:paraId="4BB63F9D">
                            <w:pPr>
                              <w:pStyle w:val="2"/>
                              <w:spacing w:before="20" w:line="188" w:lineRule="auto"/>
                              <w:ind w:left="20"/>
                            </w:pPr>
                            <w:r>
                              <w:rPr>
                                <w:color w:val="333333"/>
                                <w:spacing w:val="6"/>
                              </w:rPr>
                              <w:t>起至</w:t>
                            </w:r>
                          </w:p>
                        </w:txbxContent>
                      </wps:txbx>
                      <wps:bodyPr wrap="square" lIns="0" tIns="0" rIns="0" bIns="0" upright="1"/>
                    </wps:wsp>
                  </a:graphicData>
                </a:graphic>
              </wp:anchor>
            </w:drawing>
          </mc:Choice>
          <mc:Fallback>
            <w:pict>
              <v:shape id="文本框 32" o:spid="_x0000_s1026" o:spt="202" type="#_x0000_t202" style="position:absolute;left:0pt;margin-left:212.75pt;margin-top:7.35pt;height:14.15pt;width:20.7pt;z-index:251680768;mso-width-relative:page;mso-height-relative:page;" filled="f" stroked="f" coordsize="21600,21600" o:gfxdata="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q7P2NgAAAAJAQAADwAAAAAAAAABACAAAAAiAAAAZHJzL2Rvd25y&#10;ZXYueG1sUEsBAhQAFAAAAAgAh07iQIfW0l7FAQAAgQMAAA4AAAAAAAAAAQAgAAAAJwEAAGRycy9l&#10;Mm9Eb2MueG1sUEsFBgAAAAAGAAYAWQEAAF4FAAAAAA==&#10;">
                <v:fill on="f" focussize="0,0"/>
                <v:stroke on="f"/>
                <v:imagedata o:title=""/>
                <o:lock v:ext="edit" aspectratio="f"/>
                <v:textbox inset="0mm,0mm,0mm,0mm">
                  <w:txbxContent>
                    <w:p w14:paraId="4BB63F9D">
                      <w:pPr>
                        <w:pStyle w:val="2"/>
                        <w:spacing w:before="20" w:line="188" w:lineRule="auto"/>
                        <w:ind w:left="20"/>
                      </w:pPr>
                      <w:r>
                        <w:rPr>
                          <w:color w:val="333333"/>
                          <w:spacing w:val="6"/>
                        </w:rPr>
                        <w:t>起至</w:t>
                      </w:r>
                    </w:p>
                  </w:txbxContent>
                </v:textbox>
              </v:shape>
            </w:pict>
          </mc:Fallback>
        </mc:AlternateContent>
      </w:r>
    </w:p>
    <w:p w14:paraId="7789B30F">
      <w:pPr>
        <w:spacing w:line="78" w:lineRule="exact"/>
        <w:rPr>
          <w:rFonts w:ascii="黑体" w:hAnsi="黑体" w:eastAsia="黑体"/>
          <w:color w:val="auto"/>
          <w:lang w:eastAsia="zh-CN"/>
        </w:rPr>
        <w:sectPr>
          <w:type w:val="continuous"/>
          <w:pgSz w:w="11900" w:h="16839"/>
          <w:pgMar w:top="321" w:right="528" w:bottom="0" w:left="533" w:header="0" w:footer="0" w:gutter="0"/>
          <w:cols w:equalWidth="0" w:num="1">
            <w:col w:w="10837"/>
          </w:cols>
        </w:sectPr>
      </w:pPr>
    </w:p>
    <w:p w14:paraId="0383BDCF">
      <w:pPr>
        <w:pStyle w:val="2"/>
        <w:spacing w:before="123" w:line="189" w:lineRule="auto"/>
        <w:ind w:left="76"/>
        <w:rPr>
          <w:rFonts w:ascii="黑体" w:hAnsi="黑体" w:eastAsia="黑体"/>
          <w:color w:val="auto"/>
          <w:lang w:eastAsia="zh-CN"/>
        </w:rPr>
      </w:pPr>
      <w:r>
        <w:rPr>
          <w:rFonts w:ascii="黑体" w:hAnsi="黑体" w:eastAsia="黑体"/>
          <w:color w:val="auto"/>
          <w:spacing w:val="7"/>
          <w:lang w:eastAsia="zh-CN"/>
        </w:rPr>
        <w:t>本合同有效期自</w:t>
      </w:r>
    </w:p>
    <w:p w14:paraId="22B21285">
      <w:pPr>
        <w:spacing w:line="14" w:lineRule="auto"/>
        <w:rPr>
          <w:rFonts w:ascii="黑体" w:hAnsi="黑体" w:eastAsia="黑体"/>
          <w:color w:val="auto"/>
          <w:sz w:val="2"/>
          <w:lang w:eastAsia="zh-CN"/>
        </w:rPr>
      </w:pPr>
      <w:r>
        <w:rPr>
          <w:rFonts w:ascii="黑体" w:hAnsi="黑体" w:eastAsia="黑体"/>
          <w:color w:val="auto"/>
          <w:sz w:val="2"/>
          <w:szCs w:val="2"/>
          <w:lang w:eastAsia="zh-CN"/>
        </w:rPr>
        <w:br w:type="column"/>
      </w:r>
    </w:p>
    <w:tbl>
      <w:tblPr>
        <w:tblStyle w:val="9"/>
        <w:tblW w:w="2365" w:type="dxa"/>
        <w:tblInd w:w="-1"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2365"/>
      </w:tblGrid>
      <w:tr w14:paraId="5188182E">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4" w:hRule="atLeast"/>
        </w:trPr>
        <w:tc>
          <w:tcPr>
            <w:tcW w:w="2365" w:type="dxa"/>
            <w:noWrap w:val="0"/>
            <w:vAlign w:val="top"/>
          </w:tcPr>
          <w:p w14:paraId="1FC6A3C9">
            <w:pPr>
              <w:pStyle w:val="14"/>
              <w:spacing w:before="119" w:line="178" w:lineRule="auto"/>
              <w:ind w:left="9"/>
              <w:rPr>
                <w:rFonts w:ascii="黑体" w:hAnsi="黑体" w:eastAsia="黑体"/>
                <w:color w:val="auto"/>
                <w:lang w:eastAsia="zh-CN"/>
              </w:rPr>
            </w:pPr>
          </w:p>
        </w:tc>
      </w:tr>
    </w:tbl>
    <w:p w14:paraId="68C3A12D">
      <w:pPr>
        <w:spacing w:line="14" w:lineRule="auto"/>
        <w:rPr>
          <w:rFonts w:ascii="黑体" w:hAnsi="黑体" w:eastAsia="黑体"/>
          <w:color w:val="auto"/>
          <w:sz w:val="2"/>
          <w:lang w:eastAsia="zh-CN"/>
        </w:rPr>
      </w:pPr>
    </w:p>
    <w:p w14:paraId="3E7C3216">
      <w:pPr>
        <w:spacing w:line="14" w:lineRule="auto"/>
        <w:rPr>
          <w:rFonts w:ascii="黑体" w:hAnsi="黑体" w:eastAsia="黑体"/>
          <w:color w:val="auto"/>
          <w:sz w:val="2"/>
          <w:lang w:eastAsia="zh-CN"/>
        </w:rPr>
      </w:pPr>
      <w:r>
        <w:rPr>
          <w:rFonts w:ascii="黑体" w:hAnsi="黑体" w:eastAsia="黑体"/>
          <w:color w:val="auto"/>
          <w:sz w:val="2"/>
          <w:szCs w:val="2"/>
          <w:lang w:eastAsia="zh-CN"/>
        </w:rPr>
        <w:br w:type="column"/>
      </w:r>
    </w:p>
    <w:tbl>
      <w:tblPr>
        <w:tblStyle w:val="9"/>
        <w:tblW w:w="2311" w:type="dxa"/>
        <w:tblInd w:w="-1"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156"/>
        <w:gridCol w:w="1155"/>
      </w:tblGrid>
      <w:tr w14:paraId="0CF8E0BA">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4" w:hRule="atLeast"/>
        </w:trPr>
        <w:tc>
          <w:tcPr>
            <w:tcW w:w="2311" w:type="dxa"/>
            <w:noWrap w:val="0"/>
            <w:vAlign w:val="top"/>
          </w:tcPr>
          <w:p w14:paraId="5469FE70">
            <w:pPr>
              <w:pStyle w:val="14"/>
              <w:spacing w:before="119" w:line="178" w:lineRule="auto"/>
              <w:ind w:left="9"/>
              <w:rPr>
                <w:rFonts w:ascii="黑体" w:hAnsi="黑体" w:eastAsia="黑体"/>
                <w:color w:val="auto"/>
                <w:lang w:eastAsia="zh-CN"/>
              </w:rPr>
            </w:pPr>
          </w:p>
        </w:tc>
        <w:tc>
          <w:tcPr>
            <w:tcW w:w="2311" w:type="dxa"/>
            <w:noWrap w:val="0"/>
            <w:vAlign w:val="top"/>
          </w:tcPr>
          <w:p w14:paraId="740081E0">
            <w:pPr>
              <w:pStyle w:val="14"/>
              <w:spacing w:before="119" w:line="178" w:lineRule="auto"/>
              <w:ind w:left="9"/>
              <w:rPr>
                <w:rFonts w:ascii="黑体" w:hAnsi="黑体" w:eastAsia="黑体"/>
                <w:color w:val="auto"/>
                <w:spacing w:val="3"/>
                <w:lang w:eastAsia="zh-CN"/>
              </w:rPr>
            </w:pPr>
          </w:p>
        </w:tc>
      </w:tr>
    </w:tbl>
    <w:p w14:paraId="595131F5">
      <w:pPr>
        <w:spacing w:line="14" w:lineRule="auto"/>
        <w:rPr>
          <w:rFonts w:ascii="黑体" w:hAnsi="黑体" w:eastAsia="黑体"/>
          <w:color w:val="auto"/>
          <w:sz w:val="2"/>
          <w:lang w:eastAsia="zh-CN"/>
        </w:rPr>
      </w:pPr>
    </w:p>
    <w:p w14:paraId="2B0DBEDB">
      <w:pPr>
        <w:spacing w:line="14" w:lineRule="auto"/>
        <w:rPr>
          <w:rFonts w:ascii="黑体" w:hAnsi="黑体" w:eastAsia="黑体"/>
          <w:color w:val="auto"/>
          <w:sz w:val="2"/>
          <w:lang w:eastAsia="zh-CN"/>
        </w:rPr>
      </w:pPr>
      <w:r>
        <w:rPr>
          <w:rFonts w:ascii="黑体" w:hAnsi="黑体" w:eastAsia="黑体"/>
          <w:color w:val="auto"/>
          <w:sz w:val="2"/>
          <w:szCs w:val="2"/>
          <w:lang w:eastAsia="zh-CN"/>
        </w:rPr>
        <w:br w:type="column"/>
      </w:r>
    </w:p>
    <w:p w14:paraId="7EABE950">
      <w:pPr>
        <w:pStyle w:val="2"/>
        <w:spacing w:before="121" w:line="189" w:lineRule="auto"/>
        <w:rPr>
          <w:rFonts w:ascii="黑体" w:hAnsi="黑体" w:eastAsia="黑体"/>
          <w:color w:val="auto"/>
          <w:lang w:eastAsia="zh-CN"/>
        </w:rPr>
      </w:pPr>
      <w:r>
        <w:rPr>
          <w:rFonts w:ascii="黑体" w:hAnsi="黑体" w:eastAsia="黑体"/>
          <w:color w:val="auto"/>
          <w:spacing w:val="8"/>
          <w:lang w:eastAsia="zh-CN"/>
        </w:rPr>
        <w:t>止。合同约定数量完成或合同有效期限届</w:t>
      </w:r>
    </w:p>
    <w:p w14:paraId="75DA164A">
      <w:pPr>
        <w:spacing w:line="189" w:lineRule="auto"/>
        <w:rPr>
          <w:rFonts w:ascii="黑体" w:hAnsi="黑体" w:eastAsia="黑体"/>
          <w:color w:val="auto"/>
          <w:lang w:eastAsia="zh-CN"/>
        </w:rPr>
        <w:sectPr>
          <w:type w:val="continuous"/>
          <w:pgSz w:w="11900" w:h="16839"/>
          <w:pgMar w:top="321" w:right="528" w:bottom="0" w:left="533" w:header="0" w:footer="0" w:gutter="0"/>
          <w:cols w:equalWidth="0" w:num="4">
            <w:col w:w="1682" w:space="100"/>
            <w:col w:w="2927" w:space="100"/>
            <w:col w:w="2327" w:space="58"/>
            <w:col w:w="3644"/>
          </w:cols>
        </w:sectPr>
      </w:pPr>
    </w:p>
    <w:p w14:paraId="69BE7FE3">
      <w:pPr>
        <w:pStyle w:val="2"/>
        <w:spacing w:before="135" w:line="190" w:lineRule="auto"/>
        <w:ind w:left="74"/>
        <w:rPr>
          <w:rFonts w:ascii="黑体" w:hAnsi="黑体" w:eastAsia="黑体"/>
          <w:color w:val="auto"/>
          <w:lang w:eastAsia="zh-CN"/>
        </w:rPr>
      </w:pPr>
      <w:r>
        <w:rPr>
          <w:rFonts w:ascii="黑体" w:hAnsi="黑体" w:eastAsia="黑体"/>
          <w:color w:val="auto"/>
          <w:spacing w:val="7"/>
          <w:lang w:eastAsia="zh-CN"/>
        </w:rPr>
        <w:t>满本合同自动终止，若双方有意向继续合作的，由双方协商一致另行签订书面合同。</w:t>
      </w:r>
    </w:p>
    <w:p w14:paraId="2B2CADD8">
      <w:pPr>
        <w:pStyle w:val="2"/>
        <w:spacing w:before="187" w:line="189" w:lineRule="auto"/>
        <w:ind w:left="73"/>
        <w:outlineLvl w:val="1"/>
        <w:rPr>
          <w:rFonts w:ascii="黑体" w:hAnsi="黑体" w:eastAsia="黑体"/>
          <w:color w:val="auto"/>
          <w:lang w:eastAsia="zh-CN"/>
        </w:rPr>
      </w:pPr>
      <w:r>
        <w:rPr>
          <w:rFonts w:ascii="黑体" w:hAnsi="黑体" w:eastAsia="黑体"/>
          <w:b/>
          <w:bCs/>
          <w:color w:val="auto"/>
          <w:spacing w:val="7"/>
          <w:lang w:eastAsia="zh-CN"/>
        </w:rPr>
        <w:t>第十二条  合同生效及份数</w:t>
      </w:r>
    </w:p>
    <w:p w14:paraId="75F751F5">
      <w:pPr>
        <w:pStyle w:val="2"/>
        <w:spacing w:before="186" w:line="190" w:lineRule="auto"/>
        <w:ind w:left="76"/>
        <w:rPr>
          <w:rFonts w:ascii="黑体" w:hAnsi="黑体" w:eastAsia="黑体"/>
          <w:color w:val="auto"/>
          <w:lang w:eastAsia="zh-CN"/>
        </w:rPr>
      </w:pPr>
      <w:r>
        <w:rPr>
          <w:rFonts w:ascii="黑体" w:hAnsi="黑体" w:eastAsia="黑体"/>
          <w:color w:val="auto"/>
          <w:spacing w:val="7"/>
          <w:lang w:eastAsia="zh-CN"/>
        </w:rPr>
        <w:t>本合同自买卖双方加盖公章</w:t>
      </w:r>
      <w:r>
        <w:rPr>
          <w:rFonts w:hint="eastAsia" w:ascii="黑体" w:hAnsi="黑体" w:eastAsia="黑体"/>
          <w:color w:val="auto"/>
          <w:spacing w:val="7"/>
          <w:lang w:eastAsia="zh-CN"/>
        </w:rPr>
        <w:t>/</w:t>
      </w:r>
      <w:r>
        <w:rPr>
          <w:rFonts w:ascii="黑体" w:hAnsi="黑体" w:eastAsia="黑体"/>
          <w:color w:val="auto"/>
          <w:spacing w:val="7"/>
          <w:lang w:eastAsia="zh-CN"/>
        </w:rPr>
        <w:t>合同专用章后生效。本合同一式肆份，买卖双方各执贰份，具有同等法律效力。</w:t>
      </w:r>
    </w:p>
    <w:p w14:paraId="52C9897B">
      <w:pPr>
        <w:pStyle w:val="2"/>
        <w:spacing w:before="186" w:line="190" w:lineRule="auto"/>
        <w:ind w:left="73"/>
        <w:outlineLvl w:val="1"/>
        <w:rPr>
          <w:rFonts w:ascii="黑体" w:hAnsi="黑体" w:eastAsia="黑体"/>
          <w:color w:val="auto"/>
          <w:lang w:eastAsia="zh-CN"/>
        </w:rPr>
      </w:pPr>
      <w:r>
        <w:rPr>
          <w:rFonts w:ascii="黑体" w:hAnsi="黑体" w:eastAsia="黑体"/>
          <w:b/>
          <w:bCs/>
          <w:color w:val="auto"/>
          <w:spacing w:val="7"/>
          <w:lang w:eastAsia="zh-CN"/>
        </w:rPr>
        <w:t>第十三条  其它约定事项</w:t>
      </w:r>
    </w:p>
    <w:p w14:paraId="173A0710">
      <w:pPr>
        <w:pStyle w:val="2"/>
        <w:spacing w:before="187" w:line="189" w:lineRule="auto"/>
        <w:ind w:left="92"/>
        <w:rPr>
          <w:rFonts w:ascii="黑体" w:hAnsi="黑体" w:eastAsia="黑体"/>
          <w:color w:val="auto"/>
          <w:lang w:eastAsia="zh-CN"/>
        </w:rPr>
      </w:pPr>
      <w:r>
        <w:rPr>
          <w:rFonts w:ascii="黑体" w:hAnsi="黑体" w:eastAsia="黑体"/>
          <w:color w:val="auto"/>
          <w:spacing w:val="3"/>
          <w:lang w:eastAsia="zh-CN"/>
        </w:rPr>
        <w:t>1</w:t>
      </w:r>
      <w:r>
        <w:rPr>
          <w:rFonts w:hint="eastAsia" w:ascii="黑体" w:hAnsi="黑体" w:eastAsia="黑体"/>
          <w:color w:val="auto"/>
          <w:spacing w:val="3"/>
          <w:lang w:eastAsia="zh-CN"/>
        </w:rPr>
        <w:t>.</w:t>
      </w:r>
      <w:r>
        <w:rPr>
          <w:rFonts w:ascii="黑体" w:hAnsi="黑体" w:eastAsia="黑体"/>
          <w:color w:val="auto"/>
          <w:spacing w:val="3"/>
          <w:lang w:eastAsia="zh-CN"/>
        </w:rPr>
        <w:t>本合同标的价格约定：</w:t>
      </w:r>
    </w:p>
    <w:p w14:paraId="562815D8">
      <w:pPr>
        <w:spacing w:line="78" w:lineRule="exact"/>
        <w:rPr>
          <w:rFonts w:ascii="黑体" w:hAnsi="黑体" w:eastAsia="黑体"/>
          <w:color w:val="auto"/>
          <w:lang w:eastAsia="zh-CN"/>
        </w:rPr>
      </w:pPr>
    </w:p>
    <w:tbl>
      <w:tblPr>
        <w:tblStyle w:val="9"/>
        <w:tblW w:w="10691" w:type="dxa"/>
        <w:tblInd w:w="72"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91"/>
      </w:tblGrid>
      <w:tr w14:paraId="130426E1">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691" w:type="dxa"/>
            <w:noWrap w:val="0"/>
            <w:vAlign w:val="top"/>
          </w:tcPr>
          <w:p w14:paraId="7B7C1BA6">
            <w:pPr>
              <w:pStyle w:val="14"/>
              <w:spacing w:before="106" w:line="190" w:lineRule="auto"/>
              <w:ind w:left="1"/>
              <w:rPr>
                <w:rFonts w:ascii="黑体" w:hAnsi="黑体" w:eastAsia="黑体"/>
                <w:color w:val="auto"/>
                <w:lang w:eastAsia="zh-CN"/>
              </w:rPr>
            </w:pPr>
          </w:p>
        </w:tc>
      </w:tr>
    </w:tbl>
    <w:p w14:paraId="7D04C235">
      <w:pPr>
        <w:pStyle w:val="2"/>
        <w:spacing w:before="135" w:line="332" w:lineRule="auto"/>
        <w:ind w:left="74" w:right="296" w:firstLine="9"/>
        <w:rPr>
          <w:rFonts w:ascii="黑体" w:hAnsi="黑体" w:eastAsia="黑体"/>
          <w:color w:val="auto"/>
          <w:lang w:eastAsia="zh-CN"/>
        </w:rPr>
      </w:pPr>
      <w:r>
        <w:rPr>
          <w:rFonts w:ascii="黑体" w:hAnsi="黑体" w:eastAsia="黑体"/>
          <w:color w:val="auto"/>
          <w:spacing w:val="8"/>
          <w:lang w:eastAsia="zh-CN"/>
        </w:rPr>
        <w:t>2</w:t>
      </w:r>
      <w:r>
        <w:rPr>
          <w:rFonts w:hint="eastAsia" w:ascii="黑体" w:hAnsi="黑体" w:eastAsia="黑体"/>
          <w:color w:val="auto"/>
          <w:spacing w:val="8"/>
          <w:lang w:eastAsia="zh-CN"/>
        </w:rPr>
        <w:t>.</w:t>
      </w:r>
      <w:r>
        <w:rPr>
          <w:rFonts w:ascii="黑体" w:hAnsi="黑体" w:eastAsia="黑体"/>
          <w:color w:val="auto"/>
          <w:spacing w:val="8"/>
          <w:lang w:eastAsia="zh-CN"/>
        </w:rPr>
        <w:t>买方</w:t>
      </w:r>
      <w:r>
        <w:rPr>
          <w:rFonts w:hint="eastAsia" w:ascii="黑体" w:hAnsi="黑体" w:eastAsia="黑体"/>
          <w:color w:val="auto"/>
          <w:spacing w:val="8"/>
          <w:lang w:eastAsia="zh-CN"/>
        </w:rPr>
        <w:t>的真实</w:t>
      </w:r>
      <w:r>
        <w:rPr>
          <w:rFonts w:ascii="黑体" w:hAnsi="黑体" w:eastAsia="黑体"/>
          <w:color w:val="auto"/>
          <w:spacing w:val="8"/>
          <w:lang w:eastAsia="zh-CN"/>
        </w:rPr>
        <w:t>意思表示以买方</w:t>
      </w:r>
      <w:r>
        <w:rPr>
          <w:rFonts w:hint="eastAsia" w:ascii="黑体" w:hAnsi="黑体" w:eastAsia="黑体"/>
          <w:color w:val="auto"/>
          <w:spacing w:val="8"/>
          <w:lang w:eastAsia="zh-CN"/>
        </w:rPr>
        <w:t>用印</w:t>
      </w:r>
      <w:r>
        <w:rPr>
          <w:rFonts w:ascii="黑体" w:hAnsi="黑体" w:eastAsia="黑体"/>
          <w:color w:val="auto"/>
          <w:spacing w:val="8"/>
          <w:lang w:eastAsia="zh-CN"/>
        </w:rPr>
        <w:t>公章</w:t>
      </w:r>
      <w:r>
        <w:rPr>
          <w:rFonts w:hint="eastAsia" w:ascii="黑体" w:hAnsi="黑体" w:eastAsia="黑体"/>
          <w:color w:val="auto"/>
          <w:spacing w:val="8"/>
          <w:lang w:eastAsia="zh-CN"/>
        </w:rPr>
        <w:t>/</w:t>
      </w:r>
      <w:r>
        <w:rPr>
          <w:rFonts w:ascii="黑体" w:hAnsi="黑体" w:eastAsia="黑体"/>
          <w:color w:val="auto"/>
          <w:spacing w:val="8"/>
          <w:lang w:eastAsia="zh-CN"/>
        </w:rPr>
        <w:t>合同专用章</w:t>
      </w:r>
      <w:r>
        <w:rPr>
          <w:rFonts w:hint="eastAsia" w:ascii="黑体" w:hAnsi="黑体" w:eastAsia="黑体"/>
          <w:color w:val="auto"/>
          <w:spacing w:val="8"/>
          <w:lang w:eastAsia="zh-CN"/>
        </w:rPr>
        <w:t>后的合同</w:t>
      </w:r>
      <w:r>
        <w:rPr>
          <w:rFonts w:ascii="黑体" w:hAnsi="黑体" w:eastAsia="黑体"/>
          <w:color w:val="auto"/>
          <w:spacing w:val="8"/>
          <w:lang w:eastAsia="zh-CN"/>
        </w:rPr>
        <w:t>为准</w:t>
      </w:r>
      <w:r>
        <w:rPr>
          <w:rFonts w:hint="eastAsia" w:ascii="黑体" w:hAnsi="黑体" w:eastAsia="黑体"/>
          <w:color w:val="auto"/>
          <w:spacing w:val="8"/>
          <w:lang w:eastAsia="zh-CN"/>
        </w:rPr>
        <w:t>。本合同项下加盖的其他买方</w:t>
      </w:r>
      <w:r>
        <w:rPr>
          <w:rFonts w:ascii="黑体" w:hAnsi="黑体" w:eastAsia="黑体"/>
          <w:color w:val="auto"/>
          <w:spacing w:val="8"/>
          <w:lang w:eastAsia="zh-CN"/>
        </w:rPr>
        <w:t>印章</w:t>
      </w:r>
      <w:r>
        <w:rPr>
          <w:rFonts w:hint="eastAsia" w:ascii="黑体" w:hAnsi="黑体" w:eastAsia="黑体"/>
          <w:color w:val="auto"/>
          <w:spacing w:val="8"/>
          <w:lang w:eastAsia="zh-CN"/>
        </w:rPr>
        <w:t>及买方</w:t>
      </w:r>
      <w:r>
        <w:rPr>
          <w:rFonts w:ascii="黑体" w:hAnsi="黑体" w:eastAsia="黑体"/>
          <w:color w:val="auto"/>
          <w:spacing w:val="8"/>
          <w:lang w:eastAsia="zh-CN"/>
        </w:rPr>
        <w:t>员工</w:t>
      </w:r>
      <w:r>
        <w:rPr>
          <w:rFonts w:hint="eastAsia" w:ascii="黑体" w:hAnsi="黑体" w:eastAsia="黑体"/>
          <w:color w:val="auto"/>
          <w:spacing w:val="8"/>
          <w:lang w:eastAsia="zh-CN"/>
        </w:rPr>
        <w:t>签字无效</w:t>
      </w:r>
      <w:r>
        <w:rPr>
          <w:rFonts w:ascii="黑体" w:hAnsi="黑体" w:eastAsia="黑体"/>
          <w:color w:val="auto"/>
          <w:spacing w:val="8"/>
          <w:lang w:eastAsia="zh-CN"/>
        </w:rPr>
        <w:t>，对买</w:t>
      </w:r>
      <w:r>
        <w:rPr>
          <w:rFonts w:ascii="黑体" w:hAnsi="黑体" w:eastAsia="黑体"/>
          <w:color w:val="auto"/>
          <w:spacing w:val="7"/>
          <w:lang w:eastAsia="zh-CN"/>
        </w:rPr>
        <w:t>方不具有约束力。若由此给卖方造成损失的，买方不承担任</w:t>
      </w:r>
      <w:r>
        <w:rPr>
          <w:rFonts w:ascii="黑体" w:hAnsi="黑体" w:eastAsia="黑体"/>
          <w:color w:val="auto"/>
          <w:spacing w:val="6"/>
          <w:lang w:eastAsia="zh-CN"/>
        </w:rPr>
        <w:t>何责任。</w:t>
      </w:r>
    </w:p>
    <w:p w14:paraId="1A8F8A98">
      <w:pPr>
        <w:pStyle w:val="2"/>
        <w:spacing w:before="6" w:line="328" w:lineRule="auto"/>
        <w:ind w:left="75" w:right="296" w:firstLine="10"/>
        <w:rPr>
          <w:rFonts w:ascii="黑体" w:hAnsi="黑体" w:eastAsia="黑体"/>
          <w:color w:val="auto"/>
          <w:lang w:eastAsia="zh-CN"/>
        </w:rPr>
      </w:pPr>
      <w:r>
        <w:rPr>
          <w:rFonts w:ascii="黑体" w:hAnsi="黑体" w:eastAsia="黑体"/>
          <w:color w:val="auto"/>
          <w:spacing w:val="8"/>
          <w:lang w:eastAsia="zh-CN"/>
        </w:rPr>
        <w:t>3</w:t>
      </w:r>
      <w:r>
        <w:rPr>
          <w:rFonts w:hint="eastAsia" w:ascii="黑体" w:hAnsi="黑体" w:eastAsia="黑体"/>
          <w:color w:val="auto"/>
          <w:spacing w:val="8"/>
          <w:lang w:eastAsia="zh-CN"/>
        </w:rPr>
        <w:t>.</w:t>
      </w:r>
      <w:r>
        <w:rPr>
          <w:rFonts w:ascii="黑体" w:hAnsi="黑体" w:eastAsia="黑体"/>
          <w:color w:val="auto"/>
          <w:spacing w:val="8"/>
          <w:lang w:eastAsia="zh-CN"/>
        </w:rPr>
        <w:t>在标的物交付</w:t>
      </w:r>
      <w:r>
        <w:rPr>
          <w:rFonts w:hint="eastAsia" w:ascii="黑体" w:hAnsi="黑体" w:eastAsia="黑体"/>
          <w:color w:val="auto"/>
          <w:spacing w:val="8"/>
          <w:lang w:eastAsia="zh-CN"/>
        </w:rPr>
        <w:t>给买方</w:t>
      </w:r>
      <w:r>
        <w:rPr>
          <w:rFonts w:ascii="黑体" w:hAnsi="黑体" w:eastAsia="黑体"/>
          <w:color w:val="auto"/>
          <w:spacing w:val="8"/>
          <w:lang w:eastAsia="zh-CN"/>
        </w:rPr>
        <w:t>之前，所发生的安全、环保事故（包括但不限于人身伤害、财产损失、环保污染事故等），由卖方承担全</w:t>
      </w:r>
      <w:r>
        <w:rPr>
          <w:rFonts w:ascii="黑体" w:hAnsi="黑体" w:eastAsia="黑体"/>
          <w:color w:val="auto"/>
          <w:spacing w:val="7"/>
          <w:lang w:eastAsia="zh-CN"/>
        </w:rPr>
        <w:t>部责任及损失。若因此给买方或第三方造成经济损失，由卖方</w:t>
      </w:r>
      <w:r>
        <w:rPr>
          <w:rFonts w:ascii="黑体" w:hAnsi="黑体" w:eastAsia="黑体"/>
          <w:color w:val="auto"/>
          <w:spacing w:val="6"/>
          <w:lang w:eastAsia="zh-CN"/>
        </w:rPr>
        <w:t>全额赔偿。</w:t>
      </w:r>
    </w:p>
    <w:p w14:paraId="6CD50D34">
      <w:pPr>
        <w:pStyle w:val="2"/>
        <w:spacing w:before="18" w:line="276" w:lineRule="auto"/>
        <w:ind w:left="86" w:right="296" w:hanging="12"/>
        <w:rPr>
          <w:rFonts w:ascii="黑体" w:hAnsi="黑体" w:eastAsia="黑体"/>
          <w:color w:val="auto"/>
          <w:spacing w:val="5"/>
          <w:lang w:eastAsia="zh-CN"/>
        </w:rPr>
      </w:pPr>
      <w:r>
        <w:rPr>
          <w:rFonts w:ascii="黑体" w:hAnsi="黑体" w:eastAsia="黑体"/>
          <w:color w:val="auto"/>
          <w:spacing w:val="8"/>
          <w:lang w:eastAsia="zh-CN"/>
        </w:rPr>
        <w:t>4</w:t>
      </w:r>
      <w:r>
        <w:rPr>
          <w:rFonts w:hint="eastAsia" w:ascii="黑体" w:hAnsi="黑体" w:eastAsia="黑体"/>
          <w:color w:val="auto"/>
          <w:spacing w:val="8"/>
          <w:lang w:eastAsia="zh-CN"/>
        </w:rPr>
        <w:t>.</w:t>
      </w:r>
      <w:r>
        <w:rPr>
          <w:rFonts w:ascii="黑体" w:hAnsi="黑体" w:eastAsia="黑体"/>
          <w:color w:val="auto"/>
          <w:spacing w:val="8"/>
          <w:lang w:eastAsia="zh-CN"/>
        </w:rPr>
        <w:t>卖方车辆进出买方厂区时应遵守买方</w:t>
      </w:r>
      <w:r>
        <w:rPr>
          <w:rFonts w:hint="eastAsia" w:ascii="黑体" w:hAnsi="黑体" w:eastAsia="黑体"/>
          <w:color w:val="auto"/>
          <w:spacing w:val="8"/>
          <w:lang w:eastAsia="zh-CN"/>
        </w:rPr>
        <w:t>交通安全管理、内部环境和职业健康等现行有效的相关规定</w:t>
      </w:r>
      <w:r>
        <w:rPr>
          <w:rFonts w:ascii="黑体" w:hAnsi="黑体" w:eastAsia="黑体"/>
          <w:color w:val="auto"/>
          <w:spacing w:val="5"/>
          <w:lang w:eastAsia="zh-CN"/>
        </w:rPr>
        <w:t>，</w:t>
      </w:r>
      <w:r>
        <w:rPr>
          <w:rFonts w:hint="eastAsia" w:ascii="黑体" w:hAnsi="黑体" w:eastAsia="黑体"/>
          <w:color w:val="auto"/>
          <w:spacing w:val="5"/>
          <w:lang w:eastAsia="zh-CN"/>
        </w:rPr>
        <w:t>并接受买方厂区管理人员指挥。卖方确认</w:t>
      </w:r>
      <w:r>
        <w:rPr>
          <w:rFonts w:ascii="黑体" w:hAnsi="黑体" w:eastAsia="黑体"/>
          <w:color w:val="auto"/>
          <w:spacing w:val="5"/>
          <w:lang w:eastAsia="zh-CN"/>
        </w:rPr>
        <w:t>在签署本合同前已知晓其全部内容。</w:t>
      </w:r>
    </w:p>
    <w:tbl>
      <w:tblPr>
        <w:tblStyle w:val="9"/>
        <w:tblW w:w="10691" w:type="dxa"/>
        <w:tblInd w:w="72"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10691"/>
      </w:tblGrid>
      <w:tr w14:paraId="00471CD4">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1153" w:hRule="atLeast"/>
        </w:trPr>
        <w:tc>
          <w:tcPr>
            <w:tcW w:w="10691" w:type="dxa"/>
            <w:noWrap w:val="0"/>
            <w:vAlign w:val="top"/>
          </w:tcPr>
          <w:p w14:paraId="09C191D8">
            <w:pPr>
              <w:pStyle w:val="14"/>
              <w:spacing w:before="11" w:line="190" w:lineRule="auto"/>
              <w:ind w:left="9"/>
              <w:rPr>
                <w:rFonts w:ascii="黑体" w:hAnsi="黑体" w:eastAsia="黑体"/>
                <w:color w:val="auto"/>
                <w:lang w:eastAsia="zh-CN"/>
              </w:rPr>
            </w:pPr>
          </w:p>
        </w:tc>
      </w:tr>
    </w:tbl>
    <w:p w14:paraId="054E4241">
      <w:pPr>
        <w:pStyle w:val="2"/>
        <w:spacing w:before="136" w:line="189" w:lineRule="auto"/>
        <w:ind w:left="105"/>
        <w:rPr>
          <w:rFonts w:ascii="黑体" w:hAnsi="黑体" w:eastAsia="黑体"/>
          <w:color w:val="auto"/>
        </w:rPr>
      </w:pPr>
      <w:r>
        <w:rPr>
          <w:rFonts w:ascii="黑体" w:hAnsi="黑体" w:eastAsia="黑体"/>
        </w:rPr>
        <w:drawing>
          <wp:anchor distT="0" distB="0" distL="0" distR="0" simplePos="0" relativeHeight="251683840" behindDoc="0" locked="0" layoutInCell="1" allowOverlap="1">
            <wp:simplePos x="0" y="0"/>
            <wp:positionH relativeFrom="column">
              <wp:posOffset>4025900</wp:posOffset>
            </wp:positionH>
            <wp:positionV relativeFrom="paragraph">
              <wp:posOffset>2297430</wp:posOffset>
            </wp:positionV>
            <wp:extent cx="2775585" cy="8255"/>
            <wp:effectExtent l="0" t="0" r="0" b="0"/>
            <wp:wrapNone/>
            <wp:docPr id="27" name="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 12"/>
                    <pic:cNvPicPr>
                      <a:picLocks noChangeAspect="1"/>
                    </pic:cNvPicPr>
                  </pic:nvPicPr>
                  <pic:blipFill>
                    <a:blip r:embed="rId15"/>
                    <a:stretch>
                      <a:fillRect/>
                    </a:stretch>
                  </pic:blipFill>
                  <pic:spPr>
                    <a:xfrm>
                      <a:off x="0" y="0"/>
                      <a:ext cx="2775585" cy="8255"/>
                    </a:xfrm>
                    <a:prstGeom prst="rect">
                      <a:avLst/>
                    </a:prstGeom>
                    <a:noFill/>
                    <a:ln>
                      <a:noFill/>
                    </a:ln>
                  </pic:spPr>
                </pic:pic>
              </a:graphicData>
            </a:graphic>
          </wp:anchor>
        </w:drawing>
      </w:r>
      <w:r>
        <w:rPr>
          <w:rFonts w:ascii="黑体" w:hAnsi="黑体" w:eastAsia="黑体"/>
        </w:rPr>
        <w:drawing>
          <wp:anchor distT="0" distB="0" distL="0" distR="0" simplePos="0" relativeHeight="251682816" behindDoc="0" locked="0" layoutInCell="1" allowOverlap="1">
            <wp:simplePos x="0" y="0"/>
            <wp:positionH relativeFrom="column">
              <wp:posOffset>4025900</wp:posOffset>
            </wp:positionH>
            <wp:positionV relativeFrom="paragraph">
              <wp:posOffset>2007235</wp:posOffset>
            </wp:positionV>
            <wp:extent cx="2775585" cy="8255"/>
            <wp:effectExtent l="0" t="0" r="0" b="0"/>
            <wp:wrapNone/>
            <wp:docPr id="26" name="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 14"/>
                    <pic:cNvPicPr>
                      <a:picLocks noChangeAspect="1"/>
                    </pic:cNvPicPr>
                  </pic:nvPicPr>
                  <pic:blipFill>
                    <a:blip r:embed="rId16"/>
                    <a:stretch>
                      <a:fillRect/>
                    </a:stretch>
                  </pic:blipFill>
                  <pic:spPr>
                    <a:xfrm>
                      <a:off x="0" y="0"/>
                      <a:ext cx="2775585" cy="8255"/>
                    </a:xfrm>
                    <a:prstGeom prst="rect">
                      <a:avLst/>
                    </a:prstGeom>
                    <a:noFill/>
                    <a:ln>
                      <a:noFill/>
                    </a:ln>
                  </pic:spPr>
                </pic:pic>
              </a:graphicData>
            </a:graphic>
          </wp:anchor>
        </w:drawing>
      </w:r>
      <w:r>
        <w:rPr>
          <w:rFonts w:ascii="黑体" w:hAnsi="黑体" w:eastAsia="黑体"/>
          <w:color w:val="auto"/>
          <w:spacing w:val="-1"/>
        </w:rPr>
        <w:t>（以下无正文）</w:t>
      </w:r>
    </w:p>
    <w:p w14:paraId="1D0BA900">
      <w:pPr>
        <w:spacing w:line="63" w:lineRule="exact"/>
        <w:rPr>
          <w:rFonts w:ascii="黑体" w:hAnsi="黑体" w:eastAsia="黑体"/>
          <w:color w:val="auto"/>
        </w:rPr>
      </w:pPr>
    </w:p>
    <w:tbl>
      <w:tblPr>
        <w:tblStyle w:val="9"/>
        <w:tblW w:w="10747" w:type="dxa"/>
        <w:tblInd w:w="46" w:type="dxa"/>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Layout w:type="fixed"/>
        <w:tblCellMar>
          <w:top w:w="0" w:type="dxa"/>
          <w:left w:w="0" w:type="dxa"/>
          <w:bottom w:w="0" w:type="dxa"/>
          <w:right w:w="0" w:type="dxa"/>
        </w:tblCellMar>
      </w:tblPr>
      <w:tblGrid>
        <w:gridCol w:w="1707"/>
        <w:gridCol w:w="904"/>
        <w:gridCol w:w="2705"/>
        <w:gridCol w:w="918"/>
        <w:gridCol w:w="270"/>
        <w:gridCol w:w="520"/>
        <w:gridCol w:w="830"/>
        <w:gridCol w:w="2846"/>
        <w:gridCol w:w="47"/>
      </w:tblGrid>
      <w:tr w14:paraId="7DD6E755">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456" w:hRule="atLeast"/>
        </w:trPr>
        <w:tc>
          <w:tcPr>
            <w:tcW w:w="5316" w:type="dxa"/>
            <w:gridSpan w:val="3"/>
            <w:noWrap w:val="0"/>
            <w:vAlign w:val="top"/>
          </w:tcPr>
          <w:p w14:paraId="6C0D3582">
            <w:pPr>
              <w:pStyle w:val="14"/>
              <w:spacing w:before="137" w:line="191" w:lineRule="auto"/>
              <w:ind w:left="35"/>
              <w:rPr>
                <w:rFonts w:ascii="黑体" w:hAnsi="黑体" w:eastAsia="黑体"/>
                <w:color w:val="auto"/>
                <w:lang w:eastAsia="zh-CN"/>
              </w:rPr>
            </w:pPr>
            <w:r>
              <w:rPr>
                <w:rFonts w:ascii="黑体" w:hAnsi="黑体" w:eastAsia="黑体"/>
                <w:color w:val="auto"/>
                <w:spacing w:val="4"/>
                <w:lang w:eastAsia="zh-CN"/>
              </w:rPr>
              <w:t>买方（盖章</w:t>
            </w:r>
            <w:r>
              <w:rPr>
                <w:rFonts w:ascii="黑体" w:hAnsi="黑体" w:eastAsia="黑体"/>
                <w:color w:val="auto"/>
                <w:spacing w:val="2"/>
                <w:lang w:eastAsia="zh-CN"/>
              </w:rPr>
              <w:t>）：</w:t>
            </w:r>
            <w:r>
              <w:rPr>
                <w:rFonts w:ascii="黑体" w:hAnsi="黑体" w:eastAsia="黑体"/>
                <w:color w:val="auto"/>
                <w:spacing w:val="4"/>
                <w:lang w:eastAsia="zh-CN"/>
              </w:rPr>
              <w:t>四川宏达股份有限公司</w:t>
            </w:r>
          </w:p>
        </w:tc>
        <w:tc>
          <w:tcPr>
            <w:tcW w:w="1708" w:type="dxa"/>
            <w:gridSpan w:val="3"/>
            <w:noWrap w:val="0"/>
            <w:vAlign w:val="top"/>
          </w:tcPr>
          <w:p w14:paraId="07ABE6B0">
            <w:pPr>
              <w:pStyle w:val="14"/>
              <w:spacing w:before="137" w:line="191" w:lineRule="auto"/>
              <w:ind w:left="43"/>
              <w:rPr>
                <w:rFonts w:ascii="黑体" w:hAnsi="黑体" w:eastAsia="黑体"/>
                <w:color w:val="auto"/>
              </w:rPr>
            </w:pPr>
            <w:r>
              <w:rPr>
                <w:rFonts w:ascii="黑体" w:hAnsi="黑体" w:eastAsia="黑体"/>
                <w:color w:val="auto"/>
                <w:spacing w:val="2"/>
              </w:rPr>
              <w:t>卖方（盖章）：</w:t>
            </w:r>
          </w:p>
        </w:tc>
        <w:tc>
          <w:tcPr>
            <w:tcW w:w="3676" w:type="dxa"/>
            <w:gridSpan w:val="2"/>
            <w:tcBorders>
              <w:right w:val="single" w:color="D4D4D4" w:sz="8" w:space="0"/>
            </w:tcBorders>
            <w:noWrap w:val="0"/>
            <w:vAlign w:val="top"/>
          </w:tcPr>
          <w:p w14:paraId="0968011B">
            <w:pPr>
              <w:pStyle w:val="14"/>
              <w:spacing w:before="138" w:line="190" w:lineRule="auto"/>
              <w:ind w:left="29"/>
              <w:rPr>
                <w:rFonts w:ascii="黑体" w:hAnsi="黑体" w:eastAsia="黑体"/>
                <w:color w:val="auto"/>
                <w:lang w:eastAsia="zh-CN"/>
              </w:rPr>
            </w:pPr>
          </w:p>
        </w:tc>
        <w:tc>
          <w:tcPr>
            <w:tcW w:w="47" w:type="dxa"/>
            <w:tcBorders>
              <w:left w:val="single" w:color="D4D4D4" w:sz="8" w:space="0"/>
            </w:tcBorders>
            <w:noWrap w:val="0"/>
            <w:vAlign w:val="top"/>
          </w:tcPr>
          <w:p w14:paraId="5B3D09D9">
            <w:pPr>
              <w:rPr>
                <w:rFonts w:ascii="黑体" w:hAnsi="黑体" w:eastAsia="黑体"/>
                <w:color w:val="auto"/>
                <w:lang w:eastAsia="zh-CN"/>
              </w:rPr>
            </w:pPr>
          </w:p>
        </w:tc>
      </w:tr>
      <w:tr w14:paraId="16C7CCA7">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431" w:hRule="atLeast"/>
        </w:trPr>
        <w:tc>
          <w:tcPr>
            <w:tcW w:w="2611" w:type="dxa"/>
            <w:gridSpan w:val="2"/>
            <w:noWrap w:val="0"/>
            <w:vAlign w:val="top"/>
          </w:tcPr>
          <w:p w14:paraId="7DA76E81">
            <w:pPr>
              <w:pStyle w:val="14"/>
              <w:spacing w:before="129" w:line="190" w:lineRule="auto"/>
              <w:ind w:left="32"/>
              <w:rPr>
                <w:rFonts w:ascii="黑体" w:hAnsi="黑体" w:eastAsia="黑体"/>
                <w:color w:val="auto"/>
              </w:rPr>
            </w:pPr>
            <w:r>
              <w:rPr>
                <w:rFonts w:hint="eastAsia" w:ascii="黑体" w:hAnsi="黑体" w:eastAsia="黑体"/>
                <w:color w:val="auto"/>
                <w:spacing w:val="4"/>
                <w:lang w:eastAsia="zh-CN"/>
              </w:rPr>
              <w:t>业务代表</w:t>
            </w:r>
            <w:r>
              <w:rPr>
                <w:rFonts w:ascii="黑体" w:hAnsi="黑体" w:eastAsia="黑体"/>
                <w:color w:val="auto"/>
                <w:spacing w:val="4"/>
              </w:rPr>
              <w:t>：</w:t>
            </w:r>
          </w:p>
        </w:tc>
        <w:tc>
          <w:tcPr>
            <w:tcW w:w="2705" w:type="dxa"/>
            <w:tcBorders>
              <w:left w:val="single" w:color="D4D4D4" w:sz="4" w:space="0"/>
              <w:bottom w:val="single" w:color="D4D4D4" w:sz="6" w:space="0"/>
            </w:tcBorders>
            <w:noWrap w:val="0"/>
            <w:vAlign w:val="top"/>
          </w:tcPr>
          <w:p w14:paraId="38C94B07">
            <w:pPr>
              <w:pStyle w:val="14"/>
              <w:spacing w:before="133" w:line="187" w:lineRule="auto"/>
              <w:ind w:left="21"/>
              <w:rPr>
                <w:rFonts w:ascii="黑体" w:hAnsi="黑体" w:eastAsia="黑体"/>
                <w:color w:val="auto"/>
              </w:rPr>
            </w:pPr>
            <w:r>
              <w:rPr>
                <w:rFonts w:ascii="黑体" w:hAnsi="黑体" w:eastAsia="黑体"/>
              </w:rPr>
              <w:drawing>
                <wp:anchor distT="0" distB="0" distL="0" distR="0" simplePos="0" relativeHeight="251688960" behindDoc="0" locked="0" layoutInCell="1" allowOverlap="1">
                  <wp:simplePos x="0" y="0"/>
                  <wp:positionH relativeFrom="page">
                    <wp:posOffset>2047240</wp:posOffset>
                  </wp:positionH>
                  <wp:positionV relativeFrom="page">
                    <wp:posOffset>1505585</wp:posOffset>
                  </wp:positionV>
                  <wp:extent cx="1648460" cy="8255"/>
                  <wp:effectExtent l="0" t="0" r="0" b="0"/>
                  <wp:wrapNone/>
                  <wp:docPr id="32" name="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 16"/>
                          <pic:cNvPicPr>
                            <a:picLocks noChangeAspect="1"/>
                          </pic:cNvPicPr>
                        </pic:nvPicPr>
                        <pic:blipFill>
                          <a:blip r:embed="rId17"/>
                          <a:stretch>
                            <a:fillRect/>
                          </a:stretch>
                        </pic:blipFill>
                        <pic:spPr>
                          <a:xfrm>
                            <a:off x="0" y="0"/>
                            <a:ext cx="1648460" cy="8255"/>
                          </a:xfrm>
                          <a:prstGeom prst="rect">
                            <a:avLst/>
                          </a:prstGeom>
                          <a:noFill/>
                          <a:ln>
                            <a:noFill/>
                          </a:ln>
                        </pic:spPr>
                      </pic:pic>
                    </a:graphicData>
                  </a:graphic>
                </wp:anchor>
              </w:drawing>
            </w:r>
          </w:p>
        </w:tc>
        <w:tc>
          <w:tcPr>
            <w:tcW w:w="2538" w:type="dxa"/>
            <w:gridSpan w:val="4"/>
            <w:noWrap w:val="0"/>
            <w:vAlign w:val="top"/>
          </w:tcPr>
          <w:p w14:paraId="2B82E54F">
            <w:pPr>
              <w:pStyle w:val="14"/>
              <w:spacing w:before="129" w:line="190" w:lineRule="auto"/>
              <w:ind w:left="43"/>
              <w:rPr>
                <w:rFonts w:ascii="黑体" w:hAnsi="黑体" w:eastAsia="黑体"/>
                <w:color w:val="auto"/>
              </w:rPr>
            </w:pPr>
            <w:r>
              <w:rPr>
                <w:rFonts w:hint="eastAsia" w:ascii="黑体" w:hAnsi="黑体" w:eastAsia="黑体"/>
                <w:color w:val="auto"/>
                <w:spacing w:val="4"/>
                <w:lang w:eastAsia="zh-CN"/>
              </w:rPr>
              <w:t>业务代表</w:t>
            </w:r>
            <w:r>
              <w:rPr>
                <w:rFonts w:ascii="黑体" w:hAnsi="黑体" w:eastAsia="黑体"/>
                <w:color w:val="auto"/>
                <w:spacing w:val="4"/>
              </w:rPr>
              <w:t>：</w:t>
            </w:r>
          </w:p>
        </w:tc>
        <w:tc>
          <w:tcPr>
            <w:tcW w:w="2846" w:type="dxa"/>
            <w:tcBorders>
              <w:right w:val="single" w:color="D4D4D4" w:sz="8" w:space="0"/>
            </w:tcBorders>
            <w:noWrap w:val="0"/>
            <w:vAlign w:val="top"/>
          </w:tcPr>
          <w:p w14:paraId="5EA43712">
            <w:pPr>
              <w:pStyle w:val="14"/>
              <w:spacing w:before="131" w:line="189" w:lineRule="auto"/>
              <w:ind w:left="10"/>
              <w:rPr>
                <w:rFonts w:ascii="黑体" w:hAnsi="黑体" w:eastAsia="黑体"/>
                <w:color w:val="auto"/>
              </w:rPr>
            </w:pPr>
            <w:r>
              <w:rPr>
                <w:rFonts w:ascii="黑体" w:hAnsi="黑体" w:eastAsia="黑体"/>
              </w:rPr>
              <w:drawing>
                <wp:anchor distT="0" distB="0" distL="0" distR="0" simplePos="0" relativeHeight="251687936" behindDoc="0" locked="0" layoutInCell="1" allowOverlap="1">
                  <wp:simplePos x="0" y="0"/>
                  <wp:positionH relativeFrom="page">
                    <wp:posOffset>5386705</wp:posOffset>
                  </wp:positionH>
                  <wp:positionV relativeFrom="page">
                    <wp:posOffset>1505585</wp:posOffset>
                  </wp:positionV>
                  <wp:extent cx="1750695" cy="8255"/>
                  <wp:effectExtent l="0" t="0" r="0" b="0"/>
                  <wp:wrapNone/>
                  <wp:docPr id="31" name="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 18"/>
                          <pic:cNvPicPr>
                            <a:picLocks noChangeAspect="1"/>
                          </pic:cNvPicPr>
                        </pic:nvPicPr>
                        <pic:blipFill>
                          <a:blip r:embed="rId18"/>
                          <a:stretch>
                            <a:fillRect/>
                          </a:stretch>
                        </pic:blipFill>
                        <pic:spPr>
                          <a:xfrm>
                            <a:off x="0" y="0"/>
                            <a:ext cx="1750695" cy="8255"/>
                          </a:xfrm>
                          <a:prstGeom prst="rect">
                            <a:avLst/>
                          </a:prstGeom>
                          <a:noFill/>
                          <a:ln>
                            <a:noFill/>
                          </a:ln>
                        </pic:spPr>
                      </pic:pic>
                    </a:graphicData>
                  </a:graphic>
                </wp:anchor>
              </w:drawing>
            </w:r>
          </w:p>
        </w:tc>
        <w:tc>
          <w:tcPr>
            <w:tcW w:w="47" w:type="dxa"/>
            <w:tcBorders>
              <w:left w:val="single" w:color="D4D4D4" w:sz="8" w:space="0"/>
            </w:tcBorders>
            <w:noWrap w:val="0"/>
            <w:vAlign w:val="top"/>
          </w:tcPr>
          <w:p w14:paraId="42DC157E">
            <w:pPr>
              <w:rPr>
                <w:rFonts w:ascii="黑体" w:hAnsi="黑体" w:eastAsia="黑体"/>
                <w:color w:val="auto"/>
              </w:rPr>
            </w:pPr>
          </w:p>
        </w:tc>
      </w:tr>
      <w:tr w14:paraId="0327AF6A">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453" w:hRule="atLeast"/>
        </w:trPr>
        <w:tc>
          <w:tcPr>
            <w:tcW w:w="1707" w:type="dxa"/>
            <w:noWrap w:val="0"/>
            <w:vAlign w:val="top"/>
          </w:tcPr>
          <w:p w14:paraId="0B4889BF">
            <w:pPr>
              <w:pStyle w:val="14"/>
              <w:spacing w:before="143" w:line="188" w:lineRule="auto"/>
              <w:ind w:left="32"/>
              <w:rPr>
                <w:rFonts w:ascii="黑体" w:hAnsi="黑体" w:eastAsia="黑体"/>
                <w:color w:val="auto"/>
              </w:rPr>
            </w:pPr>
            <w:r>
              <w:rPr>
                <w:rFonts w:ascii="黑体" w:hAnsi="黑体" w:eastAsia="黑体"/>
                <w:color w:val="auto"/>
                <w:spacing w:val="2"/>
              </w:rPr>
              <w:t>联系人及电话：</w:t>
            </w:r>
          </w:p>
        </w:tc>
        <w:tc>
          <w:tcPr>
            <w:tcW w:w="3609" w:type="dxa"/>
            <w:gridSpan w:val="2"/>
            <w:noWrap w:val="0"/>
            <w:vAlign w:val="top"/>
          </w:tcPr>
          <w:p w14:paraId="336DE26A">
            <w:pPr>
              <w:pStyle w:val="14"/>
              <w:spacing w:before="144" w:line="187" w:lineRule="auto"/>
              <w:ind w:left="37"/>
              <w:rPr>
                <w:rFonts w:ascii="黑体" w:hAnsi="黑体" w:eastAsia="黑体"/>
                <w:color w:val="auto"/>
              </w:rPr>
            </w:pPr>
            <w:r>
              <w:rPr>
                <w:rFonts w:ascii="黑体" w:hAnsi="黑体" w:eastAsia="黑体"/>
              </w:rPr>
              <w:drawing>
                <wp:anchor distT="0" distB="0" distL="0" distR="0" simplePos="0" relativeHeight="251686912" behindDoc="0" locked="0" layoutInCell="1" allowOverlap="1">
                  <wp:simplePos x="0" y="0"/>
                  <wp:positionH relativeFrom="page">
                    <wp:posOffset>1500505</wp:posOffset>
                  </wp:positionH>
                  <wp:positionV relativeFrom="page">
                    <wp:posOffset>1795780</wp:posOffset>
                  </wp:positionV>
                  <wp:extent cx="2195195" cy="8255"/>
                  <wp:effectExtent l="0" t="0" r="0" b="0"/>
                  <wp:wrapNone/>
                  <wp:docPr id="30" name="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 20"/>
                          <pic:cNvPicPr>
                            <a:picLocks noChangeAspect="1"/>
                          </pic:cNvPicPr>
                        </pic:nvPicPr>
                        <pic:blipFill>
                          <a:blip r:embed="rId19"/>
                          <a:stretch>
                            <a:fillRect/>
                          </a:stretch>
                        </pic:blipFill>
                        <pic:spPr>
                          <a:xfrm>
                            <a:off x="0" y="0"/>
                            <a:ext cx="2195195" cy="8255"/>
                          </a:xfrm>
                          <a:prstGeom prst="rect">
                            <a:avLst/>
                          </a:prstGeom>
                          <a:noFill/>
                          <a:ln>
                            <a:noFill/>
                          </a:ln>
                        </pic:spPr>
                      </pic:pic>
                    </a:graphicData>
                  </a:graphic>
                </wp:anchor>
              </w:drawing>
            </w:r>
          </w:p>
        </w:tc>
        <w:tc>
          <w:tcPr>
            <w:tcW w:w="1708" w:type="dxa"/>
            <w:gridSpan w:val="3"/>
            <w:noWrap w:val="0"/>
            <w:vAlign w:val="top"/>
          </w:tcPr>
          <w:p w14:paraId="24DF4D7F">
            <w:pPr>
              <w:pStyle w:val="14"/>
              <w:spacing w:before="143" w:line="188" w:lineRule="auto"/>
              <w:ind w:left="42"/>
              <w:rPr>
                <w:rFonts w:ascii="黑体" w:hAnsi="黑体" w:eastAsia="黑体"/>
                <w:color w:val="auto"/>
              </w:rPr>
            </w:pPr>
            <w:r>
              <w:rPr>
                <w:rFonts w:ascii="黑体" w:hAnsi="黑体" w:eastAsia="黑体"/>
                <w:color w:val="auto"/>
                <w:spacing w:val="2"/>
              </w:rPr>
              <w:t>联系人及电话：</w:t>
            </w:r>
          </w:p>
        </w:tc>
        <w:tc>
          <w:tcPr>
            <w:tcW w:w="3676" w:type="dxa"/>
            <w:gridSpan w:val="2"/>
            <w:tcBorders>
              <w:right w:val="single" w:color="D4D4D4" w:sz="8" w:space="0"/>
            </w:tcBorders>
            <w:noWrap w:val="0"/>
            <w:vAlign w:val="top"/>
          </w:tcPr>
          <w:p w14:paraId="5108CE6F">
            <w:pPr>
              <w:pStyle w:val="14"/>
              <w:spacing w:before="142" w:line="189" w:lineRule="auto"/>
              <w:ind w:left="33"/>
              <w:rPr>
                <w:rFonts w:ascii="黑体" w:hAnsi="黑体" w:eastAsia="黑体"/>
                <w:color w:val="auto"/>
              </w:rPr>
            </w:pPr>
            <w:r>
              <w:rPr>
                <w:rFonts w:ascii="黑体" w:hAnsi="黑体" w:eastAsia="黑体"/>
              </w:rPr>
              <w:drawing>
                <wp:anchor distT="0" distB="0" distL="0" distR="0" simplePos="0" relativeHeight="251685888" behindDoc="0" locked="0" layoutInCell="1" allowOverlap="1">
                  <wp:simplePos x="0" y="0"/>
                  <wp:positionH relativeFrom="page">
                    <wp:posOffset>4874260</wp:posOffset>
                  </wp:positionH>
                  <wp:positionV relativeFrom="page">
                    <wp:posOffset>1795780</wp:posOffset>
                  </wp:positionV>
                  <wp:extent cx="2263140" cy="8255"/>
                  <wp:effectExtent l="0" t="0" r="0" b="0"/>
                  <wp:wrapNone/>
                  <wp:docPr id="29" name="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 22"/>
                          <pic:cNvPicPr>
                            <a:picLocks noChangeAspect="1"/>
                          </pic:cNvPicPr>
                        </pic:nvPicPr>
                        <pic:blipFill>
                          <a:blip r:embed="rId20"/>
                          <a:stretch>
                            <a:fillRect/>
                          </a:stretch>
                        </pic:blipFill>
                        <pic:spPr>
                          <a:xfrm>
                            <a:off x="0" y="0"/>
                            <a:ext cx="2263140" cy="8255"/>
                          </a:xfrm>
                          <a:prstGeom prst="rect">
                            <a:avLst/>
                          </a:prstGeom>
                          <a:noFill/>
                          <a:ln>
                            <a:noFill/>
                          </a:ln>
                        </pic:spPr>
                      </pic:pic>
                    </a:graphicData>
                  </a:graphic>
                </wp:anchor>
              </w:drawing>
            </w:r>
          </w:p>
        </w:tc>
        <w:tc>
          <w:tcPr>
            <w:tcW w:w="47" w:type="dxa"/>
            <w:tcBorders>
              <w:left w:val="single" w:color="D4D4D4" w:sz="8" w:space="0"/>
            </w:tcBorders>
            <w:noWrap w:val="0"/>
            <w:vAlign w:val="top"/>
          </w:tcPr>
          <w:p w14:paraId="63DA1B79">
            <w:pPr>
              <w:rPr>
                <w:rFonts w:ascii="黑体" w:hAnsi="黑体" w:eastAsia="黑体"/>
                <w:color w:val="auto"/>
              </w:rPr>
            </w:pPr>
          </w:p>
        </w:tc>
      </w:tr>
      <w:tr w14:paraId="5C527555">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459" w:hRule="atLeast"/>
        </w:trPr>
        <w:tc>
          <w:tcPr>
            <w:tcW w:w="5316" w:type="dxa"/>
            <w:gridSpan w:val="3"/>
            <w:noWrap w:val="0"/>
            <w:vAlign w:val="top"/>
          </w:tcPr>
          <w:p w14:paraId="6002ED43">
            <w:pPr>
              <w:pStyle w:val="14"/>
              <w:spacing w:before="135" w:line="190" w:lineRule="auto"/>
              <w:ind w:left="32"/>
              <w:rPr>
                <w:rFonts w:ascii="黑体" w:hAnsi="黑体" w:eastAsia="黑体"/>
                <w:color w:val="auto"/>
                <w:lang w:eastAsia="zh-CN"/>
              </w:rPr>
            </w:pPr>
            <w:r>
              <w:rPr>
                <w:rFonts w:ascii="黑体" w:hAnsi="黑体" w:eastAsia="黑体"/>
                <w:color w:val="auto"/>
                <w:spacing w:val="8"/>
                <w:lang w:eastAsia="zh-CN"/>
              </w:rPr>
              <w:t>通讯地址：四川省什邡市师古镇九里埂村</w:t>
            </w:r>
          </w:p>
        </w:tc>
        <w:tc>
          <w:tcPr>
            <w:tcW w:w="1188" w:type="dxa"/>
            <w:gridSpan w:val="2"/>
            <w:noWrap w:val="0"/>
            <w:vAlign w:val="top"/>
          </w:tcPr>
          <w:p w14:paraId="70ED7193">
            <w:pPr>
              <w:pStyle w:val="14"/>
              <w:spacing w:before="137" w:line="188" w:lineRule="auto"/>
              <w:ind w:left="42"/>
              <w:rPr>
                <w:rFonts w:ascii="黑体" w:hAnsi="黑体" w:eastAsia="黑体"/>
                <w:color w:val="auto"/>
              </w:rPr>
            </w:pPr>
            <w:r>
              <w:rPr>
                <w:rFonts w:ascii="黑体" w:hAnsi="黑体" w:eastAsia="黑体"/>
                <w:color w:val="auto"/>
              </w:rPr>
              <w:t>通讯地址：</w:t>
            </w:r>
          </w:p>
        </w:tc>
        <w:tc>
          <w:tcPr>
            <w:tcW w:w="4196" w:type="dxa"/>
            <w:gridSpan w:val="3"/>
            <w:tcBorders>
              <w:top w:val="single" w:color="D4D4D4" w:sz="4" w:space="0"/>
              <w:left w:val="single" w:color="D4D4D4" w:sz="4" w:space="0"/>
              <w:bottom w:val="single" w:color="D4D4D4" w:sz="4" w:space="0"/>
              <w:right w:val="single" w:color="D4D4D4" w:sz="8" w:space="0"/>
            </w:tcBorders>
            <w:noWrap w:val="0"/>
            <w:vAlign w:val="top"/>
          </w:tcPr>
          <w:p w14:paraId="5EF0970E">
            <w:pPr>
              <w:pStyle w:val="14"/>
              <w:spacing w:before="135" w:line="190" w:lineRule="auto"/>
              <w:ind w:left="11"/>
              <w:rPr>
                <w:rFonts w:ascii="黑体" w:hAnsi="黑体" w:eastAsia="黑体"/>
                <w:color w:val="auto"/>
                <w:lang w:eastAsia="zh-CN"/>
              </w:rPr>
            </w:pPr>
          </w:p>
        </w:tc>
        <w:tc>
          <w:tcPr>
            <w:tcW w:w="47" w:type="dxa"/>
            <w:tcBorders>
              <w:top w:val="single" w:color="D4D4D4" w:sz="4" w:space="0"/>
              <w:left w:val="single" w:color="D4D4D4" w:sz="8" w:space="0"/>
              <w:bottom w:val="single" w:color="D4D4D4" w:sz="4" w:space="0"/>
              <w:right w:val="single" w:color="D4D4D4" w:sz="2" w:space="0"/>
            </w:tcBorders>
            <w:noWrap w:val="0"/>
            <w:vAlign w:val="top"/>
          </w:tcPr>
          <w:p w14:paraId="259380A7">
            <w:pPr>
              <w:rPr>
                <w:rFonts w:ascii="黑体" w:hAnsi="黑体" w:eastAsia="黑体"/>
                <w:color w:val="auto"/>
                <w:lang w:eastAsia="zh-CN"/>
              </w:rPr>
            </w:pPr>
          </w:p>
        </w:tc>
      </w:tr>
      <w:tr w14:paraId="190FF11F">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448" w:hRule="atLeast"/>
        </w:trPr>
        <w:tc>
          <w:tcPr>
            <w:tcW w:w="5316" w:type="dxa"/>
            <w:gridSpan w:val="3"/>
            <w:noWrap w:val="0"/>
            <w:vAlign w:val="top"/>
          </w:tcPr>
          <w:p w14:paraId="46D33585">
            <w:pPr>
              <w:pStyle w:val="14"/>
              <w:spacing w:before="123" w:line="190" w:lineRule="auto"/>
              <w:ind w:left="34"/>
              <w:rPr>
                <w:rFonts w:ascii="黑体" w:hAnsi="黑体" w:eastAsia="黑体"/>
                <w:color w:val="auto"/>
                <w:lang w:eastAsia="zh-CN"/>
              </w:rPr>
            </w:pPr>
            <w:r>
              <w:rPr>
                <w:rFonts w:ascii="黑体" w:hAnsi="黑体" w:eastAsia="黑体"/>
                <w:color w:val="auto"/>
                <w:spacing w:val="7"/>
                <w:lang w:eastAsia="zh-CN"/>
              </w:rPr>
              <w:t>开户行：</w:t>
            </w:r>
          </w:p>
        </w:tc>
        <w:tc>
          <w:tcPr>
            <w:tcW w:w="1188" w:type="dxa"/>
            <w:gridSpan w:val="2"/>
            <w:noWrap w:val="0"/>
            <w:vAlign w:val="top"/>
          </w:tcPr>
          <w:p w14:paraId="0FE19BFF">
            <w:pPr>
              <w:pStyle w:val="14"/>
              <w:spacing w:before="123" w:line="190" w:lineRule="auto"/>
              <w:ind w:left="44"/>
              <w:rPr>
                <w:rFonts w:ascii="黑体" w:hAnsi="黑体" w:eastAsia="黑体"/>
                <w:color w:val="auto"/>
              </w:rPr>
            </w:pPr>
            <w:r>
              <w:rPr>
                <w:rFonts w:ascii="黑体" w:hAnsi="黑体" w:eastAsia="黑体"/>
                <w:color w:val="auto"/>
                <w:spacing w:val="-2"/>
              </w:rPr>
              <w:t>开户行：</w:t>
            </w:r>
          </w:p>
        </w:tc>
        <w:tc>
          <w:tcPr>
            <w:tcW w:w="4196" w:type="dxa"/>
            <w:gridSpan w:val="3"/>
            <w:tcBorders>
              <w:left w:val="single" w:color="D4D4D4" w:sz="4" w:space="0"/>
              <w:right w:val="single" w:color="D4D4D4" w:sz="8" w:space="0"/>
            </w:tcBorders>
            <w:noWrap w:val="0"/>
            <w:vAlign w:val="top"/>
          </w:tcPr>
          <w:p w14:paraId="441D80D8">
            <w:pPr>
              <w:pStyle w:val="14"/>
              <w:spacing w:before="125" w:line="189" w:lineRule="auto"/>
              <w:ind w:left="14"/>
              <w:rPr>
                <w:rFonts w:ascii="黑体" w:hAnsi="黑体" w:eastAsia="黑体"/>
                <w:color w:val="auto"/>
                <w:lang w:eastAsia="zh-CN"/>
              </w:rPr>
            </w:pPr>
          </w:p>
        </w:tc>
        <w:tc>
          <w:tcPr>
            <w:tcW w:w="47" w:type="dxa"/>
            <w:tcBorders>
              <w:left w:val="single" w:color="D4D4D4" w:sz="8" w:space="0"/>
              <w:right w:val="single" w:color="D4D4D4" w:sz="6" w:space="0"/>
            </w:tcBorders>
            <w:noWrap w:val="0"/>
            <w:vAlign w:val="top"/>
          </w:tcPr>
          <w:p w14:paraId="5A968162">
            <w:pPr>
              <w:rPr>
                <w:rFonts w:ascii="黑体" w:hAnsi="黑体" w:eastAsia="黑体"/>
                <w:color w:val="auto"/>
                <w:lang w:eastAsia="zh-CN"/>
              </w:rPr>
            </w:pPr>
          </w:p>
        </w:tc>
      </w:tr>
      <w:tr w14:paraId="69B6B8E3">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431" w:hRule="atLeast"/>
        </w:trPr>
        <w:tc>
          <w:tcPr>
            <w:tcW w:w="5316" w:type="dxa"/>
            <w:gridSpan w:val="3"/>
            <w:noWrap w:val="0"/>
            <w:vAlign w:val="top"/>
          </w:tcPr>
          <w:p w14:paraId="37955F27">
            <w:pPr>
              <w:pStyle w:val="14"/>
              <w:spacing w:before="120" w:line="188" w:lineRule="auto"/>
              <w:ind w:left="41"/>
              <w:rPr>
                <w:rFonts w:ascii="黑体" w:hAnsi="黑体" w:eastAsia="黑体"/>
                <w:color w:val="auto"/>
              </w:rPr>
            </w:pPr>
            <w:r>
              <w:rPr>
                <w:rFonts w:hint="eastAsia" w:ascii="黑体" w:hAnsi="黑体" w:eastAsia="黑体"/>
                <w:color w:val="auto"/>
                <w:spacing w:val="4"/>
                <w:lang w:eastAsia="zh-CN"/>
              </w:rPr>
              <w:t>账</w:t>
            </w:r>
            <w:r>
              <w:rPr>
                <w:rFonts w:ascii="黑体" w:hAnsi="黑体" w:eastAsia="黑体"/>
                <w:color w:val="auto"/>
                <w:spacing w:val="4"/>
              </w:rPr>
              <w:t>号：</w:t>
            </w:r>
          </w:p>
        </w:tc>
        <w:tc>
          <w:tcPr>
            <w:tcW w:w="918" w:type="dxa"/>
            <w:noWrap w:val="0"/>
            <w:vAlign w:val="top"/>
          </w:tcPr>
          <w:p w14:paraId="343CD2C3">
            <w:pPr>
              <w:pStyle w:val="14"/>
              <w:spacing w:before="120" w:line="188" w:lineRule="auto"/>
              <w:ind w:left="51"/>
              <w:rPr>
                <w:rFonts w:ascii="黑体" w:hAnsi="黑体" w:eastAsia="黑体"/>
                <w:color w:val="auto"/>
              </w:rPr>
            </w:pPr>
            <w:r>
              <w:rPr>
                <w:rFonts w:hint="eastAsia" w:ascii="黑体" w:hAnsi="黑体" w:eastAsia="黑体"/>
                <w:color w:val="auto"/>
                <w:spacing w:val="-6"/>
                <w:lang w:eastAsia="zh-CN"/>
              </w:rPr>
              <w:t>账</w:t>
            </w:r>
            <w:r>
              <w:rPr>
                <w:rFonts w:ascii="黑体" w:hAnsi="黑体" w:eastAsia="黑体"/>
                <w:color w:val="auto"/>
                <w:spacing w:val="-6"/>
              </w:rPr>
              <w:t>号：</w:t>
            </w:r>
          </w:p>
        </w:tc>
        <w:tc>
          <w:tcPr>
            <w:tcW w:w="4466" w:type="dxa"/>
            <w:gridSpan w:val="4"/>
            <w:tcBorders>
              <w:top w:val="single" w:color="D4D4D4" w:sz="6" w:space="0"/>
              <w:left w:val="single" w:color="D4D4D4" w:sz="4" w:space="0"/>
              <w:right w:val="single" w:color="D4D4D4" w:sz="8" w:space="0"/>
            </w:tcBorders>
            <w:noWrap w:val="0"/>
            <w:vAlign w:val="top"/>
          </w:tcPr>
          <w:p w14:paraId="3A9A51A3">
            <w:pPr>
              <w:pStyle w:val="14"/>
              <w:spacing w:before="131" w:line="179" w:lineRule="auto"/>
              <w:ind w:left="21"/>
              <w:rPr>
                <w:rFonts w:ascii="黑体" w:hAnsi="黑体" w:eastAsia="黑体"/>
                <w:color w:val="auto"/>
              </w:rPr>
            </w:pPr>
          </w:p>
        </w:tc>
        <w:tc>
          <w:tcPr>
            <w:tcW w:w="47" w:type="dxa"/>
            <w:tcBorders>
              <w:top w:val="single" w:color="D4D4D4" w:sz="6" w:space="0"/>
              <w:left w:val="single" w:color="D4D4D4" w:sz="8" w:space="0"/>
            </w:tcBorders>
            <w:noWrap w:val="0"/>
            <w:vAlign w:val="top"/>
          </w:tcPr>
          <w:p w14:paraId="3AE556F6">
            <w:pPr>
              <w:rPr>
                <w:rFonts w:ascii="黑体" w:hAnsi="黑体" w:eastAsia="黑体"/>
                <w:color w:val="auto"/>
              </w:rPr>
            </w:pPr>
          </w:p>
        </w:tc>
      </w:tr>
      <w:tr w14:paraId="0CE587D7">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436" w:hRule="atLeast"/>
        </w:trPr>
        <w:tc>
          <w:tcPr>
            <w:tcW w:w="5316" w:type="dxa"/>
            <w:gridSpan w:val="3"/>
            <w:noWrap w:val="0"/>
            <w:vAlign w:val="top"/>
          </w:tcPr>
          <w:p w14:paraId="5B7F825F">
            <w:pPr>
              <w:pStyle w:val="14"/>
              <w:spacing w:before="138" w:line="187" w:lineRule="auto"/>
              <w:ind w:left="32"/>
              <w:rPr>
                <w:rFonts w:ascii="黑体" w:hAnsi="黑体" w:eastAsia="黑体"/>
                <w:color w:val="auto"/>
              </w:rPr>
            </w:pPr>
            <w:r>
              <w:rPr>
                <w:rFonts w:ascii="黑体" w:hAnsi="黑体" w:eastAsia="黑体"/>
                <w:color w:val="auto"/>
                <w:spacing w:val="5"/>
              </w:rPr>
              <w:t>税号：91510600205363163Y</w:t>
            </w:r>
          </w:p>
        </w:tc>
        <w:tc>
          <w:tcPr>
            <w:tcW w:w="918" w:type="dxa"/>
            <w:noWrap w:val="0"/>
            <w:vAlign w:val="top"/>
          </w:tcPr>
          <w:p w14:paraId="623FAAEF">
            <w:pPr>
              <w:pStyle w:val="14"/>
              <w:spacing w:before="138" w:line="187" w:lineRule="auto"/>
              <w:ind w:left="42"/>
              <w:rPr>
                <w:rFonts w:ascii="黑体" w:hAnsi="黑体" w:eastAsia="黑体"/>
                <w:color w:val="auto"/>
              </w:rPr>
            </w:pPr>
            <w:r>
              <w:rPr>
                <w:rFonts w:ascii="黑体" w:hAnsi="黑体" w:eastAsia="黑体"/>
                <w:color w:val="auto"/>
                <w:spacing w:val="-4"/>
              </w:rPr>
              <w:t>税号：</w:t>
            </w:r>
          </w:p>
        </w:tc>
        <w:tc>
          <w:tcPr>
            <w:tcW w:w="4466" w:type="dxa"/>
            <w:gridSpan w:val="4"/>
            <w:tcBorders>
              <w:right w:val="single" w:color="D4D4D4" w:sz="8" w:space="0"/>
            </w:tcBorders>
            <w:noWrap w:val="0"/>
            <w:vAlign w:val="top"/>
          </w:tcPr>
          <w:p w14:paraId="3F03180C">
            <w:pPr>
              <w:pStyle w:val="14"/>
              <w:spacing w:before="147" w:line="179" w:lineRule="auto"/>
              <w:ind w:left="19"/>
              <w:rPr>
                <w:rFonts w:ascii="黑体" w:hAnsi="黑体" w:eastAsia="黑体"/>
                <w:color w:val="auto"/>
              </w:rPr>
            </w:pPr>
          </w:p>
        </w:tc>
        <w:tc>
          <w:tcPr>
            <w:tcW w:w="47" w:type="dxa"/>
            <w:tcBorders>
              <w:left w:val="single" w:color="D4D4D4" w:sz="8" w:space="0"/>
            </w:tcBorders>
            <w:noWrap w:val="0"/>
            <w:vAlign w:val="top"/>
          </w:tcPr>
          <w:p w14:paraId="5F5E1966">
            <w:pPr>
              <w:rPr>
                <w:rFonts w:ascii="黑体" w:hAnsi="黑体" w:eastAsia="黑体"/>
                <w:color w:val="auto"/>
              </w:rPr>
            </w:pPr>
          </w:p>
        </w:tc>
      </w:tr>
      <w:tr w14:paraId="15E66EDA">
        <w:tblPrEx>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0" w:type="dxa"/>
            <w:bottom w:w="0" w:type="dxa"/>
            <w:right w:w="0" w:type="dxa"/>
          </w:tblCellMar>
        </w:tblPrEx>
        <w:trPr>
          <w:trHeight w:val="457" w:hRule="atLeast"/>
        </w:trPr>
        <w:tc>
          <w:tcPr>
            <w:tcW w:w="5316" w:type="dxa"/>
            <w:gridSpan w:val="3"/>
            <w:noWrap w:val="0"/>
            <w:vAlign w:val="top"/>
          </w:tcPr>
          <w:p w14:paraId="617C6665">
            <w:pPr>
              <w:pStyle w:val="14"/>
              <w:spacing w:before="145" w:line="190" w:lineRule="auto"/>
              <w:ind w:left="32"/>
              <w:rPr>
                <w:rFonts w:ascii="黑体" w:hAnsi="黑体" w:eastAsia="黑体"/>
                <w:color w:val="auto"/>
                <w:lang w:eastAsia="zh-CN"/>
              </w:rPr>
            </w:pPr>
            <w:r>
              <w:rPr>
                <w:rFonts w:ascii="黑体" w:hAnsi="黑体" w:eastAsia="黑体"/>
                <w:color w:val="auto"/>
                <w:spacing w:val="8"/>
                <w:lang w:eastAsia="zh-CN"/>
              </w:rPr>
              <w:t>签订地点：</w:t>
            </w:r>
            <w:r>
              <w:rPr>
                <w:rFonts w:hint="eastAsia" w:ascii="黑体" w:hAnsi="黑体" w:eastAsia="黑体"/>
                <w:color w:val="auto"/>
                <w:spacing w:val="8"/>
                <w:lang w:eastAsia="zh-CN"/>
              </w:rPr>
              <w:t>四川省</w:t>
            </w:r>
            <w:r>
              <w:rPr>
                <w:rFonts w:ascii="黑体" w:hAnsi="黑体" w:eastAsia="黑体"/>
                <w:color w:val="auto"/>
                <w:spacing w:val="8"/>
                <w:lang w:eastAsia="zh-CN"/>
              </w:rPr>
              <w:t>什邡市洛水镇</w:t>
            </w:r>
          </w:p>
        </w:tc>
        <w:tc>
          <w:tcPr>
            <w:tcW w:w="1188" w:type="dxa"/>
            <w:gridSpan w:val="2"/>
            <w:noWrap w:val="0"/>
            <w:vAlign w:val="top"/>
          </w:tcPr>
          <w:p w14:paraId="287EE270">
            <w:pPr>
              <w:pStyle w:val="14"/>
              <w:spacing w:before="146" w:line="189" w:lineRule="auto"/>
              <w:ind w:left="42"/>
              <w:rPr>
                <w:rFonts w:ascii="黑体" w:hAnsi="黑体" w:eastAsia="黑体"/>
                <w:color w:val="auto"/>
              </w:rPr>
            </w:pPr>
            <w:r>
              <w:rPr>
                <w:rFonts w:ascii="黑体" w:hAnsi="黑体" w:eastAsia="黑体"/>
                <w:color w:val="auto"/>
              </w:rPr>
              <w:t>签订日期：</w:t>
            </w:r>
          </w:p>
        </w:tc>
        <w:tc>
          <w:tcPr>
            <w:tcW w:w="4196" w:type="dxa"/>
            <w:gridSpan w:val="3"/>
            <w:tcBorders>
              <w:right w:val="single" w:color="D4D4D4" w:sz="8" w:space="0"/>
            </w:tcBorders>
            <w:noWrap w:val="0"/>
            <w:vAlign w:val="top"/>
          </w:tcPr>
          <w:p w14:paraId="50325ACC">
            <w:pPr>
              <w:pStyle w:val="14"/>
              <w:spacing w:before="158" w:line="179" w:lineRule="auto"/>
              <w:ind w:left="20"/>
              <w:rPr>
                <w:rFonts w:ascii="黑体" w:hAnsi="黑体" w:eastAsia="黑体"/>
                <w:color w:val="auto"/>
              </w:rPr>
            </w:pPr>
            <w:r>
              <w:rPr>
                <w:rFonts w:ascii="黑体" w:hAnsi="黑体" w:eastAsia="黑体"/>
              </w:rPr>
              <w:drawing>
                <wp:anchor distT="0" distB="0" distL="0" distR="0" simplePos="0" relativeHeight="251684864" behindDoc="0" locked="0" layoutInCell="1" allowOverlap="1">
                  <wp:simplePos x="0" y="0"/>
                  <wp:positionH relativeFrom="page">
                    <wp:posOffset>4532630</wp:posOffset>
                  </wp:positionH>
                  <wp:positionV relativeFrom="page">
                    <wp:posOffset>3503930</wp:posOffset>
                  </wp:positionV>
                  <wp:extent cx="2604770" cy="8255"/>
                  <wp:effectExtent l="0" t="0" r="0" b="0"/>
                  <wp:wrapNone/>
                  <wp:docPr id="28" name="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 24"/>
                          <pic:cNvPicPr>
                            <a:picLocks noChangeAspect="1"/>
                          </pic:cNvPicPr>
                        </pic:nvPicPr>
                        <pic:blipFill>
                          <a:blip r:embed="rId21"/>
                          <a:stretch>
                            <a:fillRect/>
                          </a:stretch>
                        </pic:blipFill>
                        <pic:spPr>
                          <a:xfrm>
                            <a:off x="0" y="0"/>
                            <a:ext cx="2604770" cy="8255"/>
                          </a:xfrm>
                          <a:prstGeom prst="rect">
                            <a:avLst/>
                          </a:prstGeom>
                          <a:noFill/>
                          <a:ln>
                            <a:noFill/>
                          </a:ln>
                        </pic:spPr>
                      </pic:pic>
                    </a:graphicData>
                  </a:graphic>
                </wp:anchor>
              </w:drawing>
            </w:r>
          </w:p>
        </w:tc>
        <w:tc>
          <w:tcPr>
            <w:tcW w:w="47" w:type="dxa"/>
            <w:tcBorders>
              <w:left w:val="single" w:color="D4D4D4" w:sz="8" w:space="0"/>
            </w:tcBorders>
            <w:noWrap w:val="0"/>
            <w:vAlign w:val="top"/>
          </w:tcPr>
          <w:p w14:paraId="47873ACB">
            <w:pPr>
              <w:rPr>
                <w:rFonts w:ascii="黑体" w:hAnsi="黑体" w:eastAsia="黑体"/>
                <w:color w:val="auto"/>
              </w:rPr>
            </w:pPr>
          </w:p>
        </w:tc>
      </w:tr>
    </w:tbl>
    <w:p w14:paraId="1FFE0EF7">
      <w:pPr>
        <w:pStyle w:val="2"/>
        <w:spacing w:before="122" w:line="190" w:lineRule="auto"/>
        <w:ind w:left="85"/>
        <w:rPr>
          <w:rFonts w:ascii="黑体" w:hAnsi="黑体" w:eastAsia="黑体"/>
          <w:color w:val="auto"/>
          <w:lang w:eastAsia="zh-CN"/>
        </w:rPr>
      </w:pPr>
      <w:r>
        <w:rPr>
          <w:rFonts w:ascii="黑体" w:hAnsi="黑体" w:eastAsia="黑体"/>
          <w:color w:val="auto"/>
        </w:rPr>
        <mc:AlternateContent>
          <mc:Choice Requires="wps">
            <w:drawing>
              <wp:anchor distT="0" distB="0" distL="114300" distR="114300" simplePos="0" relativeHeight="251681792" behindDoc="0" locked="0" layoutInCell="1" allowOverlap="1">
                <wp:simplePos x="0" y="0"/>
                <wp:positionH relativeFrom="column">
                  <wp:posOffset>135255</wp:posOffset>
                </wp:positionH>
                <wp:positionV relativeFrom="paragraph">
                  <wp:posOffset>347980</wp:posOffset>
                </wp:positionV>
                <wp:extent cx="496570" cy="179070"/>
                <wp:effectExtent l="0" t="0" r="0" b="0"/>
                <wp:wrapNone/>
                <wp:docPr id="25" name="文本框 33"/>
                <wp:cNvGraphicFramePr/>
                <a:graphic xmlns:a="http://schemas.openxmlformats.org/drawingml/2006/main">
                  <a:graphicData uri="http://schemas.microsoft.com/office/word/2010/wordprocessingShape">
                    <wps:wsp>
                      <wps:cNvSpPr txBox="1"/>
                      <wps:spPr>
                        <a:xfrm>
                          <a:off x="0" y="0"/>
                          <a:ext cx="496570" cy="179070"/>
                        </a:xfrm>
                        <a:prstGeom prst="rect">
                          <a:avLst/>
                        </a:prstGeom>
                        <a:noFill/>
                        <a:ln>
                          <a:noFill/>
                        </a:ln>
                      </wps:spPr>
                      <wps:txbx>
                        <w:txbxContent>
                          <w:p w14:paraId="5CFA5214">
                            <w:pPr>
                              <w:pStyle w:val="2"/>
                              <w:spacing w:before="19" w:line="188" w:lineRule="auto"/>
                              <w:ind w:left="20"/>
                            </w:pPr>
                            <w:r>
                              <w:rPr>
                                <w:spacing w:val="5"/>
                              </w:rPr>
                              <w:t>附件上传</w:t>
                            </w:r>
                          </w:p>
                        </w:txbxContent>
                      </wps:txbx>
                      <wps:bodyPr wrap="square" lIns="0" tIns="0" rIns="0" bIns="0" upright="1"/>
                    </wps:wsp>
                  </a:graphicData>
                </a:graphic>
              </wp:anchor>
            </w:drawing>
          </mc:Choice>
          <mc:Fallback>
            <w:pict>
              <v:shape id="文本框 33" o:spid="_x0000_s1026" o:spt="202" type="#_x0000_t202" style="position:absolute;left:0pt;margin-left:10.65pt;margin-top:27.4pt;height:14.1pt;width:39.1pt;z-index:251681792;mso-width-relative:page;mso-height-relative:page;" filled="f" stroked="f" coordsize="21600,21600" o:gfxdata="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7V6dY1wAAAAcBAAAPAAAAAAAAAAEAIAAAACIAAABkcnMvZG93bnJl&#10;di54bWxQSwECFAAUAAAACACHTuJA5CAvrcUBAACBAwAADgAAAAAAAAABACAAAAAmAQAAZHJzL2Uy&#10;b0RvYy54bWxQSwUGAAAAAAYABgBZAQAAXQUAAAAA&#10;">
                <v:fill on="f" focussize="0,0"/>
                <v:stroke on="f"/>
                <v:imagedata o:title=""/>
                <o:lock v:ext="edit" aspectratio="f"/>
                <v:textbox inset="0mm,0mm,0mm,0mm">
                  <w:txbxContent>
                    <w:p w14:paraId="5CFA5214">
                      <w:pPr>
                        <w:pStyle w:val="2"/>
                        <w:spacing w:before="19" w:line="188" w:lineRule="auto"/>
                        <w:ind w:left="20"/>
                      </w:pPr>
                      <w:r>
                        <w:rPr>
                          <w:spacing w:val="5"/>
                        </w:rPr>
                        <w:t>附件上传</w:t>
                      </w:r>
                    </w:p>
                  </w:txbxContent>
                </v:textbox>
              </v:shape>
            </w:pict>
          </mc:Fallback>
        </mc:AlternateContent>
      </w:r>
      <w:r>
        <w:rPr>
          <w:rFonts w:ascii="黑体" w:hAnsi="黑体" w:eastAsia="黑体"/>
          <w:color w:val="auto"/>
          <w:spacing w:val="7"/>
          <w:lang w:eastAsia="zh-CN"/>
        </w:rPr>
        <w:t>附件：《主要原燃料内控质量标准及结算办法》</w:t>
      </w:r>
    </w:p>
    <w:p w14:paraId="4E018CE6">
      <w:pPr>
        <w:spacing w:line="77" w:lineRule="exact"/>
        <w:rPr>
          <w:rFonts w:ascii="黑体" w:hAnsi="黑体" w:eastAsia="黑体"/>
          <w:color w:val="auto"/>
          <w:lang w:eastAsia="zh-CN"/>
        </w:rPr>
      </w:pPr>
    </w:p>
    <w:tbl>
      <w:tblPr>
        <w:tblStyle w:val="9"/>
        <w:tblW w:w="9709" w:type="dxa"/>
        <w:tblInd w:w="1081" w:type="dxa"/>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Layout w:type="fixed"/>
        <w:tblCellMar>
          <w:top w:w="0" w:type="dxa"/>
          <w:left w:w="0" w:type="dxa"/>
          <w:bottom w:w="0" w:type="dxa"/>
          <w:right w:w="0" w:type="dxa"/>
        </w:tblCellMar>
      </w:tblPr>
      <w:tblGrid>
        <w:gridCol w:w="9709"/>
      </w:tblGrid>
      <w:tr w14:paraId="3990B41C">
        <w:tblPrEx>
          <w:tblBorders>
            <w:top w:val="single" w:color="D4D4D4" w:sz="6" w:space="0"/>
            <w:left w:val="single" w:color="D4D4D4" w:sz="6" w:space="0"/>
            <w:bottom w:val="single" w:color="D4D4D4" w:sz="6" w:space="0"/>
            <w:right w:val="single" w:color="D4D4D4" w:sz="6" w:space="0"/>
            <w:insideH w:val="none" w:color="auto" w:sz="0" w:space="0"/>
            <w:insideV w:val="none" w:color="auto" w:sz="0" w:space="0"/>
          </w:tblBorders>
          <w:tblCellMar>
            <w:top w:w="0" w:type="dxa"/>
            <w:left w:w="0" w:type="dxa"/>
            <w:bottom w:w="0" w:type="dxa"/>
            <w:right w:w="0" w:type="dxa"/>
          </w:tblCellMar>
        </w:tblPrEx>
        <w:trPr>
          <w:trHeight w:val="534" w:hRule="atLeast"/>
        </w:trPr>
        <w:tc>
          <w:tcPr>
            <w:tcW w:w="9709" w:type="dxa"/>
            <w:noWrap w:val="0"/>
            <w:vAlign w:val="top"/>
          </w:tcPr>
          <w:p w14:paraId="36DC856C">
            <w:pPr>
              <w:pStyle w:val="14"/>
              <w:spacing w:before="139" w:line="229" w:lineRule="auto"/>
              <w:ind w:left="99"/>
              <w:rPr>
                <w:rFonts w:ascii="黑体" w:hAnsi="黑体" w:eastAsia="黑体"/>
                <w:color w:val="auto"/>
                <w:lang w:eastAsia="zh-CN"/>
              </w:rPr>
            </w:pPr>
            <w:r>
              <w:drawing>
                <wp:inline distT="0" distB="0" distL="114300" distR="114300">
                  <wp:extent cx="5629275" cy="4219575"/>
                  <wp:effectExtent l="0" t="0" r="9525" b="9525"/>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22"/>
                          <a:stretch>
                            <a:fillRect/>
                          </a:stretch>
                        </pic:blipFill>
                        <pic:spPr>
                          <a:xfrm>
                            <a:off x="0" y="0"/>
                            <a:ext cx="5629275" cy="4219575"/>
                          </a:xfrm>
                          <a:prstGeom prst="rect">
                            <a:avLst/>
                          </a:prstGeom>
                          <a:noFill/>
                          <a:ln>
                            <a:noFill/>
                          </a:ln>
                        </pic:spPr>
                      </pic:pic>
                    </a:graphicData>
                  </a:graphic>
                </wp:inline>
              </w:drawing>
            </w:r>
          </w:p>
        </w:tc>
      </w:tr>
    </w:tbl>
    <w:p w14:paraId="6C932F54">
      <w:pPr>
        <w:pStyle w:val="2"/>
        <w:spacing w:before="1" w:line="184" w:lineRule="auto"/>
        <w:rPr>
          <w:rFonts w:ascii="黑体" w:hAnsi="黑体" w:eastAsia="黑体"/>
          <w:position w:val="-1"/>
          <w:sz w:val="16"/>
          <w:szCs w:val="16"/>
          <w:lang w:eastAsia="zh-CN"/>
        </w:rPr>
      </w:pPr>
    </w:p>
    <w:p w14:paraId="035BF383">
      <w:pPr>
        <w:pStyle w:val="2"/>
        <w:spacing w:before="1" w:line="184" w:lineRule="auto"/>
        <w:rPr>
          <w:rFonts w:ascii="黑体" w:hAnsi="黑体" w:eastAsia="黑体"/>
          <w:position w:val="-1"/>
          <w:sz w:val="16"/>
          <w:szCs w:val="16"/>
          <w:lang w:eastAsia="zh-CN"/>
        </w:rPr>
      </w:pPr>
    </w:p>
    <w:p w14:paraId="797E1519">
      <w:pPr>
        <w:pStyle w:val="2"/>
        <w:spacing w:before="1" w:line="184" w:lineRule="auto"/>
        <w:rPr>
          <w:rFonts w:ascii="黑体" w:hAnsi="黑体" w:eastAsia="黑体"/>
          <w:position w:val="-1"/>
          <w:sz w:val="16"/>
          <w:szCs w:val="16"/>
          <w:lang w:eastAsia="zh-CN"/>
        </w:rPr>
      </w:pPr>
    </w:p>
    <w:p w14:paraId="4ECB12FA">
      <w:pPr>
        <w:pStyle w:val="2"/>
        <w:spacing w:before="1" w:line="184" w:lineRule="auto"/>
        <w:rPr>
          <w:rFonts w:ascii="黑体" w:hAnsi="黑体" w:eastAsia="黑体"/>
          <w:position w:val="-1"/>
          <w:sz w:val="16"/>
          <w:szCs w:val="16"/>
          <w:lang w:eastAsia="zh-CN"/>
        </w:rPr>
      </w:pPr>
    </w:p>
    <w:p w14:paraId="4AAF521C">
      <w:pPr>
        <w:spacing w:line="250" w:lineRule="auto"/>
        <w:rPr>
          <w:rFonts w:ascii="黑体" w:hAnsi="黑体" w:eastAsia="黑体"/>
          <w:lang w:eastAsia="zh-CN"/>
        </w:rPr>
      </w:pPr>
    </w:p>
    <w:p w14:paraId="437C79F2">
      <w:pPr>
        <w:spacing w:line="250" w:lineRule="auto"/>
        <w:rPr>
          <w:rFonts w:ascii="黑体" w:hAnsi="黑体" w:eastAsia="黑体"/>
          <w:lang w:eastAsia="zh-CN"/>
        </w:rPr>
      </w:pPr>
    </w:p>
    <w:p w14:paraId="741149CF">
      <w:pPr>
        <w:kinsoku/>
        <w:ind w:firstLine="4840" w:firstLineChars="1100"/>
        <w:jc w:val="both"/>
        <w:rPr>
          <w:rFonts w:ascii="黑体" w:hAnsi="黑体" w:eastAsia="黑体"/>
          <w:color w:val="auto"/>
          <w:sz w:val="44"/>
          <w:szCs w:val="44"/>
          <w:lang w:eastAsia="zh-CN"/>
        </w:rPr>
      </w:pPr>
      <w:r>
        <w:rPr>
          <w:rFonts w:hint="eastAsia" w:ascii="黑体" w:hAnsi="黑体" w:eastAsia="黑体"/>
          <w:color w:val="auto"/>
          <w:sz w:val="44"/>
          <w:szCs w:val="44"/>
          <w:lang w:eastAsia="zh-CN"/>
        </w:rPr>
        <w:t>第三章</w:t>
      </w:r>
    </w:p>
    <w:p w14:paraId="2A1F0360">
      <w:pPr>
        <w:kinsoku/>
        <w:ind w:firstLine="640" w:firstLineChars="200"/>
        <w:jc w:val="center"/>
        <w:rPr>
          <w:rFonts w:ascii="黑体" w:hAnsi="黑体" w:eastAsia="黑体"/>
          <w:color w:val="auto"/>
          <w:sz w:val="32"/>
          <w:szCs w:val="32"/>
          <w:lang w:val="zh-CN" w:eastAsia="zh-CN"/>
        </w:rPr>
      </w:pPr>
    </w:p>
    <w:p w14:paraId="0323F6D5">
      <w:pPr>
        <w:tabs>
          <w:tab w:val="left" w:pos="2980"/>
          <w:tab w:val="left" w:pos="3828"/>
          <w:tab w:val="center" w:pos="4422"/>
        </w:tabs>
        <w:kinsoku/>
        <w:ind w:firstLine="643" w:firstLineChars="200"/>
        <w:jc w:val="center"/>
        <w:textAlignment w:val="bottom"/>
        <w:rPr>
          <w:rFonts w:ascii="黑体" w:hAnsi="黑体" w:eastAsia="黑体" w:cs="宋体"/>
          <w:color w:val="auto"/>
          <w:sz w:val="44"/>
          <w:szCs w:val="44"/>
          <w:lang w:eastAsia="zh-CN"/>
        </w:rPr>
      </w:pPr>
      <w:r>
        <w:rPr>
          <w:rFonts w:hint="eastAsia" w:ascii="黑体" w:hAnsi="黑体" w:eastAsia="黑体" w:cs="宋体"/>
          <w:b/>
          <w:bCs/>
          <w:color w:val="auto"/>
          <w:sz w:val="32"/>
          <w:szCs w:val="32"/>
          <w:lang w:eastAsia="zh-CN"/>
        </w:rPr>
        <w:t>磷化工动力厂氢氧化钙采购</w:t>
      </w:r>
    </w:p>
    <w:p w14:paraId="6EF56C57">
      <w:pPr>
        <w:kinsoku/>
        <w:jc w:val="center"/>
        <w:rPr>
          <w:rFonts w:hint="eastAsia" w:ascii="黑体" w:hAnsi="黑体" w:eastAsia="黑体"/>
          <w:color w:val="auto"/>
          <w:sz w:val="32"/>
          <w:szCs w:val="32"/>
          <w:lang w:eastAsia="zh-CN"/>
        </w:rPr>
      </w:pPr>
    </w:p>
    <w:p w14:paraId="2128813F">
      <w:pPr>
        <w:kinsoku/>
        <w:jc w:val="center"/>
        <w:rPr>
          <w:rFonts w:ascii="黑体" w:hAnsi="黑体" w:eastAsia="黑体"/>
          <w:b/>
          <w:color w:val="auto"/>
          <w:sz w:val="32"/>
          <w:szCs w:val="32"/>
          <w:lang w:eastAsia="zh-CN"/>
        </w:rPr>
      </w:pPr>
      <w:r>
        <w:rPr>
          <w:rFonts w:hint="eastAsia" w:ascii="黑体" w:hAnsi="黑体" w:eastAsia="黑体"/>
          <w:b/>
          <w:color w:val="auto"/>
          <w:sz w:val="32"/>
          <w:szCs w:val="32"/>
          <w:lang w:eastAsia="zh-CN"/>
        </w:rPr>
        <w:t>响应性文件</w:t>
      </w:r>
    </w:p>
    <w:p w14:paraId="72C0F347">
      <w:pPr>
        <w:kinsoku/>
        <w:spacing w:line="440" w:lineRule="exact"/>
        <w:ind w:firstLine="1440" w:firstLineChars="400"/>
        <w:rPr>
          <w:rFonts w:hint="eastAsia" w:ascii="黑体" w:hAnsi="黑体" w:eastAsia="黑体"/>
          <w:color w:val="auto"/>
          <w:sz w:val="36"/>
          <w:szCs w:val="36"/>
          <w:lang w:eastAsia="zh-CN"/>
        </w:rPr>
      </w:pPr>
    </w:p>
    <w:p w14:paraId="4EF21755">
      <w:pPr>
        <w:kinsoku/>
        <w:spacing w:line="440" w:lineRule="exact"/>
        <w:ind w:firstLine="1440" w:firstLineChars="400"/>
        <w:rPr>
          <w:rFonts w:hint="eastAsia" w:ascii="黑体" w:hAnsi="黑体" w:eastAsia="黑体"/>
          <w:color w:val="auto"/>
          <w:sz w:val="36"/>
          <w:szCs w:val="36"/>
          <w:lang w:eastAsia="zh-CN"/>
        </w:rPr>
      </w:pPr>
    </w:p>
    <w:p w14:paraId="3FF1CC23">
      <w:pPr>
        <w:kinsoku/>
        <w:spacing w:line="440" w:lineRule="exact"/>
        <w:ind w:firstLine="1440" w:firstLineChars="400"/>
        <w:rPr>
          <w:rFonts w:ascii="黑体" w:hAnsi="黑体" w:eastAsia="黑体"/>
          <w:color w:val="auto"/>
          <w:sz w:val="36"/>
          <w:szCs w:val="36"/>
          <w:lang w:eastAsia="zh-CN"/>
        </w:rPr>
      </w:pPr>
      <w:r>
        <w:rPr>
          <w:rFonts w:hint="eastAsia" w:ascii="黑体" w:hAnsi="黑体" w:eastAsia="黑体"/>
          <w:color w:val="auto"/>
          <w:sz w:val="36"/>
          <w:szCs w:val="36"/>
          <w:lang w:eastAsia="zh-CN"/>
        </w:rPr>
        <w:t>供应商名称：（盖单位章）</w:t>
      </w:r>
    </w:p>
    <w:p w14:paraId="05BF11DA">
      <w:pPr>
        <w:kinsoku/>
        <w:ind w:firstLine="720" w:firstLineChars="200"/>
        <w:rPr>
          <w:rFonts w:ascii="黑体" w:hAnsi="黑体" w:eastAsia="黑体"/>
          <w:color w:val="auto"/>
          <w:sz w:val="36"/>
          <w:szCs w:val="36"/>
          <w:lang w:eastAsia="zh-CN"/>
        </w:rPr>
      </w:pPr>
    </w:p>
    <w:p w14:paraId="7A21D6CF">
      <w:pPr>
        <w:kinsoku/>
        <w:ind w:firstLine="1285" w:firstLineChars="400"/>
        <w:rPr>
          <w:rFonts w:ascii="黑体" w:hAnsi="黑体" w:eastAsia="黑体" w:cs="新宋体"/>
          <w:b/>
          <w:color w:val="auto"/>
          <w:sz w:val="32"/>
          <w:u w:val="single"/>
          <w:lang w:eastAsia="zh-CN"/>
        </w:rPr>
      </w:pPr>
    </w:p>
    <w:p w14:paraId="0B8DB15B">
      <w:pPr>
        <w:spacing w:line="360" w:lineRule="exact"/>
        <w:ind w:firstLine="1405" w:firstLineChars="500"/>
        <w:rPr>
          <w:rFonts w:ascii="黑体" w:hAnsi="黑体" w:eastAsia="黑体" w:cs="Times New Roman"/>
          <w:b/>
          <w:sz w:val="28"/>
          <w:szCs w:val="28"/>
          <w:lang w:eastAsia="zh-CN"/>
        </w:rPr>
      </w:pPr>
      <w:r>
        <w:rPr>
          <w:rFonts w:hint="eastAsia" w:ascii="黑体" w:hAnsi="黑体" w:eastAsia="黑体" w:cs="Times New Roman"/>
          <w:b/>
          <w:sz w:val="28"/>
          <w:szCs w:val="28"/>
          <w:lang w:eastAsia="zh-CN"/>
        </w:rPr>
        <w:t>一：企业营业执照</w:t>
      </w:r>
    </w:p>
    <w:p w14:paraId="6182E5BA">
      <w:pPr>
        <w:spacing w:line="360" w:lineRule="exact"/>
        <w:rPr>
          <w:rFonts w:ascii="黑体" w:hAnsi="黑体" w:eastAsia="黑体" w:cs="Times New Roman"/>
          <w:b/>
          <w:sz w:val="28"/>
          <w:szCs w:val="28"/>
          <w:lang w:eastAsia="zh-CN"/>
        </w:rPr>
      </w:pPr>
    </w:p>
    <w:p w14:paraId="21A4D61A">
      <w:pPr>
        <w:spacing w:line="251" w:lineRule="auto"/>
        <w:rPr>
          <w:rFonts w:ascii="黑体" w:hAnsi="黑体" w:eastAsia="黑体" w:cs="黑体"/>
          <w:sz w:val="24"/>
          <w:szCs w:val="24"/>
          <w:lang w:eastAsia="zh-CN"/>
        </w:rPr>
      </w:pPr>
    </w:p>
    <w:p w14:paraId="3A4B03F4">
      <w:pPr>
        <w:spacing w:line="251" w:lineRule="auto"/>
        <w:rPr>
          <w:rFonts w:ascii="黑体" w:hAnsi="黑体" w:eastAsia="黑体" w:cs="黑体"/>
          <w:sz w:val="24"/>
          <w:szCs w:val="24"/>
          <w:lang w:eastAsia="zh-CN"/>
        </w:rPr>
      </w:pPr>
    </w:p>
    <w:p w14:paraId="09F73CAB">
      <w:pPr>
        <w:spacing w:line="360" w:lineRule="exact"/>
        <w:ind w:firstLine="1383" w:firstLineChars="492"/>
        <w:rPr>
          <w:rFonts w:ascii="黑体" w:hAnsi="黑体" w:eastAsia="黑体" w:cs="Times New Roman"/>
          <w:b/>
          <w:sz w:val="28"/>
          <w:szCs w:val="28"/>
          <w:lang w:eastAsia="zh-CN"/>
        </w:rPr>
      </w:pPr>
      <w:r>
        <w:rPr>
          <w:rFonts w:hint="eastAsia" w:ascii="黑体" w:hAnsi="黑体" w:eastAsia="黑体" w:cs="Times New Roman"/>
          <w:b/>
          <w:sz w:val="28"/>
          <w:szCs w:val="28"/>
          <w:lang w:eastAsia="zh-CN"/>
        </w:rPr>
        <w:t>二：经营许可证</w:t>
      </w:r>
    </w:p>
    <w:p w14:paraId="6DBE4366">
      <w:pPr>
        <w:spacing w:line="251" w:lineRule="auto"/>
        <w:rPr>
          <w:rFonts w:ascii="黑体" w:hAnsi="黑体" w:eastAsia="黑体"/>
          <w:lang w:eastAsia="zh-CN"/>
        </w:rPr>
      </w:pPr>
    </w:p>
    <w:p w14:paraId="2B2C7A00">
      <w:pPr>
        <w:pStyle w:val="8"/>
        <w:kinsoku/>
        <w:adjustRightInd/>
        <w:spacing w:before="0" w:beforeAutospacing="0" w:after="0" w:afterAutospacing="0" w:line="500" w:lineRule="exact"/>
        <w:textAlignment w:val="auto"/>
        <w:rPr>
          <w:rFonts w:ascii="黑体" w:hAnsi="黑体" w:eastAsia="黑体"/>
          <w:b/>
          <w:bCs/>
        </w:rPr>
      </w:pPr>
    </w:p>
    <w:p w14:paraId="20056478">
      <w:pPr>
        <w:pStyle w:val="8"/>
        <w:kinsoku/>
        <w:adjustRightInd/>
        <w:spacing w:before="0" w:beforeAutospacing="0" w:after="0" w:afterAutospacing="0" w:line="500" w:lineRule="exact"/>
        <w:textAlignment w:val="auto"/>
        <w:rPr>
          <w:rFonts w:hint="eastAsia" w:ascii="黑体" w:hAnsi="黑体" w:eastAsia="黑体"/>
          <w:b/>
          <w:bCs/>
          <w:sz w:val="36"/>
          <w:szCs w:val="36"/>
        </w:rPr>
      </w:pPr>
    </w:p>
    <w:p w14:paraId="68F6B523">
      <w:pPr>
        <w:pStyle w:val="8"/>
        <w:kinsoku/>
        <w:adjustRightInd/>
        <w:spacing w:before="0" w:beforeAutospacing="0" w:after="0" w:afterAutospacing="0" w:line="500" w:lineRule="exact"/>
        <w:textAlignment w:val="auto"/>
        <w:rPr>
          <w:rFonts w:hint="eastAsia" w:ascii="黑体" w:hAnsi="黑体" w:eastAsia="黑体"/>
          <w:b/>
          <w:bCs/>
          <w:sz w:val="36"/>
          <w:szCs w:val="36"/>
        </w:rPr>
      </w:pPr>
    </w:p>
    <w:p w14:paraId="64C45F67">
      <w:pPr>
        <w:pStyle w:val="8"/>
        <w:kinsoku/>
        <w:adjustRightInd/>
        <w:spacing w:before="0" w:beforeAutospacing="0" w:after="0" w:afterAutospacing="0" w:line="500" w:lineRule="exact"/>
        <w:textAlignment w:val="auto"/>
        <w:rPr>
          <w:rFonts w:hint="eastAsia" w:ascii="黑体" w:hAnsi="黑体" w:eastAsia="黑体"/>
          <w:b/>
          <w:bCs/>
          <w:sz w:val="36"/>
          <w:szCs w:val="36"/>
        </w:rPr>
      </w:pPr>
    </w:p>
    <w:p w14:paraId="3D882A8D">
      <w:pPr>
        <w:pStyle w:val="8"/>
        <w:kinsoku/>
        <w:adjustRightInd/>
        <w:spacing w:before="0" w:beforeAutospacing="0" w:after="0" w:afterAutospacing="0" w:line="500" w:lineRule="exact"/>
        <w:textAlignment w:val="auto"/>
        <w:rPr>
          <w:rFonts w:ascii="黑体" w:hAnsi="黑体" w:eastAsia="黑体"/>
          <w:b/>
          <w:bCs/>
          <w:sz w:val="28"/>
          <w:szCs w:val="28"/>
        </w:rPr>
      </w:pPr>
      <w:r>
        <w:rPr>
          <w:rFonts w:hint="eastAsia" w:ascii="黑体" w:hAnsi="黑体" w:eastAsia="黑体"/>
          <w:b/>
          <w:bCs/>
          <w:sz w:val="36"/>
          <w:szCs w:val="36"/>
        </w:rPr>
        <w:t>附件</w:t>
      </w:r>
    </w:p>
    <w:p w14:paraId="4A838935">
      <w:pPr>
        <w:pStyle w:val="16"/>
        <w:kinsoku/>
        <w:autoSpaceDE/>
        <w:autoSpaceDN/>
        <w:adjustRightInd/>
        <w:spacing w:before="120" w:line="500" w:lineRule="exact"/>
        <w:ind w:left="3535" w:leftChars="1597" w:hanging="181" w:hangingChars="50"/>
        <w:jc w:val="both"/>
        <w:textAlignment w:val="auto"/>
        <w:rPr>
          <w:rFonts w:ascii="黑体" w:hAnsi="黑体" w:eastAsia="黑体" w:cs="Segoe UI"/>
          <w:b/>
          <w:bCs/>
          <w:color w:val="4E5463"/>
          <w:sz w:val="36"/>
          <w:szCs w:val="36"/>
          <w:lang w:eastAsia="zh-CN"/>
        </w:rPr>
      </w:pPr>
    </w:p>
    <w:p w14:paraId="5055CC85">
      <w:pPr>
        <w:pStyle w:val="16"/>
        <w:kinsoku/>
        <w:autoSpaceDE/>
        <w:autoSpaceDN/>
        <w:adjustRightInd/>
        <w:spacing w:before="120" w:line="500" w:lineRule="exact"/>
        <w:ind w:left="3515" w:leftChars="1597" w:hanging="161" w:hangingChars="50"/>
        <w:jc w:val="both"/>
        <w:textAlignment w:val="auto"/>
        <w:rPr>
          <w:rFonts w:ascii="黑体" w:hAnsi="黑体" w:eastAsia="黑体" w:cs="Segoe UI"/>
          <w:b/>
          <w:bCs/>
          <w:color w:val="4E5463"/>
          <w:sz w:val="32"/>
          <w:szCs w:val="32"/>
          <w:lang w:eastAsia="zh-CN"/>
        </w:rPr>
      </w:pPr>
      <w:r>
        <w:rPr>
          <w:rFonts w:hint="eastAsia" w:ascii="黑体" w:hAnsi="黑体" w:eastAsia="黑体" w:cs="Segoe UI"/>
          <w:b/>
          <w:bCs/>
          <w:color w:val="4E5463"/>
          <w:sz w:val="32"/>
          <w:szCs w:val="32"/>
          <w:lang w:eastAsia="zh-CN"/>
        </w:rPr>
        <w:t>（一）报  价  单</w:t>
      </w:r>
    </w:p>
    <w:p w14:paraId="069FB8A3">
      <w:pPr>
        <w:pStyle w:val="16"/>
        <w:kinsoku/>
        <w:autoSpaceDE/>
        <w:autoSpaceDN/>
        <w:adjustRightInd/>
        <w:spacing w:before="120" w:line="500" w:lineRule="exact"/>
        <w:textAlignment w:val="auto"/>
        <w:rPr>
          <w:rFonts w:ascii="黑体" w:hAnsi="黑体" w:eastAsia="黑体" w:cs="Segoe UI"/>
          <w:b/>
          <w:color w:val="4E5463"/>
          <w:sz w:val="28"/>
          <w:szCs w:val="28"/>
          <w:lang w:eastAsia="zh-CN"/>
        </w:rPr>
      </w:pPr>
      <w:r>
        <w:rPr>
          <w:rFonts w:hint="eastAsia" w:ascii="黑体" w:hAnsi="黑体" w:eastAsia="黑体" w:cs="Segoe UI"/>
          <w:b/>
          <w:color w:val="4E5463"/>
          <w:sz w:val="28"/>
          <w:szCs w:val="28"/>
          <w:lang w:eastAsia="zh-CN"/>
        </w:rPr>
        <w:t>四川宏达股份有限公司:</w:t>
      </w:r>
    </w:p>
    <w:p w14:paraId="41C3F99B">
      <w:pPr>
        <w:spacing w:line="440" w:lineRule="exact"/>
        <w:ind w:firstLine="703" w:firstLineChars="250"/>
        <w:rPr>
          <w:rFonts w:ascii="黑体" w:hAnsi="黑体" w:eastAsia="黑体"/>
          <w:sz w:val="28"/>
          <w:szCs w:val="28"/>
          <w:lang w:eastAsia="zh-CN"/>
        </w:rPr>
      </w:pPr>
      <w:r>
        <w:rPr>
          <w:rFonts w:hint="eastAsia" w:ascii="黑体" w:hAnsi="黑体" w:eastAsia="黑体" w:cs="Segoe UI"/>
          <w:b/>
          <w:color w:val="4E5463"/>
          <w:sz w:val="28"/>
          <w:szCs w:val="28"/>
          <w:lang w:eastAsia="zh-CN"/>
        </w:rPr>
        <w:t>根据</w:t>
      </w:r>
      <w:r>
        <w:rPr>
          <w:rFonts w:hint="eastAsia" w:ascii="黑体" w:hAnsi="黑体" w:eastAsia="黑体" w:cs="宋体"/>
          <w:bCs/>
          <w:color w:val="auto"/>
          <w:sz w:val="28"/>
          <w:szCs w:val="28"/>
          <w:lang w:eastAsia="zh-CN"/>
        </w:rPr>
        <w:t>磷化工动力厂氢氧化钙</w:t>
      </w:r>
      <w:r>
        <w:rPr>
          <w:rFonts w:hint="eastAsia" w:ascii="黑体" w:hAnsi="黑体" w:eastAsia="黑体" w:cs="Segoe UI"/>
          <w:b/>
          <w:color w:val="4E5463"/>
          <w:sz w:val="28"/>
          <w:szCs w:val="28"/>
          <w:lang w:eastAsia="zh-CN"/>
        </w:rPr>
        <w:t>的招标要求，经研究招标有关文件</w:t>
      </w:r>
      <w:r>
        <w:rPr>
          <w:rFonts w:hint="eastAsia" w:ascii="黑体" w:hAnsi="黑体" w:eastAsia="黑体" w:cs="Segoe UI"/>
          <w:color w:val="4E5463"/>
          <w:sz w:val="28"/>
          <w:szCs w:val="28"/>
          <w:lang w:eastAsia="zh-CN"/>
        </w:rPr>
        <w:t>，</w:t>
      </w:r>
      <w:r>
        <w:rPr>
          <w:rFonts w:hint="eastAsia" w:ascii="黑体" w:hAnsi="黑体" w:eastAsia="黑体"/>
          <w:sz w:val="28"/>
          <w:szCs w:val="28"/>
          <w:lang w:eastAsia="zh-CN"/>
        </w:rPr>
        <w:t>我公司根据项目要求，现对氢氧化钙货源进行报价：</w:t>
      </w:r>
    </w:p>
    <w:tbl>
      <w:tblPr>
        <w:tblStyle w:val="9"/>
        <w:tblW w:w="10314" w:type="dxa"/>
        <w:tblInd w:w="0" w:type="dxa"/>
        <w:tblLayout w:type="fixed"/>
        <w:tblCellMar>
          <w:top w:w="0" w:type="dxa"/>
          <w:left w:w="108" w:type="dxa"/>
          <w:bottom w:w="0" w:type="dxa"/>
          <w:right w:w="108" w:type="dxa"/>
        </w:tblCellMar>
      </w:tblPr>
      <w:tblGrid>
        <w:gridCol w:w="959"/>
        <w:gridCol w:w="4678"/>
        <w:gridCol w:w="992"/>
        <w:gridCol w:w="709"/>
        <w:gridCol w:w="1275"/>
        <w:gridCol w:w="1701"/>
      </w:tblGrid>
      <w:tr w14:paraId="1DC9B3D8">
        <w:tblPrEx>
          <w:tblCellMar>
            <w:top w:w="0" w:type="dxa"/>
            <w:left w:w="108" w:type="dxa"/>
            <w:bottom w:w="0" w:type="dxa"/>
            <w:right w:w="108" w:type="dxa"/>
          </w:tblCellMar>
        </w:tblPrEx>
        <w:trPr>
          <w:cantSplit/>
          <w:trHeight w:val="1794" w:hRule="atLeast"/>
        </w:trPr>
        <w:tc>
          <w:tcPr>
            <w:tcW w:w="959" w:type="dxa"/>
            <w:tcBorders>
              <w:top w:val="single" w:color="auto" w:sz="4" w:space="0"/>
              <w:left w:val="single" w:color="auto" w:sz="4" w:space="0"/>
              <w:right w:val="single" w:color="auto" w:sz="4" w:space="0"/>
            </w:tcBorders>
            <w:noWrap w:val="0"/>
            <w:vAlign w:val="center"/>
          </w:tcPr>
          <w:p w14:paraId="3F4BB75D">
            <w:pPr>
              <w:spacing w:line="440" w:lineRule="exact"/>
              <w:jc w:val="center"/>
              <w:rPr>
                <w:rFonts w:ascii="黑体" w:hAnsi="黑体" w:eastAsia="黑体"/>
                <w:sz w:val="28"/>
                <w:szCs w:val="28"/>
              </w:rPr>
            </w:pPr>
            <w:r>
              <w:rPr>
                <w:rFonts w:hint="eastAsia" w:ascii="黑体" w:hAnsi="黑体" w:eastAsia="黑体"/>
                <w:sz w:val="28"/>
                <w:szCs w:val="28"/>
              </w:rPr>
              <w:t>名称</w:t>
            </w:r>
          </w:p>
        </w:tc>
        <w:tc>
          <w:tcPr>
            <w:tcW w:w="4678" w:type="dxa"/>
            <w:tcBorders>
              <w:top w:val="single" w:color="auto" w:sz="4" w:space="0"/>
              <w:left w:val="nil"/>
              <w:right w:val="single" w:color="auto" w:sz="4" w:space="0"/>
            </w:tcBorders>
            <w:noWrap w:val="0"/>
            <w:vAlign w:val="center"/>
          </w:tcPr>
          <w:p w14:paraId="272419A5">
            <w:pPr>
              <w:spacing w:line="440" w:lineRule="exact"/>
              <w:jc w:val="center"/>
              <w:rPr>
                <w:rFonts w:ascii="黑体" w:hAnsi="黑体" w:eastAsia="黑体"/>
                <w:sz w:val="28"/>
                <w:szCs w:val="28"/>
              </w:rPr>
            </w:pPr>
            <w:r>
              <w:rPr>
                <w:rFonts w:hint="eastAsia" w:ascii="黑体" w:hAnsi="黑体" w:eastAsia="黑体"/>
                <w:sz w:val="28"/>
                <w:szCs w:val="28"/>
              </w:rPr>
              <w:t>质量要求</w:t>
            </w:r>
          </w:p>
        </w:tc>
        <w:tc>
          <w:tcPr>
            <w:tcW w:w="992" w:type="dxa"/>
            <w:tcBorders>
              <w:top w:val="single" w:color="auto" w:sz="4" w:space="0"/>
              <w:left w:val="single" w:color="auto" w:sz="4" w:space="0"/>
              <w:right w:val="single" w:color="auto" w:sz="4" w:space="0"/>
            </w:tcBorders>
            <w:noWrap w:val="0"/>
            <w:vAlign w:val="center"/>
          </w:tcPr>
          <w:p w14:paraId="07081B34">
            <w:pPr>
              <w:spacing w:line="440" w:lineRule="exact"/>
              <w:rPr>
                <w:rFonts w:ascii="黑体" w:hAnsi="黑体" w:eastAsia="黑体"/>
                <w:sz w:val="28"/>
                <w:szCs w:val="28"/>
                <w:lang w:eastAsia="zh-CN"/>
              </w:rPr>
            </w:pPr>
            <w:r>
              <w:rPr>
                <w:rFonts w:hint="eastAsia" w:ascii="黑体" w:hAnsi="黑体" w:eastAsia="黑体"/>
                <w:sz w:val="28"/>
                <w:szCs w:val="28"/>
                <w:lang w:eastAsia="zh-CN"/>
              </w:rPr>
              <w:t>运输要求</w:t>
            </w:r>
          </w:p>
        </w:tc>
        <w:tc>
          <w:tcPr>
            <w:tcW w:w="709" w:type="dxa"/>
            <w:tcBorders>
              <w:top w:val="single" w:color="auto" w:sz="4" w:space="0"/>
              <w:left w:val="nil"/>
              <w:right w:val="single" w:color="auto" w:sz="4" w:space="0"/>
            </w:tcBorders>
            <w:noWrap w:val="0"/>
            <w:vAlign w:val="center"/>
          </w:tcPr>
          <w:p w14:paraId="616D4105">
            <w:pPr>
              <w:spacing w:line="440" w:lineRule="exact"/>
              <w:jc w:val="center"/>
              <w:rPr>
                <w:rFonts w:ascii="黑体" w:hAnsi="黑体" w:eastAsia="黑体"/>
                <w:sz w:val="28"/>
                <w:szCs w:val="28"/>
              </w:rPr>
            </w:pPr>
            <w:r>
              <w:rPr>
                <w:rFonts w:ascii="黑体" w:hAnsi="黑体" w:eastAsia="黑体"/>
                <w:sz w:val="28"/>
                <w:szCs w:val="28"/>
              </w:rPr>
              <w:t>产地</w:t>
            </w:r>
          </w:p>
        </w:tc>
        <w:tc>
          <w:tcPr>
            <w:tcW w:w="1275" w:type="dxa"/>
            <w:tcBorders>
              <w:top w:val="single" w:color="auto" w:sz="4" w:space="0"/>
              <w:left w:val="nil"/>
              <w:right w:val="single" w:color="auto" w:sz="4" w:space="0"/>
            </w:tcBorders>
            <w:noWrap w:val="0"/>
            <w:vAlign w:val="center"/>
          </w:tcPr>
          <w:p w14:paraId="71D0C041">
            <w:pPr>
              <w:spacing w:line="440" w:lineRule="exact"/>
              <w:jc w:val="center"/>
              <w:rPr>
                <w:rFonts w:hint="eastAsia" w:ascii="黑体" w:hAnsi="黑体" w:eastAsia="黑体"/>
                <w:sz w:val="28"/>
                <w:szCs w:val="28"/>
                <w:lang w:eastAsia="zh-CN"/>
              </w:rPr>
            </w:pPr>
            <w:r>
              <w:rPr>
                <w:rFonts w:hint="eastAsia" w:ascii="黑体" w:hAnsi="黑体" w:eastAsia="黑体"/>
                <w:sz w:val="28"/>
                <w:szCs w:val="28"/>
              </w:rPr>
              <w:t>数量</w:t>
            </w:r>
          </w:p>
          <w:p w14:paraId="542C9E61">
            <w:pPr>
              <w:spacing w:line="440" w:lineRule="exact"/>
              <w:jc w:val="center"/>
              <w:rPr>
                <w:rFonts w:hint="eastAsia" w:ascii="黑体" w:hAnsi="黑体" w:eastAsia="黑体"/>
                <w:sz w:val="28"/>
                <w:szCs w:val="28"/>
                <w:lang w:eastAsia="zh-CN"/>
              </w:rPr>
            </w:pPr>
            <w:r>
              <w:rPr>
                <w:rFonts w:hint="eastAsia" w:ascii="黑体" w:hAnsi="黑体" w:eastAsia="黑体"/>
                <w:sz w:val="28"/>
                <w:szCs w:val="28"/>
              </w:rPr>
              <w:t>（吨）</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5E289EE">
            <w:pPr>
              <w:spacing w:line="440" w:lineRule="exact"/>
              <w:jc w:val="center"/>
              <w:rPr>
                <w:rFonts w:ascii="黑体" w:hAnsi="黑体" w:eastAsia="黑体"/>
                <w:sz w:val="28"/>
                <w:szCs w:val="28"/>
                <w:lang w:eastAsia="zh-CN"/>
              </w:rPr>
            </w:pPr>
          </w:p>
          <w:p w14:paraId="24149834">
            <w:pPr>
              <w:spacing w:line="440" w:lineRule="exact"/>
              <w:jc w:val="center"/>
              <w:rPr>
                <w:rFonts w:ascii="黑体" w:hAnsi="黑体" w:eastAsia="黑体"/>
                <w:sz w:val="28"/>
                <w:szCs w:val="28"/>
                <w:lang w:eastAsia="zh-CN"/>
              </w:rPr>
            </w:pPr>
            <w:r>
              <w:rPr>
                <w:rFonts w:hint="eastAsia" w:ascii="黑体" w:hAnsi="黑体" w:eastAsia="黑体"/>
                <w:sz w:val="28"/>
                <w:szCs w:val="28"/>
                <w:lang w:eastAsia="zh-CN"/>
              </w:rPr>
              <w:t>到厂单价（元/吨,税率13%）</w:t>
            </w:r>
          </w:p>
          <w:p w14:paraId="07CB90EC">
            <w:pPr>
              <w:spacing w:line="440" w:lineRule="exact"/>
              <w:jc w:val="center"/>
              <w:rPr>
                <w:rFonts w:ascii="黑体" w:hAnsi="黑体" w:eastAsia="黑体"/>
                <w:sz w:val="28"/>
                <w:szCs w:val="28"/>
                <w:lang w:eastAsia="zh-CN"/>
              </w:rPr>
            </w:pPr>
          </w:p>
        </w:tc>
      </w:tr>
      <w:tr w14:paraId="42332C2B">
        <w:tblPrEx>
          <w:tblCellMar>
            <w:top w:w="0" w:type="dxa"/>
            <w:left w:w="108" w:type="dxa"/>
            <w:bottom w:w="0" w:type="dxa"/>
            <w:right w:w="108" w:type="dxa"/>
          </w:tblCellMar>
        </w:tblPrEx>
        <w:trPr>
          <w:cantSplit/>
          <w:trHeight w:val="1070"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14:paraId="717031F1">
            <w:pPr>
              <w:spacing w:line="440" w:lineRule="exact"/>
              <w:jc w:val="both"/>
              <w:rPr>
                <w:rFonts w:ascii="黑体" w:hAnsi="黑体" w:eastAsia="黑体"/>
                <w:sz w:val="28"/>
                <w:szCs w:val="28"/>
                <w:lang w:eastAsia="zh-CN"/>
              </w:rPr>
            </w:pPr>
            <w:r>
              <w:rPr>
                <w:rFonts w:hint="eastAsia" w:ascii="黑体" w:hAnsi="黑体" w:eastAsia="黑体"/>
                <w:sz w:val="28"/>
                <w:szCs w:val="28"/>
                <w:lang w:eastAsia="zh-CN"/>
              </w:rPr>
              <w:t>氢氧化钙</w:t>
            </w:r>
          </w:p>
        </w:tc>
        <w:tc>
          <w:tcPr>
            <w:tcW w:w="4678" w:type="dxa"/>
            <w:tcBorders>
              <w:top w:val="single" w:color="auto" w:sz="4" w:space="0"/>
              <w:left w:val="single" w:color="auto" w:sz="4" w:space="0"/>
              <w:bottom w:val="single" w:color="auto" w:sz="4" w:space="0"/>
              <w:right w:val="single" w:color="auto" w:sz="4" w:space="0"/>
            </w:tcBorders>
            <w:noWrap w:val="0"/>
            <w:vAlign w:val="center"/>
          </w:tcPr>
          <w:p w14:paraId="662D39FC">
            <w:pPr>
              <w:spacing w:line="320" w:lineRule="exact"/>
              <w:rPr>
                <w:rFonts w:hint="eastAsia" w:ascii="黑体" w:hAnsi="黑体" w:eastAsia="黑体"/>
                <w:sz w:val="28"/>
                <w:szCs w:val="28"/>
                <w:lang w:eastAsia="zh-CN"/>
              </w:rPr>
            </w:pPr>
          </w:p>
          <w:p w14:paraId="4CF7F74E">
            <w:pPr>
              <w:ind w:left="360"/>
              <w:rPr>
                <w:rFonts w:hint="eastAsia" w:ascii="黑体" w:hAnsi="黑体" w:eastAsia="黑体"/>
                <w:sz w:val="24"/>
                <w:szCs w:val="24"/>
                <w:lang w:eastAsia="zh-CN"/>
              </w:rPr>
            </w:pPr>
            <w:r>
              <w:rPr>
                <w:rFonts w:ascii="黑体" w:hAnsi="黑体" w:eastAsia="黑体"/>
                <w:sz w:val="24"/>
                <w:szCs w:val="24"/>
                <w:lang w:eastAsia="zh-CN"/>
              </w:rPr>
              <w:t>Ca(OH)</w:t>
            </w:r>
            <w:r>
              <w:rPr>
                <w:rFonts w:ascii="Cambria Math" w:hAnsi="Cambria Math" w:eastAsia="黑体" w:cs="Cambria Math"/>
                <w:sz w:val="24"/>
                <w:szCs w:val="24"/>
                <w:lang w:eastAsia="zh-CN"/>
              </w:rPr>
              <w:t>₂</w:t>
            </w:r>
            <w:r>
              <w:rPr>
                <w:rFonts w:hint="eastAsia" w:ascii="黑体" w:hAnsi="黑体" w:eastAsia="黑体"/>
                <w:sz w:val="24"/>
                <w:szCs w:val="24"/>
                <w:lang w:eastAsia="zh-CN"/>
              </w:rPr>
              <w:t>≥</w:t>
            </w:r>
            <w:r>
              <w:rPr>
                <w:rFonts w:ascii="黑体" w:hAnsi="黑体" w:eastAsia="黑体"/>
                <w:sz w:val="24"/>
                <w:szCs w:val="24"/>
                <w:lang w:eastAsia="zh-CN"/>
              </w:rPr>
              <w:t>90.0%</w:t>
            </w:r>
            <w:r>
              <w:rPr>
                <w:rFonts w:hint="eastAsia" w:ascii="黑体" w:hAnsi="黑体" w:eastAsia="黑体"/>
                <w:sz w:val="24"/>
                <w:szCs w:val="24"/>
                <w:lang w:eastAsia="zh-CN"/>
              </w:rPr>
              <w:t>、重金属（以</w:t>
            </w:r>
            <w:r>
              <w:rPr>
                <w:rFonts w:ascii="黑体" w:hAnsi="黑体" w:eastAsia="黑体"/>
                <w:sz w:val="24"/>
                <w:szCs w:val="24"/>
                <w:lang w:eastAsia="zh-CN"/>
              </w:rPr>
              <w:t>Pb</w:t>
            </w:r>
            <w:r>
              <w:rPr>
                <w:rFonts w:hint="eastAsia" w:ascii="黑体" w:hAnsi="黑体" w:eastAsia="黑体"/>
                <w:sz w:val="24"/>
                <w:szCs w:val="24"/>
                <w:lang w:eastAsia="zh-CN"/>
              </w:rPr>
              <w:t>计）≤</w:t>
            </w:r>
            <w:r>
              <w:rPr>
                <w:rFonts w:ascii="黑体" w:hAnsi="黑体" w:eastAsia="黑体"/>
                <w:sz w:val="24"/>
                <w:szCs w:val="24"/>
                <w:lang w:eastAsia="zh-CN"/>
              </w:rPr>
              <w:t>0.002%</w:t>
            </w:r>
            <w:r>
              <w:rPr>
                <w:rFonts w:hint="eastAsia" w:ascii="黑体" w:hAnsi="黑体" w:eastAsia="黑体"/>
                <w:sz w:val="24"/>
                <w:szCs w:val="24"/>
                <w:lang w:eastAsia="zh-CN"/>
              </w:rPr>
              <w:t>、</w:t>
            </w:r>
            <w:r>
              <w:rPr>
                <w:rFonts w:ascii="黑体" w:hAnsi="黑体" w:eastAsia="黑体"/>
                <w:sz w:val="24"/>
                <w:szCs w:val="24"/>
                <w:lang w:eastAsia="zh-CN"/>
              </w:rPr>
              <w:t>120</w:t>
            </w:r>
            <w:r>
              <w:rPr>
                <w:rFonts w:hint="eastAsia" w:ascii="黑体" w:hAnsi="黑体" w:eastAsia="黑体"/>
                <w:sz w:val="24"/>
                <w:szCs w:val="24"/>
                <w:lang w:eastAsia="zh-CN"/>
              </w:rPr>
              <w:t>目过筛率≥</w:t>
            </w:r>
            <w:r>
              <w:rPr>
                <w:rFonts w:ascii="黑体" w:hAnsi="黑体" w:eastAsia="黑体"/>
                <w:sz w:val="24"/>
                <w:szCs w:val="24"/>
                <w:lang w:eastAsia="zh-CN"/>
              </w:rPr>
              <w:t>96.0%</w:t>
            </w:r>
            <w:r>
              <w:rPr>
                <w:rFonts w:hint="eastAsia" w:ascii="黑体" w:hAnsi="黑体" w:eastAsia="黑体"/>
                <w:sz w:val="24"/>
                <w:szCs w:val="24"/>
                <w:lang w:eastAsia="zh-CN"/>
              </w:rPr>
              <w:t>、</w:t>
            </w:r>
            <w:r>
              <w:rPr>
                <w:rFonts w:ascii="黑体" w:hAnsi="黑体" w:eastAsia="黑体"/>
                <w:sz w:val="24"/>
                <w:szCs w:val="24"/>
                <w:lang w:eastAsia="zh-CN"/>
              </w:rPr>
              <w:t>20</w:t>
            </w:r>
            <w:r>
              <w:rPr>
                <w:rFonts w:hint="eastAsia" w:ascii="黑体" w:hAnsi="黑体" w:eastAsia="黑体"/>
                <w:sz w:val="24"/>
                <w:szCs w:val="24"/>
                <w:lang w:eastAsia="zh-CN"/>
              </w:rPr>
              <w:t>目过筛率</w:t>
            </w:r>
            <w:r>
              <w:rPr>
                <w:rFonts w:ascii="黑体" w:hAnsi="黑体" w:eastAsia="黑体"/>
                <w:sz w:val="24"/>
                <w:szCs w:val="24"/>
                <w:lang w:eastAsia="zh-CN"/>
              </w:rPr>
              <w:t>100%</w:t>
            </w:r>
            <w:r>
              <w:rPr>
                <w:rFonts w:hint="eastAsia" w:ascii="黑体" w:hAnsi="黑体" w:eastAsia="黑体"/>
                <w:sz w:val="24"/>
                <w:szCs w:val="24"/>
                <w:lang w:eastAsia="zh-CN"/>
              </w:rPr>
              <w:t>。以生石灰</w:t>
            </w:r>
            <w:r>
              <w:rPr>
                <w:rFonts w:ascii="黑体" w:hAnsi="黑体" w:eastAsia="黑体"/>
                <w:sz w:val="24"/>
                <w:szCs w:val="24"/>
                <w:lang w:eastAsia="zh-CN"/>
              </w:rPr>
              <w:t>(</w:t>
            </w:r>
            <w:r>
              <w:rPr>
                <w:rFonts w:hint="eastAsia" w:ascii="黑体" w:hAnsi="黑体" w:eastAsia="黑体"/>
                <w:sz w:val="24"/>
                <w:szCs w:val="24"/>
                <w:lang w:eastAsia="zh-CN"/>
              </w:rPr>
              <w:t>严禁以电石渣为原料</w:t>
            </w:r>
            <w:r>
              <w:rPr>
                <w:rFonts w:ascii="黑体" w:hAnsi="黑体" w:eastAsia="黑体"/>
                <w:sz w:val="24"/>
                <w:szCs w:val="24"/>
                <w:lang w:eastAsia="zh-CN"/>
              </w:rPr>
              <w:t>)</w:t>
            </w:r>
            <w:r>
              <w:rPr>
                <w:rFonts w:hint="eastAsia" w:ascii="黑体" w:hAnsi="黑体" w:eastAsia="黑体"/>
                <w:sz w:val="24"/>
                <w:szCs w:val="24"/>
                <w:lang w:eastAsia="zh-CN"/>
              </w:rPr>
              <w:t>为原料，经充分消化制的乳白色氢氧化钙粉末，无异味，制成灰乳（现场测试）时不能呈现蓝色或其它颜色，不能发热，无明显碳渣、泥沙等异物，否则使用单位予以拒收。</w:t>
            </w:r>
          </w:p>
          <w:p w14:paraId="3070FBFA">
            <w:pPr>
              <w:spacing w:line="440" w:lineRule="exact"/>
              <w:rPr>
                <w:rFonts w:ascii="黑体" w:hAnsi="黑体" w:eastAsia="黑体"/>
                <w:sz w:val="28"/>
                <w:szCs w:val="28"/>
                <w:lang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2CF2030">
            <w:pPr>
              <w:spacing w:line="440" w:lineRule="exact"/>
              <w:jc w:val="center"/>
              <w:rPr>
                <w:rFonts w:ascii="黑体" w:hAnsi="黑体" w:eastAsia="黑体"/>
                <w:sz w:val="28"/>
                <w:szCs w:val="28"/>
                <w:lang w:eastAsia="zh-CN"/>
              </w:rPr>
            </w:pPr>
            <w:r>
              <w:rPr>
                <w:rFonts w:hint="eastAsia" w:ascii="黑体" w:hAnsi="黑体" w:eastAsia="黑体"/>
                <w:sz w:val="28"/>
                <w:szCs w:val="28"/>
                <w:lang w:eastAsia="zh-CN"/>
              </w:rPr>
              <w:t>罐车运输</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DEDE932">
            <w:pPr>
              <w:spacing w:line="440" w:lineRule="exact"/>
              <w:jc w:val="center"/>
              <w:rPr>
                <w:rFonts w:ascii="黑体" w:hAnsi="黑体" w:eastAsia="黑体"/>
                <w:sz w:val="28"/>
                <w:szCs w:val="28"/>
              </w:rPr>
            </w:pPr>
            <w:r>
              <w:rPr>
                <w:rFonts w:hint="eastAsia" w:ascii="黑体" w:hAnsi="黑体" w:eastAsia="黑体"/>
                <w:sz w:val="28"/>
                <w:szCs w:val="28"/>
              </w:rPr>
              <w:t xml:space="preserve">        </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E9EED5">
            <w:pPr>
              <w:spacing w:line="440" w:lineRule="exact"/>
              <w:jc w:val="center"/>
              <w:rPr>
                <w:rFonts w:hint="eastAsia" w:ascii="黑体" w:hAnsi="黑体" w:eastAsia="黑体"/>
                <w:sz w:val="28"/>
                <w:szCs w:val="28"/>
                <w:lang w:eastAsia="zh-CN"/>
              </w:rPr>
            </w:pPr>
            <w:r>
              <w:rPr>
                <w:rFonts w:hint="eastAsia" w:ascii="黑体" w:hAnsi="黑体" w:eastAsia="黑体"/>
                <w:sz w:val="28"/>
                <w:szCs w:val="28"/>
                <w:lang w:eastAsia="zh-CN"/>
              </w:rPr>
              <w:t>800</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FF7C9FD">
            <w:pPr>
              <w:spacing w:line="440" w:lineRule="exact"/>
              <w:jc w:val="center"/>
              <w:rPr>
                <w:rFonts w:ascii="黑体" w:hAnsi="黑体" w:eastAsia="黑体"/>
                <w:sz w:val="28"/>
                <w:szCs w:val="28"/>
              </w:rPr>
            </w:pPr>
          </w:p>
        </w:tc>
      </w:tr>
    </w:tbl>
    <w:p w14:paraId="1AD0C3BE">
      <w:pPr>
        <w:pStyle w:val="16"/>
        <w:kinsoku/>
        <w:autoSpaceDE/>
        <w:autoSpaceDN/>
        <w:adjustRightInd/>
        <w:spacing w:before="120" w:line="500" w:lineRule="exact"/>
        <w:textAlignment w:val="auto"/>
        <w:rPr>
          <w:rFonts w:ascii="黑体" w:hAnsi="黑体" w:eastAsia="黑体" w:cs="Segoe UI"/>
          <w:color w:val="4E5463"/>
          <w:sz w:val="28"/>
          <w:szCs w:val="28"/>
          <w:lang w:eastAsia="zh-CN"/>
        </w:rPr>
      </w:pPr>
      <w:r>
        <w:rPr>
          <w:rFonts w:hint="eastAsia" w:ascii="黑体" w:hAnsi="黑体" w:eastAsia="黑体" w:cs="Segoe UI"/>
          <w:color w:val="4E5463"/>
          <w:sz w:val="28"/>
          <w:szCs w:val="28"/>
          <w:lang w:eastAsia="zh-CN"/>
        </w:rPr>
        <w:t>备注：</w:t>
      </w:r>
    </w:p>
    <w:p w14:paraId="710B5B4A">
      <w:pPr>
        <w:pStyle w:val="8"/>
        <w:spacing w:before="0" w:beforeAutospacing="0" w:after="0" w:afterAutospacing="0"/>
        <w:ind w:firstLine="560" w:firstLineChars="200"/>
        <w:rPr>
          <w:rFonts w:hint="default" w:ascii="黑体" w:hAnsi="黑体" w:eastAsia="黑体" w:cs="黑体"/>
          <w:bCs/>
          <w:sz w:val="28"/>
          <w:szCs w:val="28"/>
          <w:lang w:val="en-US" w:eastAsia="zh-CN"/>
        </w:rPr>
      </w:pPr>
      <w:r>
        <w:rPr>
          <w:rFonts w:hint="eastAsia" w:ascii="黑体" w:hAnsi="黑体" w:eastAsia="黑体" w:cs="黑体"/>
          <w:bCs/>
          <w:sz w:val="28"/>
          <w:szCs w:val="28"/>
        </w:rPr>
        <w:t>1.付款方式：先货后款。</w:t>
      </w:r>
      <w:r>
        <w:rPr>
          <w:rFonts w:hint="eastAsia" w:ascii="黑体" w:hAnsi="黑体" w:eastAsia="黑体" w:cs="黑体"/>
          <w:bCs/>
          <w:sz w:val="28"/>
          <w:szCs w:val="28"/>
          <w:lang w:val="en-US" w:eastAsia="zh-CN"/>
        </w:rPr>
        <w:t>具体数量以合同期内买方通知的实际需求数量为准。</w:t>
      </w:r>
    </w:p>
    <w:p w14:paraId="13687C81">
      <w:pPr>
        <w:pStyle w:val="8"/>
        <w:spacing w:before="0" w:beforeAutospacing="0" w:after="0" w:afterAutospacing="0"/>
        <w:ind w:firstLine="560" w:firstLineChars="200"/>
        <w:rPr>
          <w:rFonts w:ascii="黑体" w:hAnsi="黑体" w:eastAsia="黑体" w:cs="黑体"/>
          <w:sz w:val="28"/>
          <w:szCs w:val="28"/>
        </w:rPr>
      </w:pPr>
      <w:r>
        <w:rPr>
          <w:rFonts w:hint="eastAsia" w:ascii="黑体" w:hAnsi="黑体" w:eastAsia="黑体" w:cs="黑体"/>
          <w:sz w:val="28"/>
          <w:szCs w:val="28"/>
        </w:rPr>
        <w:t>2. 卖方方开具全额增值税专用发票（税率13%）。</w:t>
      </w:r>
    </w:p>
    <w:p w14:paraId="6AB73FDD">
      <w:pPr>
        <w:pStyle w:val="8"/>
        <w:spacing w:before="0" w:beforeAutospacing="0" w:after="0" w:afterAutospacing="0"/>
        <w:ind w:firstLine="560" w:firstLineChars="200"/>
        <w:rPr>
          <w:rFonts w:ascii="黑体" w:hAnsi="黑体" w:eastAsia="黑体" w:cs="黑体"/>
          <w:sz w:val="28"/>
          <w:szCs w:val="28"/>
        </w:rPr>
      </w:pPr>
      <w:r>
        <w:rPr>
          <w:rFonts w:hint="eastAsia" w:ascii="黑体" w:hAnsi="黑体" w:eastAsia="黑体" w:cs="黑体"/>
          <w:sz w:val="28"/>
          <w:szCs w:val="28"/>
        </w:rPr>
        <w:t>3. 交货期：合同期内根据买方要求的质量规格及数量送货到厂。</w:t>
      </w:r>
    </w:p>
    <w:p w14:paraId="763237CF">
      <w:pPr>
        <w:pStyle w:val="8"/>
        <w:spacing w:before="0" w:beforeAutospacing="0" w:after="0" w:afterAutospacing="0"/>
        <w:ind w:firstLine="560" w:firstLineChars="200"/>
        <w:rPr>
          <w:rFonts w:ascii="黑体" w:hAnsi="黑体" w:eastAsia="黑体" w:cs="黑体"/>
          <w:sz w:val="28"/>
          <w:szCs w:val="28"/>
          <w:shd w:val="clear" w:color="auto" w:fill="FFFFFF"/>
        </w:rPr>
      </w:pPr>
      <w:r>
        <w:rPr>
          <w:rFonts w:hint="eastAsia" w:ascii="黑体" w:hAnsi="黑体" w:eastAsia="黑体" w:cs="黑体"/>
          <w:sz w:val="28"/>
          <w:szCs w:val="28"/>
          <w:shd w:val="clear" w:color="auto" w:fill="FAFAFA"/>
        </w:rPr>
        <w:t>4.交货地点：</w:t>
      </w:r>
      <w:r>
        <w:rPr>
          <w:rFonts w:hint="eastAsia" w:ascii="黑体" w:hAnsi="黑体" w:eastAsia="黑体" w:cs="黑体"/>
          <w:sz w:val="28"/>
          <w:szCs w:val="28"/>
        </w:rPr>
        <w:t>四川宏达股份有限公司动力厂污水处理站（四川省德阳市什邡市洛水镇）</w:t>
      </w:r>
      <w:r>
        <w:rPr>
          <w:rFonts w:hint="eastAsia" w:ascii="黑体" w:hAnsi="黑体" w:eastAsia="黑体" w:cs="黑体"/>
          <w:sz w:val="28"/>
          <w:szCs w:val="28"/>
          <w:shd w:val="clear" w:color="auto" w:fill="FFFFFF"/>
        </w:rPr>
        <w:t>。</w:t>
      </w:r>
    </w:p>
    <w:p w14:paraId="4EA43736">
      <w:pPr>
        <w:pStyle w:val="8"/>
        <w:spacing w:before="0" w:beforeAutospacing="0" w:after="0" w:afterAutospacing="0"/>
        <w:ind w:firstLine="560" w:firstLineChars="200"/>
        <w:rPr>
          <w:rFonts w:hint="eastAsia" w:ascii="黑体" w:hAnsi="黑体" w:eastAsia="黑体" w:cs="黑体"/>
          <w:sz w:val="28"/>
          <w:szCs w:val="28"/>
          <w:shd w:val="clear" w:color="auto" w:fill="FAFAFA"/>
        </w:rPr>
      </w:pPr>
      <w:r>
        <w:rPr>
          <w:rFonts w:hint="eastAsia" w:ascii="黑体" w:hAnsi="黑体" w:eastAsia="黑体" w:cs="黑体"/>
          <w:sz w:val="28"/>
          <w:szCs w:val="28"/>
          <w:shd w:val="clear" w:color="auto" w:fill="FAFAFA"/>
        </w:rPr>
        <w:t>5.交货方式：卖方按买方需求通知及时送货到交货地点。</w:t>
      </w:r>
    </w:p>
    <w:p w14:paraId="70D441EA">
      <w:pPr>
        <w:pStyle w:val="8"/>
        <w:spacing w:before="0" w:beforeAutospacing="0" w:after="0" w:afterAutospacing="0"/>
        <w:ind w:firstLine="560" w:firstLineChars="200"/>
        <w:rPr>
          <w:rFonts w:ascii="黑体" w:hAnsi="黑体" w:eastAsia="黑体" w:cs="黑体"/>
          <w:bCs/>
          <w:sz w:val="28"/>
          <w:szCs w:val="28"/>
        </w:rPr>
      </w:pPr>
      <w:r>
        <w:rPr>
          <w:rFonts w:hint="eastAsia" w:ascii="黑体" w:hAnsi="黑体" w:eastAsia="黑体" w:cs="黑体"/>
          <w:bCs/>
          <w:sz w:val="28"/>
          <w:szCs w:val="28"/>
        </w:rPr>
        <w:t>6.联系人及电话：</w:t>
      </w:r>
    </w:p>
    <w:p w14:paraId="1D48981D">
      <w:pPr>
        <w:pStyle w:val="8"/>
        <w:kinsoku/>
        <w:adjustRightInd/>
        <w:spacing w:before="0" w:beforeAutospacing="0" w:after="0" w:afterAutospacing="0" w:line="500" w:lineRule="exact"/>
        <w:textAlignment w:val="auto"/>
        <w:rPr>
          <w:rFonts w:ascii="黑体" w:hAnsi="黑体" w:eastAsia="黑体" w:cs="Segoe UI"/>
          <w:color w:val="4E5463"/>
          <w:sz w:val="28"/>
          <w:szCs w:val="28"/>
        </w:rPr>
      </w:pPr>
      <w:r>
        <w:rPr>
          <w:rFonts w:hint="eastAsia" w:ascii="黑体" w:hAnsi="黑体" w:eastAsia="黑体" w:cs="Segoe UI"/>
          <w:color w:val="4E5463"/>
          <w:sz w:val="28"/>
          <w:szCs w:val="28"/>
        </w:rPr>
        <w:t xml:space="preserve">      </w:t>
      </w:r>
    </w:p>
    <w:p w14:paraId="65CCC72C">
      <w:pPr>
        <w:pStyle w:val="8"/>
        <w:kinsoku/>
        <w:adjustRightInd/>
        <w:spacing w:before="0" w:beforeAutospacing="0" w:after="0" w:afterAutospacing="0" w:line="500" w:lineRule="exact"/>
        <w:ind w:firstLine="4760" w:firstLineChars="1700"/>
        <w:textAlignment w:val="auto"/>
        <w:rPr>
          <w:rFonts w:ascii="黑体" w:hAnsi="黑体" w:eastAsia="黑体" w:cs="Segoe UI"/>
          <w:color w:val="4E5463"/>
          <w:sz w:val="28"/>
          <w:szCs w:val="28"/>
        </w:rPr>
      </w:pPr>
    </w:p>
    <w:p w14:paraId="10626A65">
      <w:pPr>
        <w:pStyle w:val="8"/>
        <w:kinsoku/>
        <w:adjustRightInd/>
        <w:spacing w:before="0" w:beforeAutospacing="0" w:after="0" w:afterAutospacing="0" w:line="500" w:lineRule="exact"/>
        <w:ind w:firstLine="4779" w:firstLineChars="1700"/>
        <w:textAlignment w:val="auto"/>
        <w:rPr>
          <w:rFonts w:ascii="黑体" w:hAnsi="黑体" w:eastAsia="黑体" w:cs="Segoe UI"/>
          <w:b/>
          <w:color w:val="4E5463"/>
          <w:sz w:val="28"/>
          <w:szCs w:val="28"/>
        </w:rPr>
      </w:pPr>
      <w:r>
        <w:rPr>
          <w:rFonts w:hint="eastAsia" w:ascii="黑体" w:hAnsi="黑体" w:eastAsia="黑体" w:cs="Segoe UI"/>
          <w:b/>
          <w:color w:val="4E5463"/>
          <w:sz w:val="28"/>
          <w:szCs w:val="28"/>
        </w:rPr>
        <w:t>投标人名称（盖章）：</w:t>
      </w:r>
    </w:p>
    <w:p w14:paraId="7A7A868D">
      <w:pPr>
        <w:pStyle w:val="8"/>
        <w:kinsoku/>
        <w:adjustRightInd/>
        <w:spacing w:before="0" w:beforeAutospacing="0" w:after="0" w:afterAutospacing="0" w:line="500" w:lineRule="exact"/>
        <w:ind w:firstLine="4480" w:firstLineChars="1600"/>
        <w:textAlignment w:val="auto"/>
        <w:rPr>
          <w:rFonts w:hint="eastAsia" w:ascii="黑体" w:hAnsi="黑体" w:eastAsia="黑体" w:cs="Segoe UI"/>
          <w:color w:val="4E5463"/>
          <w:sz w:val="28"/>
          <w:szCs w:val="28"/>
        </w:rPr>
      </w:pPr>
    </w:p>
    <w:p w14:paraId="222A338B">
      <w:pPr>
        <w:pStyle w:val="8"/>
        <w:kinsoku/>
        <w:adjustRightInd/>
        <w:spacing w:before="0" w:beforeAutospacing="0" w:after="0" w:afterAutospacing="0" w:line="500" w:lineRule="exact"/>
        <w:ind w:firstLine="4779" w:firstLineChars="1700"/>
        <w:textAlignment w:val="auto"/>
        <w:rPr>
          <w:rFonts w:ascii="黑体" w:hAnsi="黑体" w:eastAsia="黑体" w:cs="Segoe UI"/>
          <w:b/>
          <w:color w:val="4E5463"/>
          <w:sz w:val="28"/>
          <w:szCs w:val="28"/>
        </w:rPr>
      </w:pPr>
      <w:r>
        <w:rPr>
          <w:rFonts w:hint="eastAsia" w:ascii="黑体" w:hAnsi="黑体" w:eastAsia="黑体" w:cs="Segoe UI"/>
          <w:b/>
          <w:color w:val="4E5463"/>
          <w:sz w:val="28"/>
          <w:szCs w:val="28"/>
        </w:rPr>
        <w:t>日期：    年   月   日</w:t>
      </w:r>
    </w:p>
    <w:p w14:paraId="24F8A906">
      <w:pPr>
        <w:kinsoku/>
        <w:spacing w:line="360" w:lineRule="auto"/>
        <w:ind w:firstLine="562" w:firstLineChars="200"/>
        <w:jc w:val="center"/>
        <w:rPr>
          <w:rFonts w:ascii="黑体" w:hAnsi="黑体" w:eastAsia="黑体" w:cs="宋体"/>
          <w:b/>
          <w:bCs/>
          <w:color w:val="auto"/>
          <w:sz w:val="28"/>
          <w:szCs w:val="28"/>
          <w:lang w:eastAsia="zh-CN"/>
        </w:rPr>
      </w:pPr>
    </w:p>
    <w:p w14:paraId="46E973DD">
      <w:pPr>
        <w:kinsoku/>
        <w:spacing w:line="360" w:lineRule="auto"/>
        <w:ind w:firstLine="562" w:firstLineChars="200"/>
        <w:jc w:val="center"/>
        <w:rPr>
          <w:rFonts w:ascii="黑体" w:hAnsi="黑体" w:eastAsia="黑体" w:cs="宋体"/>
          <w:b/>
          <w:bCs/>
          <w:color w:val="auto"/>
          <w:sz w:val="28"/>
          <w:szCs w:val="28"/>
          <w:lang w:eastAsia="zh-CN"/>
        </w:rPr>
      </w:pPr>
    </w:p>
    <w:p w14:paraId="759758BA">
      <w:pPr>
        <w:kinsoku/>
        <w:spacing w:line="360" w:lineRule="auto"/>
        <w:ind w:firstLine="562" w:firstLineChars="200"/>
        <w:jc w:val="center"/>
        <w:rPr>
          <w:rFonts w:ascii="黑体" w:hAnsi="黑体" w:eastAsia="黑体" w:cs="宋体"/>
          <w:b/>
          <w:bCs/>
          <w:color w:val="auto"/>
          <w:sz w:val="28"/>
          <w:szCs w:val="28"/>
          <w:lang w:eastAsia="zh-CN"/>
        </w:rPr>
      </w:pPr>
    </w:p>
    <w:p w14:paraId="590C9E47">
      <w:pPr>
        <w:pStyle w:val="16"/>
        <w:kinsoku/>
        <w:autoSpaceDE/>
        <w:autoSpaceDN/>
        <w:adjustRightInd/>
        <w:spacing w:before="120" w:line="500" w:lineRule="exact"/>
        <w:ind w:left="3713" w:leftChars="1768" w:firstLine="181" w:firstLineChars="50"/>
        <w:jc w:val="both"/>
        <w:textAlignment w:val="auto"/>
        <w:rPr>
          <w:rFonts w:ascii="黑体" w:hAnsi="黑体" w:eastAsia="黑体" w:cs="Segoe UI"/>
          <w:b/>
          <w:bCs/>
          <w:color w:val="4E5463"/>
          <w:sz w:val="36"/>
          <w:szCs w:val="36"/>
          <w:lang w:eastAsia="zh-CN"/>
        </w:rPr>
      </w:pPr>
      <w:r>
        <w:rPr>
          <w:rFonts w:hint="eastAsia" w:ascii="黑体" w:hAnsi="黑体" w:eastAsia="黑体" w:cs="Segoe UI"/>
          <w:b/>
          <w:bCs/>
          <w:color w:val="4E5463"/>
          <w:sz w:val="36"/>
          <w:szCs w:val="36"/>
          <w:lang w:eastAsia="zh-CN"/>
        </w:rPr>
        <w:t>（二）承 诺</w:t>
      </w:r>
    </w:p>
    <w:p w14:paraId="6858C7C6">
      <w:pPr>
        <w:kinsoku/>
        <w:spacing w:line="360" w:lineRule="auto"/>
        <w:rPr>
          <w:rFonts w:ascii="黑体" w:hAnsi="黑体" w:eastAsia="黑体" w:cs="Segoe UI"/>
          <w:color w:val="4E5463"/>
          <w:sz w:val="28"/>
          <w:szCs w:val="28"/>
          <w:lang w:eastAsia="zh-CN"/>
        </w:rPr>
      </w:pPr>
    </w:p>
    <w:p w14:paraId="4F9C04CB">
      <w:pPr>
        <w:kinsoku/>
        <w:spacing w:line="360" w:lineRule="auto"/>
        <w:rPr>
          <w:rFonts w:ascii="黑体" w:hAnsi="黑体" w:eastAsia="黑体" w:cs="Segoe UI"/>
          <w:color w:val="4E5463"/>
          <w:sz w:val="28"/>
          <w:szCs w:val="28"/>
          <w:lang w:eastAsia="zh-CN"/>
        </w:rPr>
      </w:pPr>
    </w:p>
    <w:p w14:paraId="6E1B7D2A">
      <w:pPr>
        <w:kinsoku/>
        <w:spacing w:line="360" w:lineRule="auto"/>
        <w:rPr>
          <w:rFonts w:ascii="黑体" w:hAnsi="黑体" w:eastAsia="黑体" w:cs="Segoe UI"/>
          <w:b/>
          <w:color w:val="4E5463"/>
          <w:sz w:val="32"/>
          <w:szCs w:val="32"/>
          <w:lang w:eastAsia="zh-CN"/>
        </w:rPr>
      </w:pPr>
      <w:r>
        <w:rPr>
          <w:rFonts w:hint="eastAsia" w:ascii="黑体" w:hAnsi="黑体" w:eastAsia="黑体" w:cs="Segoe UI"/>
          <w:b/>
          <w:color w:val="4E5463"/>
          <w:sz w:val="32"/>
          <w:szCs w:val="32"/>
          <w:lang w:eastAsia="zh-CN"/>
        </w:rPr>
        <w:t>四川宏达股份有限公司：</w:t>
      </w:r>
    </w:p>
    <w:p w14:paraId="4612B3FE">
      <w:pPr>
        <w:pStyle w:val="8"/>
        <w:spacing w:before="0" w:beforeAutospacing="0" w:after="0" w:afterAutospacing="0"/>
        <w:ind w:firstLine="562" w:firstLineChars="200"/>
        <w:rPr>
          <w:rFonts w:ascii="黑体" w:hAnsi="黑体" w:eastAsia="黑体" w:cs="黑体"/>
          <w:b/>
          <w:bCs/>
          <w:sz w:val="28"/>
          <w:szCs w:val="28"/>
        </w:rPr>
      </w:pPr>
      <w:r>
        <w:rPr>
          <w:rFonts w:hint="eastAsia" w:ascii="黑体" w:hAnsi="黑体" w:eastAsia="黑体" w:cs="Segoe UI"/>
          <w:b/>
          <w:color w:val="4E5463"/>
          <w:sz w:val="28"/>
          <w:szCs w:val="28"/>
        </w:rPr>
        <w:t>我公司自愿参与四川宏达股份有限公司</w:t>
      </w:r>
      <w:r>
        <w:rPr>
          <w:rFonts w:hint="eastAsia" w:ascii="黑体" w:hAnsi="黑体" w:eastAsia="黑体" w:cs="宋体"/>
          <w:bCs/>
          <w:color w:val="auto"/>
          <w:sz w:val="28"/>
          <w:szCs w:val="28"/>
        </w:rPr>
        <w:t>磷化工动力厂氢氧化钙</w:t>
      </w:r>
      <w:r>
        <w:rPr>
          <w:rFonts w:hint="eastAsia" w:ascii="黑体" w:hAnsi="黑体" w:eastAsia="黑体" w:cs="Segoe UI"/>
          <w:b/>
          <w:color w:val="4E5463"/>
          <w:sz w:val="28"/>
          <w:szCs w:val="28"/>
        </w:rPr>
        <w:t>的投标，现郑重作出以下承诺：</w:t>
      </w:r>
    </w:p>
    <w:p w14:paraId="2ADA0304">
      <w:pPr>
        <w:kinsoku/>
        <w:spacing w:line="360" w:lineRule="auto"/>
        <w:ind w:left="420" w:leftChars="200"/>
        <w:rPr>
          <w:rFonts w:ascii="黑体" w:hAnsi="黑体" w:eastAsia="黑体" w:cs="Segoe UI"/>
          <w:b/>
          <w:color w:val="4E5463"/>
          <w:sz w:val="28"/>
          <w:szCs w:val="28"/>
          <w:lang w:eastAsia="zh-CN"/>
        </w:rPr>
      </w:pPr>
      <w:r>
        <w:rPr>
          <w:rFonts w:hint="eastAsia" w:ascii="黑体" w:hAnsi="黑体" w:eastAsia="黑体" w:cs="Segoe UI"/>
          <w:b/>
          <w:color w:val="4E5463"/>
          <w:sz w:val="28"/>
          <w:szCs w:val="28"/>
          <w:lang w:eastAsia="zh-CN"/>
        </w:rPr>
        <w:t>（1））我公司具有良好的信誉、企业处于正常经营状态；</w:t>
      </w:r>
    </w:p>
    <w:p w14:paraId="4EFA6C68">
      <w:pPr>
        <w:kinsoku/>
        <w:spacing w:line="360" w:lineRule="auto"/>
        <w:ind w:left="420" w:leftChars="200"/>
        <w:rPr>
          <w:rFonts w:hint="eastAsia" w:ascii="黑体" w:hAnsi="黑体" w:eastAsia="黑体" w:cs="Segoe UI"/>
          <w:b/>
          <w:color w:val="4E5463"/>
          <w:sz w:val="28"/>
          <w:szCs w:val="28"/>
          <w:lang w:eastAsia="zh-CN"/>
        </w:rPr>
      </w:pPr>
      <w:r>
        <w:rPr>
          <w:rFonts w:hint="eastAsia" w:ascii="黑体" w:hAnsi="黑体" w:eastAsia="黑体" w:cs="Segoe UI"/>
          <w:b/>
          <w:color w:val="4E5463"/>
          <w:sz w:val="28"/>
          <w:szCs w:val="28"/>
          <w:lang w:eastAsia="zh-CN"/>
        </w:rPr>
        <w:t>（2）我公司完全按报价文件严格执行。</w:t>
      </w:r>
    </w:p>
    <w:p w14:paraId="36C67F90">
      <w:pPr>
        <w:kinsoku/>
        <w:spacing w:line="360" w:lineRule="auto"/>
        <w:ind w:left="420" w:leftChars="200"/>
        <w:rPr>
          <w:rFonts w:hint="eastAsia" w:ascii="黑体" w:hAnsi="黑体" w:eastAsia="黑体" w:cs="Segoe UI"/>
          <w:b/>
          <w:color w:val="4E5463"/>
          <w:sz w:val="28"/>
          <w:szCs w:val="28"/>
          <w:lang w:eastAsia="zh-CN"/>
        </w:rPr>
      </w:pPr>
      <w:r>
        <w:rPr>
          <w:rFonts w:hint="eastAsia" w:ascii="黑体" w:hAnsi="黑体" w:eastAsia="黑体" w:cs="Segoe UI"/>
          <w:b/>
          <w:color w:val="4E5463"/>
          <w:sz w:val="28"/>
          <w:szCs w:val="28"/>
          <w:lang w:eastAsia="zh-CN"/>
        </w:rPr>
        <w:t>（3）我公司将严格遵守投标的各项法律法规和程序，若有违规行为，愿意承担相应法律责任。</w:t>
      </w:r>
    </w:p>
    <w:p w14:paraId="56B7442F">
      <w:pPr>
        <w:kinsoku/>
        <w:spacing w:line="360" w:lineRule="auto"/>
        <w:ind w:left="420" w:leftChars="200"/>
        <w:rPr>
          <w:rFonts w:hint="eastAsia" w:ascii="黑体" w:hAnsi="黑体" w:eastAsia="黑体" w:cs="Segoe UI"/>
          <w:b/>
          <w:color w:val="4E5463"/>
          <w:sz w:val="28"/>
          <w:szCs w:val="28"/>
          <w:lang w:eastAsia="zh-CN"/>
        </w:rPr>
      </w:pPr>
      <w:r>
        <w:rPr>
          <w:rFonts w:hint="eastAsia" w:ascii="黑体" w:hAnsi="黑体" w:eastAsia="黑体" w:cs="Segoe UI"/>
          <w:b/>
          <w:color w:val="4E5463"/>
          <w:sz w:val="28"/>
          <w:szCs w:val="28"/>
          <w:lang w:eastAsia="zh-CN"/>
        </w:rPr>
        <w:t>（4）若中标，我公司将按照合同约定的时间、地点和方式交付物资，确保项目顺利推进。</w:t>
      </w:r>
    </w:p>
    <w:p w14:paraId="5ACDDA24">
      <w:pPr>
        <w:kinsoku/>
        <w:spacing w:line="360" w:lineRule="auto"/>
        <w:ind w:left="420" w:leftChars="200"/>
        <w:rPr>
          <w:rFonts w:ascii="黑体" w:hAnsi="黑体" w:eastAsia="黑体" w:cs="Segoe UI"/>
          <w:b/>
          <w:color w:val="4E5463"/>
          <w:sz w:val="28"/>
          <w:szCs w:val="28"/>
          <w:lang w:eastAsia="zh-CN"/>
        </w:rPr>
      </w:pPr>
      <w:r>
        <w:rPr>
          <w:rFonts w:hint="eastAsia" w:ascii="黑体" w:hAnsi="黑体" w:eastAsia="黑体" w:cs="Segoe UI"/>
          <w:b/>
          <w:color w:val="4E5463"/>
          <w:sz w:val="28"/>
          <w:szCs w:val="28"/>
          <w:lang w:eastAsia="zh-CN"/>
        </w:rPr>
        <w:t>（5）我公司保证所提供的所有资料真实、准确、有效，如有虚假，愿意接受相应处罚。 一旦我方中标，愿意按照招标文件和招标人的规定和要求签订购销合同，并信守合同、保证质量、如期交货。</w:t>
      </w:r>
    </w:p>
    <w:p w14:paraId="5CEF0264">
      <w:pPr>
        <w:kinsoku/>
        <w:spacing w:line="360" w:lineRule="auto"/>
        <w:ind w:firstLine="562" w:firstLineChars="200"/>
        <w:rPr>
          <w:rFonts w:ascii="黑体" w:hAnsi="黑体" w:eastAsia="黑体" w:cs="Segoe UI"/>
          <w:b/>
          <w:color w:val="4E5463"/>
          <w:sz w:val="28"/>
          <w:szCs w:val="28"/>
          <w:lang w:eastAsia="zh-CN"/>
        </w:rPr>
      </w:pPr>
    </w:p>
    <w:p w14:paraId="16E1CF5F">
      <w:pPr>
        <w:kinsoku/>
        <w:spacing w:line="360" w:lineRule="auto"/>
        <w:ind w:left="420" w:leftChars="200"/>
        <w:rPr>
          <w:rFonts w:ascii="黑体" w:hAnsi="黑体" w:eastAsia="黑体" w:cs="Segoe UI"/>
          <w:b/>
          <w:color w:val="4E5463"/>
          <w:sz w:val="28"/>
          <w:szCs w:val="28"/>
          <w:lang w:eastAsia="zh-CN"/>
        </w:rPr>
      </w:pPr>
    </w:p>
    <w:p w14:paraId="759E6284">
      <w:pPr>
        <w:kinsoku/>
        <w:spacing w:line="360" w:lineRule="auto"/>
        <w:ind w:firstLine="562" w:firstLineChars="200"/>
        <w:rPr>
          <w:rFonts w:ascii="黑体" w:hAnsi="黑体" w:eastAsia="黑体" w:cs="Segoe UI"/>
          <w:b/>
          <w:color w:val="4E5463"/>
          <w:sz w:val="28"/>
          <w:szCs w:val="28"/>
          <w:lang w:eastAsia="zh-CN"/>
        </w:rPr>
      </w:pPr>
      <w:r>
        <w:rPr>
          <w:rFonts w:hint="eastAsia" w:ascii="黑体" w:hAnsi="黑体" w:eastAsia="黑体" w:cs="Segoe UI"/>
          <w:b/>
          <w:color w:val="4E5463"/>
          <w:sz w:val="28"/>
          <w:szCs w:val="28"/>
          <w:lang w:eastAsia="zh-CN"/>
        </w:rPr>
        <w:t xml:space="preserve">                             投标商名称（盖单位章）</w:t>
      </w:r>
    </w:p>
    <w:p w14:paraId="091546EA">
      <w:pPr>
        <w:kinsoku/>
        <w:spacing w:line="360" w:lineRule="auto"/>
        <w:ind w:firstLine="562" w:firstLineChars="200"/>
        <w:rPr>
          <w:rFonts w:ascii="黑体" w:hAnsi="黑体" w:eastAsia="黑体" w:cs="Segoe UI"/>
          <w:b/>
          <w:color w:val="4E5463"/>
          <w:sz w:val="28"/>
          <w:szCs w:val="28"/>
          <w:lang w:eastAsia="zh-CN"/>
        </w:rPr>
      </w:pPr>
    </w:p>
    <w:p w14:paraId="55D2EA2B">
      <w:pPr>
        <w:kinsoku/>
        <w:spacing w:line="360" w:lineRule="auto"/>
        <w:ind w:firstLine="5060" w:firstLineChars="1800"/>
        <w:rPr>
          <w:rFonts w:ascii="黑体" w:hAnsi="黑体" w:eastAsia="黑体" w:cs="Segoe UI"/>
          <w:b/>
          <w:color w:val="4E5463"/>
          <w:sz w:val="28"/>
          <w:szCs w:val="28"/>
          <w:lang w:eastAsia="zh-CN"/>
        </w:rPr>
      </w:pPr>
      <w:r>
        <w:rPr>
          <w:rFonts w:hint="eastAsia" w:ascii="黑体" w:hAnsi="黑体" w:eastAsia="黑体" w:cs="Segoe UI"/>
          <w:b/>
          <w:color w:val="4E5463"/>
          <w:sz w:val="28"/>
          <w:szCs w:val="28"/>
          <w:lang w:eastAsia="zh-CN"/>
        </w:rPr>
        <w:t xml:space="preserve">  日  期：      年    月     日</w:t>
      </w:r>
    </w:p>
    <w:p w14:paraId="276A75DD">
      <w:pPr>
        <w:kinsoku/>
        <w:ind w:firstLine="560" w:firstLineChars="200"/>
        <w:rPr>
          <w:rFonts w:ascii="黑体" w:hAnsi="黑体" w:eastAsia="黑体" w:cs="Segoe UI"/>
          <w:color w:val="4E5463"/>
          <w:sz w:val="28"/>
          <w:szCs w:val="28"/>
          <w:lang w:eastAsia="zh-CN"/>
        </w:rPr>
      </w:pPr>
    </w:p>
    <w:p w14:paraId="770B3E98">
      <w:pPr>
        <w:spacing w:before="46" w:line="218" w:lineRule="exact"/>
        <w:jc w:val="right"/>
        <w:rPr>
          <w:sz w:val="16"/>
          <w:szCs w:val="16"/>
        </w:rPr>
      </w:pPr>
    </w:p>
    <w:sectPr>
      <w:headerReference r:id="rId8" w:type="default"/>
      <w:type w:val="continuous"/>
      <w:pgSz w:w="11900" w:h="16839"/>
      <w:pgMar w:top="321" w:right="528" w:bottom="0" w:left="533" w:header="0" w:footer="0" w:gutter="0"/>
      <w:cols w:equalWidth="0" w:num="1">
        <w:col w:w="1083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5FB3D">
    <w:pPr>
      <w:pStyle w:val="4"/>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0726">
    <w:pPr>
      <w:pStyle w:val="4"/>
      <w:ind w:right="360"/>
      <w:jc w:val="center"/>
    </w:pPr>
    <w:r>
      <w:fldChar w:fldCharType="begin"/>
    </w:r>
    <w:r>
      <w:rPr>
        <w:rStyle w:val="12"/>
      </w:rPr>
      <w:instrText xml:space="preserve"> PAGE </w:instrText>
    </w:r>
    <w:r>
      <w:fldChar w:fldCharType="separate"/>
    </w:r>
    <w:r>
      <w:rPr>
        <w:rStyle w:val="12"/>
      </w:rPr>
      <w:t>- 2 -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DE1E">
    <w:pPr>
      <w:spacing w:before="100" w:after="1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876D5">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FA1AE">
    <w:pPr>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8FDFD">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AD"/>
    <w:rsid w:val="00056769"/>
    <w:rsid w:val="001507B7"/>
    <w:rsid w:val="001678D6"/>
    <w:rsid w:val="00290562"/>
    <w:rsid w:val="002B2220"/>
    <w:rsid w:val="00317F82"/>
    <w:rsid w:val="003A51F3"/>
    <w:rsid w:val="003F45EC"/>
    <w:rsid w:val="004942D8"/>
    <w:rsid w:val="004A2703"/>
    <w:rsid w:val="004F540B"/>
    <w:rsid w:val="005323CA"/>
    <w:rsid w:val="0056426A"/>
    <w:rsid w:val="005C64E1"/>
    <w:rsid w:val="005D0D63"/>
    <w:rsid w:val="0062170D"/>
    <w:rsid w:val="006C4C6A"/>
    <w:rsid w:val="00790390"/>
    <w:rsid w:val="009311C3"/>
    <w:rsid w:val="009650C2"/>
    <w:rsid w:val="009A3F67"/>
    <w:rsid w:val="00AD39FA"/>
    <w:rsid w:val="00B11E48"/>
    <w:rsid w:val="00BA17AD"/>
    <w:rsid w:val="00D902D2"/>
    <w:rsid w:val="00DE7E1B"/>
    <w:rsid w:val="00E03A40"/>
    <w:rsid w:val="00EC2EDA"/>
    <w:rsid w:val="00F638A4"/>
    <w:rsid w:val="00F72FF8"/>
    <w:rsid w:val="010657FC"/>
    <w:rsid w:val="01255120"/>
    <w:rsid w:val="06ED10CA"/>
    <w:rsid w:val="144C07BE"/>
    <w:rsid w:val="167A1613"/>
    <w:rsid w:val="19F65454"/>
    <w:rsid w:val="2332025C"/>
    <w:rsid w:val="24134E54"/>
    <w:rsid w:val="281F201A"/>
    <w:rsid w:val="29470146"/>
    <w:rsid w:val="2C1E2133"/>
    <w:rsid w:val="313C3C3D"/>
    <w:rsid w:val="35156E94"/>
    <w:rsid w:val="41167877"/>
    <w:rsid w:val="4AE20F59"/>
    <w:rsid w:val="516A1CA8"/>
    <w:rsid w:val="527A416D"/>
    <w:rsid w:val="55863606"/>
    <w:rsid w:val="5988716F"/>
    <w:rsid w:val="66CD6B09"/>
    <w:rsid w:val="673D4124"/>
    <w:rsid w:val="679D028A"/>
    <w:rsid w:val="69C4277D"/>
    <w:rsid w:val="6D8E6FF3"/>
    <w:rsid w:val="6E847518"/>
    <w:rsid w:val="75A457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18"/>
      <w:szCs w:val="18"/>
      <w:lang w:val="en-US" w:eastAsia="en-US" w:bidi="ar-SA"/>
    </w:rPr>
  </w:style>
  <w:style w:type="paragraph" w:styleId="3">
    <w:name w:val="Balloon Text"/>
    <w:basedOn w:val="1"/>
    <w:link w:val="18"/>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7"/>
    <w:uiPriority w:val="0"/>
    <w:pPr>
      <w:pBdr>
        <w:bottom w:val="single" w:color="auto" w:sz="6" w:space="1"/>
      </w:pBdr>
      <w:tabs>
        <w:tab w:val="center" w:pos="4153"/>
        <w:tab w:val="right" w:pos="8306"/>
      </w:tabs>
      <w:jc w:val="center"/>
    </w:pPr>
    <w:rPr>
      <w:sz w:val="18"/>
      <w:szCs w:val="18"/>
    </w:rPr>
  </w:style>
  <w:style w:type="paragraph" w:styleId="6">
    <w:name w:val="Subtitle"/>
    <w:basedOn w:val="1"/>
    <w:next w:val="1"/>
    <w:qFormat/>
    <w:uiPriority w:val="0"/>
    <w:pPr>
      <w:wordWrap w:val="0"/>
      <w:spacing w:after="60"/>
      <w:jc w:val="center"/>
    </w:pPr>
    <w:rPr>
      <w:sz w:val="24"/>
      <w:lang w:val="en-US" w:eastAsia="zh-CN"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widowControl/>
      <w:autoSpaceDE/>
      <w:autoSpaceDN/>
      <w:spacing w:before="100" w:beforeAutospacing="1" w:after="100" w:afterAutospacing="1"/>
    </w:pPr>
    <w:rPr>
      <w:sz w:val="24"/>
      <w:szCs w:val="24"/>
      <w:lang w:eastAsia="zh-CN"/>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table" w:customStyle="1" w:styleId="13">
    <w:name w:val="Table Normal"/>
    <w:semiHidden/>
    <w:unhideWhenUsed/>
    <w:qFormat/>
    <w:uiPriority w:val="0"/>
    <w:rPr>
      <w:lang w:val="en-US" w:eastAsia="zh-CN" w:bidi="ar-SA"/>
    </w:rPr>
    <w:tblPr>
      <w:tblCellMar>
        <w:top w:w="0" w:type="dxa"/>
        <w:left w:w="0" w:type="dxa"/>
        <w:bottom w:w="0" w:type="dxa"/>
        <w:right w:w="0" w:type="dxa"/>
      </w:tblCellMar>
    </w:tblPr>
  </w:style>
  <w:style w:type="paragraph" w:customStyle="1" w:styleId="14">
    <w:name w:val="Table Text"/>
    <w:basedOn w:val="1"/>
    <w:semiHidden/>
    <w:qFormat/>
    <w:uiPriority w:val="0"/>
    <w:rPr>
      <w:rFonts w:ascii="微软雅黑" w:hAnsi="微软雅黑" w:eastAsia="微软雅黑" w:cs="微软雅黑"/>
      <w:sz w:val="18"/>
      <w:szCs w:val="18"/>
      <w:lang w:val="en-US" w:eastAsia="en-US" w:bidi="ar-SA"/>
    </w:rPr>
  </w:style>
  <w:style w:type="paragraph" w:customStyle="1" w:styleId="15">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16">
    <w:name w:val="p0"/>
    <w:basedOn w:val="1"/>
    <w:qFormat/>
    <w:uiPriority w:val="0"/>
    <w:pPr>
      <w:widowControl/>
      <w:snapToGrid w:val="0"/>
      <w:jc w:val="left"/>
    </w:pPr>
    <w:rPr>
      <w:rFonts w:ascii="宋体" w:hAnsi="宋体" w:eastAsia="宋体" w:cs="宋体"/>
      <w:kern w:val="0"/>
      <w:sz w:val="24"/>
      <w:szCs w:val="24"/>
    </w:rPr>
  </w:style>
  <w:style w:type="character" w:customStyle="1" w:styleId="17">
    <w:name w:val="页眉 Char"/>
    <w:basedOn w:val="11"/>
    <w:link w:val="5"/>
    <w:uiPriority w:val="0"/>
    <w:rPr>
      <w:rFonts w:ascii="Arial" w:hAnsi="Arial" w:eastAsia="Arial" w:cs="Arial"/>
      <w:snapToGrid w:val="0"/>
      <w:color w:val="000000"/>
      <w:sz w:val="18"/>
      <w:szCs w:val="18"/>
      <w:lang w:eastAsia="en-US"/>
    </w:rPr>
  </w:style>
  <w:style w:type="character" w:customStyle="1" w:styleId="18">
    <w:name w:val="批注框文本 Char"/>
    <w:basedOn w:val="11"/>
    <w:link w:val="3"/>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3739</Words>
  <Characters>4020</Characters>
  <Lines>32</Lines>
  <Paragraphs>9</Paragraphs>
  <TotalTime>40</TotalTime>
  <ScaleCrop>false</ScaleCrop>
  <LinksUpToDate>false</LinksUpToDate>
  <CharactersWithSpaces>4197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2025-10-14T03:48:00Z</dcterms:created>
  <dc:creator>HUAWEI</dc:creator>
  <cp:lastModifiedBy>华少@蒲</cp:lastModifiedBy>
  <dcterms:modified xsi:type="dcterms:W3CDTF">2026-03-12T08:02:11Z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2025-06-03T22:54:03Z</vt:filetime>
  </property>
  <property fmtid="{D5CDD505-2E9C-101B-9397-08002B2CF9AE}" pid="4" name="KSOTemplateDocerSaveRecord">
    <vt:lpwstr>eyJoZGlkIjoiOWM5MjJlYWFhNzBkMjAzZWUyODU0NzdlNWU5ZjY5ZWIiLCJ1c2VySWQiOiI0MTgxOTk5ODUifQ==</vt:lpwstr>
  </property>
  <property fmtid="{D5CDD505-2E9C-101B-9397-08002B2CF9AE}" pid="5" name="KSOProductBuildVer">
    <vt:lpwstr>2052-12.1.0.25225</vt:lpwstr>
  </property>
  <property fmtid="{D5CDD505-2E9C-101B-9397-08002B2CF9AE}" pid="6" name="ICV">
    <vt:lpwstr>34E217D7588D44209A14C7E531523395_13</vt:lpwstr>
  </property>
</Properties>
</file>