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皮带输送机</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28B86A66">
      <w:pPr>
        <w:pStyle w:val="5"/>
        <w:jc w:val="center"/>
        <w:rPr>
          <w:rFonts w:hint="default" w:ascii="黑体" w:hAnsi="黑体" w:eastAsia="黑体" w:cs="黑体"/>
          <w:sz w:val="32"/>
          <w:szCs w:val="32"/>
          <w:highlight w:val="none"/>
          <w:lang w:val="en-US"/>
        </w:rPr>
      </w:pPr>
      <w:r>
        <w:rPr>
          <w:rFonts w:hint="eastAsia" w:ascii="黑体" w:hAnsi="黑体" w:eastAsia="黑体" w:cs="宋体"/>
          <w:b/>
          <w:color w:val="auto"/>
          <w:kern w:val="0"/>
          <w:sz w:val="32"/>
          <w:szCs w:val="32"/>
          <w:lang w:val="en-US" w:eastAsia="zh-CN"/>
        </w:rPr>
        <w:t>编号：SFLHG-GKBX-2</w:t>
      </w:r>
      <w:r>
        <w:rPr>
          <w:rFonts w:hint="eastAsia" w:ascii="黑体" w:hAnsi="黑体" w:eastAsia="黑体" w:cs="黑体"/>
          <w:b/>
          <w:color w:val="auto"/>
          <w:kern w:val="0"/>
          <w:sz w:val="32"/>
          <w:szCs w:val="32"/>
          <w:lang w:val="en-US" w:eastAsia="zh-CN"/>
        </w:rPr>
        <w:t>026-HW17</w:t>
      </w: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5</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皮带输送机</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编号：SFLHG-GKBX-2026-HW17</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由四川宏达股份有限公司什邡磷化工分公司因生产需采购</w:t>
      </w:r>
      <w:r>
        <w:rPr>
          <w:rFonts w:hint="eastAsia" w:ascii="黑体" w:hAnsi="黑体" w:eastAsia="黑体" w:cs="Segoe UI"/>
          <w:color w:val="000000"/>
          <w:kern w:val="0"/>
          <w:sz w:val="28"/>
          <w:szCs w:val="28"/>
          <w:lang w:val="en-US" w:eastAsia="zh-CN"/>
        </w:rPr>
        <w:t>皮带输送机</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皮带输送机采购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皮带输送机3台</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hint="eastAsia"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w:t>
      </w:r>
      <w:r>
        <w:rPr>
          <w:rFonts w:hint="eastAsia" w:ascii="黑体" w:hAnsi="黑体" w:eastAsia="黑体" w:cs="黑体"/>
          <w:sz w:val="28"/>
          <w:szCs w:val="28"/>
          <w:lang w:val="en-US" w:eastAsia="zh-CN"/>
        </w:rPr>
        <w:t>参数及要求</w:t>
      </w:r>
      <w:r>
        <w:rPr>
          <w:rFonts w:hint="eastAsia" w:ascii="黑体" w:hAnsi="黑体" w:eastAsia="黑体" w:cs="黑体"/>
          <w:sz w:val="28"/>
          <w:szCs w:val="28"/>
        </w:rPr>
        <w:t>：</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70"/>
        <w:gridCol w:w="1414"/>
        <w:gridCol w:w="5520"/>
        <w:gridCol w:w="951"/>
        <w:gridCol w:w="1072"/>
      </w:tblGrid>
      <w:tr w14:paraId="548D3F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0" w:type="dxa"/>
          </w:tcPr>
          <w:p w14:paraId="1ACD032E">
            <w:pPr>
              <w:rPr>
                <w:rFonts w:hint="eastAsia" w:ascii="黑体" w:hAnsi="黑体" w:eastAsia="黑体" w:cs="黑体"/>
                <w:color w:val="000000"/>
                <w:sz w:val="24"/>
                <w:szCs w:val="24"/>
              </w:rPr>
            </w:pPr>
            <w:r>
              <w:rPr>
                <w:rFonts w:hint="eastAsia" w:ascii="黑体" w:hAnsi="黑体" w:eastAsia="黑体" w:cs="黑体"/>
                <w:color w:val="000000"/>
                <w:sz w:val="24"/>
                <w:szCs w:val="24"/>
              </w:rPr>
              <w:t>序号</w:t>
            </w:r>
          </w:p>
        </w:tc>
        <w:tc>
          <w:tcPr>
            <w:tcW w:w="1414" w:type="dxa"/>
          </w:tcPr>
          <w:p w14:paraId="39EAE979">
            <w:pPr>
              <w:rPr>
                <w:rFonts w:hint="eastAsia" w:ascii="黑体" w:hAnsi="黑体" w:eastAsia="黑体" w:cs="黑体"/>
                <w:color w:val="000000"/>
                <w:sz w:val="24"/>
                <w:szCs w:val="24"/>
              </w:rPr>
            </w:pPr>
            <w:r>
              <w:rPr>
                <w:rFonts w:hint="eastAsia" w:ascii="黑体" w:hAnsi="黑体" w:eastAsia="黑体" w:cs="黑体"/>
                <w:color w:val="000000"/>
                <w:sz w:val="24"/>
                <w:szCs w:val="24"/>
              </w:rPr>
              <w:t xml:space="preserve">设备名称 </w:t>
            </w:r>
          </w:p>
        </w:tc>
        <w:tc>
          <w:tcPr>
            <w:tcW w:w="5520" w:type="dxa"/>
          </w:tcPr>
          <w:p w14:paraId="1C39BD2F">
            <w:pPr>
              <w:rPr>
                <w:rFonts w:hint="eastAsia" w:ascii="黑体" w:hAnsi="黑体" w:eastAsia="黑体" w:cs="黑体"/>
                <w:color w:val="000000"/>
                <w:sz w:val="24"/>
                <w:szCs w:val="24"/>
              </w:rPr>
            </w:pPr>
            <w:r>
              <w:rPr>
                <w:rFonts w:hint="eastAsia" w:ascii="黑体" w:hAnsi="黑体" w:eastAsia="黑体" w:cs="黑体"/>
                <w:color w:val="000000"/>
                <w:sz w:val="24"/>
                <w:szCs w:val="24"/>
              </w:rPr>
              <w:t>规格或性能</w:t>
            </w:r>
          </w:p>
        </w:tc>
        <w:tc>
          <w:tcPr>
            <w:tcW w:w="951" w:type="dxa"/>
          </w:tcPr>
          <w:p w14:paraId="10F7CC9B">
            <w:pPr>
              <w:rPr>
                <w:rFonts w:hint="eastAsia" w:ascii="黑体" w:hAnsi="黑体" w:eastAsia="黑体" w:cs="黑体"/>
                <w:color w:val="000000"/>
                <w:sz w:val="24"/>
                <w:szCs w:val="24"/>
              </w:rPr>
            </w:pPr>
            <w:r>
              <w:rPr>
                <w:rFonts w:hint="eastAsia" w:ascii="黑体" w:hAnsi="黑体" w:eastAsia="黑体" w:cs="黑体"/>
                <w:color w:val="000000"/>
                <w:sz w:val="24"/>
                <w:szCs w:val="24"/>
              </w:rPr>
              <w:t>单位</w:t>
            </w:r>
          </w:p>
        </w:tc>
        <w:tc>
          <w:tcPr>
            <w:tcW w:w="1072" w:type="dxa"/>
          </w:tcPr>
          <w:p w14:paraId="5621EF9D">
            <w:pPr>
              <w:rPr>
                <w:rFonts w:hint="eastAsia" w:ascii="黑体" w:hAnsi="黑体" w:eastAsia="黑体" w:cs="黑体"/>
                <w:color w:val="000000"/>
                <w:sz w:val="24"/>
                <w:szCs w:val="24"/>
              </w:rPr>
            </w:pPr>
            <w:r>
              <w:rPr>
                <w:rFonts w:hint="eastAsia" w:ascii="黑体" w:hAnsi="黑体" w:eastAsia="黑体" w:cs="黑体"/>
                <w:color w:val="000000"/>
                <w:sz w:val="24"/>
                <w:szCs w:val="24"/>
              </w:rPr>
              <w:t>数量</w:t>
            </w:r>
          </w:p>
        </w:tc>
      </w:tr>
      <w:tr w14:paraId="5A1E58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05" w:hRule="atLeast"/>
        </w:trPr>
        <w:tc>
          <w:tcPr>
            <w:tcW w:w="770" w:type="dxa"/>
          </w:tcPr>
          <w:p w14:paraId="120F6588">
            <w:pPr>
              <w:jc w:val="center"/>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1</w:t>
            </w:r>
          </w:p>
        </w:tc>
        <w:tc>
          <w:tcPr>
            <w:tcW w:w="1414" w:type="dxa"/>
          </w:tcPr>
          <w:p w14:paraId="6B179A53">
            <w:pPr>
              <w:jc w:val="center"/>
              <w:rPr>
                <w:rFonts w:hint="default"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皮带输送机</w:t>
            </w:r>
          </w:p>
        </w:tc>
        <w:tc>
          <w:tcPr>
            <w:tcW w:w="5520" w:type="dxa"/>
          </w:tcPr>
          <w:p w14:paraId="747C8042">
            <w:pPr>
              <w:jc w:val="left"/>
              <w:rPr>
                <w:rFonts w:hint="eastAsia" w:ascii="黑体" w:hAnsi="黑体" w:eastAsia="黑体" w:cs="黑体"/>
                <w:color w:val="000000"/>
                <w:sz w:val="24"/>
                <w:szCs w:val="24"/>
              </w:rPr>
            </w:pPr>
            <w:r>
              <w:rPr>
                <w:rFonts w:hint="eastAsia" w:ascii="黑体" w:hAnsi="黑体" w:eastAsia="黑体" w:cs="黑体"/>
                <w:color w:val="000000"/>
                <w:sz w:val="24"/>
                <w:szCs w:val="24"/>
              </w:rPr>
              <w:t>物料类型：袋装，≤ 50kg／袋</w:t>
            </w:r>
          </w:p>
          <w:p w14:paraId="29F00205">
            <w:pPr>
              <w:jc w:val="left"/>
              <w:rPr>
                <w:rFonts w:hint="eastAsia" w:ascii="黑体" w:hAnsi="黑体" w:eastAsia="黑体" w:cs="黑体"/>
                <w:color w:val="000000"/>
                <w:sz w:val="24"/>
                <w:szCs w:val="24"/>
              </w:rPr>
            </w:pPr>
            <w:r>
              <w:rPr>
                <w:rFonts w:hint="eastAsia" w:ascii="黑体" w:hAnsi="黑体" w:eastAsia="黑体" w:cs="黑体"/>
                <w:color w:val="000000"/>
                <w:sz w:val="24"/>
                <w:szCs w:val="24"/>
              </w:rPr>
              <w:t>外形尺寸：长宽高＞1000x600x300</w:t>
            </w:r>
          </w:p>
          <w:p w14:paraId="2465CD56">
            <w:pPr>
              <w:jc w:val="left"/>
              <w:rPr>
                <w:rFonts w:hint="eastAsia" w:ascii="黑体" w:hAnsi="黑体" w:eastAsia="黑体" w:cs="黑体"/>
                <w:color w:val="000000"/>
                <w:sz w:val="24"/>
                <w:szCs w:val="24"/>
              </w:rPr>
            </w:pPr>
            <w:r>
              <w:rPr>
                <w:rFonts w:hint="eastAsia" w:ascii="黑体" w:hAnsi="黑体" w:eastAsia="黑体" w:cs="黑体"/>
                <w:color w:val="000000"/>
                <w:sz w:val="24"/>
                <w:szCs w:val="24"/>
              </w:rPr>
              <w:t>主电机功率：4kw</w:t>
            </w:r>
          </w:p>
          <w:p w14:paraId="6B32A583">
            <w:pPr>
              <w:jc w:val="left"/>
              <w:rPr>
                <w:rFonts w:hint="eastAsia" w:ascii="黑体" w:hAnsi="黑体" w:eastAsia="黑体" w:cs="黑体"/>
                <w:color w:val="000000"/>
                <w:sz w:val="24"/>
                <w:szCs w:val="24"/>
              </w:rPr>
            </w:pPr>
            <w:r>
              <w:rPr>
                <w:rFonts w:hint="eastAsia" w:ascii="黑体" w:hAnsi="黑体" w:eastAsia="黑体" w:cs="黑体"/>
                <w:color w:val="000000"/>
                <w:sz w:val="24"/>
                <w:szCs w:val="24"/>
              </w:rPr>
              <w:t>运输能力：30-70t／h；</w:t>
            </w:r>
          </w:p>
          <w:p w14:paraId="519C2D4A">
            <w:pPr>
              <w:jc w:val="left"/>
              <w:rPr>
                <w:rFonts w:hint="eastAsia" w:ascii="黑体" w:hAnsi="黑体" w:eastAsia="黑体" w:cs="黑体"/>
                <w:color w:val="000000"/>
                <w:sz w:val="24"/>
                <w:szCs w:val="24"/>
              </w:rPr>
            </w:pPr>
            <w:r>
              <w:rPr>
                <w:rFonts w:hint="eastAsia" w:ascii="黑体" w:hAnsi="黑体" w:eastAsia="黑体" w:cs="黑体"/>
                <w:color w:val="000000"/>
                <w:sz w:val="24"/>
                <w:szCs w:val="24"/>
              </w:rPr>
              <w:t>传送速度：0.8m/s</w:t>
            </w:r>
          </w:p>
          <w:p w14:paraId="511461AC">
            <w:pPr>
              <w:jc w:val="left"/>
              <w:rPr>
                <w:rFonts w:hint="eastAsia" w:ascii="黑体" w:hAnsi="黑体" w:eastAsia="黑体" w:cs="黑体"/>
                <w:color w:val="000000"/>
                <w:sz w:val="24"/>
                <w:szCs w:val="24"/>
              </w:rPr>
            </w:pPr>
            <w:r>
              <w:rPr>
                <w:rFonts w:hint="eastAsia" w:ascii="黑体" w:hAnsi="黑体" w:eastAsia="黑体" w:cs="黑体"/>
                <w:color w:val="000000"/>
                <w:sz w:val="24"/>
                <w:szCs w:val="24"/>
              </w:rPr>
              <w:t>投影长度：12m</w:t>
            </w:r>
          </w:p>
          <w:p w14:paraId="326D8B24">
            <w:pPr>
              <w:jc w:val="left"/>
              <w:rPr>
                <w:rFonts w:hint="eastAsia" w:ascii="黑体" w:hAnsi="黑体" w:eastAsia="黑体" w:cs="黑体"/>
                <w:color w:val="000000"/>
                <w:sz w:val="24"/>
                <w:szCs w:val="24"/>
              </w:rPr>
            </w:pPr>
            <w:r>
              <w:rPr>
                <w:rFonts w:hint="eastAsia" w:ascii="黑体" w:hAnsi="黑体" w:eastAsia="黑体" w:cs="黑体"/>
                <w:color w:val="000000"/>
                <w:sz w:val="24"/>
                <w:szCs w:val="24"/>
              </w:rPr>
              <w:t>双翼伸缩输送机</w:t>
            </w:r>
            <w:bookmarkStart w:id="20" w:name="_GoBack"/>
            <w:bookmarkEnd w:id="20"/>
          </w:p>
          <w:p w14:paraId="4BEEBAA8">
            <w:pPr>
              <w:jc w:val="left"/>
              <w:rPr>
                <w:rFonts w:hint="eastAsia" w:ascii="黑体" w:hAnsi="黑体" w:eastAsia="黑体" w:cs="黑体"/>
                <w:color w:val="000000"/>
                <w:sz w:val="24"/>
                <w:szCs w:val="24"/>
              </w:rPr>
            </w:pPr>
            <w:r>
              <w:rPr>
                <w:rFonts w:hint="eastAsia" w:ascii="黑体" w:hAnsi="黑体" w:eastAsia="黑体" w:cs="黑体"/>
                <w:color w:val="000000"/>
                <w:sz w:val="24"/>
                <w:szCs w:val="24"/>
              </w:rPr>
              <w:t>后段长度：4m</w:t>
            </w:r>
          </w:p>
          <w:p w14:paraId="20A3F981">
            <w:pPr>
              <w:jc w:val="left"/>
              <w:rPr>
                <w:rFonts w:hint="eastAsia" w:ascii="黑体" w:hAnsi="黑体" w:eastAsia="黑体" w:cs="黑体"/>
                <w:color w:val="000000"/>
                <w:sz w:val="24"/>
                <w:szCs w:val="24"/>
              </w:rPr>
            </w:pPr>
            <w:r>
              <w:rPr>
                <w:rFonts w:hint="eastAsia" w:ascii="黑体" w:hAnsi="黑体" w:eastAsia="黑体" w:cs="黑体"/>
                <w:color w:val="000000"/>
                <w:sz w:val="24"/>
                <w:szCs w:val="24"/>
              </w:rPr>
              <w:t>前段长度：5m</w:t>
            </w:r>
          </w:p>
          <w:p w14:paraId="0E8F2490">
            <w:pPr>
              <w:jc w:val="left"/>
              <w:rPr>
                <w:rFonts w:hint="eastAsia" w:ascii="黑体" w:hAnsi="黑体" w:eastAsia="黑体" w:cs="黑体"/>
                <w:color w:val="000000"/>
                <w:sz w:val="24"/>
                <w:szCs w:val="24"/>
              </w:rPr>
            </w:pPr>
            <w:r>
              <w:rPr>
                <w:rFonts w:hint="eastAsia" w:ascii="黑体" w:hAnsi="黑体" w:eastAsia="黑体" w:cs="黑体"/>
                <w:color w:val="000000"/>
                <w:sz w:val="24"/>
                <w:szCs w:val="24"/>
              </w:rPr>
              <w:t>伸缩长度：3m</w:t>
            </w:r>
          </w:p>
          <w:p w14:paraId="1EFA9501">
            <w:pPr>
              <w:jc w:val="left"/>
              <w:rPr>
                <w:rFonts w:hint="eastAsia" w:ascii="黑体" w:hAnsi="黑体" w:eastAsia="黑体" w:cs="黑体"/>
                <w:color w:val="000000"/>
                <w:sz w:val="24"/>
                <w:szCs w:val="24"/>
              </w:rPr>
            </w:pPr>
            <w:r>
              <w:rPr>
                <w:rFonts w:hint="eastAsia" w:ascii="黑体" w:hAnsi="黑体" w:eastAsia="黑体" w:cs="黑体"/>
                <w:color w:val="000000"/>
                <w:sz w:val="24"/>
                <w:szCs w:val="24"/>
              </w:rPr>
              <w:t>最低高度：≥0.5m</w:t>
            </w:r>
          </w:p>
          <w:p w14:paraId="57BF79D1">
            <w:pPr>
              <w:jc w:val="left"/>
              <w:rPr>
                <w:rFonts w:hint="eastAsia" w:ascii="黑体" w:hAnsi="黑体" w:eastAsia="黑体" w:cs="黑体"/>
                <w:color w:val="000000"/>
                <w:sz w:val="24"/>
                <w:szCs w:val="24"/>
              </w:rPr>
            </w:pPr>
            <w:r>
              <w:rPr>
                <w:rFonts w:hint="eastAsia" w:ascii="黑体" w:hAnsi="黑体" w:eastAsia="黑体" w:cs="黑体"/>
                <w:color w:val="000000"/>
                <w:sz w:val="24"/>
                <w:szCs w:val="24"/>
              </w:rPr>
              <w:t>最高高度：≤5m</w:t>
            </w:r>
          </w:p>
          <w:p w14:paraId="4A8204B0">
            <w:pPr>
              <w:jc w:val="left"/>
              <w:rPr>
                <w:rFonts w:hint="eastAsia" w:ascii="黑体" w:hAnsi="黑体" w:eastAsia="黑体" w:cs="黑体"/>
                <w:color w:val="000000"/>
                <w:sz w:val="24"/>
                <w:szCs w:val="24"/>
              </w:rPr>
            </w:pPr>
            <w:r>
              <w:rPr>
                <w:rFonts w:hint="eastAsia" w:ascii="黑体" w:hAnsi="黑体" w:eastAsia="黑体" w:cs="黑体"/>
                <w:color w:val="000000"/>
                <w:sz w:val="24"/>
                <w:szCs w:val="24"/>
              </w:rPr>
              <w:t>带宽：800mm</w:t>
            </w:r>
          </w:p>
          <w:p w14:paraId="06E9ECBD">
            <w:pPr>
              <w:jc w:val="left"/>
              <w:rPr>
                <w:rFonts w:hint="eastAsia" w:ascii="黑体" w:hAnsi="黑体" w:eastAsia="黑体" w:cs="黑体"/>
                <w:color w:val="000000"/>
                <w:sz w:val="24"/>
                <w:szCs w:val="24"/>
              </w:rPr>
            </w:pPr>
            <w:r>
              <w:rPr>
                <w:rFonts w:hint="eastAsia" w:ascii="黑体" w:hAnsi="黑体" w:eastAsia="黑体" w:cs="黑体"/>
                <w:color w:val="000000"/>
                <w:sz w:val="24"/>
                <w:szCs w:val="24"/>
              </w:rPr>
              <w:t>最大倾角：220</w:t>
            </w:r>
          </w:p>
          <w:p w14:paraId="56E8D648">
            <w:pPr>
              <w:jc w:val="left"/>
              <w:rPr>
                <w:rFonts w:hint="eastAsia" w:ascii="黑体" w:hAnsi="黑体" w:eastAsia="黑体" w:cs="黑体"/>
                <w:color w:val="000000"/>
                <w:sz w:val="24"/>
                <w:szCs w:val="24"/>
              </w:rPr>
            </w:pPr>
            <w:r>
              <w:rPr>
                <w:rFonts w:hint="eastAsia" w:ascii="黑体" w:hAnsi="黑体" w:eastAsia="黑体" w:cs="黑体"/>
                <w:color w:val="000000"/>
                <w:sz w:val="24"/>
                <w:szCs w:val="24"/>
              </w:rPr>
              <w:t>升降功率：2.2KW</w:t>
            </w:r>
          </w:p>
        </w:tc>
        <w:tc>
          <w:tcPr>
            <w:tcW w:w="951" w:type="dxa"/>
          </w:tcPr>
          <w:p w14:paraId="6E314789">
            <w:pPr>
              <w:jc w:val="center"/>
              <w:rPr>
                <w:rFonts w:hint="eastAsia" w:ascii="黑体" w:hAnsi="黑体" w:eastAsia="黑体" w:cs="黑体"/>
                <w:color w:val="000000"/>
                <w:sz w:val="24"/>
                <w:szCs w:val="24"/>
              </w:rPr>
            </w:pPr>
            <w:r>
              <w:rPr>
                <w:rFonts w:hint="eastAsia" w:ascii="黑体" w:hAnsi="黑体" w:eastAsia="黑体" w:cs="黑体"/>
                <w:color w:val="000000"/>
                <w:sz w:val="24"/>
                <w:szCs w:val="24"/>
              </w:rPr>
              <w:t>台</w:t>
            </w:r>
          </w:p>
        </w:tc>
        <w:tc>
          <w:tcPr>
            <w:tcW w:w="1072" w:type="dxa"/>
          </w:tcPr>
          <w:p w14:paraId="2F94E800">
            <w:pPr>
              <w:jc w:val="center"/>
              <w:rPr>
                <w:rFonts w:hint="eastAsia" w:ascii="黑体" w:hAnsi="黑体" w:eastAsia="黑体" w:cs="黑体"/>
                <w:color w:val="000000"/>
                <w:sz w:val="24"/>
                <w:szCs w:val="24"/>
              </w:rPr>
            </w:pPr>
            <w:r>
              <w:rPr>
                <w:rFonts w:hint="eastAsia" w:ascii="黑体" w:hAnsi="黑体" w:eastAsia="黑体" w:cs="黑体"/>
                <w:color w:val="000000"/>
                <w:sz w:val="24"/>
                <w:szCs w:val="24"/>
              </w:rPr>
              <w:t>3</w:t>
            </w:r>
          </w:p>
        </w:tc>
      </w:tr>
    </w:tbl>
    <w:p w14:paraId="2508D3A5">
      <w:pPr>
        <w:rPr>
          <w:rFonts w:hint="eastAsia" w:ascii="黑体" w:hAnsi="黑体" w:eastAsia="黑体" w:cs="黑体"/>
          <w:color w:val="000000"/>
          <w:sz w:val="24"/>
          <w:szCs w:val="24"/>
        </w:rPr>
      </w:pPr>
      <w:r>
        <w:rPr>
          <w:rFonts w:hint="eastAsia" w:ascii="黑体" w:hAnsi="黑体" w:eastAsia="黑体" w:cs="黑体"/>
          <w:color w:val="000000"/>
          <w:sz w:val="24"/>
          <w:szCs w:val="24"/>
        </w:rPr>
        <w:t>1）双翼式输送机主要由：机架、驱动装置、输送带、托辊、轴承、升降装置、行走装置等组成；</w:t>
      </w:r>
    </w:p>
    <w:p w14:paraId="0B180338">
      <w:pPr>
        <w:rPr>
          <w:rFonts w:hint="eastAsia" w:ascii="黑体" w:hAnsi="黑体" w:eastAsia="黑体" w:cs="黑体"/>
          <w:color w:val="000000"/>
          <w:sz w:val="24"/>
          <w:szCs w:val="24"/>
        </w:rPr>
      </w:pPr>
      <w:r>
        <w:rPr>
          <w:rFonts w:hint="eastAsia" w:ascii="黑体" w:hAnsi="黑体" w:eastAsia="黑体" w:cs="黑体"/>
          <w:color w:val="000000"/>
          <w:sz w:val="24"/>
          <w:szCs w:val="24"/>
        </w:rPr>
        <w:t xml:space="preserve"> 2）底座机架由 80＊80 方管 10mm 钢板，160 槽钢等型材制作； </w:t>
      </w:r>
    </w:p>
    <w:p w14:paraId="16984C9F">
      <w:pPr>
        <w:rPr>
          <w:rFonts w:hint="eastAsia" w:ascii="黑体" w:hAnsi="黑体" w:eastAsia="黑体" w:cs="黑体"/>
          <w:color w:val="000000"/>
          <w:sz w:val="24"/>
          <w:szCs w:val="24"/>
        </w:rPr>
      </w:pPr>
      <w:r>
        <w:rPr>
          <w:rFonts w:hint="eastAsia" w:ascii="黑体" w:hAnsi="黑体" w:eastAsia="黑体" w:cs="黑体"/>
          <w:color w:val="000000"/>
          <w:sz w:val="24"/>
          <w:szCs w:val="24"/>
        </w:rPr>
        <w:t xml:space="preserve">3）输送架由 50*50 方管 20＊40 方管 40*40 方管 60 槽钢。伸缩架由 50*50 方管，20*40 方管、 50 角钢等型材制作，金属制件平整，无毛刺，焊接件紧密均匀，焊接一致，组件结合牢固，整机 轻 巧，牢固，且有足够的强度和刚度； </w:t>
      </w:r>
    </w:p>
    <w:p w14:paraId="6882F60A">
      <w:pPr>
        <w:rPr>
          <w:rFonts w:hint="eastAsia" w:ascii="黑体" w:hAnsi="黑体" w:eastAsia="黑体" w:cs="黑体"/>
          <w:color w:val="000000"/>
          <w:sz w:val="24"/>
          <w:szCs w:val="24"/>
        </w:rPr>
      </w:pPr>
      <w:r>
        <w:rPr>
          <w:rFonts w:hint="eastAsia" w:ascii="黑体" w:hAnsi="黑体" w:eastAsia="黑体" w:cs="黑体"/>
          <w:color w:val="000000"/>
          <w:sz w:val="24"/>
          <w:szCs w:val="24"/>
        </w:rPr>
        <w:t>4）驱动装置为：电动滚筒直接驱动，内置电机，（驱动滚筒直径 250mm，改向滚筒直径 165mm），4 米侧均为 1.5-6 千瓦电动滚筒，5＋3 米侧采用 2.2kw-6 千瓦电动滚筒。两侧转速一致，带速 0.7-1.25m／s，使用寿命长稳定性高等优点；</w:t>
      </w:r>
    </w:p>
    <w:p w14:paraId="7A492E2C">
      <w:pPr>
        <w:rPr>
          <w:rFonts w:hint="eastAsia" w:ascii="黑体" w:hAnsi="黑体" w:eastAsia="黑体" w:cs="黑体"/>
          <w:color w:val="000000"/>
          <w:sz w:val="24"/>
          <w:szCs w:val="24"/>
        </w:rPr>
      </w:pPr>
      <w:r>
        <w:rPr>
          <w:rFonts w:hint="eastAsia" w:ascii="黑体" w:hAnsi="黑体" w:eastAsia="黑体" w:cs="黑体"/>
          <w:color w:val="000000"/>
          <w:sz w:val="24"/>
          <w:szCs w:val="24"/>
        </w:rPr>
        <w:t xml:space="preserve"> 5）输送带采用标准尼龙线无接口人字环形橡胶带，带宽 800MM，厚度 7MM，结实耐用，不易跑 偏，使 用寿命长； </w:t>
      </w:r>
    </w:p>
    <w:p w14:paraId="18FACAAE">
      <w:pPr>
        <w:rPr>
          <w:rFonts w:hint="eastAsia" w:ascii="黑体" w:hAnsi="黑体" w:eastAsia="黑体" w:cs="黑体"/>
          <w:color w:val="000000"/>
          <w:sz w:val="24"/>
          <w:szCs w:val="24"/>
        </w:rPr>
      </w:pPr>
      <w:r>
        <w:rPr>
          <w:rFonts w:hint="eastAsia" w:ascii="黑体" w:hAnsi="黑体" w:eastAsia="黑体" w:cs="黑体"/>
          <w:color w:val="000000"/>
          <w:sz w:val="24"/>
          <w:szCs w:val="24"/>
        </w:rPr>
        <w:t xml:space="preserve">6）承载托辊采用直径 76MM，焊合托辊组成，托辊间距 50-60CM，组装后转动灵活； 7）设备所有内置轴承采用 0 类密封轴承，外置轴承全部采用 UCP 密封轴承，具有防尘防水，完 全满 足设备运转； </w:t>
      </w:r>
    </w:p>
    <w:p w14:paraId="0CF7C949">
      <w:pPr>
        <w:rPr>
          <w:rFonts w:hint="eastAsia" w:ascii="黑体" w:hAnsi="黑体" w:eastAsia="黑体" w:cs="黑体"/>
          <w:color w:val="000000"/>
          <w:sz w:val="24"/>
          <w:szCs w:val="24"/>
        </w:rPr>
      </w:pPr>
      <w:r>
        <w:rPr>
          <w:rFonts w:hint="eastAsia" w:ascii="黑体" w:hAnsi="黑体" w:eastAsia="黑体" w:cs="黑体"/>
          <w:color w:val="000000"/>
          <w:sz w:val="24"/>
          <w:szCs w:val="24"/>
        </w:rPr>
        <w:t xml:space="preserve">8）行走装置为电动行走，驱动电机为：2.2kw，行走减速机 EQ200,5T 车桥带差速器，驱动轮胎 为： R400-12 钢板轮胎，尾部为：直径 200 铸钢重型万象轮，转动灵活，结实耐用； </w:t>
      </w:r>
    </w:p>
    <w:p w14:paraId="003D05A1">
      <w:pPr>
        <w:rPr>
          <w:rFonts w:hint="eastAsia" w:ascii="黑体" w:hAnsi="黑体" w:eastAsia="黑体" w:cs="黑体"/>
          <w:color w:val="000000"/>
          <w:sz w:val="24"/>
          <w:szCs w:val="24"/>
        </w:rPr>
      </w:pPr>
      <w:r>
        <w:rPr>
          <w:rFonts w:hint="eastAsia" w:ascii="黑体" w:hAnsi="黑体" w:eastAsia="黑体" w:cs="黑体"/>
          <w:color w:val="000000"/>
          <w:sz w:val="24"/>
          <w:szCs w:val="24"/>
        </w:rPr>
        <w:t xml:space="preserve">9）升降装置为液压升降，由 2.2 千瓦-4 液压总泵，液压管，电磁阀，液压缸（89*1200）等组 成， 升降平稳： </w:t>
      </w:r>
    </w:p>
    <w:p w14:paraId="2DC47463">
      <w:pPr>
        <w:rPr>
          <w:rFonts w:hint="eastAsia" w:ascii="黑体" w:hAnsi="黑体" w:eastAsia="黑体" w:cs="黑体"/>
          <w:color w:val="000000"/>
          <w:sz w:val="24"/>
          <w:szCs w:val="24"/>
        </w:rPr>
      </w:pPr>
      <w:r>
        <w:rPr>
          <w:rFonts w:hint="eastAsia" w:ascii="黑体" w:hAnsi="黑体" w:eastAsia="黑体" w:cs="黑体"/>
          <w:color w:val="000000"/>
          <w:sz w:val="24"/>
          <w:szCs w:val="24"/>
        </w:rPr>
        <w:t xml:space="preserve">10）后端长度 4 米侧升降范围：0-3.2 米；前段长度 5 米；伸 缩长度 3 米，侧升降范围：0-4.5 米； </w:t>
      </w:r>
    </w:p>
    <w:p w14:paraId="5923A513">
      <w:pPr>
        <w:rPr>
          <w:rFonts w:hint="eastAsia" w:ascii="黑体" w:hAnsi="黑体" w:eastAsia="黑体" w:cs="黑体"/>
          <w:color w:val="000000"/>
          <w:sz w:val="24"/>
          <w:szCs w:val="24"/>
        </w:rPr>
      </w:pPr>
      <w:r>
        <w:rPr>
          <w:rFonts w:hint="eastAsia" w:ascii="黑体" w:hAnsi="黑体" w:eastAsia="黑体" w:cs="黑体"/>
          <w:color w:val="000000"/>
          <w:sz w:val="24"/>
          <w:szCs w:val="24"/>
        </w:rPr>
        <w:t>11）配电箱采用集成配电箱，配备漏电保护，短路保护，过载保护使用安装可靠，并配备由无线 遥控装置，使用灵活；</w:t>
      </w:r>
    </w:p>
    <w:p w14:paraId="4CF9D71E">
      <w:pPr>
        <w:pStyle w:val="13"/>
        <w:spacing w:before="0" w:beforeAutospacing="0" w:after="0" w:afterAutospacing="0" w:line="400" w:lineRule="exact"/>
        <w:rPr>
          <w:rFonts w:hint="eastAsia" w:ascii="黑体" w:hAnsi="黑体" w:eastAsia="黑体" w:cs="黑体"/>
          <w:sz w:val="24"/>
          <w:szCs w:val="24"/>
        </w:rPr>
      </w:pPr>
      <w:r>
        <w:rPr>
          <w:rFonts w:hint="eastAsia" w:ascii="黑体" w:hAnsi="黑体" w:eastAsia="黑体" w:cs="黑体"/>
          <w:color w:val="000000"/>
          <w:sz w:val="24"/>
          <w:szCs w:val="24"/>
        </w:rPr>
        <w:t xml:space="preserve"> 12）伸缩装置由电机，减速机，传动由齿轮齿条等组成，电机 1.1kw-3kw，减速型号 70 型。由齿 轮 齿条传动，有效伸缩幅度 3 米，配备有行程开关，伸缩到一定位置会自动停止。</w:t>
      </w:r>
    </w:p>
    <w:p w14:paraId="120BC076">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洛水镇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递交截止时间：2026年3月16日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7F0A313F">
      <w:pPr>
        <w:numPr>
          <w:ilvl w:val="0"/>
          <w:numId w:val="0"/>
        </w:numPr>
        <w:spacing w:line="420" w:lineRule="exact"/>
        <w:ind w:leftChars="0"/>
        <w:rPr>
          <w:rFonts w:hint="eastAsia" w:ascii="黑体" w:hAnsi="黑体" w:eastAsia="黑体" w:cs="黑体"/>
          <w:b w:val="0"/>
          <w:bCs w:val="0"/>
          <w:kern w:val="0"/>
          <w:sz w:val="28"/>
          <w:szCs w:val="28"/>
          <w:lang w:val="en-US" w:eastAsia="zh-CN"/>
        </w:rPr>
      </w:pPr>
      <w:r>
        <w:rPr>
          <w:rFonts w:hint="default" w:ascii="Calibri" w:hAnsi="Calibri" w:eastAsia="黑体" w:cs="Calibri"/>
          <w:b w:val="0"/>
          <w:bCs w:val="0"/>
          <w:sz w:val="28"/>
          <w:szCs w:val="28"/>
          <w:lang w:val="en-US" w:eastAsia="zh-CN"/>
        </w:rPr>
        <w:t>②</w:t>
      </w:r>
      <w:r>
        <w:rPr>
          <w:rFonts w:hint="eastAsia" w:ascii="黑体" w:hAnsi="黑体" w:eastAsia="黑体" w:cs="黑体"/>
          <w:b w:val="0"/>
          <w:bCs w:val="0"/>
          <w:kern w:val="0"/>
          <w:sz w:val="28"/>
          <w:szCs w:val="28"/>
          <w:lang w:val="en-US" w:eastAsia="zh-CN"/>
        </w:rPr>
        <w:t>皮带输送机相关资料（图片、参数说明等）。</w:t>
      </w:r>
    </w:p>
    <w:p w14:paraId="07D3CFDD">
      <w:pPr>
        <w:numPr>
          <w:ilvl w:val="0"/>
          <w:numId w:val="0"/>
        </w:numPr>
        <w:spacing w:line="420" w:lineRule="exact"/>
        <w:ind w:leftChars="0"/>
        <w:rPr>
          <w:rFonts w:hint="default" w:ascii="黑体" w:hAnsi="黑体" w:eastAsia="黑体" w:cs="黑体"/>
          <w:b w:val="0"/>
          <w:bCs w:val="0"/>
          <w:kern w:val="0"/>
          <w:sz w:val="28"/>
          <w:szCs w:val="28"/>
          <w:lang w:val="en-US" w:eastAsia="zh-CN"/>
        </w:rPr>
      </w:pPr>
      <w:r>
        <w:rPr>
          <w:rFonts w:hint="default" w:ascii="Calibri" w:hAnsi="Calibri" w:eastAsia="黑体" w:cs="Calibri"/>
          <w:b w:val="0"/>
          <w:bCs w:val="0"/>
          <w:kern w:val="0"/>
          <w:sz w:val="28"/>
          <w:szCs w:val="28"/>
          <w:lang w:val="en-US" w:eastAsia="zh-CN"/>
        </w:rPr>
        <w:t>③</w:t>
      </w:r>
      <w:r>
        <w:rPr>
          <w:rFonts w:hint="eastAsia" w:ascii="黑体" w:hAnsi="黑体" w:eastAsia="黑体" w:cs="黑体"/>
          <w:b w:val="0"/>
          <w:bCs w:val="0"/>
          <w:kern w:val="0"/>
          <w:sz w:val="28"/>
          <w:szCs w:val="28"/>
          <w:lang w:val="en-US" w:eastAsia="zh-CN"/>
        </w:rPr>
        <w:t>相关业绩。</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 xml:space="preserve">3 </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5019684"/>
      <w:bookmarkStart w:id="4" w:name="_Toc274596702"/>
      <w:bookmarkStart w:id="5" w:name="_Toc269113527"/>
      <w:bookmarkStart w:id="6" w:name="_Toc318986166"/>
      <w:bookmarkStart w:id="7" w:name="_Toc238797630"/>
      <w:bookmarkStart w:id="8" w:name="_Toc16684"/>
      <w:bookmarkStart w:id="9" w:name="_Toc238552273"/>
      <w:bookmarkStart w:id="10" w:name="_Toc268793030"/>
      <w:bookmarkStart w:id="11" w:name="_Toc303149804"/>
      <w:bookmarkStart w:id="12" w:name="_Toc275019836"/>
      <w:bookmarkStart w:id="13" w:name="_Toc275014947"/>
      <w:bookmarkStart w:id="14" w:name="_Toc275019290"/>
      <w:bookmarkStart w:id="15" w:name="_Toc274236999"/>
    </w:p>
    <w:p w14:paraId="78637A7A">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2E6051F6">
      <w:pPr>
        <w:jc w:val="both"/>
        <w:rPr>
          <w:rFonts w:hint="eastAsia" w:ascii="宋体" w:hAnsi="宋体"/>
          <w:b/>
          <w:bCs/>
          <w:color w:val="auto"/>
          <w:sz w:val="36"/>
          <w:szCs w:val="36"/>
          <w:lang w:val="en-US" w:eastAsia="zh-CN"/>
        </w:rPr>
      </w:pPr>
    </w:p>
    <w:p w14:paraId="5D1E259A">
      <w:pPr>
        <w:jc w:val="both"/>
        <w:rPr>
          <w:rFonts w:hint="eastAsia" w:ascii="宋体" w:hAnsi="宋体"/>
          <w:b/>
          <w:bCs/>
          <w:color w:val="auto"/>
          <w:sz w:val="36"/>
          <w:szCs w:val="36"/>
          <w:lang w:val="en-US" w:eastAsia="zh-CN"/>
        </w:rPr>
      </w:pPr>
    </w:p>
    <w:p w14:paraId="6C1F60EB">
      <w:pPr>
        <w:jc w:val="both"/>
        <w:rPr>
          <w:rFonts w:hint="eastAsia" w:ascii="宋体" w:hAnsi="宋体"/>
          <w:b/>
          <w:bCs/>
          <w:color w:val="auto"/>
          <w:sz w:val="36"/>
          <w:szCs w:val="36"/>
          <w:lang w:val="en-US" w:eastAsia="zh-CN"/>
        </w:rPr>
      </w:pPr>
    </w:p>
    <w:p w14:paraId="406C76A1">
      <w:pPr>
        <w:jc w:val="both"/>
        <w:rPr>
          <w:rFonts w:hint="eastAsia" w:ascii="宋体" w:hAnsi="宋体"/>
          <w:b/>
          <w:bCs/>
          <w:color w:val="auto"/>
          <w:sz w:val="36"/>
          <w:szCs w:val="36"/>
          <w:lang w:val="en-US" w:eastAsia="zh-CN"/>
        </w:rPr>
      </w:pPr>
    </w:p>
    <w:p w14:paraId="61E70949">
      <w:pPr>
        <w:jc w:val="both"/>
        <w:rPr>
          <w:rFonts w:hint="eastAsia" w:ascii="宋体" w:hAnsi="宋体"/>
          <w:b/>
          <w:bCs/>
          <w:color w:val="auto"/>
          <w:sz w:val="36"/>
          <w:szCs w:val="36"/>
          <w:lang w:val="en-US" w:eastAsia="zh-CN"/>
        </w:rPr>
      </w:pPr>
    </w:p>
    <w:p w14:paraId="3AB76AEB">
      <w:pPr>
        <w:jc w:val="both"/>
        <w:rPr>
          <w:rFonts w:hint="eastAsia" w:ascii="宋体" w:hAnsi="宋体"/>
          <w:b/>
          <w:bCs/>
          <w:color w:val="auto"/>
          <w:sz w:val="36"/>
          <w:szCs w:val="36"/>
          <w:lang w:val="en-US" w:eastAsia="zh-CN"/>
        </w:rPr>
      </w:pPr>
    </w:p>
    <w:p w14:paraId="7C4C0E51">
      <w:pPr>
        <w:jc w:val="both"/>
        <w:rPr>
          <w:rFonts w:hint="eastAsia" w:ascii="宋体" w:hAnsi="宋体"/>
          <w:b/>
          <w:bCs/>
          <w:color w:val="auto"/>
          <w:sz w:val="36"/>
          <w:szCs w:val="36"/>
          <w:lang w:val="en-US" w:eastAsia="zh-CN"/>
        </w:rPr>
      </w:pPr>
    </w:p>
    <w:p w14:paraId="029A1D10">
      <w:pPr>
        <w:jc w:val="both"/>
        <w:rPr>
          <w:rFonts w:hint="eastAsia" w:ascii="宋体" w:hAnsi="宋体"/>
          <w:b/>
          <w:bCs/>
          <w:color w:val="auto"/>
          <w:sz w:val="36"/>
          <w:szCs w:val="36"/>
          <w:lang w:val="en-US" w:eastAsia="zh-CN"/>
        </w:rPr>
      </w:pPr>
    </w:p>
    <w:p w14:paraId="58D054CA">
      <w:pPr>
        <w:jc w:val="both"/>
        <w:rPr>
          <w:rFonts w:hint="eastAsia" w:ascii="宋体" w:hAnsi="宋体"/>
          <w:b/>
          <w:bCs/>
          <w:color w:val="auto"/>
          <w:sz w:val="36"/>
          <w:szCs w:val="36"/>
          <w:lang w:val="en-US" w:eastAsia="zh-CN"/>
        </w:rPr>
      </w:pPr>
    </w:p>
    <w:p w14:paraId="2BED2007">
      <w:pPr>
        <w:jc w:val="both"/>
        <w:rPr>
          <w:rFonts w:hint="eastAsia" w:ascii="宋体" w:hAnsi="宋体"/>
          <w:b/>
          <w:bCs/>
          <w:color w:val="auto"/>
          <w:sz w:val="36"/>
          <w:szCs w:val="36"/>
          <w:lang w:val="en-US" w:eastAsia="zh-CN"/>
        </w:rPr>
      </w:pPr>
    </w:p>
    <w:p w14:paraId="4EF0E3F2">
      <w:pPr>
        <w:jc w:val="both"/>
        <w:rPr>
          <w:rFonts w:hint="eastAsia" w:ascii="宋体" w:hAnsi="宋体"/>
          <w:b/>
          <w:bCs/>
          <w:color w:val="auto"/>
          <w:sz w:val="36"/>
          <w:szCs w:val="36"/>
          <w:lang w:val="en-US" w:eastAsia="zh-CN"/>
        </w:rPr>
      </w:pPr>
    </w:p>
    <w:p w14:paraId="7F09B708">
      <w:pPr>
        <w:jc w:val="both"/>
        <w:rPr>
          <w:rFonts w:hint="eastAsia" w:ascii="宋体" w:hAnsi="宋体"/>
          <w:b/>
          <w:bCs/>
          <w:color w:val="auto"/>
          <w:sz w:val="36"/>
          <w:szCs w:val="36"/>
          <w:lang w:val="en-US" w:eastAsia="zh-CN"/>
        </w:rPr>
      </w:pPr>
    </w:p>
    <w:p w14:paraId="11BC26FE">
      <w:pPr>
        <w:jc w:val="both"/>
        <w:rPr>
          <w:rFonts w:hint="eastAsia" w:ascii="宋体" w:hAnsi="宋体"/>
          <w:b/>
          <w:bCs/>
          <w:color w:val="auto"/>
          <w:sz w:val="36"/>
          <w:szCs w:val="36"/>
          <w:lang w:val="en-US" w:eastAsia="zh-CN"/>
        </w:rPr>
      </w:pPr>
    </w:p>
    <w:p w14:paraId="34EA87AE">
      <w:pPr>
        <w:jc w:val="both"/>
        <w:rPr>
          <w:rFonts w:hint="eastAsia" w:ascii="宋体" w:hAnsi="宋体"/>
          <w:b/>
          <w:bCs/>
          <w:color w:val="auto"/>
          <w:sz w:val="36"/>
          <w:szCs w:val="36"/>
          <w:lang w:val="en-US" w:eastAsia="zh-CN"/>
        </w:rPr>
      </w:pPr>
    </w:p>
    <w:p w14:paraId="3432C2BE">
      <w:pPr>
        <w:jc w:val="both"/>
        <w:rPr>
          <w:rFonts w:hint="eastAsia" w:ascii="宋体" w:hAnsi="宋体"/>
          <w:b/>
          <w:bCs/>
          <w:color w:val="auto"/>
          <w:sz w:val="36"/>
          <w:szCs w:val="36"/>
          <w:lang w:val="en-US" w:eastAsia="zh-CN"/>
        </w:rPr>
      </w:pPr>
    </w:p>
    <w:p w14:paraId="2EB19823">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皮带输送机</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皮带输送机</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w:t>
      </w:r>
      <w:r>
        <w:rPr>
          <w:rFonts w:hint="eastAsia" w:cs="黑体" w:asciiTheme="minorEastAsia" w:hAnsiTheme="minorEastAsia"/>
          <w:color w:val="000000"/>
          <w:sz w:val="24"/>
          <w:szCs w:val="24"/>
          <w:lang w:val="en-US" w:eastAsia="zh-CN"/>
        </w:rPr>
        <w:t>7</w:t>
      </w:r>
      <w:r>
        <w:rPr>
          <w:rFonts w:hint="eastAsia" w:cs="黑体" w:asciiTheme="minorEastAsia" w:hAnsiTheme="minorEastAsia"/>
          <w:color w:val="000000"/>
          <w:sz w:val="24"/>
          <w:szCs w:val="24"/>
        </w:rPr>
        <w:t>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rPr>
              <w:t>联系电话：</w:t>
            </w:r>
            <w:r>
              <w:rPr>
                <w:rFonts w:hint="eastAsia" w:cs="黑体" w:asciiTheme="minorEastAsia" w:hAnsiTheme="minorEastAsia"/>
                <w:sz w:val="24"/>
                <w:szCs w:val="24"/>
                <w:lang w:val="en-US" w:eastAsia="zh-CN"/>
              </w:rPr>
              <w:t xml:space="preserve"> </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皮带输送机</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9978"/>
      <w:bookmarkStart w:id="18" w:name="_Toc4384"/>
      <w:bookmarkStart w:id="19"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2213"/>
        <w:gridCol w:w="2138"/>
        <w:gridCol w:w="2902"/>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213"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2138"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2902"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报价（元/台）</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皮带输送机</w:t>
            </w:r>
          </w:p>
        </w:tc>
        <w:tc>
          <w:tcPr>
            <w:tcW w:w="2213"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 </w:t>
            </w:r>
          </w:p>
        </w:tc>
        <w:tc>
          <w:tcPr>
            <w:tcW w:w="2138"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3</w:t>
            </w:r>
          </w:p>
        </w:tc>
        <w:tc>
          <w:tcPr>
            <w:tcW w:w="2902"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bl>
    <w:p w14:paraId="26878490">
      <w:pPr>
        <w:pStyle w:val="36"/>
        <w:spacing w:before="120" w:line="500" w:lineRule="exact"/>
        <w:rPr>
          <w:rFonts w:hint="default" w:ascii="宋体" w:hAnsi="宋体" w:eastAsiaTheme="minorEastAsia" w:cstheme="minorBidi"/>
          <w:color w:val="auto"/>
          <w:kern w:val="2"/>
          <w:sz w:val="24"/>
          <w:szCs w:val="24"/>
          <w:u w:val="single"/>
          <w:lang w:val="en-US" w:eastAsia="zh-CN" w:bidi="ar-SA"/>
        </w:rPr>
      </w:pPr>
      <w:r>
        <w:rPr>
          <w:rFonts w:hint="eastAsia" w:eastAsiaTheme="minorEastAsia" w:cstheme="minorBidi"/>
          <w:color w:val="auto"/>
          <w:kern w:val="2"/>
          <w:sz w:val="24"/>
          <w:szCs w:val="24"/>
          <w:lang w:val="en-US" w:eastAsia="zh-CN" w:bidi="ar-SA"/>
        </w:rPr>
        <w:t>含税总报价：</w:t>
      </w:r>
      <w:r>
        <w:rPr>
          <w:rFonts w:hint="eastAsia" w:eastAsiaTheme="minorEastAsia" w:cstheme="minorBidi"/>
          <w:color w:val="auto"/>
          <w:kern w:val="2"/>
          <w:sz w:val="24"/>
          <w:szCs w:val="24"/>
          <w:u w:val="single"/>
          <w:lang w:val="en-US" w:eastAsia="zh-CN" w:bidi="ar-SA"/>
        </w:rPr>
        <w:t xml:space="preserve">                                                                          </w:t>
      </w:r>
    </w:p>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E8D299E">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92A615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516D8518">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B9606ED">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C2085B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60469848">
      <w:pPr>
        <w:numPr>
          <w:ilvl w:val="0"/>
          <w:numId w:val="4"/>
        </w:num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lang w:val="en-US" w:eastAsia="zh-CN"/>
        </w:rPr>
      </w:pPr>
      <w:r>
        <w:rPr>
          <w:rFonts w:hint="eastAsia" w:hAnsi="宋体" w:cs="宋体"/>
          <w:b/>
          <w:color w:val="auto"/>
          <w:sz w:val="24"/>
          <w:lang w:val="en-US" w:eastAsia="zh-CN"/>
        </w:rPr>
        <w:t>营业执照</w:t>
      </w:r>
    </w:p>
    <w:p w14:paraId="222AB34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3A4C08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1EAA90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A19F20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73E456">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A7F173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90C2C4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09F6AC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F2ECFE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3FFD10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99D719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D30312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4AA4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9DEC06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395B97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A8E46C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7987E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DC3433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665E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0DABD4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1B832CD">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0D63071">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E93EA5E">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02098E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598023">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3AD61C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CCBCA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B015A7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86E9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A5FBB1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5A0EF30">
      <w:pPr>
        <w:numPr>
          <w:ilvl w:val="0"/>
          <w:numId w:val="4"/>
        </w:numPr>
        <w:kinsoku/>
        <w:overflowPunct/>
        <w:topLinePunct w:val="0"/>
        <w:bidi w:val="0"/>
        <w:snapToGrid w:val="0"/>
        <w:spacing w:line="360" w:lineRule="auto"/>
        <w:ind w:left="0" w:leftChars="0" w:right="0" w:rightChars="0" w:firstLine="482" w:firstLineChars="200"/>
        <w:jc w:val="left"/>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相关资料</w:t>
      </w:r>
      <w:r>
        <w:rPr>
          <w:rFonts w:hint="eastAsia" w:ascii="宋体" w:hAnsi="宋体" w:eastAsia="宋体" w:cs="宋体"/>
          <w:b/>
          <w:bCs w:val="0"/>
          <w:kern w:val="0"/>
          <w:sz w:val="24"/>
          <w:szCs w:val="24"/>
          <w:lang w:val="en-US" w:eastAsia="zh-CN"/>
        </w:rPr>
        <w:t>（图片、参数说明等）</w:t>
      </w:r>
    </w:p>
    <w:p w14:paraId="1838786F">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8E0AA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5E550A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0D8078E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6BBDB83">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DAB5B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427DD7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F8F5B4C">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286455A">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526DCE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7933A7B">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9A4DE15">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171358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43C5B4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967EAE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D42AEC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7F08D66">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A1BF02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8FB156E">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F3925D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33CE8C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84A3BD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EDE9FFA">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1122E6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C8DBAC3">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AE8F74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A5E9D8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36C8B3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ACDAD6C">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0B698826">
      <w:pPr>
        <w:numPr>
          <w:ilvl w:val="0"/>
          <w:numId w:val="4"/>
        </w:numPr>
        <w:kinsoku/>
        <w:overflowPunct/>
        <w:topLinePunct w:val="0"/>
        <w:bidi w:val="0"/>
        <w:snapToGrid w:val="0"/>
        <w:spacing w:line="360" w:lineRule="auto"/>
        <w:ind w:left="0" w:leftChars="0" w:right="0" w:rightChars="0" w:firstLine="482" w:firstLineChars="200"/>
        <w:jc w:val="left"/>
        <w:rPr>
          <w:rFonts w:hint="eastAsia" w:ascii="宋体" w:hAnsi="宋体" w:eastAsia="宋体" w:cs="宋体"/>
          <w:b/>
          <w:bCs w:val="0"/>
          <w:color w:val="auto"/>
          <w:sz w:val="24"/>
          <w:szCs w:val="24"/>
          <w:lang w:val="en-US" w:eastAsia="zh-CN"/>
        </w:rPr>
      </w:pPr>
      <w:r>
        <w:rPr>
          <w:rFonts w:hint="eastAsia" w:ascii="宋体" w:hAnsi="宋体" w:eastAsia="宋体" w:cs="宋体"/>
          <w:b/>
          <w:bCs w:val="0"/>
          <w:kern w:val="0"/>
          <w:sz w:val="24"/>
          <w:szCs w:val="24"/>
          <w:lang w:val="en-US" w:eastAsia="zh-CN"/>
        </w:rPr>
        <w:t>业绩</w:t>
      </w:r>
    </w:p>
    <w:p w14:paraId="2775FEFD">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0A7044"/>
    <w:multiLevelType w:val="singleLevel"/>
    <w:tmpl w:val="6A0A7044"/>
    <w:lvl w:ilvl="0" w:tentative="0">
      <w:start w:val="3"/>
      <w:numFmt w:val="chineseCounting"/>
      <w:suff w:val="nothing"/>
      <w:lvlText w:val="（%1）"/>
      <w:lvlJc w:val="left"/>
      <w:rPr>
        <w:rFonts w:hint="eastAsia"/>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8EB0C9E"/>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35585B"/>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8F277DD"/>
    <w:rsid w:val="397321C6"/>
    <w:rsid w:val="39F5444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3C70EB8"/>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4353</Words>
  <Characters>4710</Characters>
  <Lines>16</Lines>
  <Paragraphs>4</Paragraphs>
  <TotalTime>5</TotalTime>
  <ScaleCrop>false</ScaleCrop>
  <LinksUpToDate>false</LinksUpToDate>
  <CharactersWithSpaces>5942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2026-03-08T12:45:09Z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2052-12.1.0.25225</vt:lpwstr>
  </property>
  <property fmtid="{D5CDD505-2E9C-101B-9397-08002B2CF9AE}" pid="4" name="ICV">
    <vt:lpwstr>638278A91B6247A3A14F33886A0DB3EB_13</vt:lpwstr>
  </property>
</Properties>
</file>