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C4E77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03B3D698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0010A21B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09FCAC6A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什邡磷化工分公司母液泵、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工艺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水循环泵采购</w:t>
      </w:r>
    </w:p>
    <w:p w14:paraId="068AB4E8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60C23C5E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0BC6F4B1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26ABECCD"/>
    <w:p w14:paraId="6626C417">
      <w:pPr>
        <w:pStyle w:val="12"/>
      </w:pPr>
    </w:p>
    <w:p w14:paraId="37870AF7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0DE98251">
      <w:pPr>
        <w:pStyle w:val="5"/>
        <w:ind w:firstLine="2570" w:firstLineChars="800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编号：SFLHG-GKBX-2026-HW021</w:t>
      </w:r>
    </w:p>
    <w:p w14:paraId="13C036EC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F6C52D9">
      <w:pPr>
        <w:jc w:val="center"/>
        <w:rPr>
          <w:rFonts w:cs="黑体" w:asciiTheme="minorEastAsia" w:hAnsiTheme="minorEastAsia"/>
          <w:lang w:val="zh-CN"/>
        </w:rPr>
      </w:pPr>
    </w:p>
    <w:p w14:paraId="527A71CE">
      <w:pPr>
        <w:jc w:val="center"/>
        <w:rPr>
          <w:rFonts w:cs="黑体" w:asciiTheme="minorEastAsia" w:hAnsiTheme="minorEastAsia"/>
          <w:lang w:val="zh-CN"/>
        </w:rPr>
      </w:pPr>
    </w:p>
    <w:p w14:paraId="201DD1D3">
      <w:pPr>
        <w:jc w:val="center"/>
        <w:rPr>
          <w:rFonts w:cs="黑体" w:asciiTheme="minorEastAsia" w:hAnsiTheme="minorEastAsia"/>
          <w:lang w:val="zh-CN"/>
        </w:rPr>
      </w:pPr>
    </w:p>
    <w:p w14:paraId="0BD311A5">
      <w:pPr>
        <w:jc w:val="center"/>
        <w:rPr>
          <w:rFonts w:cs="黑体" w:asciiTheme="minorEastAsia" w:hAnsiTheme="minorEastAsia"/>
          <w:lang w:val="zh-CN"/>
        </w:rPr>
      </w:pPr>
    </w:p>
    <w:p w14:paraId="5D2A02C9">
      <w:pPr>
        <w:jc w:val="center"/>
        <w:rPr>
          <w:rFonts w:cs="黑体" w:asciiTheme="minorEastAsia" w:hAnsiTheme="minorEastAsia"/>
          <w:lang w:val="zh-CN"/>
        </w:rPr>
      </w:pPr>
    </w:p>
    <w:p w14:paraId="0170AE2A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1A9EB925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28DA4064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3月3日</w:t>
      </w:r>
    </w:p>
    <w:p w14:paraId="79DDC6C0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四川宏达股份有限公司</w:t>
      </w:r>
    </w:p>
    <w:p w14:paraId="2E1B30B6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什邡磷化工分公司母液泵、工艺水循环泵采购比选文件</w:t>
      </w:r>
    </w:p>
    <w:p w14:paraId="79574388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编号：SFLHG-GKBX-2026-HW021</w:t>
      </w:r>
    </w:p>
    <w:p w14:paraId="63EEF572">
      <w:pPr>
        <w:spacing w:line="4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各潜在投标单位：</w:t>
      </w:r>
    </w:p>
    <w:p w14:paraId="078BF36A">
      <w:pPr>
        <w:spacing w:line="48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宏达股份有限公司什邡磷化工分公司磷铵厂生产需要，需购母液泵、工艺水循环泵，本着“公开、公平、公正”的原则，现对母液泵、工艺水循环泵进行公开比选采购。欢迎贵公司前来报价，现将相关事项公告如下：</w:t>
      </w:r>
    </w:p>
    <w:p w14:paraId="56116EA1">
      <w:pPr>
        <w:numPr>
          <w:ilvl w:val="0"/>
          <w:numId w:val="1"/>
        </w:num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宋体" w:hAnsi="宋体" w:eastAsia="宋体" w:cs="宋体"/>
          <w:kern w:val="0"/>
          <w:sz w:val="28"/>
          <w:szCs w:val="28"/>
        </w:rPr>
        <w:t>母液泵  2台；    工艺水循环泵  3台</w:t>
      </w:r>
    </w:p>
    <w:p w14:paraId="626224C0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</w:p>
    <w:p w14:paraId="7306AE86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37B83C1B">
      <w:pPr>
        <w:pStyle w:val="13"/>
        <w:spacing w:before="0" w:beforeAutospacing="0" w:after="0" w:afterAutospacing="0"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标的物工艺条件及技术要求：</w:t>
      </w:r>
    </w:p>
    <w:p w14:paraId="1B0ABDE8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4317"/>
        <w:gridCol w:w="3111"/>
      </w:tblGrid>
      <w:tr w14:paraId="4E09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0" w:type="dxa"/>
            <w:noWrap/>
          </w:tcPr>
          <w:p w14:paraId="5AF0D4D7">
            <w:pPr>
              <w:snapToGrid w:val="0"/>
              <w:spacing w:line="48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4317" w:type="dxa"/>
            <w:noWrap/>
          </w:tcPr>
          <w:p w14:paraId="72BF7DF2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主要技术参数</w:t>
            </w:r>
          </w:p>
        </w:tc>
        <w:tc>
          <w:tcPr>
            <w:tcW w:w="3111" w:type="dxa"/>
            <w:noWrap/>
          </w:tcPr>
          <w:p w14:paraId="53AA622B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技术要求</w:t>
            </w:r>
          </w:p>
        </w:tc>
      </w:tr>
      <w:tr w14:paraId="1772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0" w:type="dxa"/>
            <w:noWrap/>
            <w:vAlign w:val="center"/>
          </w:tcPr>
          <w:p w14:paraId="28826BF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母液泵</w:t>
            </w:r>
          </w:p>
        </w:tc>
        <w:tc>
          <w:tcPr>
            <w:tcW w:w="4317" w:type="dxa"/>
            <w:shd w:val="clear" w:color="auto" w:fill="auto"/>
            <w:noWrap/>
            <w:vAlign w:val="center"/>
          </w:tcPr>
          <w:p w14:paraId="05702A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立式离心泵：</w:t>
            </w:r>
          </w:p>
          <w:p w14:paraId="0441A7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流量：60m3/h； 扬程：50m；</w:t>
            </w:r>
          </w:p>
          <w:p w14:paraId="40A398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转速：1450r/min；</w:t>
            </w:r>
          </w:p>
          <w:p w14:paraId="6617BB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介质：磷铵母液料浆，含氨、氮、磷，固含量5%；PH：3.5-4.0</w:t>
            </w:r>
          </w:p>
          <w:p w14:paraId="41561B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料浆比重：1.3-1.4； </w:t>
            </w:r>
          </w:p>
          <w:p w14:paraId="57689D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料浆温度：70-85℃；     </w:t>
            </w:r>
          </w:p>
          <w:p w14:paraId="0C0B1C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液下深度:1.5米。                                                                                                                                                        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 w14:paraId="310465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1.配4极变频电机</w:t>
            </w: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（皖南电机等国产大厂品牌），防护等级IP55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B61F841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2、泵轴316L，叶轮等过流部件材质：CD4MoCu。</w:t>
            </w:r>
          </w:p>
          <w:p w14:paraId="29355A90"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3. 设备颜色：电机：苹果绿RAL 6019；护罩：淡黄 RAL1018；泵体（轴承座）：银白RAL9006 ；转动部件（联轴器等运动部件）：大红RAL 3020；泵体的底座（底板）：黑色RAL9005。泵头是不锈钢的，不涂色。  </w:t>
            </w:r>
            <w:r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4.供货周期：60天。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</w:p>
        </w:tc>
      </w:tr>
      <w:tr w14:paraId="73FC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0" w:type="dxa"/>
            <w:noWrap/>
            <w:vAlign w:val="center"/>
          </w:tcPr>
          <w:p w14:paraId="60995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bookmarkStart w:id="22" w:name="_GoBack" w:colFirst="1" w:colLast="2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工艺水循环泵</w:t>
            </w:r>
          </w:p>
        </w:tc>
        <w:tc>
          <w:tcPr>
            <w:tcW w:w="4317" w:type="dxa"/>
            <w:shd w:val="clear" w:color="auto" w:fill="auto"/>
            <w:noWrap/>
            <w:vAlign w:val="center"/>
          </w:tcPr>
          <w:p w14:paraId="169D36F2">
            <w:pPr>
              <w:widowControl/>
              <w:jc w:val="left"/>
              <w:textAlignment w:val="center"/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卧式离心泵：</w:t>
            </w:r>
          </w:p>
          <w:p w14:paraId="4F531CB7">
            <w:pPr>
              <w:widowControl/>
              <w:jc w:val="left"/>
              <w:textAlignment w:val="center"/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流量：220</w:t>
            </w:r>
            <w:r>
              <w:rPr>
                <w:rStyle w:val="56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㎥</w:t>
            </w: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/h；扬程：50m；</w:t>
            </w:r>
          </w:p>
          <w:p w14:paraId="4B30FA19">
            <w:pPr>
              <w:widowControl/>
              <w:jc w:val="left"/>
              <w:textAlignment w:val="center"/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转速1450r/min。 </w:t>
            </w:r>
          </w:p>
          <w:p w14:paraId="19D2B0BD">
            <w:pPr>
              <w:widowControl/>
              <w:jc w:val="left"/>
              <w:textAlignment w:val="center"/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输送介质：含氟水工艺水，含氟量＜0.5 %；</w:t>
            </w:r>
          </w:p>
          <w:p w14:paraId="605DA1CF">
            <w:pPr>
              <w:widowControl/>
              <w:jc w:val="left"/>
              <w:textAlignment w:val="center"/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温度小于60℃；PH值：</w:t>
            </w:r>
            <w:r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＜1.0</w:t>
            </w: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D8E6D0E">
            <w:pPr>
              <w:widowControl/>
              <w:jc w:val="left"/>
              <w:textAlignment w:val="center"/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比重ρ：1.0-1.05；</w:t>
            </w:r>
          </w:p>
          <w:p w14:paraId="221ED7D3">
            <w:pPr>
              <w:widowControl/>
              <w:jc w:val="left"/>
              <w:textAlignment w:val="center"/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材质：泵轴为</w:t>
            </w:r>
            <w:r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2205</w:t>
            </w: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5547275">
            <w:pPr>
              <w:widowControl/>
              <w:jc w:val="left"/>
              <w:textAlignment w:val="center"/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叶轮：半开式，UHMWPE（内嵌</w:t>
            </w:r>
            <w:r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2205</w:t>
            </w: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轴套）；叶轮锁紧螺母：UHMWPE（内嵌</w:t>
            </w:r>
            <w:r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2205</w:t>
            </w: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螺母）；泵体、泵盖：球墨铸铁衬UHMWPE；</w:t>
            </w:r>
          </w:p>
          <w:p w14:paraId="595AFD45">
            <w:pPr>
              <w:widowControl/>
              <w:jc w:val="left"/>
              <w:textAlignment w:val="center"/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其余材质碳钢或球磨铸铁。</w:t>
            </w:r>
          </w:p>
          <w:p w14:paraId="101F34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密封形式：双端面机械密封（哈氏C276/SSiC+氟橡胶），机封密封盒材质为316L,进出冷却液接口通径DN12</w:t>
            </w:r>
            <w:r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，机封与泵采用法兰组装式连接，非压板式</w:t>
            </w: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 w14:paraId="3E59B636">
            <w:pPr>
              <w:numPr>
                <w:ilvl w:val="0"/>
                <w:numId w:val="2"/>
              </w:numPr>
              <w:jc w:val="left"/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配4极变频电机（皖南</w:t>
            </w:r>
            <w:r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电机等国产大厂品牌），防护等级IP55；功率：推荐~90KW（具体功率由厂家负责核定）</w:t>
            </w:r>
            <w:r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225560D">
            <w:pPr>
              <w:jc w:val="left"/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2、配整体机座、联轴器、轴承箱等；</w:t>
            </w:r>
            <w:r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机封水</w:t>
            </w: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外接控制阀、压力表全套</w:t>
            </w:r>
            <w:r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FD97898">
            <w:pPr>
              <w:jc w:val="left"/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设备颜色</w:t>
            </w:r>
            <w:r>
              <w:rPr>
                <w:rStyle w:val="55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：电机：苹果绿RAL 6019；护罩：淡黄 RAL1018；泵体（轴承座）：银白RAL9006 ；转动部件（联轴器等运动部件）：大红RAL 3020；机座（底板）：黑色RAL9005。</w:t>
            </w:r>
          </w:p>
          <w:p w14:paraId="5E9C5DA7">
            <w:pPr>
              <w:jc w:val="left"/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4.供货周期：60天。</w:t>
            </w:r>
          </w:p>
          <w:p w14:paraId="1B03C77E">
            <w:pPr>
              <w:jc w:val="left"/>
              <w:rPr>
                <w:rStyle w:val="55"/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22"/>
    </w:tbl>
    <w:p w14:paraId="619987AC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1.2其它技术要求</w:t>
      </w:r>
    </w:p>
    <w:p w14:paraId="761687F6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1.2.1执行国家或行业相关标准，满足买方生产技术和使用要求。</w:t>
      </w:r>
    </w:p>
    <w:p w14:paraId="12B5A77B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1.1.2主要技术指标验收要求：采购品出厂前，投标单位对标的物进行测试，技术指标符合要求，电流、振动等符合国家或行业技术规范要求。其余性能及要求的验收由比选人在采购品送（发）到指定交货地点后组织进行。</w:t>
      </w:r>
    </w:p>
    <w:p w14:paraId="4667DC56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</w:rPr>
        <w:t>2.比选人资格要求</w:t>
      </w:r>
    </w:p>
    <w:p w14:paraId="1FF72C6B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/>
          <w:color w:val="000000" w:themeColor="text1"/>
          <w:sz w:val="28"/>
          <w:szCs w:val="28"/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sz w:val="28"/>
          <w:szCs w:val="28"/>
        </w:rPr>
        <w:t>2.1资质要求：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</w:rPr>
        <w:t>具有生产销售化工泵业绩的生产商或其授权代理商。生产商或其授权代理商为增值税一般纳税人；代理商投标，除提供本公司营业执照外，另需提供生产商营业执照及生产商授权销售证书。</w:t>
      </w:r>
    </w:p>
    <w:p w14:paraId="4C18B492">
      <w:pPr>
        <w:spacing w:line="480" w:lineRule="exact"/>
        <w:rPr>
          <w:rFonts w:cs="Segoe UI"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</w:rPr>
        <w:t>2.2注册资本500万元及以上（以营业执照注册资金为准）。</w:t>
      </w:r>
    </w:p>
    <w:p w14:paraId="464FFFCD">
      <w:pPr>
        <w:spacing w:line="480" w:lineRule="exact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四川宏达股份有限公司什邡磷化工分公司（四川省德阳市什邡市洛水镇）</w:t>
      </w:r>
    </w:p>
    <w:p w14:paraId="40CD1534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4.交货期：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60天（自然日）</w:t>
      </w:r>
      <w:r>
        <w:rPr>
          <w:rFonts w:hint="eastAsia" w:ascii="宋体" w:hAnsi="宋体" w:eastAsia="宋体" w:cs="宋体"/>
          <w:kern w:val="1"/>
          <w:sz w:val="28"/>
          <w:szCs w:val="28"/>
        </w:rPr>
        <w:t>。</w:t>
      </w:r>
    </w:p>
    <w:p w14:paraId="56525FFD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5.付款方式及发票： </w:t>
      </w:r>
    </w:p>
    <w:p w14:paraId="70B985A6">
      <w:pPr>
        <w:spacing w:line="46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</w:rPr>
        <w:t>以现汇或银行电子承兑汇票支付，先货后款。货物发（送）到招标方指定交货地点，经招标人初步验收合格，并收到中标人开具的合法有效的全额增值税专用发票后，招标方按合同总额的90%支付货款；剩余合同总额的10%作为质保金，从质保期开始计算之日起，满1年且无任何质量问题后无息付清。</w:t>
      </w:r>
    </w:p>
    <w:p w14:paraId="7167852F">
      <w:pPr>
        <w:spacing w:line="48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</w:rPr>
        <w:t>开具全额增值税专用发票(税率13%)。</w:t>
      </w:r>
    </w:p>
    <w:p w14:paraId="77712D93">
      <w:pPr>
        <w:spacing w:line="48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6.质保期：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</w:rPr>
        <w:t>标的物验收合格并投入使用之日起12个月或标的物送（发）到买方之日起18个月（因买方原因未安装使用），二者以先到为准。</w:t>
      </w:r>
    </w:p>
    <w:p w14:paraId="39C17F8E">
      <w:pPr>
        <w:spacing w:line="48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7.比选文件的获取</w:t>
      </w:r>
    </w:p>
    <w:p w14:paraId="0F9A472D">
      <w:pPr>
        <w:spacing w:line="480" w:lineRule="exact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获取方式为：自 2026年3月6日 00 时 00 分至 2026年3月16日 23 时 59 分通过四川宏达股份有限公司集采中心招投标平台(以下简称“ 宏达股份集采平台”）（http://jc.sichuanhongda.com/）进行注册并登录后参与投标并下载比选文件。 </w:t>
      </w:r>
    </w:p>
    <w:p w14:paraId="09A63552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8.响应性文件的递交</w:t>
      </w:r>
    </w:p>
    <w:p w14:paraId="3EEAB69D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</w:t>
      </w:r>
      <w:r>
        <w:rPr>
          <w:rFonts w:hint="eastAsia" w:ascii="宋体" w:hAnsi="宋体" w:eastAsia="宋体" w:cs="宋体"/>
          <w:sz w:val="28"/>
          <w:szCs w:val="28"/>
        </w:rPr>
        <w:t>2026年3月17日 10 时 00 分。</w:t>
      </w:r>
    </w:p>
    <w:p w14:paraId="264F9E9F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宋体" w:hAnsi="宋体" w:eastAsia="宋体" w:cs="宋体"/>
          <w:sz w:val="28"/>
          <w:szCs w:val="28"/>
        </w:rPr>
        <w:t>注明</w:t>
      </w:r>
      <w:r>
        <w:rPr>
          <w:rFonts w:hint="eastAsia" w:ascii="宋体" w:hAnsi="宋体" w:eastAsia="宋体" w:cs="宋体"/>
          <w:kern w:val="0"/>
          <w:sz w:val="28"/>
          <w:szCs w:val="28"/>
        </w:rPr>
        <w:t>标的物名称、</w:t>
      </w:r>
      <w:r>
        <w:rPr>
          <w:rFonts w:hint="eastAsia" w:ascii="宋体" w:hAnsi="宋体" w:eastAsia="宋体" w:cs="宋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88E3550">
      <w:pPr>
        <w:spacing w:line="48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9.响应性文件的要求</w:t>
      </w:r>
    </w:p>
    <w:p w14:paraId="19DA75B9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①比选申请人需提供</w:t>
      </w:r>
      <w:bookmarkStart w:id="1" w:name="OLE_LINK4"/>
      <w:bookmarkStart w:id="2" w:name="OLE_LINK3"/>
      <w:r>
        <w:rPr>
          <w:rFonts w:hint="eastAsia" w:ascii="黑体" w:hAnsi="黑体" w:eastAsia="黑体" w:cs="仿宋_GB2312"/>
          <w:sz w:val="28"/>
          <w:szCs w:val="28"/>
        </w:rPr>
        <w:t>营业执照（三证合一）</w:t>
      </w:r>
      <w:bookmarkEnd w:id="1"/>
      <w:bookmarkEnd w:id="2"/>
      <w:r>
        <w:rPr>
          <w:rFonts w:hint="eastAsia" w:ascii="黑体" w:hAnsi="黑体" w:eastAsia="黑体" w:cs="仿宋_GB2312"/>
          <w:sz w:val="28"/>
          <w:szCs w:val="28"/>
        </w:rPr>
        <w:t>，销售商需提供生产商营业执照及授权证书。</w:t>
      </w:r>
    </w:p>
    <w:p w14:paraId="57D1A0D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②</w:t>
      </w:r>
      <w:bookmarkStart w:id="3" w:name="OLE_LINK1"/>
      <w:bookmarkStart w:id="4" w:name="OLE_LINK2"/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</w:rPr>
        <w:t>提供近一年相同规格型号或相近技术参数化工泵生产销售业绩合同3份（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</w:rPr>
        <w:t>具有磷化工湿法磷酸行业业绩的产品优先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</w:rPr>
        <w:t>）</w:t>
      </w:r>
      <w:bookmarkEnd w:id="3"/>
      <w:bookmarkEnd w:id="4"/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</w:rPr>
        <w:t>。</w:t>
      </w:r>
    </w:p>
    <w:p w14:paraId="04AA9246">
      <w:pPr>
        <w:spacing w:line="48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</w:t>
      </w:r>
      <w:r>
        <w:rPr>
          <w:rFonts w:hint="eastAsia" w:ascii="黑体" w:hAnsi="黑体" w:eastAsia="黑体" w:cs="Times New Roman"/>
          <w:sz w:val="28"/>
          <w:szCs w:val="28"/>
        </w:rPr>
        <w:t>比选办法：采用蜀道最低价法评审。比选时不保证最低价中选，但充分注意合理的最低报价。比选人可以选择两种泵的一种或两种型号投标。</w:t>
      </w:r>
    </w:p>
    <w:p w14:paraId="4069BA79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11.形式评审标准：</w:t>
      </w:r>
    </w:p>
    <w:p w14:paraId="25187E1C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</w:rPr>
        <w:t>11.1比选人营业执照（比选人为销售商，则需提供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</w:rPr>
        <w:t>设备生产商授权证书及生产商营业执照复印件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</w:t>
      </w:r>
    </w:p>
    <w:p w14:paraId="796F9DBA">
      <w:pPr>
        <w:pStyle w:val="13"/>
        <w:spacing w:before="0" w:beforeAutospacing="0" w:after="0" w:afterAutospacing="0" w:line="480" w:lineRule="exact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</w:rPr>
        <w:t>11.2投标文件需盖章。</w:t>
      </w:r>
    </w:p>
    <w:p w14:paraId="79A6EA95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12.资格评审标准：</w:t>
      </w:r>
    </w:p>
    <w:p w14:paraId="72A743C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</w:rPr>
        <w:t>12.1业绩（销售合同）</w:t>
      </w:r>
    </w:p>
    <w:p w14:paraId="2AD1C52C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</w:rPr>
        <w:t>12.2法定代表人身份证明或授权委托书。</w:t>
      </w:r>
    </w:p>
    <w:p w14:paraId="6FFBAC8C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13响应评审标准：</w:t>
      </w:r>
    </w:p>
    <w:p w14:paraId="7824785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</w:rPr>
        <w:t>13.1技术文件响应性评审；</w:t>
      </w:r>
    </w:p>
    <w:p w14:paraId="259EC1B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</w:rPr>
        <w:t>13.2交货期；</w:t>
      </w:r>
    </w:p>
    <w:p w14:paraId="370A13D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</w:rPr>
        <w:t>13.3付款方式；</w:t>
      </w:r>
    </w:p>
    <w:p w14:paraId="567F0D54">
      <w:pPr>
        <w:pStyle w:val="13"/>
        <w:spacing w:before="0" w:beforeAutospacing="0" w:after="0" w:afterAutospacing="0" w:line="480" w:lineRule="exact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</w:rPr>
        <w:t>13.4质保期。</w:t>
      </w:r>
    </w:p>
    <w:p w14:paraId="4D1CCC50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14.验收方式：</w:t>
      </w:r>
    </w:p>
    <w:p w14:paraId="2A6F70CC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比选人按比选文件或合同约定对标的物外观质量、规格型号、数量、技术参数、配置清单等</w:t>
      </w:r>
      <w:r>
        <w:rPr>
          <w:rFonts w:hint="eastAsia" w:ascii="宋体" w:hAnsi="宋体" w:eastAsia="宋体" w:cs="宋体"/>
          <w:sz w:val="28"/>
          <w:szCs w:val="28"/>
        </w:rPr>
        <w:t>进行入库验收。</w:t>
      </w:r>
    </w:p>
    <w:p w14:paraId="6C535CCD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15.交送报价文件前，投标方可自愿来我公司进行实地考查、技术交流或咨询。</w:t>
      </w:r>
    </w:p>
    <w:p w14:paraId="304F2D6D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技术联系人：谢先生13508000789</w:t>
      </w:r>
    </w:p>
    <w:p w14:paraId="1B915DA0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商务联系人：谢先生13890228228</w:t>
      </w:r>
    </w:p>
    <w:p w14:paraId="0575625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84B2493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3D526670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D87BBCB">
      <w:pPr>
        <w:spacing w:line="480" w:lineRule="exact"/>
        <w:ind w:firstLine="5040" w:firstLineChars="18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四川宏达股份有限公司</w:t>
      </w:r>
    </w:p>
    <w:p w14:paraId="7826FDB8">
      <w:pPr>
        <w:spacing w:line="480" w:lineRule="exact"/>
        <w:ind w:firstLine="5600" w:firstLineChars="20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2026年3月3日</w:t>
      </w:r>
    </w:p>
    <w:p w14:paraId="630370F3">
      <w:pPr>
        <w:jc w:val="center"/>
        <w:rPr>
          <w:rFonts w:ascii="宋体" w:hAnsi="宋体"/>
          <w:b/>
          <w:bCs/>
          <w:sz w:val="36"/>
          <w:szCs w:val="36"/>
        </w:rPr>
      </w:pPr>
      <w:bookmarkStart w:id="5" w:name="_Hlk155791057"/>
      <w:bookmarkStart w:id="6" w:name="_Toc275019290"/>
      <w:bookmarkStart w:id="7" w:name="_Toc238797630"/>
      <w:bookmarkStart w:id="8" w:name="_Toc275014947"/>
      <w:bookmarkStart w:id="9" w:name="_Toc275019836"/>
      <w:bookmarkStart w:id="10" w:name="_Toc268793030"/>
      <w:bookmarkStart w:id="11" w:name="_Toc269113527"/>
      <w:bookmarkStart w:id="12" w:name="_Toc274596702"/>
      <w:bookmarkStart w:id="13" w:name="_Toc303149804"/>
      <w:bookmarkStart w:id="14" w:name="_Toc16684"/>
      <w:bookmarkStart w:id="15" w:name="_Toc274236999"/>
      <w:bookmarkStart w:id="16" w:name="_Toc238552273"/>
      <w:bookmarkStart w:id="17" w:name="_Toc318986166"/>
      <w:bookmarkStart w:id="18" w:name="_Toc275019684"/>
    </w:p>
    <w:p w14:paraId="0BD6AA7B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3303DF6A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4CFE7CA6">
      <w:pPr>
        <w:rPr>
          <w:rFonts w:ascii="宋体" w:hAnsi="宋体"/>
          <w:b/>
          <w:bCs/>
          <w:sz w:val="36"/>
          <w:szCs w:val="36"/>
        </w:rPr>
      </w:pPr>
    </w:p>
    <w:p w14:paraId="6EC50A6D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5F0B117E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66B4D4A4">
      <w:pPr>
        <w:jc w:val="center"/>
        <w:rPr>
          <w:rFonts w:ascii="宋体" w:hAnsi="宋体"/>
          <w:b/>
          <w:bCs/>
          <w:sz w:val="36"/>
          <w:szCs w:val="36"/>
        </w:rPr>
      </w:pPr>
    </w:p>
    <w:bookmarkEnd w:id="5"/>
    <w:p w14:paraId="413BDB00">
      <w:pPr>
        <w:spacing w:line="400" w:lineRule="exact"/>
        <w:jc w:val="center"/>
        <w:rPr>
          <w:rFonts w:ascii="宋体" w:hAnsi="宋体" w:cs="仿宋"/>
          <w:szCs w:val="21"/>
        </w:rPr>
      </w:pPr>
      <w:r>
        <w:rPr>
          <w:rFonts w:hint="eastAsia" w:ascii="宋体" w:hAnsi="宋体"/>
          <w:kern w:val="0"/>
          <w:szCs w:val="21"/>
        </w:rPr>
        <w:br w:type="page"/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885DB20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第二章 </w:t>
      </w:r>
    </w:p>
    <w:p w14:paraId="6F4A7CAD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56AFB5C1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16E1042A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</w:rPr>
        <w:t>母液泵、工艺水循环泵采购</w:t>
      </w:r>
    </w:p>
    <w:p w14:paraId="003FCE0E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760AFA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A29E871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30128CD3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1FB24D6C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34DBBA04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458D465C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5DD6B8C4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9AC0392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1B99C2D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9FEFC47">
      <w:pPr>
        <w:spacing w:line="440" w:lineRule="exact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6A42908F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3A8BF95E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6B1A8368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421FA5D9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kern w:val="44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bookmarkStart w:id="19" w:name="_Toc30198"/>
      <w:bookmarkStart w:id="20" w:name="_Toc9978"/>
      <w:bookmarkStart w:id="21" w:name="_Toc4384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投标报价</w:t>
      </w:r>
      <w:bookmarkEnd w:id="19"/>
      <w:bookmarkEnd w:id="20"/>
      <w:bookmarkEnd w:id="21"/>
    </w:p>
    <w:p w14:paraId="546CA061">
      <w:pPr>
        <w:spacing w:line="560" w:lineRule="exact"/>
        <w:ind w:firstLine="480" w:firstLineChars="200"/>
        <w:rPr>
          <w:rFonts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</w:t>
      </w:r>
      <w:r>
        <w:rPr>
          <w:rFonts w:hint="eastAsia" w:cs="宋体" w:asciiTheme="minorEastAsia" w:hAnsiTheme="minorEastAsia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(比选申请人名称)</w:t>
      </w:r>
      <w:r>
        <w:rPr>
          <w:rFonts w:hint="eastAsia" w:asciiTheme="minorEastAsia" w:hAnsiTheme="minorEastAsia"/>
          <w:szCs w:val="21"/>
        </w:rPr>
        <w:t>：</w:t>
      </w:r>
    </w:p>
    <w:p w14:paraId="6E421E45">
      <w:pPr>
        <w:pStyle w:val="36"/>
        <w:spacing w:before="120" w:line="400" w:lineRule="exact"/>
        <w:ind w:firstLine="48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1、我方已仔细研究了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 w:eastAsiaTheme="minorEastAsia"/>
        </w:rPr>
        <w:t>母液泵、工艺水循环泵)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szCs w:val="21"/>
        </w:rPr>
        <w:t>以含税人民币大写：</w:t>
      </w:r>
      <w:r>
        <w:rPr>
          <w:rFonts w:hint="eastAsia" w:cs="Arial" w:asciiTheme="minorEastAsia" w:hAnsiTheme="minorEastAsia" w:eastAsiaTheme="minorEastAsia"/>
          <w:bCs/>
          <w:szCs w:val="21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szCs w:val="21"/>
        </w:rPr>
        <w:t>元</w:t>
      </w:r>
      <w:r>
        <w:rPr>
          <w:spacing w:val="-3"/>
        </w:rPr>
        <w:t>（¥</w:t>
      </w:r>
      <w:r>
        <w:rPr>
          <w:rFonts w:hint="eastAsia"/>
          <w:spacing w:val="-3"/>
        </w:rPr>
        <w:t>：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 xml:space="preserve">            </w:t>
      </w:r>
      <w:r>
        <w:rPr>
          <w:spacing w:val="-3"/>
        </w:rPr>
        <w:t>元</w:t>
      </w:r>
      <w:r>
        <w:rPr>
          <w:spacing w:val="-13"/>
        </w:rPr>
        <w:t>）</w:t>
      </w:r>
      <w:r>
        <w:rPr>
          <w:rFonts w:hint="eastAsia" w:asciiTheme="minorEastAsia" w:hAnsiTheme="minorEastAsia" w:eastAsiaTheme="minorEastAsia"/>
          <w:bCs/>
        </w:rPr>
        <w:t>（其中增值</w:t>
      </w:r>
      <w:r>
        <w:rPr>
          <w:rFonts w:hint="eastAsia" w:asciiTheme="minorEastAsia" w:hAnsiTheme="minorEastAsia" w:eastAsiaTheme="minorEastAsia"/>
        </w:rPr>
        <w:t>税税率为</w:t>
      </w:r>
      <w:r>
        <w:rPr>
          <w:rFonts w:hint="eastAsia" w:asciiTheme="minorEastAsia" w:hAnsiTheme="minorEastAsia" w:eastAsia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/>
        </w:rPr>
        <w:t>%）的比选总报价，按比选文件规定的条件和要求承担合同规定的全部工作，并承担相关的责任，质量</w:t>
      </w:r>
      <w:r>
        <w:rPr>
          <w:rFonts w:hint="eastAsia" w:asciiTheme="minorEastAsia" w:hAnsiTheme="minorEastAsia"/>
        </w:rPr>
        <w:t>验收</w:t>
      </w:r>
      <w:r>
        <w:rPr>
          <w:rFonts w:hint="eastAsia" w:asciiTheme="minorEastAsia" w:hAnsiTheme="minorEastAsia" w:eastAsiaTheme="minorEastAsia"/>
        </w:rPr>
        <w:t>标准：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</w:rPr>
        <w:t>。付款方式：</w:t>
      </w:r>
      <w:r>
        <w:rPr>
          <w:rFonts w:hint="eastAsia" w:asciiTheme="minorEastAsia" w:hAnsiTheme="minorEastAsia" w:eastAsiaTheme="minorEastAsia"/>
          <w:u w:val="single"/>
        </w:rPr>
        <w:t xml:space="preserve">响应比选文件要求 </w:t>
      </w:r>
      <w:r>
        <w:rPr>
          <w:rFonts w:hint="eastAsia" w:asciiTheme="minorEastAsia" w:hAnsiTheme="minorEastAsia" w:eastAsiaTheme="minorEastAsia"/>
        </w:rPr>
        <w:t>。交货期：</w:t>
      </w:r>
      <w:r>
        <w:rPr>
          <w:rFonts w:hint="eastAsia" w:asciiTheme="minorEastAsia" w:hAnsiTheme="minorEastAsia" w:eastAsiaTheme="minorEastAsia"/>
          <w:u w:val="single"/>
        </w:rPr>
        <w:t>合同签订生效之日起xx个自然日内完成交货。</w:t>
      </w:r>
      <w:r>
        <w:rPr>
          <w:rFonts w:hint="eastAsia" w:asciiTheme="minorEastAsia" w:hAnsiTheme="minorEastAsia" w:eastAsiaTheme="minorEastAsia"/>
        </w:rPr>
        <w:t>质保期：</w:t>
      </w:r>
      <w:r>
        <w:rPr>
          <w:rFonts w:hint="eastAsia" w:asciiTheme="minorEastAsia" w:hAnsiTheme="minorEastAsia" w:eastAsiaTheme="minorEastAsia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</w:rPr>
        <w:t>。</w:t>
      </w:r>
    </w:p>
    <w:p w14:paraId="32E36318">
      <w:pPr>
        <w:pStyle w:val="36"/>
        <w:spacing w:before="120" w:line="400" w:lineRule="exact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2、分项报价：</w:t>
      </w:r>
    </w:p>
    <w:p w14:paraId="0FD30CA4">
      <w:pPr>
        <w:pStyle w:val="36"/>
        <w:spacing w:before="120" w:line="400" w:lineRule="exact"/>
        <w:ind w:firstLine="480" w:firstLineChars="200"/>
      </w:pPr>
      <w:r>
        <w:rPr>
          <w:rFonts w:hint="eastAsia"/>
        </w:rPr>
        <w:t>⑴ 母液泵：型号：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，单价：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元/台套</w:t>
      </w:r>
    </w:p>
    <w:p w14:paraId="480D09F3">
      <w:pPr>
        <w:pStyle w:val="36"/>
        <w:spacing w:before="120" w:line="400" w:lineRule="exact"/>
        <w:ind w:firstLine="480" w:firstLineChars="200"/>
        <w:rPr>
          <w:rFonts w:asciiTheme="minorEastAsia" w:hAnsiTheme="minorEastAsia" w:eastAsiaTheme="minorEastAsia" w:cstheme="minorEastAsia"/>
        </w:rPr>
      </w:pPr>
      <w:r>
        <w:rPr>
          <w:rFonts w:hint="eastAsia"/>
        </w:rPr>
        <w:t>⑵工艺水循环泵：型号：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，单价：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元/台套。</w:t>
      </w:r>
    </w:p>
    <w:p w14:paraId="7BA2A836">
      <w:pPr>
        <w:pStyle w:val="36"/>
        <w:spacing w:before="120" w:line="400" w:lineRule="exact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3、我公司承诺在投标有效期</w:t>
      </w:r>
      <w:r>
        <w:rPr>
          <w:rFonts w:hint="eastAsia" w:asciiTheme="minorEastAsia" w:hAnsiTheme="minorEastAsia"/>
          <w:u w:val="single"/>
        </w:rPr>
        <w:t>3</w:t>
      </w:r>
      <w:r>
        <w:rPr>
          <w:rFonts w:hint="eastAsia" w:asciiTheme="minorEastAsia" w:hAnsiTheme="minorEastAsia" w:eastAsiaTheme="minorEastAsia"/>
          <w:u w:val="single"/>
        </w:rPr>
        <w:t>0</w:t>
      </w:r>
      <w:r>
        <w:rPr>
          <w:rFonts w:hint="eastAsia" w:asciiTheme="minorEastAsia" w:hAnsiTheme="minorEastAsia" w:eastAsiaTheme="minorEastAsia"/>
        </w:rPr>
        <w:t>日历天内不修改、撤销比选文件。</w:t>
      </w:r>
    </w:p>
    <w:p w14:paraId="37D15CB7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4、如我方中标，我方承诺：</w:t>
      </w:r>
    </w:p>
    <w:p w14:paraId="7AF79E74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0F4F052B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248785C7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</w:rPr>
        <w:t>。（其他补充说明）。</w:t>
      </w:r>
    </w:p>
    <w:p w14:paraId="188C9466"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 w14:paraId="7E42BE0B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6DEE91E2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</w:t>
      </w:r>
      <w:r>
        <w:rPr>
          <w:rFonts w:hint="eastAsia" w:asciiTheme="minorEastAsia" w:hAnsiTheme="minorEastAsia"/>
          <w:sz w:val="24"/>
          <w:szCs w:val="24"/>
        </w:rPr>
        <w:t>（盖单位章）</w:t>
      </w:r>
    </w:p>
    <w:p w14:paraId="2CBE99FC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联系人：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电话：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</w:t>
      </w:r>
    </w:p>
    <w:p w14:paraId="71E72735">
      <w:pPr>
        <w:spacing w:line="560" w:lineRule="exact"/>
        <w:ind w:firstLine="48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p w14:paraId="71EDFF50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19ADD529">
      <w:pPr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08585BAC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D16FC08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8611521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（二）技术响应评审文件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873"/>
        <w:gridCol w:w="2633"/>
      </w:tblGrid>
      <w:tr w14:paraId="2EAF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0196E6E1">
            <w:pPr>
              <w:pStyle w:val="36"/>
              <w:spacing w:line="3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2873" w:type="dxa"/>
          </w:tcPr>
          <w:p w14:paraId="4E0F584D">
            <w:pPr>
              <w:pStyle w:val="36"/>
              <w:spacing w:line="3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母液泵</w:t>
            </w:r>
          </w:p>
        </w:tc>
        <w:tc>
          <w:tcPr>
            <w:tcW w:w="2633" w:type="dxa"/>
          </w:tcPr>
          <w:p w14:paraId="66776089">
            <w:pPr>
              <w:pStyle w:val="36"/>
              <w:spacing w:line="3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工艺水循环泵</w:t>
            </w:r>
          </w:p>
        </w:tc>
      </w:tr>
      <w:tr w14:paraId="1369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45706D5D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设备型号</w:t>
            </w:r>
          </w:p>
        </w:tc>
        <w:tc>
          <w:tcPr>
            <w:tcW w:w="2873" w:type="dxa"/>
          </w:tcPr>
          <w:p w14:paraId="513DDB5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4862E9D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BAD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5AF7F238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流量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m³/h</w:t>
            </w:r>
          </w:p>
        </w:tc>
        <w:tc>
          <w:tcPr>
            <w:tcW w:w="2873" w:type="dxa"/>
          </w:tcPr>
          <w:p w14:paraId="21C9993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6F7465EA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35C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6CA0229C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扬程m</w:t>
            </w:r>
          </w:p>
        </w:tc>
        <w:tc>
          <w:tcPr>
            <w:tcW w:w="2873" w:type="dxa"/>
          </w:tcPr>
          <w:p w14:paraId="55B761FA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034BCA0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A5F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672095DA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配置功率KW</w:t>
            </w:r>
          </w:p>
        </w:tc>
        <w:tc>
          <w:tcPr>
            <w:tcW w:w="2873" w:type="dxa"/>
          </w:tcPr>
          <w:p w14:paraId="5A84054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1882BCA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D77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471063CC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转速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r/min</w:t>
            </w:r>
          </w:p>
        </w:tc>
        <w:tc>
          <w:tcPr>
            <w:tcW w:w="2873" w:type="dxa"/>
          </w:tcPr>
          <w:p w14:paraId="1E75A3B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3670F82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816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4BC55321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设备效率%</w:t>
            </w:r>
          </w:p>
        </w:tc>
        <w:tc>
          <w:tcPr>
            <w:tcW w:w="2873" w:type="dxa"/>
          </w:tcPr>
          <w:p w14:paraId="733F20A9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30A76DB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9C2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3B5F34F1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叶轮形式</w:t>
            </w:r>
            <w:r>
              <w:rPr>
                <w:rFonts w:hint="eastAsia"/>
                <w:color w:val="FF0000"/>
                <w:sz w:val="20"/>
                <w:szCs w:val="20"/>
              </w:rPr>
              <w:t>（开式、闭式、半开式）</w:t>
            </w:r>
          </w:p>
        </w:tc>
        <w:tc>
          <w:tcPr>
            <w:tcW w:w="2873" w:type="dxa"/>
          </w:tcPr>
          <w:p w14:paraId="5EC04F23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43B959B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854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3BFE64A4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密封形式、连接方式和材质</w:t>
            </w:r>
          </w:p>
        </w:tc>
        <w:tc>
          <w:tcPr>
            <w:tcW w:w="2873" w:type="dxa"/>
          </w:tcPr>
          <w:p w14:paraId="3A3CF9CA">
            <w:pPr>
              <w:pStyle w:val="36"/>
              <w:spacing w:line="3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2633" w:type="dxa"/>
          </w:tcPr>
          <w:p w14:paraId="618E189B">
            <w:pPr>
              <w:pStyle w:val="36"/>
              <w:spacing w:line="380" w:lineRule="exact"/>
              <w:jc w:val="center"/>
              <w:rPr>
                <w:sz w:val="20"/>
                <w:szCs w:val="20"/>
              </w:rPr>
            </w:pPr>
          </w:p>
        </w:tc>
      </w:tr>
      <w:tr w14:paraId="7235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3BCCE2FF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泵轴材质</w:t>
            </w:r>
          </w:p>
        </w:tc>
        <w:tc>
          <w:tcPr>
            <w:tcW w:w="2873" w:type="dxa"/>
          </w:tcPr>
          <w:p w14:paraId="4FC2211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7FD21C9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03AA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14D6002F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泵轴直径mm</w:t>
            </w:r>
          </w:p>
        </w:tc>
        <w:tc>
          <w:tcPr>
            <w:tcW w:w="2873" w:type="dxa"/>
          </w:tcPr>
          <w:p w14:paraId="5B75082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1622222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A81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274A1C71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叶轮材质</w:t>
            </w:r>
          </w:p>
        </w:tc>
        <w:tc>
          <w:tcPr>
            <w:tcW w:w="2873" w:type="dxa"/>
          </w:tcPr>
          <w:p w14:paraId="4BA2C8D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244A8EE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9C2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668F56AD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泵体材质</w:t>
            </w:r>
          </w:p>
        </w:tc>
        <w:tc>
          <w:tcPr>
            <w:tcW w:w="2873" w:type="dxa"/>
          </w:tcPr>
          <w:p w14:paraId="1F3CC49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2D4E29B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99B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6ED1363E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泵盖材质</w:t>
            </w:r>
          </w:p>
        </w:tc>
        <w:tc>
          <w:tcPr>
            <w:tcW w:w="2873" w:type="dxa"/>
          </w:tcPr>
          <w:p w14:paraId="3C4D51C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564AE51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1F73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72C15161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支撑管材质</w:t>
            </w:r>
          </w:p>
        </w:tc>
        <w:tc>
          <w:tcPr>
            <w:tcW w:w="2873" w:type="dxa"/>
          </w:tcPr>
          <w:p w14:paraId="6AD3902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3EA0BBB1">
            <w:pPr>
              <w:pStyle w:val="36"/>
              <w:spacing w:line="3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14:paraId="2255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3DCE99AB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支撑管壁厚/直径mm</w:t>
            </w:r>
          </w:p>
        </w:tc>
        <w:tc>
          <w:tcPr>
            <w:tcW w:w="2873" w:type="dxa"/>
          </w:tcPr>
          <w:p w14:paraId="2F26E57A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壁厚：     直径：</w:t>
            </w:r>
          </w:p>
        </w:tc>
        <w:tc>
          <w:tcPr>
            <w:tcW w:w="2633" w:type="dxa"/>
          </w:tcPr>
          <w:p w14:paraId="7FEABD8E">
            <w:pPr>
              <w:pStyle w:val="36"/>
              <w:spacing w:line="3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 w14:paraId="01C3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526F8868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电机品牌或厂家</w:t>
            </w:r>
          </w:p>
        </w:tc>
        <w:tc>
          <w:tcPr>
            <w:tcW w:w="2873" w:type="dxa"/>
          </w:tcPr>
          <w:p w14:paraId="3D09709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0BC2BBA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EE6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08F1B21D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电机型号</w:t>
            </w:r>
          </w:p>
        </w:tc>
        <w:tc>
          <w:tcPr>
            <w:tcW w:w="2873" w:type="dxa"/>
          </w:tcPr>
          <w:p w14:paraId="5FFF907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1D4028E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4CF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74AF4398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设备重量（不含电机）Kg</w:t>
            </w:r>
          </w:p>
        </w:tc>
        <w:tc>
          <w:tcPr>
            <w:tcW w:w="2873" w:type="dxa"/>
          </w:tcPr>
          <w:p w14:paraId="188AFC20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44F7CE1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776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18AC723F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交货期（天）</w:t>
            </w:r>
          </w:p>
        </w:tc>
        <w:tc>
          <w:tcPr>
            <w:tcW w:w="2873" w:type="dxa"/>
          </w:tcPr>
          <w:p w14:paraId="2B93D73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70F6D69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1BC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</w:tcPr>
          <w:p w14:paraId="79EE1187">
            <w:pPr>
              <w:pStyle w:val="36"/>
              <w:spacing w:line="3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质保期（月）</w:t>
            </w:r>
          </w:p>
        </w:tc>
        <w:tc>
          <w:tcPr>
            <w:tcW w:w="2873" w:type="dxa"/>
          </w:tcPr>
          <w:p w14:paraId="73FE9C7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0CC1DA6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A76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977" w:type="dxa"/>
          </w:tcPr>
          <w:p w14:paraId="5207DCD4">
            <w:pPr>
              <w:pStyle w:val="36"/>
              <w:spacing w:line="48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付款方式</w:t>
            </w:r>
          </w:p>
        </w:tc>
        <w:tc>
          <w:tcPr>
            <w:tcW w:w="2873" w:type="dxa"/>
          </w:tcPr>
          <w:p w14:paraId="21FFF5D6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  <w:tc>
          <w:tcPr>
            <w:tcW w:w="2633" w:type="dxa"/>
          </w:tcPr>
          <w:p w14:paraId="67FF11E5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</w:tr>
    </w:tbl>
    <w:p w14:paraId="65B3886F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 w14:paraId="09310ADE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投标人应当如实填写上表“技术响应评审文件”处内容，对采购文件提出的要求和条件作出明确响应，并列明具体响应数值或内容。投标人需要说明的内容若需特殊表达，应先在本表中进行相应说明，再另页应答，否则投标无效。</w:t>
      </w:r>
    </w:p>
    <w:p w14:paraId="10363376">
      <w:pPr>
        <w:widowControl/>
        <w:spacing w:line="32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2.投标人必须据实填写，不得虚假应答，否则将取消其响应或中选资格。</w:t>
      </w:r>
    </w:p>
    <w:p w14:paraId="0ABF4527">
      <w:pPr>
        <w:widowControl/>
        <w:spacing w:line="32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sz w:val="24"/>
          <w:szCs w:val="24"/>
        </w:rPr>
        <w:t>3.若未明确应答的条款均视为接受及满足采购文件要求。</w:t>
      </w:r>
      <w:r>
        <w:rPr>
          <w:rFonts w:hint="eastAsia" w:ascii="黑体" w:hAnsi="黑体" w:eastAsia="黑体"/>
        </w:rPr>
        <w:t xml:space="preserve">  </w:t>
      </w:r>
    </w:p>
    <w:p w14:paraId="40F20DC5">
      <w:pPr>
        <w:spacing w:line="32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投标人名称</w:t>
      </w:r>
      <w:r>
        <w:rPr>
          <w:rFonts w:hint="eastAsia" w:ascii="黑体" w:hAnsi="黑体" w:eastAsia="黑体"/>
          <w:sz w:val="24"/>
          <w:szCs w:val="24"/>
        </w:rPr>
        <w:t>（全称并加盖公章）</w:t>
      </w:r>
      <w:r>
        <w:rPr>
          <w:rFonts w:hint="eastAsia" w:ascii="黑体" w:hAnsi="黑体" w:eastAsia="黑体"/>
          <w:kern w:val="0"/>
          <w:sz w:val="24"/>
          <w:szCs w:val="24"/>
        </w:rPr>
        <w:t>：</w:t>
      </w:r>
      <w:r>
        <w:rPr>
          <w:rFonts w:hint="eastAsia" w:ascii="黑体" w:hAnsi="黑体" w:eastAsia="黑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</w:t>
      </w:r>
    </w:p>
    <w:p w14:paraId="3E67F48E">
      <w:pPr>
        <w:spacing w:line="32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日 期: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</w:p>
    <w:p w14:paraId="3C980DAF">
      <w:pPr>
        <w:spacing w:line="360" w:lineRule="auto"/>
        <w:rPr>
          <w:rFonts w:ascii="宋体" w:hAnsi="宋体"/>
          <w:b/>
          <w:sz w:val="28"/>
        </w:rPr>
      </w:pPr>
    </w:p>
    <w:p w14:paraId="5A5974BD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E0294DE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B3FE14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（四）业绩文件</w:t>
      </w:r>
    </w:p>
    <w:p w14:paraId="6DFA8298">
      <w:pPr>
        <w:pStyle w:val="35"/>
        <w:ind w:firstLine="0" w:firstLineChars="0"/>
        <w:rPr>
          <w:rFonts w:cs="Segoe UI" w:asciiTheme="minorEastAsia" w:hAnsiTheme="minorEastAsia"/>
          <w:kern w:val="0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 xml:space="preserve">   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</w:rPr>
        <w:t>提供近一年相同规格型号或相近技术参数化工泵生产销售业绩合同3份（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</w:rPr>
        <w:t>具有磷化工湿法磷酸行业业绩的产品优先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</w:rPr>
        <w:t>）</w:t>
      </w:r>
      <w:r>
        <w:rPr>
          <w:rFonts w:hint="eastAsia" w:cs="Segoe UI" w:asciiTheme="minorEastAsia" w:hAnsiTheme="minorEastAsia"/>
          <w:kern w:val="0"/>
          <w:sz w:val="28"/>
          <w:szCs w:val="28"/>
        </w:rPr>
        <w:t xml:space="preserve"> 。</w:t>
      </w:r>
    </w:p>
    <w:p w14:paraId="7D2ADB2D">
      <w:pPr>
        <w:pStyle w:val="35"/>
        <w:ind w:firstLine="560" w:firstLineChars="0"/>
        <w:jc w:val="left"/>
        <w:rPr>
          <w:rFonts w:cs="Segoe UI" w:asciiTheme="minorEastAsia" w:hAnsiTheme="minorEastAsia"/>
          <w:kern w:val="0"/>
          <w:sz w:val="28"/>
          <w:szCs w:val="28"/>
        </w:rPr>
      </w:pPr>
      <w:r>
        <w:rPr>
          <w:rFonts w:hint="eastAsia" w:cs="Segoe UI" w:asciiTheme="minorEastAsia" w:hAnsiTheme="minorEastAsia"/>
          <w:kern w:val="0"/>
          <w:sz w:val="28"/>
          <w:szCs w:val="28"/>
        </w:rPr>
        <w:t>1、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</w:rPr>
        <w:t>合同包括已履约完成和正在履约均可，同一家单位多次采购，合同数量可累计。代理商提供生产商业绩予以认可，生产商提供代理商业绩予以认可。</w:t>
      </w:r>
      <w:r>
        <w:rPr>
          <w:rFonts w:hint="eastAsia" w:cs="Segoe UI" w:asciiTheme="minorEastAsia" w:hAnsiTheme="minorEastAsia"/>
          <w:kern w:val="0"/>
          <w:sz w:val="28"/>
          <w:szCs w:val="28"/>
        </w:rPr>
        <w:t>生产销售业绩汇总表如下：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72"/>
        <w:gridCol w:w="1751"/>
        <w:gridCol w:w="1124"/>
        <w:gridCol w:w="1125"/>
        <w:gridCol w:w="1125"/>
        <w:gridCol w:w="1126"/>
      </w:tblGrid>
      <w:tr w14:paraId="20F2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0322019D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9" w:type="dxa"/>
            <w:vAlign w:val="center"/>
          </w:tcPr>
          <w:p w14:paraId="0B0D983A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合同签订时间</w:t>
            </w:r>
          </w:p>
        </w:tc>
        <w:tc>
          <w:tcPr>
            <w:tcW w:w="1612" w:type="dxa"/>
            <w:vAlign w:val="center"/>
          </w:tcPr>
          <w:p w14:paraId="2BF371C2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业绩单位</w:t>
            </w:r>
          </w:p>
        </w:tc>
        <w:tc>
          <w:tcPr>
            <w:tcW w:w="1278" w:type="dxa"/>
            <w:vAlign w:val="center"/>
          </w:tcPr>
          <w:p w14:paraId="16B99FE2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产品规格</w:t>
            </w:r>
          </w:p>
        </w:tc>
        <w:tc>
          <w:tcPr>
            <w:tcW w:w="1279" w:type="dxa"/>
            <w:vAlign w:val="center"/>
          </w:tcPr>
          <w:p w14:paraId="18E7C922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泵的参数和材质</w:t>
            </w:r>
          </w:p>
        </w:tc>
        <w:tc>
          <w:tcPr>
            <w:tcW w:w="1279" w:type="dxa"/>
            <w:vAlign w:val="center"/>
          </w:tcPr>
          <w:p w14:paraId="0F75FD91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产品数量</w:t>
            </w:r>
          </w:p>
        </w:tc>
        <w:tc>
          <w:tcPr>
            <w:tcW w:w="1279" w:type="dxa"/>
            <w:vAlign w:val="center"/>
          </w:tcPr>
          <w:p w14:paraId="2C286891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备注</w:t>
            </w:r>
          </w:p>
        </w:tc>
      </w:tr>
      <w:tr w14:paraId="12ED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4012424C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29" w:type="dxa"/>
          </w:tcPr>
          <w:p w14:paraId="3321A07C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1FFFC51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472ED13D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56A250AC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1CFD7B6B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73E9F25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D7D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3496E322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29" w:type="dxa"/>
          </w:tcPr>
          <w:p w14:paraId="51FDB425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C2C2DB5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613C079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302C5006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47BEC671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1F8C73E0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1839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0FAB24F1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29" w:type="dxa"/>
          </w:tcPr>
          <w:p w14:paraId="22F6221B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12" w:type="dxa"/>
          </w:tcPr>
          <w:p w14:paraId="347C3F99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57BE6ED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4F7F650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331A16E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7C4EA3B0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22F0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3FF4D7EA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29" w:type="dxa"/>
          </w:tcPr>
          <w:p w14:paraId="5B00F0A8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7B37A12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160A59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319F8D8D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74A984E6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24E9D780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79D5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571F985C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29" w:type="dxa"/>
          </w:tcPr>
          <w:p w14:paraId="63E755DC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EE75889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C204D8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6A86DC1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549AEC72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24173399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768C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1A7B17CE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1829" w:type="dxa"/>
          </w:tcPr>
          <w:p w14:paraId="7BDECCE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C392D1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2B39226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3D4791A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40371D21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1C9F0006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116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05CF55B6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829" w:type="dxa"/>
          </w:tcPr>
          <w:p w14:paraId="4C3A4B9B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612" w:type="dxa"/>
          </w:tcPr>
          <w:p w14:paraId="08FF3905">
            <w:pPr>
              <w:pStyle w:val="35"/>
              <w:ind w:right="560" w:firstLine="840" w:firstLineChars="350"/>
              <w:jc w:val="left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家</w:t>
            </w:r>
          </w:p>
        </w:tc>
        <w:tc>
          <w:tcPr>
            <w:tcW w:w="1278" w:type="dxa"/>
          </w:tcPr>
          <w:p w14:paraId="6CC9F7AA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79" w:type="dxa"/>
          </w:tcPr>
          <w:p w14:paraId="12A546F4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</w:tcPr>
          <w:p w14:paraId="7D176549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279" w:type="dxa"/>
          </w:tcPr>
          <w:p w14:paraId="112DFF3A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3A8478E0">
      <w:pPr>
        <w:pStyle w:val="35"/>
        <w:ind w:firstLine="0" w:firstLineChars="0"/>
        <w:rPr>
          <w:rFonts w:cs="Segoe UI"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hint="eastAsia" w:cs="Segoe UI" w:asciiTheme="minorEastAsia" w:hAnsiTheme="minorEastAsia"/>
          <w:kern w:val="0"/>
          <w:sz w:val="28"/>
          <w:szCs w:val="28"/>
        </w:rPr>
        <w:t>备注栏标明行业（磷化工湿法磷酸、新能源、石油化工、医药、造纸、机械、矿山等），本表后请附：合同扫描件1、2、3...</w:t>
      </w:r>
    </w:p>
    <w:p w14:paraId="3E9F939D">
      <w:pPr>
        <w:spacing w:line="360" w:lineRule="auto"/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420C7FA8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9B9F3B3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ED90A76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A7F82E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1EC7BC3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DCC6BF6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D4A3183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2F03E3E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F6C20B3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（五）资质文件</w:t>
      </w:r>
    </w:p>
    <w:p w14:paraId="25DA3456">
      <w:pPr>
        <w:pStyle w:val="13"/>
        <w:spacing w:before="0" w:beforeAutospacing="0" w:after="0" w:afterAutospacing="0" w:line="360" w:lineRule="auto"/>
        <w:rPr>
          <w:rFonts w:cs="黑体" w:asciiTheme="minorEastAsia" w:hAnsiTheme="minorEastAsia" w:eastAsiaTheme="minorEastAsia"/>
          <w:sz w:val="28"/>
          <w:szCs w:val="28"/>
        </w:rPr>
      </w:pPr>
      <w:r>
        <w:rPr>
          <w:rFonts w:hint="eastAsia"/>
          <w:bCs/>
          <w:sz w:val="28"/>
          <w:szCs w:val="28"/>
        </w:rPr>
        <w:t>1、</w:t>
      </w:r>
      <w:r>
        <w:rPr>
          <w:rFonts w:hint="eastAsia" w:cs="黑体" w:asciiTheme="minorEastAsia" w:hAnsiTheme="minorEastAsia" w:eastAsiaTheme="minorEastAsia"/>
          <w:sz w:val="28"/>
          <w:szCs w:val="28"/>
        </w:rPr>
        <w:t>营业执照</w:t>
      </w:r>
      <w:r>
        <w:rPr>
          <w:rFonts w:hint="eastAsia" w:cs="黑体" w:asciiTheme="minorEastAsia" w:hAnsiTheme="minorEastAsia"/>
          <w:sz w:val="28"/>
          <w:szCs w:val="28"/>
        </w:rPr>
        <w:t>（</w:t>
      </w:r>
      <w:r>
        <w:rPr>
          <w:rFonts w:hint="eastAsia" w:cs="黑体" w:asciiTheme="minorEastAsia" w:hAnsiTheme="minorEastAsia" w:eastAsiaTheme="minorEastAsia"/>
          <w:sz w:val="28"/>
          <w:szCs w:val="28"/>
        </w:rPr>
        <w:t>三证合一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</w:rPr>
        <w:t>）</w:t>
      </w:r>
      <w:r>
        <w:rPr>
          <w:rFonts w:cs="黑体" w:asciiTheme="minorEastAsia" w:hAnsiTheme="minorEastAsia" w:eastAsiaTheme="minorEastAsia"/>
          <w:sz w:val="28"/>
          <w:szCs w:val="28"/>
        </w:rPr>
        <w:t xml:space="preserve"> </w:t>
      </w:r>
    </w:p>
    <w:p w14:paraId="02408979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</w:p>
    <w:p w14:paraId="58247516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4E77A7D2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522E7A1B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1BAF81B6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2A07AB06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45F2B275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19E04674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4A81EA27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4BDC8D51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495A5C07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16730B73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2E1918CD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10A6E160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5B82D014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2AD87987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6CD50969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608D76F2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3506B9D7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3B1CD471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25345C62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2、法定代表人身份证明或授权委托书</w:t>
      </w:r>
    </w:p>
    <w:p w14:paraId="0D3824E8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6159E3BA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211EB27D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3CB59E85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328E9EA7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1B480528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21B8E769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3941F303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49A88F43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4A60313A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09514F2C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1B9F25CF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4B42D4D9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2599E337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614E9424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6F8E3F53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11167C87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311B5238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5DE48BD3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</w:p>
    <w:p w14:paraId="61646414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5742593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5C3B1438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3、生产商授权证书（投标人为销售商时需要提供授权证书，投标人为生产商不需要提供授权证书）</w:t>
      </w:r>
    </w:p>
    <w:p w14:paraId="4A6A5619">
      <w:pPr>
        <w:spacing w:line="360" w:lineRule="auto"/>
        <w:rPr>
          <w:rFonts w:ascii="宋体" w:hAnsi="宋体"/>
          <w:b/>
          <w:sz w:val="28"/>
        </w:rPr>
      </w:pPr>
    </w:p>
    <w:p w14:paraId="106BA7BF">
      <w:pPr>
        <w:spacing w:line="360" w:lineRule="auto"/>
        <w:rPr>
          <w:rFonts w:ascii="宋体" w:hAnsi="宋体"/>
          <w:b/>
          <w:sz w:val="28"/>
        </w:rPr>
      </w:pPr>
    </w:p>
    <w:p w14:paraId="77080C8A">
      <w:pPr>
        <w:spacing w:line="360" w:lineRule="auto"/>
        <w:rPr>
          <w:rFonts w:ascii="宋体" w:hAnsi="宋体"/>
          <w:b/>
          <w:sz w:val="28"/>
        </w:rPr>
      </w:pPr>
    </w:p>
    <w:p w14:paraId="1D388289">
      <w:pPr>
        <w:spacing w:line="360" w:lineRule="auto"/>
        <w:rPr>
          <w:rFonts w:ascii="宋体" w:hAnsi="宋体"/>
          <w:b/>
          <w:sz w:val="28"/>
        </w:rPr>
      </w:pPr>
    </w:p>
    <w:p w14:paraId="52655A82">
      <w:pPr>
        <w:spacing w:line="360" w:lineRule="auto"/>
        <w:rPr>
          <w:rFonts w:ascii="宋体" w:hAnsi="宋体"/>
          <w:b/>
          <w:sz w:val="28"/>
        </w:rPr>
      </w:pPr>
    </w:p>
    <w:p w14:paraId="034A9D85">
      <w:pPr>
        <w:spacing w:line="360" w:lineRule="auto"/>
        <w:rPr>
          <w:rFonts w:ascii="宋体" w:hAnsi="宋体"/>
          <w:b/>
          <w:sz w:val="28"/>
        </w:rPr>
      </w:pPr>
    </w:p>
    <w:p w14:paraId="2B2FE116">
      <w:pPr>
        <w:spacing w:line="360" w:lineRule="auto"/>
        <w:rPr>
          <w:rFonts w:ascii="宋体" w:hAnsi="宋体"/>
          <w:b/>
          <w:sz w:val="28"/>
        </w:rPr>
      </w:pPr>
    </w:p>
    <w:p w14:paraId="299035D1">
      <w:pPr>
        <w:spacing w:line="360" w:lineRule="auto"/>
        <w:rPr>
          <w:rFonts w:ascii="宋体" w:hAnsi="宋体"/>
          <w:b/>
          <w:sz w:val="28"/>
        </w:rPr>
      </w:pPr>
    </w:p>
    <w:p w14:paraId="43419A47">
      <w:pPr>
        <w:spacing w:line="360" w:lineRule="auto"/>
        <w:rPr>
          <w:rFonts w:ascii="宋体" w:hAnsi="宋体"/>
          <w:b/>
          <w:sz w:val="28"/>
        </w:rPr>
      </w:pPr>
    </w:p>
    <w:p w14:paraId="2D9A4FFA">
      <w:pPr>
        <w:spacing w:line="360" w:lineRule="auto"/>
        <w:rPr>
          <w:rFonts w:ascii="宋体" w:hAnsi="宋体"/>
          <w:b/>
          <w:sz w:val="28"/>
        </w:rPr>
      </w:pPr>
    </w:p>
    <w:p w14:paraId="032EB6FA">
      <w:pPr>
        <w:spacing w:line="360" w:lineRule="auto"/>
        <w:rPr>
          <w:rFonts w:ascii="宋体" w:hAnsi="宋体"/>
          <w:b/>
          <w:sz w:val="28"/>
        </w:rPr>
      </w:pPr>
    </w:p>
    <w:p w14:paraId="0EF30CF2">
      <w:pPr>
        <w:spacing w:line="360" w:lineRule="auto"/>
        <w:rPr>
          <w:rFonts w:ascii="宋体" w:hAnsi="宋体"/>
          <w:b/>
          <w:sz w:val="28"/>
        </w:rPr>
      </w:pPr>
    </w:p>
    <w:p w14:paraId="2135C33C">
      <w:pPr>
        <w:spacing w:line="360" w:lineRule="auto"/>
        <w:rPr>
          <w:rFonts w:ascii="宋体" w:hAnsi="宋体"/>
          <w:b/>
          <w:sz w:val="28"/>
        </w:rPr>
      </w:pPr>
    </w:p>
    <w:p w14:paraId="11E3D76F">
      <w:pPr>
        <w:spacing w:line="360" w:lineRule="auto"/>
        <w:rPr>
          <w:rFonts w:ascii="宋体" w:hAnsi="宋体"/>
          <w:b/>
          <w:sz w:val="28"/>
        </w:rPr>
      </w:pPr>
    </w:p>
    <w:p w14:paraId="6177C31B">
      <w:pPr>
        <w:spacing w:line="360" w:lineRule="auto"/>
        <w:rPr>
          <w:rFonts w:ascii="宋体" w:hAnsi="宋体"/>
          <w:b/>
          <w:sz w:val="28"/>
        </w:rPr>
      </w:pPr>
    </w:p>
    <w:p w14:paraId="274D0B41">
      <w:pPr>
        <w:spacing w:line="360" w:lineRule="auto"/>
        <w:jc w:val="center"/>
        <w:rPr>
          <w:rFonts w:ascii="宋体" w:hAnsi="宋体"/>
          <w:b/>
          <w:sz w:val="28"/>
        </w:rPr>
      </w:pPr>
    </w:p>
    <w:p w14:paraId="33800509">
      <w:pPr>
        <w:spacing w:line="360" w:lineRule="auto"/>
        <w:jc w:val="center"/>
        <w:rPr>
          <w:rFonts w:ascii="宋体" w:hAnsi="宋体"/>
          <w:b/>
          <w:sz w:val="28"/>
        </w:rPr>
      </w:pPr>
    </w:p>
    <w:p w14:paraId="7D4897C2">
      <w:pPr>
        <w:spacing w:line="360" w:lineRule="auto"/>
        <w:jc w:val="center"/>
        <w:rPr>
          <w:rFonts w:ascii="宋体" w:hAnsi="宋体"/>
          <w:b/>
          <w:sz w:val="28"/>
        </w:rPr>
      </w:pPr>
    </w:p>
    <w:p w14:paraId="3A50B195">
      <w:pPr>
        <w:spacing w:line="360" w:lineRule="auto"/>
        <w:jc w:val="center"/>
        <w:rPr>
          <w:rFonts w:ascii="宋体" w:hAnsi="宋体"/>
          <w:b/>
          <w:sz w:val="28"/>
        </w:rPr>
      </w:pPr>
    </w:p>
    <w:p w14:paraId="58123B41">
      <w:pPr>
        <w:spacing w:line="360" w:lineRule="auto"/>
        <w:jc w:val="center"/>
        <w:rPr>
          <w:rFonts w:ascii="宋体" w:hAnsi="宋体"/>
          <w:b/>
          <w:sz w:val="28"/>
        </w:rPr>
      </w:pPr>
    </w:p>
    <w:p w14:paraId="007EFC4B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（六）承 诺 书</w:t>
      </w:r>
    </w:p>
    <w:p w14:paraId="134BB6B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</w:p>
    <w:p w14:paraId="61EB9B31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我公司自愿参与</w:t>
      </w:r>
      <w:r>
        <w:rPr>
          <w:rFonts w:hint="eastAsia" w:ascii="宋体" w:hAnsi="宋体"/>
          <w:sz w:val="24"/>
          <w:szCs w:val="24"/>
          <w:u w:val="single"/>
        </w:rPr>
        <w:t>四川宏达股份有限公司什邡磷化工分公司磷铵厂母液泵、工艺水循环泵</w:t>
      </w:r>
      <w:r>
        <w:rPr>
          <w:rFonts w:hint="eastAsia" w:ascii="宋体" w:hAnsi="宋体"/>
          <w:sz w:val="24"/>
          <w:szCs w:val="24"/>
        </w:rPr>
        <w:t>的投标，现郑重作出以下承诺：</w:t>
      </w:r>
    </w:p>
    <w:p w14:paraId="45A4D31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⑴我公司提供的物资质量、环保、安全符合国家要求；</w:t>
      </w:r>
    </w:p>
    <w:p w14:paraId="64D88387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⑵我公司具有良好的信誉、企业处于正常生产经营状态；</w:t>
      </w:r>
    </w:p>
    <w:p w14:paraId="17ABDB7F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⑶我公司完全按报价文件严格执行。</w:t>
      </w:r>
    </w:p>
    <w:p w14:paraId="39F156F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⑷我公司将严格遵守投标的各项法律法规和程序，若有违规行为，愿意承担相应法律责任。</w:t>
      </w:r>
    </w:p>
    <w:p w14:paraId="48D3B32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⑸若中标，我公司将按照合同约定的时间、地点和方式交付物资，确保项目顺利推进。</w:t>
      </w:r>
    </w:p>
    <w:p w14:paraId="56D102D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1162D11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37C84211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</w:p>
    <w:p w14:paraId="7CC39182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供应商名称：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（盖单位章）</w:t>
      </w:r>
    </w:p>
    <w:p w14:paraId="032D0546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7777ACE9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11EC2BC">
      <w:pPr>
        <w:pStyle w:val="5"/>
        <w:ind w:firstLine="562"/>
        <w:rPr>
          <w:b/>
          <w:bCs/>
          <w:sz w:val="28"/>
          <w:szCs w:val="28"/>
        </w:rPr>
      </w:pPr>
    </w:p>
    <w:p w14:paraId="291C6324">
      <w:pPr>
        <w:pStyle w:val="12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4C4FD569">
      <w:pPr>
        <w:ind w:firstLine="420" w:firstLineChars="200"/>
      </w:pPr>
    </w:p>
    <w:p w14:paraId="23975C0B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7B263EB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F96C6D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44FEA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37CBF36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83D72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CA7DEA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1D70AE7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AC6E24D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第三章</w:t>
      </w:r>
    </w:p>
    <w:p w14:paraId="3FFB423F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2683886D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C84150F">
      <w:pPr>
        <w:spacing w:line="4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购销合同</w:t>
      </w:r>
    </w:p>
    <w:p w14:paraId="20801EB8">
      <w:pPr>
        <w:spacing w:line="400" w:lineRule="exact"/>
        <w:jc w:val="center"/>
        <w:rPr>
          <w:rFonts w:asciiTheme="minorEastAsia" w:hAnsiTheme="minorEastAsia"/>
          <w:bCs/>
          <w:sz w:val="36"/>
          <w:szCs w:val="36"/>
        </w:rPr>
      </w:pPr>
    </w:p>
    <w:p w14:paraId="3C86B438">
      <w:pPr>
        <w:spacing w:line="400" w:lineRule="exact"/>
        <w:ind w:right="750"/>
        <w:jc w:val="right"/>
        <w:rPr>
          <w:rFonts w:cs="黑体" w:asciiTheme="minorEastAsia" w:hAnsiTheme="minorEastAsia"/>
          <w:sz w:val="28"/>
          <w:szCs w:val="28"/>
          <w:u w:val="single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合同编号：GY-2026-</w:t>
      </w:r>
    </w:p>
    <w:p w14:paraId="3080C51E">
      <w:pPr>
        <w:spacing w:line="400" w:lineRule="exact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买方：四川宏达股份有限公司</w:t>
      </w:r>
    </w:p>
    <w:p w14:paraId="22742589">
      <w:pPr>
        <w:spacing w:line="400" w:lineRule="exact"/>
        <w:rPr>
          <w:rFonts w:cs="黑体" w:asciiTheme="minorEastAsia" w:hAnsiTheme="minorEastAsia"/>
          <w:b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卖方：</w:t>
      </w:r>
    </w:p>
    <w:p w14:paraId="4340FAAB">
      <w:pPr>
        <w:spacing w:line="4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根据《中华人民共和国民法典》及相关法律法规的规定，本着平等互利、诚实守信的原则，经买卖双方协商一致，就买方向卖方购买化工泵事宜达成本合同，具体内容如下：</w:t>
      </w:r>
    </w:p>
    <w:p w14:paraId="0EADC430">
      <w:pPr>
        <w:pStyle w:val="49"/>
        <w:numPr>
          <w:ilvl w:val="0"/>
          <w:numId w:val="3"/>
        </w:numPr>
        <w:spacing w:line="400" w:lineRule="exact"/>
        <w:ind w:firstLineChars="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标的物基本信息</w:t>
      </w:r>
    </w:p>
    <w:tbl>
      <w:tblPr>
        <w:tblStyle w:val="18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516"/>
        <w:gridCol w:w="840"/>
        <w:gridCol w:w="709"/>
        <w:gridCol w:w="1026"/>
        <w:gridCol w:w="720"/>
        <w:gridCol w:w="960"/>
        <w:gridCol w:w="1200"/>
        <w:gridCol w:w="1156"/>
      </w:tblGrid>
      <w:tr w14:paraId="126560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5DD40F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产品名称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B271F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品种规格</w:t>
            </w: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04B2E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计量</w:t>
            </w:r>
          </w:p>
          <w:p w14:paraId="386D44C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41016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AE65A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到厂单价（元）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BA148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税率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3087A7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税额（元）</w:t>
            </w: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DC4E240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不含税金额（元）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B3D3FF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含税金额（元）</w:t>
            </w:r>
          </w:p>
        </w:tc>
      </w:tr>
      <w:tr w14:paraId="4DEB84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72E316">
            <w:pPr>
              <w:pStyle w:val="49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母液泵</w:t>
            </w:r>
          </w:p>
          <w:p w14:paraId="614087E0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（含电机）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A1960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32E16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10A2C0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CDD69F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00436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61B10E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CFD722D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ABD9F4F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D3B8C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048328">
            <w:pPr>
              <w:pStyle w:val="49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工艺水</w:t>
            </w:r>
          </w:p>
          <w:p w14:paraId="378ABF22">
            <w:pPr>
              <w:pStyle w:val="49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循环泵（含电机）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898103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8BCB89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9C9AA8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BEE10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D001B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3B7E2AD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27039A1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EEF6C1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8674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37E4A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供货范围</w:t>
            </w:r>
          </w:p>
        </w:tc>
        <w:tc>
          <w:tcPr>
            <w:tcW w:w="812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 w14:paraId="08940742">
            <w:pPr>
              <w:widowControl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40C70E0">
            <w:pPr>
              <w:widowControl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1、立式泵：泵头+电机及机座，轴承箱，联轴器，联轴器及护罩等。</w:t>
            </w:r>
          </w:p>
          <w:p w14:paraId="506C4CBB">
            <w:pPr>
              <w:widowControl/>
              <w:textAlignment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2、卧式泵：泵头+电机及机座，轴承箱，集装式机封及外接控制阀、压力表全套、地脚螺栓，联轴器及护罩等。</w:t>
            </w:r>
          </w:p>
        </w:tc>
      </w:tr>
      <w:tr w14:paraId="358F53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74186D">
            <w:pPr>
              <w:pStyle w:val="49"/>
              <w:spacing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含税总金额（大写）</w:t>
            </w:r>
          </w:p>
        </w:tc>
        <w:tc>
          <w:tcPr>
            <w:tcW w:w="812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E04A0B9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7BBC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E72C67">
            <w:pPr>
              <w:pStyle w:val="49"/>
              <w:spacing w:line="300" w:lineRule="exact"/>
              <w:ind w:firstLine="0" w:firstLineChars="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该价款为系卖方履行本合同项下的所有内容而能获得的全部价款，包括货款、运费、上车费、保险费、包装费、指导安装调试费、税金等，除此之外，不做任何调整，如有遗漏，均视为卖方的自愿让利行为。</w:t>
            </w:r>
          </w:p>
        </w:tc>
      </w:tr>
    </w:tbl>
    <w:p w14:paraId="6FAD1C81">
      <w:pPr>
        <w:spacing w:line="46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第二条质量标准及验收要求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1.质量要求：执行国家现行法律法规及行业相关标准，且满足买方使用要求。</w:t>
      </w:r>
    </w:p>
    <w:p w14:paraId="7D825645">
      <w:pPr>
        <w:spacing w:line="46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质保期：标的物（包括设备及相关配件）质量实行质保期内“三包”，质保期1年，质保期为标的物验收合格并投入使用之日起12个月或标的物送（发）到买方之日起18个月（因买方原因未安装使用除外），二者以先到为准。</w:t>
      </w:r>
    </w:p>
    <w:p w14:paraId="4461FA95">
      <w:pPr>
        <w:spacing w:line="46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3.验收要求：</w:t>
      </w:r>
    </w:p>
    <w:p w14:paraId="700D6C0A">
      <w:pPr>
        <w:spacing w:line="460" w:lineRule="exac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3.1标的物到厂验收：需方和供方共同验收设备详细配置清单范围内的货物，货物型号、规格、数量、铭牌参数、生产商（品牌）等与配置清单一致，无外观质量问题、缺件、错件等，视为到厂验收合格。</w:t>
      </w:r>
    </w:p>
    <w:p w14:paraId="69407A42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第三条交货地点、交货方式及交货时间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1.交货地点：买方指定地点：四川省德阳市绵竹市孝德镇茶店子村九组买方物资仓库。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2.交货方式：卖方负责送（发）货到本合同项下交货地点。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3.交货时间：合同签订生效之日起</w:t>
      </w: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60</w:t>
      </w:r>
      <w:r>
        <w:rPr>
          <w:rFonts w:hint="eastAsia" w:asciiTheme="minorEastAsia" w:hAnsiTheme="minorEastAsia" w:cstheme="minorEastAsia"/>
          <w:sz w:val="24"/>
          <w:szCs w:val="24"/>
        </w:rPr>
        <w:t>日内完成交货。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第四条运输方式、包装要求、费用承担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1.运输方式：汽车运输。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3.风险及费用承担：标的物运输过程中的一切货损风险和交付买方之前的运费、保险费、上车费、杂费等相关费用均由卖方承担。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第五条标的物验收及异议处理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1.标的物验收标准按本合同第二条（质量标准及验收要求）执行，标的物的数量、质量、型号规格、外观等一切货物指标以买方的验收结果为准。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2.如标的物的数量、质量、型号规格、外观、性能指标等一切货物指标不符合合同约定或未通过买方验收的，买方有权不予收货；卖方应按买方要求退货或换货，并承担由此产生的所有费用。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第六条付款方式及发票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</w:t>
      </w:r>
      <w:r>
        <w:rPr>
          <w:rFonts w:hint="eastAsia" w:cs="黑体" w:asciiTheme="minorEastAsia" w:hAnsi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付款方式：以现汇或银行电子承兑汇票支付，先货后款。货物发（送）到招标方指定交货地点，经招标方初步验收合格，并收到中标方开具的合法有效的全额增值税专用发票后，招标方按合同总额的90%支付货款，剩余合同总额的10%作为质保金，待质保期结束之日止无任何质量问题后无息付清。</w:t>
      </w:r>
    </w:p>
    <w:p w14:paraId="3CB43BD4">
      <w:pPr>
        <w:numPr>
          <w:ilvl w:val="0"/>
          <w:numId w:val="4"/>
        </w:num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发票：一票制，卖方开具全额增值税专用发票（税率13%）。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第七条违约责任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1.卖方应具备合法的经营资质，并向买方主动提供相应证件。买方有权核验卖方的主体资格、资信状况、相关资质等。如因弄虚作假造成的一切法律责任和经济纠纷由卖方承担。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必须按合同约定，提前或按时交付标的物。否则，每逾期一天，卖方按合同总金额的0.5％向买方支付违约金。若逾期时间超过20个自然日，买方有权提前解除本合同，卖方应在合同终止之日起5个工作日内全额退还买方已支付的全部款项，并按合同总金额20%向买方支付违约金，给买方造成损失的，还应赔偿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37CA89DC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5.因不可抗力使合同无法履行，则应解除合同。如不可抗力只是暂时阻碍合同履行，则一般采取延期履行合同的方式。凡发生不可抗力事件，当事方已尽力采取补救措施但仍未避免损失的情况下，可不负赔偿责任，但是应立即以书面形式通知对方，并在7日内提交记载不可抗力的详细情况及无法履行本合同的证明文件。市场价格波动、铁路运力不足不得作为免责事由，双方另有约定的除外。</w:t>
      </w:r>
    </w:p>
    <w:p w14:paraId="508EFD44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第八条争议解决方式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第九条合同有效期限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本合同有效期自2026年X月X日起至质保期结束之日止。</w:t>
      </w:r>
    </w:p>
    <w:p w14:paraId="533C16E2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第十条合同生效及份数                 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本合同自买卖双方加盖公章/合同专用章后生效。本合同一式肆份，买卖双方各执贰份，具有同等法律效力。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第十一条其它约定事项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1.买方的真实意思表示以买方用印公章/合同专用章后的合同为准，本合同项下加盖的其他买方印章及买方员工签字无效，对买方不具有约束力。若由此给卖方造成损失的，买方不承担任何责任。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质量问题处理：质保期内，经双方业务代表现场检查并确认是产品质量问题的，卖方无条件予以更换或退货，更换或退货所产生的所有费用，由卖方全额承担；如买方选择退货处理的，卖方须在买方发出退货通知后7个自然日内全额退还买方已付款项，同时买卖双方需另行签订产品质量问题处理协议书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双方以本合同载明的通讯联络方式作为通知的依据，双方员工通过未载明的微信账号发送通知的，应出具证明劳动关系的响应材料。双方通讯方式变更的，应提前三天书面通知对方，否则按原通讯方式送达仍视为有效送达。</w:t>
      </w:r>
    </w:p>
    <w:p w14:paraId="752401C0">
      <w:pPr>
        <w:numPr>
          <w:ilvl w:val="0"/>
          <w:numId w:val="5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随机附产品使用说明书、产品合格证等文件资料。</w:t>
      </w:r>
    </w:p>
    <w:p w14:paraId="3E841724">
      <w:pPr>
        <w:numPr>
          <w:ilvl w:val="0"/>
          <w:numId w:val="5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买方逾期付款的，卖方自愿给与买方一定的宽限期。宽限期经过买方仍未付款的，则以逾期未付金额为基础按发生时中国人民 银行授权全国银行间同业拆借中心公布的一年期贷款市场报价利率（LPR）为标准，向卖方支付违约金（含资金占用利息），最高不超过逾期未付金额的10%。</w:t>
      </w:r>
    </w:p>
    <w:tbl>
      <w:tblPr>
        <w:tblStyle w:val="17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4C81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A06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D673E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卖方（盖章）：</w:t>
            </w:r>
          </w:p>
        </w:tc>
      </w:tr>
      <w:tr w14:paraId="6E0D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9C6E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联系人（签字）：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4EDC91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联系人（签字）：</w:t>
            </w:r>
          </w:p>
        </w:tc>
      </w:tr>
      <w:tr w14:paraId="57E6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EA5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联系电话：13890228228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1D15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</w:p>
        </w:tc>
      </w:tr>
      <w:tr w14:paraId="75BC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7278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通讯地址：四川省德阳市什邡市洛水镇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7EA3C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</w:t>
            </w:r>
          </w:p>
        </w:tc>
      </w:tr>
      <w:tr w14:paraId="612C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93C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E3D01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</w:t>
            </w:r>
          </w:p>
        </w:tc>
      </w:tr>
      <w:tr w14:paraId="689A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460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帐号：121203636202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B78F1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</w:t>
            </w:r>
          </w:p>
        </w:tc>
      </w:tr>
      <w:tr w14:paraId="5055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65A7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2700A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税号:</w:t>
            </w:r>
          </w:p>
        </w:tc>
      </w:tr>
      <w:tr w14:paraId="7E63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1DD5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签订地点：四川省什邡市洛水镇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D5BB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签订日期：</w:t>
            </w:r>
          </w:p>
        </w:tc>
      </w:tr>
    </w:tbl>
    <w:p w14:paraId="589FD999">
      <w:p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（以下无正文）</w:t>
      </w:r>
    </w:p>
    <w:p w14:paraId="44FB3E2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9BFF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BFC4B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BD989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4</w:t>
    </w:r>
    <w:r>
      <w:fldChar w:fldCharType="end"/>
    </w:r>
  </w:p>
  <w:p w14:paraId="6F297EAC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1D506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7EC21"/>
    <w:multiLevelType w:val="singleLevel"/>
    <w:tmpl w:val="A7F7EC2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F32735C"/>
    <w:multiLevelType w:val="singleLevel"/>
    <w:tmpl w:val="3F32735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C7A2EF"/>
    <w:multiLevelType w:val="singleLevel"/>
    <w:tmpl w:val="68C7A2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5B5B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24C0C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15B81"/>
    <w:rsid w:val="002203ED"/>
    <w:rsid w:val="002247C7"/>
    <w:rsid w:val="00262E43"/>
    <w:rsid w:val="00270166"/>
    <w:rsid w:val="0027355F"/>
    <w:rsid w:val="00295E7C"/>
    <w:rsid w:val="002A2975"/>
    <w:rsid w:val="002A50B2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16F35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20C5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1ACD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6F5DFA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B6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13CD5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57616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73FEE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57BC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346A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A403E3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0E68DA"/>
    <w:rsid w:val="172F5937"/>
    <w:rsid w:val="17660053"/>
    <w:rsid w:val="177C482D"/>
    <w:rsid w:val="190E59FE"/>
    <w:rsid w:val="19393A07"/>
    <w:rsid w:val="1A294B27"/>
    <w:rsid w:val="1A683441"/>
    <w:rsid w:val="1C197E29"/>
    <w:rsid w:val="1C4C57FF"/>
    <w:rsid w:val="1D64697C"/>
    <w:rsid w:val="1DD969AB"/>
    <w:rsid w:val="1ED14404"/>
    <w:rsid w:val="1EF74148"/>
    <w:rsid w:val="1FA15E62"/>
    <w:rsid w:val="1FDB7383"/>
    <w:rsid w:val="20A629C0"/>
    <w:rsid w:val="210F65BC"/>
    <w:rsid w:val="21196F94"/>
    <w:rsid w:val="21263865"/>
    <w:rsid w:val="213571AA"/>
    <w:rsid w:val="217D645B"/>
    <w:rsid w:val="21843C8D"/>
    <w:rsid w:val="21ED1832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ED53FF"/>
    <w:rsid w:val="28F11C08"/>
    <w:rsid w:val="290166AE"/>
    <w:rsid w:val="2A494963"/>
    <w:rsid w:val="2A5A72A6"/>
    <w:rsid w:val="2A7A0382"/>
    <w:rsid w:val="2AAB5DE7"/>
    <w:rsid w:val="2AC075D6"/>
    <w:rsid w:val="2B430237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E1650E"/>
    <w:rsid w:val="371A057C"/>
    <w:rsid w:val="37296A11"/>
    <w:rsid w:val="380534F8"/>
    <w:rsid w:val="388861A3"/>
    <w:rsid w:val="38DC340E"/>
    <w:rsid w:val="39E31BD5"/>
    <w:rsid w:val="3A801D52"/>
    <w:rsid w:val="3ABF1B60"/>
    <w:rsid w:val="3B10121D"/>
    <w:rsid w:val="3BA23F27"/>
    <w:rsid w:val="3BB75F0B"/>
    <w:rsid w:val="3BF62074"/>
    <w:rsid w:val="3C0C10FF"/>
    <w:rsid w:val="3D2D4ECB"/>
    <w:rsid w:val="3D8E7046"/>
    <w:rsid w:val="3DB1150E"/>
    <w:rsid w:val="3DD85B51"/>
    <w:rsid w:val="3E197344"/>
    <w:rsid w:val="3E583D12"/>
    <w:rsid w:val="3E6F483A"/>
    <w:rsid w:val="3F213F33"/>
    <w:rsid w:val="3FE536F1"/>
    <w:rsid w:val="40083152"/>
    <w:rsid w:val="40085CD0"/>
    <w:rsid w:val="4041301D"/>
    <w:rsid w:val="420C36D5"/>
    <w:rsid w:val="42587944"/>
    <w:rsid w:val="428F32F8"/>
    <w:rsid w:val="42932E0A"/>
    <w:rsid w:val="43243278"/>
    <w:rsid w:val="434B6345"/>
    <w:rsid w:val="435B56FC"/>
    <w:rsid w:val="43884ABF"/>
    <w:rsid w:val="43B86527"/>
    <w:rsid w:val="445717A8"/>
    <w:rsid w:val="44A00219"/>
    <w:rsid w:val="45367494"/>
    <w:rsid w:val="45877724"/>
    <w:rsid w:val="467A2DE5"/>
    <w:rsid w:val="46A240EA"/>
    <w:rsid w:val="470A03A4"/>
    <w:rsid w:val="47F46EAE"/>
    <w:rsid w:val="480204A1"/>
    <w:rsid w:val="48724017"/>
    <w:rsid w:val="48750F6C"/>
    <w:rsid w:val="48F20CD3"/>
    <w:rsid w:val="492B4B3C"/>
    <w:rsid w:val="4A185620"/>
    <w:rsid w:val="4A6F4C2B"/>
    <w:rsid w:val="4B4B5449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AEC1D31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D26E41"/>
    <w:rsid w:val="65287EBA"/>
    <w:rsid w:val="661512EF"/>
    <w:rsid w:val="66A77D57"/>
    <w:rsid w:val="66C75014"/>
    <w:rsid w:val="672B6AD9"/>
    <w:rsid w:val="67CD5013"/>
    <w:rsid w:val="68E42148"/>
    <w:rsid w:val="68F9171A"/>
    <w:rsid w:val="69210A4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38754C"/>
    <w:rsid w:val="6DCF182B"/>
    <w:rsid w:val="6F712728"/>
    <w:rsid w:val="6FF06CE8"/>
    <w:rsid w:val="71710FBA"/>
    <w:rsid w:val="71DA4A0E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1202ED"/>
    <w:rsid w:val="789E730E"/>
    <w:rsid w:val="79042BD4"/>
    <w:rsid w:val="7A450456"/>
    <w:rsid w:val="7AC516D6"/>
    <w:rsid w:val="7BBE5F26"/>
    <w:rsid w:val="7C1E5CE7"/>
    <w:rsid w:val="7CF93BBA"/>
    <w:rsid w:val="7D902913"/>
    <w:rsid w:val="7DA00113"/>
    <w:rsid w:val="7DCA16EC"/>
    <w:rsid w:val="7E6B5FAF"/>
    <w:rsid w:val="7EC34622"/>
    <w:rsid w:val="7ED33846"/>
    <w:rsid w:val="7F0A719D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5">
    <w:name w:val="font11"/>
    <w:basedOn w:val="1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21"/>
    <w:basedOn w:val="19"/>
    <w:uiPriority w:val="0"/>
    <w:rPr>
      <w:rFonts w:ascii="BatangChe" w:hAnsi="BatangChe" w:eastAsia="BatangChe" w:cs="BatangChe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74AFE-1DA7-4EBD-B0CF-8D85590D7E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6118</Words>
  <Characters>6607</Characters>
  <Lines>55</Lines>
  <Paragraphs>15</Paragraphs>
  <TotalTime>198</TotalTime>
  <ScaleCrop>false</ScaleCrop>
  <LinksUpToDate>false</LinksUpToDate>
  <CharactersWithSpaces>7353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2026-03-05T06:54:42Z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B3F194EC58ED4475BE558787009D2052_13</vt:lpwstr>
  </property>
</Properties>
</file>