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cstheme="minorEastAsia"/>
          <w:sz w:val="48"/>
          <w:szCs w:val="48"/>
          <w:lang w:val="zh-CN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四川绵竹川润化工有限公司换热器清洗</w:t>
      </w:r>
    </w:p>
    <w:p w14:paraId="1FAE45D5">
      <w:pPr>
        <w:widowControl/>
        <w:rPr>
          <w:rFonts w:hint="eastAsia"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0"/>
        <w:rPr>
          <w:rFonts w:hint="eastAsia" w:asciiTheme="minorEastAsia" w:hAnsiTheme="minorEastAsia"/>
          <w:bCs/>
          <w:kern w:val="0"/>
          <w:sz w:val="72"/>
          <w:szCs w:val="72"/>
        </w:rPr>
      </w:pPr>
    </w:p>
    <w:p w14:paraId="33D068A5">
      <w:pPr>
        <w:pStyle w:val="11"/>
        <w:rPr>
          <w:rFonts w:hint="eastAsia"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hint="eastAsia"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14F67AD3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 w14:paraId="4C7901ED">
      <w:pPr>
        <w:pStyle w:val="5"/>
        <w:ind w:firstLine="643"/>
        <w:jc w:val="center"/>
        <w:rPr>
          <w:rFonts w:hint="eastAsia" w:eastAsia="黑体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编号：CR-GKBX-2026-FW0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6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hint="eastAsia" w:asciiTheme="minorEastAsia" w:hAnsiTheme="minorEastAsia"/>
          <w:color w:val="auto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hint="eastAsia" w:cs="黑体" w:asciiTheme="minorEastAsia" w:hAnsiTheme="minorEastAsia"/>
          <w:lang w:val="zh-CN"/>
        </w:rPr>
      </w:pPr>
    </w:p>
    <w:p w14:paraId="43784FA0">
      <w:pPr>
        <w:jc w:val="center"/>
        <w:rPr>
          <w:rFonts w:hint="eastAsia" w:cs="黑体" w:asciiTheme="minorEastAsia" w:hAnsiTheme="minorEastAsia"/>
          <w:lang w:val="zh-CN"/>
        </w:rPr>
      </w:pPr>
    </w:p>
    <w:p w14:paraId="205AB8C1">
      <w:pPr>
        <w:jc w:val="center"/>
        <w:rPr>
          <w:rFonts w:hint="eastAsia" w:cs="黑体" w:asciiTheme="minorEastAsia" w:hAnsiTheme="minorEastAsia"/>
          <w:lang w:val="zh-CN"/>
        </w:rPr>
      </w:pPr>
    </w:p>
    <w:p w14:paraId="6D5AE92C">
      <w:pPr>
        <w:jc w:val="center"/>
        <w:rPr>
          <w:rFonts w:hint="eastAsia" w:cs="黑体" w:asciiTheme="minorEastAsia" w:hAnsiTheme="minorEastAsia"/>
          <w:lang w:val="zh-CN"/>
        </w:rPr>
      </w:pPr>
    </w:p>
    <w:p w14:paraId="0AD65B3A">
      <w:pPr>
        <w:jc w:val="center"/>
        <w:rPr>
          <w:rFonts w:hint="eastAsia" w:cs="黑体" w:asciiTheme="minorEastAsia" w:hAnsiTheme="minorEastAsia"/>
          <w:lang w:val="zh-CN"/>
        </w:rPr>
      </w:pPr>
    </w:p>
    <w:p w14:paraId="40735AE9">
      <w:pPr>
        <w:jc w:val="center"/>
        <w:rPr>
          <w:rFonts w:hint="eastAsia"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hint="eastAsia" w:asciiTheme="minorEastAsia" w:hAnsiTheme="minorEastAsia"/>
          <w:b/>
          <w:bCs/>
          <w:color w:val="FF0000"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四川绵竹川润化工有限公司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eastAsia"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26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月 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7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四川绵竹川润化工有限公司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</w:rPr>
        <w:t>换热器清洗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D403B75">
      <w:pPr>
        <w:pStyle w:val="5"/>
        <w:ind w:firstLine="643"/>
        <w:jc w:val="center"/>
        <w:rPr>
          <w:rFonts w:hint="eastAsia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b/>
          <w:kern w:val="0"/>
          <w:sz w:val="28"/>
          <w:szCs w:val="28"/>
        </w:rPr>
        <w:t xml:space="preserve">                 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  <w:t xml:space="preserve"> 编号：CR-GKBX-2026-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F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  <w:t>W0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6</w:t>
      </w:r>
    </w:p>
    <w:p w14:paraId="23CFBEF3">
      <w:pPr>
        <w:spacing w:line="3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由四川绵竹川润化工有限公司因生产需进行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一批换热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器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的年度清洗工作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换热器清洗外协施工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一、标的物：</w:t>
      </w:r>
      <w:r>
        <w:rPr>
          <w:rFonts w:hint="eastAsia" w:ascii="黑体" w:hAnsi="黑体" w:eastAsia="黑体" w:cs="Segoe UI"/>
          <w:color w:val="000000"/>
          <w:sz w:val="28"/>
          <w:szCs w:val="28"/>
        </w:rPr>
        <w:t>换热器清洗(一批)外协施工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二、比选人：四川绵竹川润化工有限公司  </w:t>
      </w:r>
    </w:p>
    <w:p w14:paraId="67EB3B3D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702"/>
        <w:gridCol w:w="3882"/>
        <w:gridCol w:w="1556"/>
        <w:gridCol w:w="1556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2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2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3882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规格型号、技术要求</w:t>
            </w:r>
          </w:p>
        </w:tc>
        <w:tc>
          <w:tcPr>
            <w:tcW w:w="1556" w:type="dxa"/>
            <w:vAlign w:val="center"/>
          </w:tcPr>
          <w:p w14:paraId="080B8B6C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数量（台）</w:t>
            </w:r>
          </w:p>
        </w:tc>
        <w:tc>
          <w:tcPr>
            <w:tcW w:w="1556" w:type="dxa"/>
            <w:vAlign w:val="center"/>
          </w:tcPr>
          <w:p w14:paraId="53595742"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换热面积</w:t>
            </w:r>
          </w:p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共(m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)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14:paraId="5E90A654">
            <w:pPr>
              <w:widowControl/>
              <w:jc w:val="left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换热器清洗(高压水冲洗类)</w:t>
            </w:r>
          </w:p>
        </w:tc>
        <w:tc>
          <w:tcPr>
            <w:tcW w:w="3882" w:type="dxa"/>
            <w:vAlign w:val="center"/>
          </w:tcPr>
          <w:p w14:paraId="762C283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合成水冷器、冰机氨冷凝器等设备对换热管内壁进行清洗</w:t>
            </w:r>
          </w:p>
          <w:p w14:paraId="5C41A62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具体规格详见附件</w:t>
            </w:r>
          </w:p>
        </w:tc>
        <w:tc>
          <w:tcPr>
            <w:tcW w:w="1556" w:type="dxa"/>
            <w:vAlign w:val="center"/>
          </w:tcPr>
          <w:p w14:paraId="08F5B6BE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702B135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4349.6</w:t>
            </w:r>
          </w:p>
        </w:tc>
      </w:tr>
      <w:tr w14:paraId="7180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011EB94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702" w:type="dxa"/>
            <w:vAlign w:val="center"/>
          </w:tcPr>
          <w:p w14:paraId="044F7F71">
            <w:pPr>
              <w:widowControl/>
              <w:jc w:val="left"/>
              <w:textAlignment w:val="center"/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换热器清洗(化学清洗法类)</w:t>
            </w:r>
          </w:p>
        </w:tc>
        <w:tc>
          <w:tcPr>
            <w:tcW w:w="3882" w:type="dxa"/>
            <w:vAlign w:val="center"/>
          </w:tcPr>
          <w:p w14:paraId="4E56F8C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低变再沸器、压缩机水冷器等设备对壳程或U型换热管进行清洗</w:t>
            </w:r>
          </w:p>
          <w:p w14:paraId="3BD5DC9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具体规格详见附件</w:t>
            </w:r>
          </w:p>
        </w:tc>
        <w:tc>
          <w:tcPr>
            <w:tcW w:w="1556" w:type="dxa"/>
            <w:vAlign w:val="center"/>
          </w:tcPr>
          <w:p w14:paraId="01B17EF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7F49D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2324.5</w:t>
            </w:r>
          </w:p>
        </w:tc>
      </w:tr>
    </w:tbl>
    <w:p w14:paraId="11406AC7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E2AD06C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ind w:left="0" w:firstLine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所需清洗介质：MDEA溶液结垢(低变再沸器)、循环水结垢(除低变再沸器外其他设备)。</w:t>
      </w:r>
    </w:p>
    <w:p w14:paraId="48E08EDC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ind w:left="0" w:firstLine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清洗时所需要的脚手架搭设拆除、各设备封头等拆除恢复、各管口等拆除恢复、水电等清洗辅料由买方负责。</w:t>
      </w:r>
    </w:p>
    <w:p w14:paraId="00932954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地点：四川绵竹川润化工有限公司</w:t>
      </w:r>
    </w:p>
    <w:p w14:paraId="65D426B4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ind w:left="0" w:firstLine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清洗时间：具体各设备清洗时间另行通知，须与我公司装置年度大修同步进行。</w:t>
      </w:r>
    </w:p>
    <w:p w14:paraId="318C942C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付款方式及发票： </w:t>
      </w:r>
    </w:p>
    <w:p w14:paraId="506037F6">
      <w:pPr>
        <w:pStyle w:val="13"/>
        <w:spacing w:before="0" w:beforeAutospacing="0" w:after="0" w:afterAutospacing="0" w:line="400" w:lineRule="exact"/>
        <w:ind w:left="44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①付款方式：以现汇支付。完成后付款。</w:t>
      </w:r>
    </w:p>
    <w:p w14:paraId="3914BA72">
      <w:pPr>
        <w:pStyle w:val="13"/>
        <w:spacing w:before="0" w:beforeAutospacing="0" w:after="0" w:afterAutospacing="0" w:line="400" w:lineRule="exact"/>
        <w:ind w:left="44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②一票制，供应商开具全额增值税专用发票(税率  %)。</w:t>
      </w:r>
    </w:p>
    <w:p w14:paraId="24A08032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ind w:left="0" w:firstLine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质保期：质保期6个月，自验收合格并投用之日起开始计算或验收合格30个自然日之日起开始计算（因买方原因未安装使用情形适用）。</w:t>
      </w:r>
    </w:p>
    <w:p w14:paraId="6F201807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ind w:left="0" w:firstLine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pStyle w:val="13"/>
        <w:spacing w:before="0" w:beforeAutospacing="0" w:after="0" w:afterAutospacing="0"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获取方式为通过四川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宏达股份</w:t>
      </w:r>
      <w:r>
        <w:rPr>
          <w:rFonts w:hint="eastAsia" w:ascii="黑体" w:hAnsi="黑体" w:eastAsia="黑体" w:cs="黑体"/>
          <w:sz w:val="28"/>
          <w:szCs w:val="28"/>
        </w:rPr>
        <w:t xml:space="preserve">有限公司集采中心招投标平台(以下简称“ 宏达股份集采平台”）（http://jc.sichuanhongda.com/）进行注册并登录后参与投标并下载比选文件。 </w:t>
      </w:r>
    </w:p>
    <w:p w14:paraId="504767B0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响应性文件的递交</w:t>
      </w:r>
    </w:p>
    <w:p w14:paraId="03D00619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递交截止时间：202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6年 3 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日 17时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各类清洗方式的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单价（到厂含税价）、合计金额、交货期、付款方式等（若询价约定的标的物交货期、付款方式、质保期等有异议，请在报价文件中另作说明</w:t>
      </w:r>
      <w:r>
        <w:rPr>
          <w:rFonts w:hint="eastAsia" w:ascii="黑体" w:hAnsi="黑体" w:eastAsia="黑体" w:cs="黑体"/>
          <w:sz w:val="28"/>
          <w:szCs w:val="28"/>
        </w:rPr>
        <w:t>）。所有上述资料组成响应性文件，比选申请人需将响应性文件打印盖章后，以电子文件方式（PDF、扫描文件等）上传至宏达股份集采平台。</w:t>
      </w:r>
    </w:p>
    <w:p w14:paraId="0BDA6A4D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响应性文件的要求</w:t>
      </w:r>
    </w:p>
    <w:p w14:paraId="5C2DC8B1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ascii="Calibri" w:hAnsi="Calibri" w:eastAsia="黑体" w:cs="Calibri"/>
          <w:sz w:val="28"/>
          <w:szCs w:val="28"/>
        </w:rPr>
        <w:t>①</w:t>
      </w:r>
      <w:r>
        <w:rPr>
          <w:rFonts w:hint="eastAsia" w:ascii="黑体" w:hAnsi="黑体" w:eastAsia="黑体" w:cs="仿宋_GB2312"/>
          <w:sz w:val="28"/>
          <w:szCs w:val="28"/>
        </w:rPr>
        <w:t>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1A6133B3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ascii="Calibri" w:hAnsi="Calibri" w:eastAsia="黑体" w:cs="Calibri"/>
          <w:sz w:val="28"/>
          <w:szCs w:val="28"/>
        </w:rPr>
        <w:t>②</w:t>
      </w:r>
      <w:r>
        <w:rPr>
          <w:rFonts w:hint="eastAsia" w:ascii="黑体" w:hAnsi="黑体" w:eastAsia="黑体" w:cs="仿宋_GB2312"/>
          <w:sz w:val="28"/>
          <w:szCs w:val="28"/>
        </w:rPr>
        <w:t>相关业绩。</w:t>
      </w:r>
    </w:p>
    <w:p w14:paraId="54DDC833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pStyle w:val="13"/>
        <w:numPr>
          <w:ilvl w:val="0"/>
          <w:numId w:val="1"/>
        </w:numPr>
        <w:spacing w:before="0" w:beforeAutospacing="0" w:after="0" w:afterAutospacing="0" w:line="4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ascii="黑体" w:hAnsi="黑体" w:eastAsia="黑体" w:cs="宋体"/>
          <w:kern w:val="0"/>
          <w:sz w:val="28"/>
          <w:szCs w:val="28"/>
        </w:rPr>
        <w:t>SH/T3547-2025</w:t>
      </w:r>
      <w:r>
        <w:rPr>
          <w:rFonts w:hint="eastAsia" w:ascii="黑体" w:hAnsi="黑体" w:eastAsia="黑体" w:cs="宋体"/>
          <w:kern w:val="0"/>
          <w:sz w:val="28"/>
          <w:szCs w:val="28"/>
        </w:rPr>
        <w:t>《石油化工设备和管道化学清洗施工及验收规范》或合同约定对标的物清洗质量</w:t>
      </w:r>
      <w:r>
        <w:rPr>
          <w:rFonts w:hint="eastAsia" w:ascii="黑体" w:hAnsi="黑体" w:eastAsia="黑体" w:cs="Times New Roman"/>
          <w:sz w:val="28"/>
          <w:szCs w:val="28"/>
        </w:rPr>
        <w:t>验收。</w:t>
      </w:r>
    </w:p>
    <w:p w14:paraId="56674FAE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商务</w:t>
      </w:r>
      <w:r>
        <w:rPr>
          <w:rFonts w:hint="eastAsia" w:ascii="黑体" w:hAnsi="黑体" w:eastAsia="黑体" w:cs="宋体"/>
          <w:kern w:val="0"/>
          <w:sz w:val="28"/>
          <w:szCs w:val="28"/>
        </w:rPr>
        <w:t>联系人：曾先生  13508001166</w:t>
      </w:r>
    </w:p>
    <w:p w14:paraId="332561AC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技术联系人：许世军 13458971669</w:t>
      </w:r>
    </w:p>
    <w:p w14:paraId="446C7FA9">
      <w:pPr>
        <w:adjustRightInd w:val="0"/>
        <w:spacing w:line="420" w:lineRule="exact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址：四川省德阳市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绵竹</w:t>
      </w:r>
      <w:bookmarkStart w:id="19" w:name="_GoBack"/>
      <w:bookmarkEnd w:id="19"/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市                    </w:t>
      </w:r>
    </w:p>
    <w:p w14:paraId="0BEE090F">
      <w:pPr>
        <w:pStyle w:val="5"/>
        <w:ind w:firstLine="0" w:firstLineChars="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四川绵竹川润化工有限公司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2026年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  <w:bookmarkStart w:id="2" w:name="_Toc274596702"/>
      <w:bookmarkStart w:id="3" w:name="_Hlk155791057"/>
      <w:bookmarkStart w:id="4" w:name="_Toc16684"/>
      <w:bookmarkStart w:id="5" w:name="_Toc318986166"/>
      <w:bookmarkStart w:id="6" w:name="_Toc269113527"/>
      <w:bookmarkStart w:id="7" w:name="_Toc274236999"/>
      <w:bookmarkStart w:id="8" w:name="_Toc275019836"/>
      <w:bookmarkStart w:id="9" w:name="_Toc238552273"/>
      <w:bookmarkStart w:id="10" w:name="_Toc268793030"/>
      <w:bookmarkStart w:id="11" w:name="_Toc275019684"/>
      <w:bookmarkStart w:id="12" w:name="_Toc238797630"/>
      <w:bookmarkStart w:id="13" w:name="_Toc303149804"/>
      <w:bookmarkStart w:id="14" w:name="_Toc275014947"/>
      <w:bookmarkStart w:id="15" w:name="_Toc275019290"/>
    </w:p>
    <w:p w14:paraId="78637A7A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3758C900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244B9658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61121081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0A86FEC5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5CE8B40B">
      <w:pPr>
        <w:rPr>
          <w:rFonts w:hint="eastAsia" w:ascii="宋体" w:hAnsi="宋体"/>
          <w:b/>
          <w:bCs/>
          <w:sz w:val="36"/>
          <w:szCs w:val="36"/>
        </w:rPr>
      </w:pPr>
    </w:p>
    <w:p w14:paraId="44E66596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6DFE2E5"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                        第二章 </w:t>
      </w:r>
    </w:p>
    <w:p w14:paraId="711C438E">
      <w:pPr>
        <w:ind w:firstLine="3520" w:firstLineChars="1100"/>
        <w:rPr>
          <w:rFonts w:hint="eastAsia"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hint="eastAsia" w:ascii="黑体" w:hAnsi="黑体" w:eastAsia="黑体" w:cs="宋体"/>
          <w:sz w:val="44"/>
          <w:szCs w:val="44"/>
          <w:u w:val="single"/>
        </w:rPr>
      </w:pP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3240" w:firstLineChars="900"/>
        <w:textAlignment w:val="bottom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</w:rPr>
        <w:t>换热器清洗比选文件</w:t>
      </w: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hint="eastAsia"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hint="eastAsia"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hint="eastAsia"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hint="eastAsia" w:ascii="新宋体" w:hAnsi="新宋体" w:eastAsia="楷体_GB2312" w:cs="新宋体"/>
          <w:b/>
          <w:sz w:val="32"/>
          <w:u w:val="single"/>
        </w:rPr>
      </w:pPr>
    </w:p>
    <w:p w14:paraId="25B4D473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16" w:name="_Toc30198"/>
      <w:bookmarkStart w:id="17" w:name="_Toc4384"/>
      <w:bookmarkStart w:id="18" w:name="_Toc9978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报价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函</w:t>
      </w:r>
      <w:bookmarkEnd w:id="16"/>
      <w:bookmarkEnd w:id="17"/>
      <w:bookmarkEnd w:id="18"/>
    </w:p>
    <w:p w14:paraId="690A7465">
      <w:pPr>
        <w:spacing w:line="560" w:lineRule="exact"/>
        <w:ind w:firstLine="480" w:firstLineChars="200"/>
        <w:rPr>
          <w:rFonts w:hint="eastAsia"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(比选申请人名称)</w:t>
      </w:r>
      <w:r>
        <w:rPr>
          <w:rFonts w:hint="eastAsia" w:asciiTheme="minorEastAsia" w:hAnsiTheme="minorEastAsia"/>
          <w:szCs w:val="21"/>
        </w:rPr>
        <w:t>：</w:t>
      </w:r>
    </w:p>
    <w:p w14:paraId="7354C7EB">
      <w:pPr>
        <w:pStyle w:val="52"/>
        <w:numPr>
          <w:ilvl w:val="0"/>
          <w:numId w:val="2"/>
        </w:numPr>
        <w:adjustRightInd w:val="0"/>
        <w:snapToGrid w:val="0"/>
        <w:spacing w:line="560" w:lineRule="exact"/>
        <w:ind w:firstLine="480"/>
        <w:jc w:val="both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我方已仔细研究了</w:t>
      </w:r>
      <w:r>
        <w:rPr>
          <w:rFonts w:hint="eastAsia" w:asciiTheme="minorEastAsia" w:hAnsiTheme="minorEastAsia"/>
          <w:bCs/>
        </w:rPr>
        <w:t>(</w:t>
      </w:r>
      <w:r>
        <w:rPr>
          <w:rFonts w:hint="eastAsia" w:asciiTheme="minorEastAsia" w:hAnsiTheme="minorEastAsia"/>
          <w:u w:val="single"/>
        </w:rPr>
        <w:t xml:space="preserve">           </w:t>
      </w:r>
      <w:r>
        <w:rPr>
          <w:rFonts w:hint="eastAsia" w:asciiTheme="minorEastAsia" w:hAnsiTheme="minorEastAsia"/>
        </w:rPr>
        <w:t xml:space="preserve"> ) 比选文件，包括补充通知的全部内容，按比选文件规定的条件和要求承担合同规定的全部工作，并承担相关的责任，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/>
          <w:bCs/>
          <w:szCs w:val="21"/>
        </w:rPr>
        <w:t>含税报价如下：</w:t>
      </w:r>
    </w:p>
    <w:tbl>
      <w:tblPr>
        <w:tblStyle w:val="18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3118"/>
        <w:gridCol w:w="992"/>
        <w:gridCol w:w="1134"/>
        <w:gridCol w:w="1134"/>
        <w:gridCol w:w="1134"/>
      </w:tblGrid>
      <w:tr w14:paraId="7FFE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4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8" w:type="dxa"/>
            <w:vAlign w:val="center"/>
          </w:tcPr>
          <w:p w14:paraId="2197863C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数量（台）</w:t>
            </w:r>
          </w:p>
        </w:tc>
        <w:tc>
          <w:tcPr>
            <w:tcW w:w="1134" w:type="dxa"/>
            <w:vAlign w:val="center"/>
          </w:tcPr>
          <w:p w14:paraId="3C84C80C">
            <w:pPr>
              <w:spacing w:line="360" w:lineRule="exact"/>
              <w:ind w:left="-103" w:leftChars="-49" w:right="-113" w:rightChars="-54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换热面积</w:t>
            </w:r>
          </w:p>
          <w:p w14:paraId="0E1B3CB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共(m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39527FFA"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报价</w:t>
            </w:r>
          </w:p>
          <w:p w14:paraId="328853F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"/>
                <w:w w:val="88"/>
                <w:kern w:val="0"/>
                <w:sz w:val="24"/>
                <w:szCs w:val="24"/>
                <w:fitText w:val="960" w:id="-488928512"/>
              </w:rPr>
              <w:t>（元/m2</w:t>
            </w:r>
            <w:r>
              <w:rPr>
                <w:rFonts w:hint="eastAsia" w:ascii="黑体" w:hAnsi="黑体" w:eastAsia="黑体" w:cs="宋体"/>
                <w:spacing w:val="2"/>
                <w:w w:val="88"/>
                <w:kern w:val="0"/>
                <w:sz w:val="24"/>
                <w:szCs w:val="24"/>
                <w:fitText w:val="960" w:id="-488928512"/>
              </w:rPr>
              <w:t>）</w:t>
            </w:r>
          </w:p>
        </w:tc>
        <w:tc>
          <w:tcPr>
            <w:tcW w:w="1134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报价小计(元)</w:t>
            </w:r>
          </w:p>
        </w:tc>
      </w:tr>
      <w:tr w14:paraId="1C39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04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69C3192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换热器清洗(高压水冲洗类)</w:t>
            </w:r>
          </w:p>
        </w:tc>
        <w:tc>
          <w:tcPr>
            <w:tcW w:w="3118" w:type="dxa"/>
            <w:vAlign w:val="center"/>
          </w:tcPr>
          <w:p w14:paraId="572D3902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合成水冷器、冰机氨冷凝器等设备对换热管内壁进行清洗</w:t>
            </w:r>
          </w:p>
        </w:tc>
        <w:tc>
          <w:tcPr>
            <w:tcW w:w="992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39FC5E17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4349.6</w:t>
            </w:r>
          </w:p>
        </w:tc>
        <w:tc>
          <w:tcPr>
            <w:tcW w:w="1134" w:type="dxa"/>
            <w:vAlign w:val="center"/>
          </w:tcPr>
          <w:p w14:paraId="030D2F68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0A5ACE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00F4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04" w:type="dxa"/>
            <w:vAlign w:val="center"/>
          </w:tcPr>
          <w:p w14:paraId="6F18CB5D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4390338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换热器清洗(化学清洗法类)</w:t>
            </w:r>
          </w:p>
        </w:tc>
        <w:tc>
          <w:tcPr>
            <w:tcW w:w="3118" w:type="dxa"/>
            <w:vAlign w:val="center"/>
          </w:tcPr>
          <w:p w14:paraId="663B02FC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低变再沸器、压缩机水冷器等设备对壳程或U型换热管进行清洗</w:t>
            </w:r>
          </w:p>
        </w:tc>
        <w:tc>
          <w:tcPr>
            <w:tcW w:w="992" w:type="dxa"/>
            <w:vAlign w:val="center"/>
          </w:tcPr>
          <w:p w14:paraId="5A9FA78A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14:paraId="56AE3002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2324.5</w:t>
            </w:r>
          </w:p>
        </w:tc>
        <w:tc>
          <w:tcPr>
            <w:tcW w:w="1134" w:type="dxa"/>
            <w:vAlign w:val="center"/>
          </w:tcPr>
          <w:p w14:paraId="56E19CF0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F95B16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070D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925" w:type="dxa"/>
            <w:gridSpan w:val="6"/>
            <w:vAlign w:val="center"/>
          </w:tcPr>
          <w:p w14:paraId="3BE0CA70">
            <w:pPr>
              <w:spacing w:line="360" w:lineRule="exact"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合计：                      （大写）</w:t>
            </w:r>
          </w:p>
        </w:tc>
        <w:tc>
          <w:tcPr>
            <w:tcW w:w="1134" w:type="dxa"/>
            <w:vAlign w:val="center"/>
          </w:tcPr>
          <w:p w14:paraId="39C2F3BE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382A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059" w:type="dxa"/>
            <w:gridSpan w:val="7"/>
          </w:tcPr>
          <w:p w14:paraId="0EB8FC16">
            <w:pPr>
              <w:spacing w:line="360" w:lineRule="exac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注：1.清洗所使用机具、药剂、废液回收均由我方负责。</w:t>
            </w:r>
          </w:p>
          <w:p w14:paraId="5641DF92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2．根据买方工期及施工现状，我方承诺需要夜间进行清洗施工的，我方合理安排人员，满足买方的工期需求。</w:t>
            </w:r>
          </w:p>
        </w:tc>
      </w:tr>
    </w:tbl>
    <w:p w14:paraId="610BDE5D">
      <w:pPr>
        <w:pStyle w:val="36"/>
        <w:spacing w:before="120" w:line="500" w:lineRule="exact"/>
        <w:rPr>
          <w:rFonts w:hint="eastAsia" w:eastAsiaTheme="minorEastAsia" w:cstheme="minorBidi"/>
          <w:kern w:val="2"/>
        </w:rPr>
      </w:pPr>
      <w:r>
        <w:rPr>
          <w:rFonts w:hint="eastAsia" w:eastAsiaTheme="minorEastAsia" w:cstheme="minorBidi"/>
          <w:kern w:val="2"/>
        </w:rPr>
        <w:t>付款方式：</w:t>
      </w:r>
      <w:r>
        <w:rPr>
          <w:rFonts w:hint="eastAsia" w:eastAsiaTheme="minorEastAsia" w:cstheme="minorBidi"/>
          <w:kern w:val="2"/>
          <w:u w:val="single"/>
        </w:rPr>
        <w:t xml:space="preserve">                                                                               </w:t>
      </w:r>
      <w:r>
        <w:rPr>
          <w:rFonts w:hint="eastAsia" w:eastAsiaTheme="minorEastAsia" w:cstheme="minorBidi"/>
          <w:kern w:val="2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eastAsiaTheme="minorEastAsia" w:cstheme="minorBidi"/>
          <w:kern w:val="2"/>
        </w:rPr>
      </w:pPr>
      <w:r>
        <w:rPr>
          <w:rFonts w:hint="eastAsia" w:eastAsiaTheme="minorEastAsia" w:cstheme="minorBidi"/>
          <w:kern w:val="2"/>
          <w:lang w:val="en-US" w:eastAsia="zh-CN"/>
        </w:rPr>
        <w:t>清洗</w:t>
      </w:r>
      <w:r>
        <w:rPr>
          <w:rFonts w:hint="eastAsia" w:eastAsiaTheme="minorEastAsia" w:cstheme="minorBidi"/>
          <w:kern w:val="2"/>
        </w:rPr>
        <w:t xml:space="preserve">时间： </w:t>
      </w:r>
      <w:r>
        <w:rPr>
          <w:rFonts w:hint="eastAsia" w:eastAsiaTheme="minorEastAsia" w:cstheme="minorBidi"/>
          <w:kern w:val="2"/>
          <w:u w:val="single"/>
        </w:rPr>
        <w:t xml:space="preserve">   根据买方安排提前3日通知                                                                             </w:t>
      </w:r>
      <w:r>
        <w:rPr>
          <w:rFonts w:hint="eastAsia" w:eastAsiaTheme="minorEastAsia" w:cstheme="minorBidi"/>
          <w:kern w:val="2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eastAsiaTheme="minorEastAsia" w:cstheme="minorBidi"/>
          <w:kern w:val="2"/>
        </w:rPr>
      </w:pPr>
      <w:r>
        <w:rPr>
          <w:rFonts w:hint="eastAsia" w:eastAsiaTheme="minorEastAsia" w:cstheme="minorBidi"/>
          <w:kern w:val="2"/>
        </w:rPr>
        <w:t xml:space="preserve">质保期：   </w:t>
      </w:r>
      <w:r>
        <w:rPr>
          <w:rFonts w:hint="eastAsia" w:eastAsiaTheme="minorEastAsia" w:cstheme="minorBidi"/>
          <w:kern w:val="2"/>
          <w:u w:val="single"/>
        </w:rPr>
        <w:t xml:space="preserve">                                                                              </w:t>
      </w:r>
      <w:r>
        <w:rPr>
          <w:rFonts w:hint="eastAsia" w:eastAsiaTheme="minorEastAsia" w:cstheme="minorBidi"/>
          <w:kern w:val="2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eastAsiaTheme="minorEastAsia" w:cstheme="minorBidi"/>
          <w:kern w:val="2"/>
        </w:rPr>
      </w:pPr>
      <w:r>
        <w:rPr>
          <w:rFonts w:hint="eastAsia" w:eastAsiaTheme="minorEastAsia" w:cstheme="minorBidi"/>
          <w:kern w:val="2"/>
        </w:rPr>
        <w:t xml:space="preserve">税率：   </w:t>
      </w:r>
      <w:r>
        <w:rPr>
          <w:rFonts w:hint="eastAsia" w:eastAsiaTheme="minorEastAsia" w:cstheme="minorBidi"/>
          <w:kern w:val="2"/>
          <w:u w:val="single"/>
        </w:rPr>
        <w:t xml:space="preserve">                                                                                </w:t>
      </w:r>
      <w:r>
        <w:rPr>
          <w:rFonts w:hint="eastAsia" w:eastAsiaTheme="minorEastAsia" w:cstheme="minorBidi"/>
          <w:kern w:val="2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eastAsiaTheme="minorEastAsia" w:cstheme="minorBidi"/>
          <w:kern w:val="2"/>
          <w:u w:val="single"/>
        </w:rPr>
      </w:pPr>
      <w:r>
        <w:rPr>
          <w:rFonts w:hint="eastAsia" w:eastAsiaTheme="minorEastAsia" w:cstheme="minorBidi"/>
          <w:kern w:val="2"/>
        </w:rPr>
        <w:t>备注：</w:t>
      </w:r>
      <w:r>
        <w:rPr>
          <w:rFonts w:hint="eastAsia" w:eastAsiaTheme="minorEastAsia" w:cstheme="minorBidi"/>
          <w:kern w:val="2"/>
          <w:u w:val="single"/>
        </w:rPr>
        <w:t xml:space="preserve">                                                                                    </w:t>
      </w:r>
    </w:p>
    <w:p w14:paraId="16C869E2">
      <w:pPr>
        <w:widowControl/>
        <w:numPr>
          <w:ilvl w:val="0"/>
          <w:numId w:val="2"/>
        </w:num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报价包含但不限于</w:t>
      </w:r>
      <w:r>
        <w:rPr>
          <w:rFonts w:hint="eastAsia"/>
          <w:sz w:val="24"/>
          <w:szCs w:val="24"/>
        </w:rPr>
        <w:t>材料</w:t>
      </w:r>
      <w:r>
        <w:rPr>
          <w:rFonts w:hint="eastAsia" w:ascii="宋体" w:hAnsi="宋体"/>
          <w:sz w:val="24"/>
          <w:szCs w:val="24"/>
        </w:rPr>
        <w:t>费、试验检验费、包装费、装车费、运费、保险费、设计费、税金等。</w:t>
      </w:r>
      <w:r>
        <w:rPr>
          <w:rFonts w:hint="eastAsia"/>
          <w:sz w:val="24"/>
          <w:szCs w:val="24"/>
        </w:rPr>
        <w:t xml:space="preserve">      </w:t>
      </w:r>
    </w:p>
    <w:p w14:paraId="0B8FD28D">
      <w:pPr>
        <w:widowControl/>
        <w:numPr>
          <w:ilvl w:val="0"/>
          <w:numId w:val="2"/>
        </w:num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我公司承诺在投标有效期</w:t>
      </w:r>
      <w:r>
        <w:rPr>
          <w:rFonts w:hint="eastAsia" w:asciiTheme="minorEastAsia" w:hAnsiTheme="minorEastAsia"/>
          <w:sz w:val="24"/>
          <w:szCs w:val="24"/>
          <w:u w:val="single"/>
        </w:rPr>
        <w:t>30</w:t>
      </w:r>
      <w:r>
        <w:rPr>
          <w:rFonts w:hint="eastAsia" w:asciiTheme="minorEastAsia" w:hAnsiTheme="minorEastAsia"/>
          <w:sz w:val="24"/>
          <w:szCs w:val="24"/>
        </w:rPr>
        <w:t>日历天内不修改、撤销比选文件。</w:t>
      </w:r>
    </w:p>
    <w:p w14:paraId="7B2E6878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4、如我方中标，我方承诺：</w:t>
      </w:r>
    </w:p>
    <w:p w14:paraId="6A573A08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E2AD6D6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2E8D299E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>。（其他补充说明）。</w:t>
      </w:r>
    </w:p>
    <w:p w14:paraId="550B9DCF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2CA36C70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</w:t>
      </w:r>
    </w:p>
    <w:p w14:paraId="58E715DE">
      <w:pPr>
        <w:spacing w:line="560" w:lineRule="exact"/>
        <w:ind w:firstLine="480" w:firstLineChars="200"/>
        <w:rPr>
          <w:rFonts w:hint="eastAsia" w:asciiTheme="minorEastAsia" w:hAnsiTheme="minorEastAsia"/>
          <w:b/>
          <w:sz w:val="32"/>
          <w:szCs w:val="32"/>
        </w:rPr>
        <w:sectPr>
          <w:footerReference r:id="rId6" w:type="default"/>
          <w:pgSz w:w="11906" w:h="16838"/>
          <w:pgMar w:top="1361" w:right="1134" w:bottom="1361" w:left="1134" w:header="851" w:footer="992" w:gutter="0"/>
          <w:cols w:space="0" w:num="1"/>
          <w:docGrid w:linePitch="312" w:charSpace="0"/>
        </w:sect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</w:rPr>
        <w:t xml:space="preserve">                              </w:t>
      </w:r>
    </w:p>
    <w:p w14:paraId="596E0291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p w14:paraId="55F3F5AD">
      <w:pPr>
        <w:spacing w:line="360" w:lineRule="auto"/>
        <w:ind w:firstLine="3654" w:firstLineChars="1300"/>
        <w:rPr>
          <w:rFonts w:hint="eastAsia"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（二）、</w:t>
      </w:r>
      <w:r>
        <w:rPr>
          <w:rFonts w:hint="eastAsia" w:ascii="宋体" w:hAnsi="宋体"/>
          <w:b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致：</w:t>
      </w:r>
    </w:p>
    <w:p w14:paraId="19BD65C6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78979909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hint="eastAsia"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hint="eastAsia"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hint="eastAsia" w:ascii="宋体" w:hAnsi="宋体"/>
        </w:rPr>
      </w:pPr>
    </w:p>
    <w:p w14:paraId="693B3106">
      <w:pPr>
        <w:spacing w:line="360" w:lineRule="auto"/>
        <w:ind w:left="420" w:leftChars="200"/>
        <w:rPr>
          <w:rFonts w:hint="eastAsia" w:ascii="宋体" w:hAnsi="宋体"/>
        </w:rPr>
      </w:pPr>
    </w:p>
    <w:p w14:paraId="1B7420F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1D6B210D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int="eastAsia"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D019534">
      <w:pPr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int="eastAsia" w:hAnsi="宋体" w:cs="宋体"/>
          <w:b/>
          <w:sz w:val="24"/>
        </w:rPr>
      </w:pPr>
    </w:p>
    <w:p w14:paraId="0624441C">
      <w:pPr>
        <w:snapToGrid w:val="0"/>
        <w:spacing w:line="360" w:lineRule="auto"/>
        <w:ind w:firstLine="482" w:firstLineChars="200"/>
        <w:jc w:val="left"/>
        <w:rPr>
          <w:rFonts w:hint="eastAsia" w:hAnsi="宋体" w:cs="宋体"/>
          <w:b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542E796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BD5BEE6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237046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93A5DC6">
      <w:pPr>
        <w:numPr>
          <w:ilvl w:val="0"/>
          <w:numId w:val="3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业绩</w:t>
      </w:r>
    </w:p>
    <w:p w14:paraId="35C73211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0CBD600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88A0847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461477E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263F0AD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72DC035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3120403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6F9D90E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B12ED02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E272167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5706293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F163AB1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196548E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823FD8F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F999A55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B6AB803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7E2BA4C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215881C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C57C87D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F37238F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7CCFED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E769162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08C1320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D92538F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1067602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0A265AD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C0FF0E9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9F3BE2E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8A5F1E7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07431B9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E08BFFB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37C8E9D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AFF2B7E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C4BBD7D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EE6572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578A6C2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607E731">
      <w:pPr>
        <w:numPr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7AD5367">
      <w:pPr>
        <w:numPr>
          <w:numId w:val="0"/>
        </w:num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四、营业执照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C0F2F9E"/>
    <w:multiLevelType w:val="singleLevel"/>
    <w:tmpl w:val="AC0F2F9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1B5EB2"/>
    <w:multiLevelType w:val="multilevel"/>
    <w:tmpl w:val="3A1B5EB2"/>
    <w:lvl w:ilvl="0" w:tentative="0">
      <w:start w:val="1"/>
      <w:numFmt w:val="decimal"/>
      <w:suff w:val="nothing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0898"/>
    <w:rsid w:val="00035DC6"/>
    <w:rsid w:val="00044B92"/>
    <w:rsid w:val="00045629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17C0F"/>
    <w:rsid w:val="00337D58"/>
    <w:rsid w:val="0034055A"/>
    <w:rsid w:val="003414F3"/>
    <w:rsid w:val="003470FC"/>
    <w:rsid w:val="003476B8"/>
    <w:rsid w:val="003550A6"/>
    <w:rsid w:val="003646F9"/>
    <w:rsid w:val="003654D4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74EF7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10E41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B7BED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6834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360B9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3CB5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2EF7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36BFB"/>
    <w:rsid w:val="00B376E2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0FA2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D07D6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16A9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C7CAB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210933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AB37A2E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06F0E8A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15219C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9CF2A19"/>
    <w:rsid w:val="2A494963"/>
    <w:rsid w:val="2A5A72A6"/>
    <w:rsid w:val="2A7A0382"/>
    <w:rsid w:val="2AAB5DE7"/>
    <w:rsid w:val="2AC075D6"/>
    <w:rsid w:val="2B420654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44793E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0929DC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字符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字符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字符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1816</Words>
  <Characters>1950</Characters>
  <Lines>22</Lines>
  <Paragraphs>6</Paragraphs>
  <TotalTime>44</TotalTime>
  <ScaleCrop>false</ScaleCrop>
  <LinksUpToDate>false</LinksUpToDate>
  <CharactersWithSpaces>2991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2026-02-27T05:56:00Z</dcterms:created>
  <dc:creator>姚洪兵</dc:creator>
  <cp:lastModifiedBy>三十年河东</cp:lastModifiedBy>
  <dcterms:modified xsi:type="dcterms:W3CDTF">2026-02-27T06:52:11Z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638278A91B6247A3A14F33886A0DB3EB_13</vt:lpwstr>
  </property>
</Properties>
</file>