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5A19FE">
      <w:pPr>
        <w:autoSpaceDE w:val="0"/>
        <w:autoSpaceDN w:val="0"/>
        <w:adjustRightInd w:val="0"/>
        <w:spacing w:before="100" w:after="100"/>
        <w:jc w:val="center"/>
        <w:rPr>
          <w:rFonts w:hint="eastAsia" w:asciiTheme="minorEastAsia" w:hAnsiTheme="minorEastAsia" w:eastAsiaTheme="minorEastAsia" w:cstheme="minorEastAsia"/>
          <w:color w:val="auto"/>
          <w:sz w:val="44"/>
          <w:szCs w:val="44"/>
          <w:highlight w:val="none"/>
          <w:lang w:val="zh-CN"/>
        </w:rPr>
      </w:pPr>
      <w:r>
        <w:rPr>
          <w:rFonts w:hint="eastAsia" w:asciiTheme="minorEastAsia" w:hAnsiTheme="minorEastAsia" w:cstheme="minorEastAsia"/>
          <w:b/>
          <w:bCs/>
          <w:color w:val="auto"/>
          <w:sz w:val="44"/>
          <w:szCs w:val="44"/>
          <w:highlight w:val="none"/>
          <w:lang w:val="en-US" w:eastAsia="zh-CN"/>
        </w:rPr>
        <w:t xml:space="preserve"> 四川绵竹川润化工有限公司循环水旁滤装置</w:t>
      </w:r>
      <w:r>
        <w:rPr>
          <w:rFonts w:hint="eastAsia" w:asciiTheme="minorEastAsia" w:hAnsiTheme="minorEastAsia" w:eastAsiaTheme="minorEastAsia" w:cstheme="minorEastAsia"/>
          <w:b/>
          <w:bCs/>
          <w:color w:val="auto"/>
          <w:sz w:val="44"/>
          <w:szCs w:val="44"/>
          <w:highlight w:val="none"/>
          <w:lang w:val="en-US" w:eastAsia="zh-CN"/>
        </w:rPr>
        <w:t>采购</w:t>
      </w:r>
    </w:p>
    <w:p w14:paraId="1FAE45D5">
      <w:pPr>
        <w:widowControl/>
        <w:jc w:val="both"/>
        <w:rPr>
          <w:rFonts w:hint="eastAsia" w:asciiTheme="minorEastAsia" w:hAnsiTheme="minorEastAsia" w:eastAsiaTheme="minorEastAsia"/>
          <w:b/>
          <w:kern w:val="0"/>
          <w:sz w:val="72"/>
          <w:szCs w:val="72"/>
          <w:highlight w:val="none"/>
        </w:rPr>
      </w:pPr>
    </w:p>
    <w:p w14:paraId="538E90AF">
      <w:pPr>
        <w:pStyle w:val="5"/>
        <w:rPr>
          <w:rFonts w:hint="eastAsia" w:asciiTheme="minorEastAsia" w:hAnsiTheme="minorEastAsia" w:eastAsiaTheme="minorEastAsia"/>
          <w:b w:val="0"/>
          <w:bCs/>
          <w:color w:val="auto"/>
          <w:kern w:val="0"/>
          <w:sz w:val="72"/>
          <w:szCs w:val="72"/>
          <w:highlight w:val="none"/>
        </w:rPr>
      </w:pPr>
    </w:p>
    <w:p w14:paraId="33D068A5">
      <w:pPr>
        <w:pStyle w:val="11"/>
        <w:rPr>
          <w:rFonts w:hint="eastAsia" w:asciiTheme="minorEastAsia" w:hAnsiTheme="minorEastAsia" w:eastAsiaTheme="minorEastAsia"/>
          <w:b/>
          <w:kern w:val="0"/>
          <w:sz w:val="72"/>
          <w:szCs w:val="72"/>
          <w:highlight w:val="none"/>
        </w:rPr>
      </w:pPr>
    </w:p>
    <w:p w14:paraId="44917994">
      <w:pPr>
        <w:rPr>
          <w:rFonts w:hint="eastAsia"/>
          <w:highlight w:val="none"/>
        </w:rPr>
      </w:pPr>
    </w:p>
    <w:p w14:paraId="7C29320C">
      <w:pPr>
        <w:pStyle w:val="11"/>
        <w:rPr>
          <w:rFonts w:hint="eastAsia"/>
          <w:highlight w:val="none"/>
        </w:rPr>
      </w:pPr>
    </w:p>
    <w:p w14:paraId="789A982C">
      <w:pPr>
        <w:widowControl/>
        <w:jc w:val="center"/>
        <w:rPr>
          <w:rFonts w:asciiTheme="minorEastAsia" w:hAnsiTheme="minorEastAsia" w:eastAsiaTheme="minorEastAsia"/>
          <w:b/>
          <w:kern w:val="0"/>
          <w:sz w:val="72"/>
          <w:szCs w:val="72"/>
          <w:highlight w:val="none"/>
        </w:rPr>
      </w:pPr>
      <w:r>
        <w:rPr>
          <w:rFonts w:hint="eastAsia" w:asciiTheme="minorEastAsia" w:hAnsiTheme="minorEastAsia" w:eastAsiaTheme="minorEastAsia"/>
          <w:b/>
          <w:kern w:val="0"/>
          <w:sz w:val="72"/>
          <w:szCs w:val="72"/>
          <w:highlight w:val="none"/>
        </w:rPr>
        <w:t>比选文件</w:t>
      </w:r>
    </w:p>
    <w:p w14:paraId="14F67AD3">
      <w:pPr>
        <w:pStyle w:val="5"/>
        <w:jc w:val="center"/>
        <w:rPr>
          <w:rFonts w:hint="eastAsia" w:ascii="黑体" w:hAnsi="黑体" w:eastAsia="黑体" w:cs="宋体"/>
          <w:b/>
          <w:color w:val="auto"/>
          <w:kern w:val="0"/>
          <w:sz w:val="32"/>
          <w:szCs w:val="32"/>
          <w:lang w:val="en-US" w:eastAsia="zh-CN"/>
        </w:rPr>
      </w:pPr>
    </w:p>
    <w:p w14:paraId="4C7901ED">
      <w:pPr>
        <w:pStyle w:val="5"/>
        <w:jc w:val="center"/>
        <w:rPr>
          <w:rFonts w:hint="default"/>
          <w:color w:val="auto"/>
          <w:lang w:val="en-US" w:eastAsia="zh-CN"/>
        </w:rPr>
      </w:pPr>
      <w:r>
        <w:rPr>
          <w:rFonts w:hint="eastAsia" w:ascii="黑体" w:hAnsi="黑体" w:eastAsia="黑体" w:cs="宋体"/>
          <w:b/>
          <w:color w:val="auto"/>
          <w:kern w:val="0"/>
          <w:sz w:val="32"/>
          <w:szCs w:val="32"/>
          <w:lang w:val="en-US" w:eastAsia="zh-CN"/>
        </w:rPr>
        <w:t>编号：CR-GKBX-2026-HW05</w:t>
      </w:r>
    </w:p>
    <w:p w14:paraId="28B86A66">
      <w:pPr>
        <w:autoSpaceDE w:val="0"/>
        <w:autoSpaceDN w:val="0"/>
        <w:adjustRightInd w:val="0"/>
        <w:spacing w:line="360" w:lineRule="auto"/>
        <w:jc w:val="center"/>
        <w:rPr>
          <w:rFonts w:asciiTheme="minorEastAsia" w:hAnsiTheme="minorEastAsia" w:eastAsiaTheme="minorEastAsia"/>
          <w:sz w:val="48"/>
          <w:szCs w:val="48"/>
          <w:highlight w:val="none"/>
          <w:lang w:val="zh-CN"/>
        </w:rPr>
      </w:pPr>
    </w:p>
    <w:p w14:paraId="21DDDD66">
      <w:pPr>
        <w:autoSpaceDE w:val="0"/>
        <w:autoSpaceDN w:val="0"/>
        <w:adjustRightInd w:val="0"/>
        <w:spacing w:line="360" w:lineRule="auto"/>
        <w:rPr>
          <w:rFonts w:cs="黑体" w:asciiTheme="minorEastAsia" w:hAnsiTheme="minorEastAsia" w:eastAsiaTheme="minorEastAsia"/>
          <w:highlight w:val="none"/>
          <w:lang w:val="zh-CN"/>
        </w:rPr>
      </w:pPr>
    </w:p>
    <w:p w14:paraId="43784FA0">
      <w:pPr>
        <w:jc w:val="center"/>
        <w:rPr>
          <w:rFonts w:cs="黑体" w:asciiTheme="minorEastAsia" w:hAnsiTheme="minorEastAsia" w:eastAsiaTheme="minorEastAsia"/>
          <w:highlight w:val="none"/>
          <w:lang w:val="zh-CN"/>
        </w:rPr>
      </w:pPr>
    </w:p>
    <w:p w14:paraId="205AB8C1">
      <w:pPr>
        <w:jc w:val="center"/>
        <w:rPr>
          <w:rFonts w:cs="黑体" w:asciiTheme="minorEastAsia" w:hAnsiTheme="minorEastAsia" w:eastAsiaTheme="minorEastAsia"/>
          <w:highlight w:val="none"/>
          <w:lang w:val="zh-CN"/>
        </w:rPr>
      </w:pPr>
    </w:p>
    <w:p w14:paraId="6D5AE92C">
      <w:pPr>
        <w:jc w:val="center"/>
        <w:rPr>
          <w:rFonts w:cs="黑体" w:asciiTheme="minorEastAsia" w:hAnsiTheme="minorEastAsia" w:eastAsiaTheme="minorEastAsia"/>
          <w:highlight w:val="none"/>
          <w:lang w:val="zh-CN"/>
        </w:rPr>
      </w:pPr>
    </w:p>
    <w:p w14:paraId="0AD65B3A">
      <w:pPr>
        <w:jc w:val="center"/>
        <w:rPr>
          <w:rFonts w:cs="黑体" w:asciiTheme="minorEastAsia" w:hAnsiTheme="minorEastAsia" w:eastAsiaTheme="minorEastAsia"/>
          <w:highlight w:val="none"/>
          <w:lang w:val="zh-CN"/>
        </w:rPr>
      </w:pPr>
    </w:p>
    <w:p w14:paraId="40735AE9">
      <w:pPr>
        <w:jc w:val="center"/>
        <w:rPr>
          <w:rFonts w:cs="黑体" w:asciiTheme="minorEastAsia" w:hAnsiTheme="minorEastAsia" w:eastAsiaTheme="minorEastAsia"/>
          <w:highlight w:val="none"/>
          <w:lang w:val="zh-CN"/>
        </w:rPr>
      </w:pPr>
    </w:p>
    <w:p w14:paraId="39575830">
      <w:pPr>
        <w:spacing w:line="600" w:lineRule="auto"/>
        <w:ind w:firstLine="2127" w:firstLineChars="709"/>
        <w:rPr>
          <w:rFonts w:hint="eastAsia" w:asciiTheme="minorEastAsia" w:hAnsiTheme="minorEastAsia" w:eastAsiaTheme="minorEastAsia"/>
          <w:sz w:val="30"/>
          <w:szCs w:val="30"/>
          <w:highlight w:val="none"/>
          <w:lang w:eastAsia="zh-CN"/>
        </w:rPr>
      </w:pPr>
    </w:p>
    <w:p w14:paraId="709DC411">
      <w:pPr>
        <w:keepNext w:val="0"/>
        <w:keepLines w:val="0"/>
        <w:pageBreakBefore w:val="0"/>
        <w:widowControl w:val="0"/>
        <w:kinsoku/>
        <w:wordWrap/>
        <w:overflowPunct/>
        <w:topLinePunct w:val="0"/>
        <w:autoSpaceDE/>
        <w:autoSpaceDN/>
        <w:bidi w:val="0"/>
        <w:adjustRightInd/>
        <w:snapToGrid/>
        <w:spacing w:line="480" w:lineRule="auto"/>
        <w:ind w:left="1050" w:leftChars="500" w:right="1050" w:rightChars="500" w:firstLine="0" w:firstLineChars="0"/>
        <w:jc w:val="center"/>
        <w:textAlignment w:val="auto"/>
        <w:rPr>
          <w:rFonts w:hint="default" w:asciiTheme="minorEastAsia" w:hAnsiTheme="minorEastAsia" w:eastAsiaTheme="minorEastAsia"/>
          <w:b/>
          <w:bCs/>
          <w:color w:val="FF0000"/>
          <w:sz w:val="30"/>
          <w:szCs w:val="30"/>
          <w:highlight w:val="none"/>
          <w:u w:val="single"/>
          <w:lang w:val="en-US" w:eastAsia="zh-CN"/>
        </w:rPr>
      </w:pPr>
      <w:r>
        <w:rPr>
          <w:rFonts w:hint="eastAsia" w:asciiTheme="minorEastAsia" w:hAnsiTheme="minorEastAsia" w:eastAsiaTheme="minorEastAsia"/>
          <w:b/>
          <w:bCs/>
          <w:sz w:val="30"/>
          <w:szCs w:val="30"/>
          <w:highlight w:val="none"/>
          <w:lang w:eastAsia="zh-CN"/>
        </w:rPr>
        <w:t>比选人</w:t>
      </w:r>
      <w:r>
        <w:rPr>
          <w:rFonts w:hint="eastAsia" w:asciiTheme="minorEastAsia" w:hAnsiTheme="minorEastAsia" w:eastAsiaTheme="minorEastAsia"/>
          <w:b/>
          <w:bCs/>
          <w:color w:val="auto"/>
          <w:sz w:val="30"/>
          <w:szCs w:val="30"/>
          <w:highlight w:val="none"/>
        </w:rPr>
        <w:t>：</w:t>
      </w:r>
      <w:r>
        <w:rPr>
          <w:rFonts w:hint="eastAsia" w:asciiTheme="minorEastAsia" w:hAnsiTheme="minorEastAsia"/>
          <w:b/>
          <w:bCs/>
          <w:color w:val="auto"/>
          <w:sz w:val="30"/>
          <w:szCs w:val="30"/>
          <w:highlight w:val="none"/>
          <w:u w:val="single"/>
          <w:lang w:val="en-US" w:eastAsia="zh-CN"/>
        </w:rPr>
        <w:t>四川绵竹川润化工有限公司</w:t>
      </w:r>
    </w:p>
    <w:p w14:paraId="68FB60FA">
      <w:pPr>
        <w:autoSpaceDE w:val="0"/>
        <w:autoSpaceDN w:val="0"/>
        <w:adjustRightInd w:val="0"/>
        <w:spacing w:line="480" w:lineRule="auto"/>
        <w:jc w:val="center"/>
        <w:rPr>
          <w:rFonts w:hint="default" w:asciiTheme="minorEastAsia" w:hAnsiTheme="minorEastAsia" w:eastAsiaTheme="minorEastAsia"/>
          <w:b/>
          <w:sz w:val="30"/>
          <w:szCs w:val="30"/>
          <w:highlight w:val="none"/>
          <w:lang w:val="en-US"/>
        </w:rPr>
        <w:sectPr>
          <w:footerReference r:id="rId5" w:type="first"/>
          <w:headerReference r:id="rId3" w:type="default"/>
          <w:footerReference r:id="rId4" w:type="default"/>
          <w:pgSz w:w="11906" w:h="16838"/>
          <w:pgMar w:top="1361" w:right="1134" w:bottom="1361" w:left="1134" w:header="851" w:footer="992" w:gutter="0"/>
          <w:cols w:space="720" w:num="1"/>
          <w:docGrid w:linePitch="312" w:charSpace="0"/>
        </w:sectPr>
      </w:pPr>
      <w:r>
        <w:rPr>
          <w:rFonts w:hint="eastAsia" w:cs="黑体" w:asciiTheme="minorEastAsia" w:hAnsiTheme="minorEastAsia" w:eastAsiaTheme="minorEastAsia"/>
          <w:b/>
          <w:bCs/>
          <w:sz w:val="30"/>
          <w:szCs w:val="30"/>
          <w:highlight w:val="none"/>
          <w:lang w:val="zh-CN"/>
        </w:rPr>
        <w:t>20</w:t>
      </w:r>
      <w:r>
        <w:rPr>
          <w:rFonts w:hint="eastAsia" w:cs="黑体" w:asciiTheme="minorEastAsia" w:hAnsiTheme="minorEastAsia" w:eastAsiaTheme="minorEastAsia"/>
          <w:b/>
          <w:bCs/>
          <w:sz w:val="30"/>
          <w:szCs w:val="30"/>
          <w:highlight w:val="none"/>
          <w:lang w:val="en-US" w:eastAsia="zh-CN"/>
        </w:rPr>
        <w:t>2</w:t>
      </w:r>
      <w:r>
        <w:rPr>
          <w:rFonts w:hint="eastAsia" w:cs="黑体" w:asciiTheme="minorEastAsia" w:hAnsiTheme="minorEastAsia"/>
          <w:b/>
          <w:bCs/>
          <w:sz w:val="30"/>
          <w:szCs w:val="30"/>
          <w:highlight w:val="none"/>
          <w:lang w:val="en-US" w:eastAsia="zh-CN"/>
        </w:rPr>
        <w:t xml:space="preserve">6 </w:t>
      </w:r>
      <w:r>
        <w:rPr>
          <w:rFonts w:hint="eastAsia" w:cs="黑体" w:asciiTheme="minorEastAsia" w:hAnsiTheme="minorEastAsia" w:eastAsiaTheme="minorEastAsia"/>
          <w:b/>
          <w:bCs/>
          <w:sz w:val="30"/>
          <w:szCs w:val="30"/>
          <w:highlight w:val="none"/>
          <w:lang w:val="zh-CN"/>
        </w:rPr>
        <w:t>年</w:t>
      </w:r>
      <w:r>
        <w:rPr>
          <w:rFonts w:hint="eastAsia" w:cs="黑体" w:asciiTheme="minorEastAsia" w:hAnsiTheme="minorEastAsia"/>
          <w:b/>
          <w:bCs/>
          <w:sz w:val="30"/>
          <w:szCs w:val="30"/>
          <w:highlight w:val="none"/>
          <w:lang w:val="en-US" w:eastAsia="zh-CN"/>
        </w:rPr>
        <w:t xml:space="preserve"> 2 </w:t>
      </w:r>
      <w:r>
        <w:rPr>
          <w:rFonts w:hint="eastAsia" w:cs="黑体" w:asciiTheme="minorEastAsia" w:hAnsiTheme="minorEastAsia" w:eastAsiaTheme="minorEastAsia"/>
          <w:b/>
          <w:bCs/>
          <w:sz w:val="30"/>
          <w:szCs w:val="30"/>
          <w:highlight w:val="none"/>
          <w:lang w:val="en-US" w:eastAsia="zh-CN"/>
        </w:rPr>
        <w:t>月</w:t>
      </w:r>
      <w:r>
        <w:rPr>
          <w:rFonts w:hint="eastAsia" w:cs="黑体" w:asciiTheme="minorEastAsia" w:hAnsiTheme="minorEastAsia"/>
          <w:b/>
          <w:bCs/>
          <w:sz w:val="30"/>
          <w:szCs w:val="30"/>
          <w:highlight w:val="none"/>
          <w:lang w:val="en-US" w:eastAsia="zh-CN"/>
        </w:rPr>
        <w:t xml:space="preserve"> 26 </w:t>
      </w:r>
      <w:r>
        <w:rPr>
          <w:rFonts w:hint="eastAsia" w:cs="黑体" w:asciiTheme="minorEastAsia" w:hAnsiTheme="minorEastAsia" w:eastAsiaTheme="minorEastAsia"/>
          <w:b/>
          <w:bCs/>
          <w:sz w:val="30"/>
          <w:szCs w:val="30"/>
          <w:highlight w:val="none"/>
          <w:lang w:val="en-US" w:eastAsia="zh-CN"/>
        </w:rPr>
        <w:t>日</w:t>
      </w:r>
    </w:p>
    <w:p w14:paraId="2E01371C">
      <w:pPr>
        <w:widowControl/>
        <w:shd w:val="clear" w:color="auto" w:fill="FFFFFF"/>
        <w:spacing w:line="400" w:lineRule="exact"/>
        <w:ind w:firstLine="371"/>
        <w:jc w:val="center"/>
        <w:rPr>
          <w:rFonts w:hint="eastAsia" w:ascii="黑体" w:hAnsi="黑体" w:eastAsia="黑体" w:cs="宋体"/>
          <w:b/>
          <w:color w:val="333333"/>
          <w:kern w:val="0"/>
          <w:sz w:val="32"/>
          <w:szCs w:val="32"/>
          <w:lang w:eastAsia="zh-CN"/>
        </w:rPr>
      </w:pPr>
      <w:r>
        <w:rPr>
          <w:rFonts w:hint="eastAsia" w:ascii="黑体" w:hAnsi="黑体" w:eastAsia="黑体" w:cs="宋体"/>
          <w:b/>
          <w:color w:val="333333"/>
          <w:kern w:val="0"/>
          <w:sz w:val="32"/>
          <w:szCs w:val="32"/>
          <w:lang w:eastAsia="zh-CN"/>
        </w:rPr>
        <w:t>四川绵竹川润化工有限公司</w:t>
      </w:r>
    </w:p>
    <w:p w14:paraId="3C2905FA">
      <w:pPr>
        <w:jc w:val="center"/>
        <w:rPr>
          <w:rFonts w:hint="eastAsia" w:ascii="黑体" w:hAnsi="黑体" w:eastAsia="黑体" w:cs="宋体"/>
          <w:b/>
          <w:color w:val="333333"/>
          <w:kern w:val="0"/>
          <w:sz w:val="32"/>
          <w:szCs w:val="32"/>
          <w:lang w:val="en-US" w:eastAsia="zh-CN"/>
        </w:rPr>
      </w:pPr>
      <w:r>
        <w:rPr>
          <w:rFonts w:hint="eastAsia" w:ascii="黑体" w:hAnsi="黑体" w:eastAsia="黑体" w:cs="Segoe UI"/>
          <w:color w:val="000000"/>
          <w:kern w:val="0"/>
          <w:sz w:val="32"/>
          <w:szCs w:val="32"/>
          <w:lang w:val="en-US" w:eastAsia="zh-CN"/>
        </w:rPr>
        <w:t xml:space="preserve"> </w:t>
      </w:r>
      <w:r>
        <w:rPr>
          <w:rFonts w:hint="eastAsia" w:ascii="黑体" w:hAnsi="黑体" w:eastAsia="黑体" w:cs="Segoe UI"/>
          <w:b/>
          <w:bCs/>
          <w:color w:val="000000"/>
          <w:kern w:val="0"/>
          <w:sz w:val="32"/>
          <w:szCs w:val="32"/>
          <w:lang w:val="en-US" w:eastAsia="zh-CN"/>
        </w:rPr>
        <w:t>循环水旁滤装置</w:t>
      </w:r>
      <w:r>
        <w:rPr>
          <w:rFonts w:hint="eastAsia" w:ascii="黑体" w:hAnsi="黑体" w:eastAsia="黑体" w:cs="宋体"/>
          <w:b/>
          <w:color w:val="333333"/>
          <w:kern w:val="0"/>
          <w:sz w:val="32"/>
          <w:szCs w:val="32"/>
        </w:rPr>
        <w:t>采购比选</w:t>
      </w:r>
      <w:r>
        <w:rPr>
          <w:rFonts w:hint="eastAsia" w:ascii="黑体" w:hAnsi="黑体" w:eastAsia="黑体" w:cs="宋体"/>
          <w:b/>
          <w:color w:val="333333"/>
          <w:kern w:val="0"/>
          <w:sz w:val="32"/>
          <w:szCs w:val="32"/>
          <w:lang w:val="en-US" w:eastAsia="zh-CN"/>
        </w:rPr>
        <w:t>文件</w:t>
      </w:r>
    </w:p>
    <w:p w14:paraId="1008FE25">
      <w:pPr>
        <w:pStyle w:val="5"/>
        <w:jc w:val="center"/>
        <w:rPr>
          <w:rFonts w:hint="eastAsia" w:ascii="黑体" w:hAnsi="黑体" w:eastAsia="黑体" w:cs="宋体"/>
          <w:b/>
          <w:color w:val="auto"/>
          <w:kern w:val="0"/>
          <w:sz w:val="28"/>
          <w:szCs w:val="28"/>
          <w:lang w:val="en-US" w:eastAsia="zh-CN"/>
        </w:rPr>
      </w:pPr>
      <w:r>
        <w:rPr>
          <w:rFonts w:hint="eastAsia" w:ascii="黑体" w:hAnsi="黑体" w:eastAsia="黑体" w:cs="宋体"/>
          <w:b/>
          <w:color w:val="FF0000"/>
          <w:kern w:val="0"/>
          <w:sz w:val="32"/>
          <w:szCs w:val="32"/>
          <w:lang w:val="en-US" w:eastAsia="zh-CN"/>
        </w:rPr>
        <w:t xml:space="preserve">    </w:t>
      </w:r>
      <w:r>
        <w:rPr>
          <w:rFonts w:hint="eastAsia" w:ascii="黑体" w:hAnsi="黑体" w:eastAsia="黑体" w:cs="宋体"/>
          <w:b/>
          <w:color w:val="auto"/>
          <w:kern w:val="0"/>
          <w:sz w:val="28"/>
          <w:szCs w:val="28"/>
          <w:lang w:val="en-US" w:eastAsia="zh-CN"/>
        </w:rPr>
        <w:t xml:space="preserve">                      编号：CR-GKBX-2026-HW05</w:t>
      </w:r>
    </w:p>
    <w:p w14:paraId="23CFBEF3">
      <w:pPr>
        <w:pStyle w:val="5"/>
        <w:jc w:val="both"/>
        <w:rPr>
          <w:rFonts w:ascii="黑体" w:hAnsi="黑体" w:eastAsia="黑体" w:cs="Times New Roman"/>
          <w:b/>
          <w:sz w:val="28"/>
          <w:szCs w:val="28"/>
        </w:rPr>
      </w:pPr>
      <w:r>
        <w:rPr>
          <w:rFonts w:hint="eastAsia" w:ascii="黑体" w:hAnsi="黑体" w:eastAsia="黑体" w:cs="Times New Roman"/>
          <w:b/>
          <w:sz w:val="28"/>
          <w:szCs w:val="28"/>
        </w:rPr>
        <w:t>各单位：</w:t>
      </w:r>
    </w:p>
    <w:p w14:paraId="7A46ECDF">
      <w:pPr>
        <w:spacing w:line="360" w:lineRule="exact"/>
        <w:ind w:firstLine="560" w:firstLineChars="200"/>
        <w:rPr>
          <w:rFonts w:ascii="黑体" w:hAnsi="黑体" w:eastAsia="黑体" w:cs="宋体"/>
          <w:kern w:val="0"/>
          <w:sz w:val="28"/>
          <w:szCs w:val="28"/>
        </w:rPr>
      </w:pPr>
      <w:r>
        <w:rPr>
          <w:rFonts w:hint="eastAsia" w:ascii="黑体" w:hAnsi="黑体" w:eastAsia="黑体" w:cs="宋体"/>
          <w:kern w:val="0"/>
          <w:sz w:val="28"/>
          <w:szCs w:val="28"/>
          <w:lang w:val="en-US" w:eastAsia="zh-CN"/>
        </w:rPr>
        <w:t>由四川绵竹川润化工有限公司因生产需采购</w:t>
      </w:r>
      <w:r>
        <w:rPr>
          <w:rFonts w:hint="eastAsia" w:ascii="黑体" w:hAnsi="黑体" w:eastAsia="黑体" w:cs="Segoe UI"/>
          <w:color w:val="000000"/>
          <w:kern w:val="0"/>
          <w:sz w:val="28"/>
          <w:szCs w:val="28"/>
          <w:lang w:val="en-US" w:eastAsia="zh-CN"/>
        </w:rPr>
        <w:t>循环水旁滤装置</w:t>
      </w:r>
      <w:r>
        <w:rPr>
          <w:rFonts w:hint="eastAsia" w:ascii="黑体" w:hAnsi="黑体" w:eastAsia="黑体" w:cs="宋体"/>
          <w:kern w:val="0"/>
          <w:sz w:val="28"/>
          <w:szCs w:val="28"/>
          <w:lang w:val="en-US" w:eastAsia="zh-CN"/>
        </w:rPr>
        <w:t>，</w:t>
      </w:r>
      <w:r>
        <w:rPr>
          <w:rFonts w:hint="eastAsia" w:ascii="黑体" w:hAnsi="黑体" w:eastAsia="黑体" w:cs="宋体"/>
          <w:kern w:val="0"/>
          <w:sz w:val="28"/>
          <w:szCs w:val="28"/>
        </w:rPr>
        <w:t>本着“公开、公平、公正”的原则，现</w:t>
      </w:r>
      <w:r>
        <w:rPr>
          <w:rFonts w:hint="eastAsia" w:ascii="黑体" w:hAnsi="黑体" w:eastAsia="黑体" w:cs="宋体"/>
          <w:kern w:val="0"/>
          <w:sz w:val="28"/>
          <w:szCs w:val="28"/>
          <w:lang w:val="en-US" w:eastAsia="zh-CN"/>
        </w:rPr>
        <w:t>对</w:t>
      </w:r>
      <w:r>
        <w:rPr>
          <w:rFonts w:hint="eastAsia" w:ascii="黑体" w:hAnsi="黑体" w:eastAsia="黑体" w:cs="Segoe UI"/>
          <w:color w:val="000000"/>
          <w:kern w:val="0"/>
          <w:sz w:val="28"/>
          <w:szCs w:val="28"/>
          <w:lang w:val="en-US" w:eastAsia="zh-CN"/>
        </w:rPr>
        <w:t>循环水旁滤装置采购</w:t>
      </w:r>
      <w:r>
        <w:rPr>
          <w:rFonts w:hint="eastAsia" w:ascii="黑体" w:hAnsi="黑体" w:eastAsia="黑体" w:cs="宋体"/>
          <w:kern w:val="0"/>
          <w:sz w:val="28"/>
          <w:szCs w:val="28"/>
        </w:rPr>
        <w:t>进行</w:t>
      </w:r>
      <w:r>
        <w:rPr>
          <w:rFonts w:hint="eastAsia" w:ascii="黑体" w:hAnsi="黑体" w:eastAsia="黑体" w:cs="宋体"/>
          <w:kern w:val="0"/>
          <w:sz w:val="28"/>
          <w:szCs w:val="28"/>
          <w:lang w:val="en-US" w:eastAsia="zh-CN"/>
        </w:rPr>
        <w:t>公开比选</w:t>
      </w:r>
      <w:r>
        <w:rPr>
          <w:rFonts w:hint="eastAsia" w:ascii="黑体" w:hAnsi="黑体" w:eastAsia="黑体" w:cs="宋体"/>
          <w:kern w:val="0"/>
          <w:sz w:val="28"/>
          <w:szCs w:val="28"/>
        </w:rPr>
        <w:t>。欢迎贵公司前来报价，现将相关事项公告如下：</w:t>
      </w:r>
    </w:p>
    <w:p w14:paraId="1E9CD92D">
      <w:pPr>
        <w:pStyle w:val="13"/>
        <w:spacing w:before="0" w:beforeAutospacing="0" w:after="0" w:afterAutospacing="0" w:line="460" w:lineRule="exact"/>
        <w:rPr>
          <w:rFonts w:ascii="黑体" w:hAnsi="黑体" w:eastAsia="黑体" w:cs="Segoe UI"/>
          <w:color w:val="000000" w:themeColor="text1"/>
          <w:sz w:val="28"/>
          <w:szCs w:val="28"/>
          <w14:textFill>
            <w14:solidFill>
              <w14:schemeClr w14:val="tx1"/>
            </w14:solidFill>
          </w14:textFill>
        </w:rPr>
      </w:pPr>
      <w:r>
        <w:rPr>
          <w:rFonts w:hint="eastAsia" w:ascii="黑体" w:hAnsi="黑体" w:eastAsia="黑体" w:cs="宋体"/>
          <w:kern w:val="0"/>
          <w:sz w:val="28"/>
          <w:szCs w:val="28"/>
          <w:lang w:val="en-US" w:eastAsia="zh-CN"/>
        </w:rPr>
        <w:t>一、</w:t>
      </w:r>
      <w:r>
        <w:rPr>
          <w:rFonts w:hint="eastAsia" w:ascii="黑体" w:hAnsi="黑体" w:eastAsia="黑体" w:cs="宋体"/>
          <w:kern w:val="0"/>
          <w:sz w:val="28"/>
          <w:szCs w:val="28"/>
        </w:rPr>
        <w:t>标的物：</w:t>
      </w:r>
      <w:r>
        <w:rPr>
          <w:rFonts w:hint="eastAsia" w:ascii="黑体" w:hAnsi="黑体" w:eastAsia="黑体" w:cs="Segoe UI"/>
          <w:color w:val="000000"/>
          <w:kern w:val="0"/>
          <w:sz w:val="28"/>
          <w:szCs w:val="28"/>
          <w:lang w:val="en-US" w:eastAsia="zh-CN"/>
        </w:rPr>
        <w:t>循环水旁滤装置1套</w:t>
      </w:r>
      <w:r>
        <w:rPr>
          <w:rFonts w:hint="eastAsia" w:ascii="黑体" w:hAnsi="黑体" w:eastAsia="黑体" w:cs="Segoe UI"/>
          <w:color w:val="000000" w:themeColor="text1"/>
          <w:sz w:val="28"/>
          <w:szCs w:val="28"/>
          <w14:textFill>
            <w14:solidFill>
              <w14:schemeClr w14:val="tx1"/>
            </w14:solidFill>
          </w14:textFill>
        </w:rPr>
        <w:t>。</w:t>
      </w:r>
    </w:p>
    <w:p w14:paraId="3189E225">
      <w:pPr>
        <w:numPr>
          <w:ilvl w:val="0"/>
          <w:numId w:val="0"/>
        </w:numPr>
        <w:spacing w:line="360" w:lineRule="exact"/>
        <w:rPr>
          <w:rFonts w:ascii="黑体" w:hAnsi="黑体" w:eastAsia="黑体" w:cs="宋体"/>
          <w:kern w:val="0"/>
          <w:sz w:val="28"/>
          <w:szCs w:val="28"/>
        </w:rPr>
      </w:pPr>
      <w:r>
        <w:rPr>
          <w:rFonts w:hint="eastAsia" w:ascii="黑体" w:hAnsi="黑体" w:eastAsia="黑体" w:cs="宋体"/>
          <w:kern w:val="0"/>
          <w:sz w:val="28"/>
          <w:szCs w:val="28"/>
        </w:rPr>
        <w:t>二、比选人：</w:t>
      </w:r>
      <w:r>
        <w:rPr>
          <w:rFonts w:hint="eastAsia" w:ascii="黑体" w:hAnsi="黑体" w:eastAsia="黑体" w:cs="宋体"/>
          <w:kern w:val="0"/>
          <w:sz w:val="28"/>
          <w:szCs w:val="28"/>
          <w:lang w:eastAsia="zh-CN"/>
        </w:rPr>
        <w:t>四川绵竹川润化工有限公司</w:t>
      </w:r>
      <w:r>
        <w:rPr>
          <w:rFonts w:hint="eastAsia" w:ascii="黑体" w:hAnsi="黑体" w:eastAsia="黑体" w:cs="宋体"/>
          <w:kern w:val="0"/>
          <w:sz w:val="28"/>
          <w:szCs w:val="28"/>
        </w:rPr>
        <w:t xml:space="preserve">  </w:t>
      </w:r>
    </w:p>
    <w:p w14:paraId="67EB3B3D">
      <w:pPr>
        <w:spacing w:line="360" w:lineRule="exact"/>
        <w:rPr>
          <w:rFonts w:ascii="黑体" w:hAnsi="黑体" w:eastAsia="黑体" w:cs="宋体"/>
          <w:kern w:val="0"/>
          <w:sz w:val="28"/>
          <w:szCs w:val="28"/>
        </w:rPr>
      </w:pPr>
      <w:r>
        <w:rPr>
          <w:rFonts w:hint="eastAsia" w:ascii="黑体" w:hAnsi="黑体" w:eastAsia="黑体" w:cs="宋体"/>
          <w:kern w:val="0"/>
          <w:sz w:val="28"/>
          <w:szCs w:val="28"/>
        </w:rPr>
        <w:t>三、具体内容及要求：</w:t>
      </w:r>
    </w:p>
    <w:p w14:paraId="78BA9BEF">
      <w:pPr>
        <w:pStyle w:val="13"/>
        <w:spacing w:before="0" w:beforeAutospacing="0" w:after="0" w:afterAutospacing="0" w:line="400" w:lineRule="exact"/>
        <w:rPr>
          <w:rFonts w:ascii="黑体" w:hAnsi="黑体" w:eastAsia="黑体" w:cs="黑体"/>
          <w:sz w:val="28"/>
          <w:szCs w:val="28"/>
        </w:rPr>
      </w:pPr>
      <w:r>
        <w:rPr>
          <w:rFonts w:hint="eastAsia" w:ascii="黑体" w:hAnsi="黑体" w:eastAsia="黑体" w:cs="宋体"/>
          <w:kern w:val="0"/>
          <w:sz w:val="28"/>
          <w:szCs w:val="28"/>
        </w:rPr>
        <w:t>1</w:t>
      </w:r>
      <w:r>
        <w:rPr>
          <w:rFonts w:hint="eastAsia" w:ascii="黑体" w:hAnsi="黑体" w:eastAsia="黑体" w:cs="宋体"/>
          <w:kern w:val="0"/>
          <w:sz w:val="28"/>
          <w:szCs w:val="28"/>
          <w:lang w:eastAsia="zh-CN"/>
        </w:rPr>
        <w:t>.</w:t>
      </w:r>
      <w:r>
        <w:rPr>
          <w:rFonts w:hint="eastAsia" w:ascii="黑体" w:hAnsi="黑体" w:eastAsia="黑体" w:cs="黑体"/>
          <w:sz w:val="28"/>
          <w:szCs w:val="28"/>
        </w:rPr>
        <w:t>标的物技术要求：</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7"/>
        <w:gridCol w:w="1740"/>
        <w:gridCol w:w="5429"/>
        <w:gridCol w:w="1701"/>
      </w:tblGrid>
      <w:tr w14:paraId="2224A8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trPr>
        <w:tc>
          <w:tcPr>
            <w:tcW w:w="947" w:type="dxa"/>
            <w:vAlign w:val="center"/>
          </w:tcPr>
          <w:p w14:paraId="6F325826">
            <w:pPr>
              <w:spacing w:line="360" w:lineRule="auto"/>
              <w:jc w:val="center"/>
              <w:rPr>
                <w:rFonts w:hint="eastAsia" w:ascii="黑体" w:hAnsi="黑体" w:eastAsia="黑体" w:cs="宋体"/>
                <w:kern w:val="0"/>
                <w:sz w:val="28"/>
                <w:szCs w:val="28"/>
                <w:vertAlign w:val="baseline"/>
                <w:lang w:val="en-US" w:eastAsia="zh-CN"/>
              </w:rPr>
            </w:pPr>
            <w:r>
              <w:rPr>
                <w:rFonts w:hint="eastAsia" w:ascii="黑体" w:hAnsi="黑体" w:eastAsia="黑体" w:cs="黑体"/>
                <w:sz w:val="28"/>
                <w:szCs w:val="28"/>
              </w:rPr>
              <w:t>序号</w:t>
            </w:r>
          </w:p>
        </w:tc>
        <w:tc>
          <w:tcPr>
            <w:tcW w:w="1740" w:type="dxa"/>
            <w:vAlign w:val="center"/>
          </w:tcPr>
          <w:p w14:paraId="7AF631DF">
            <w:pPr>
              <w:jc w:val="center"/>
              <w:rPr>
                <w:rFonts w:hint="eastAsia" w:ascii="黑体" w:hAnsi="黑体" w:eastAsia="黑体" w:cs="宋体"/>
                <w:kern w:val="0"/>
                <w:sz w:val="28"/>
                <w:szCs w:val="28"/>
                <w:vertAlign w:val="baseline"/>
                <w:lang w:val="en-US" w:eastAsia="zh-CN"/>
              </w:rPr>
            </w:pPr>
            <w:r>
              <w:rPr>
                <w:rFonts w:hint="eastAsia" w:ascii="黑体" w:hAnsi="黑体" w:eastAsia="黑体" w:cs="黑体"/>
                <w:sz w:val="28"/>
                <w:szCs w:val="28"/>
              </w:rPr>
              <w:t>设备名称</w:t>
            </w:r>
          </w:p>
        </w:tc>
        <w:tc>
          <w:tcPr>
            <w:tcW w:w="5429" w:type="dxa"/>
            <w:vAlign w:val="center"/>
          </w:tcPr>
          <w:p w14:paraId="6E7119CC">
            <w:pPr>
              <w:spacing w:line="360" w:lineRule="auto"/>
              <w:jc w:val="center"/>
              <w:rPr>
                <w:rFonts w:hint="default" w:ascii="黑体" w:hAnsi="黑体" w:eastAsia="黑体" w:cs="宋体"/>
                <w:kern w:val="0"/>
                <w:sz w:val="28"/>
                <w:szCs w:val="28"/>
                <w:vertAlign w:val="baseline"/>
                <w:lang w:val="en-US" w:eastAsia="zh-CN"/>
              </w:rPr>
            </w:pPr>
            <w:r>
              <w:rPr>
                <w:rFonts w:hint="eastAsia" w:ascii="黑体" w:hAnsi="黑体" w:eastAsia="黑体" w:cs="黑体"/>
                <w:sz w:val="28"/>
                <w:szCs w:val="28"/>
              </w:rPr>
              <w:t>技术参数</w:t>
            </w:r>
          </w:p>
        </w:tc>
        <w:tc>
          <w:tcPr>
            <w:tcW w:w="1701" w:type="dxa"/>
            <w:vAlign w:val="center"/>
          </w:tcPr>
          <w:p w14:paraId="12010F90">
            <w:pPr>
              <w:spacing w:line="360" w:lineRule="auto"/>
              <w:jc w:val="center"/>
              <w:rPr>
                <w:rFonts w:hint="eastAsia" w:ascii="黑体" w:hAnsi="黑体" w:eastAsia="黑体" w:cs="宋体"/>
                <w:kern w:val="0"/>
                <w:sz w:val="28"/>
                <w:szCs w:val="28"/>
                <w:vertAlign w:val="baseline"/>
                <w:lang w:val="en-US" w:eastAsia="zh-CN"/>
              </w:rPr>
            </w:pPr>
            <w:r>
              <w:rPr>
                <w:rFonts w:hint="eastAsia" w:ascii="黑体" w:hAnsi="黑体" w:eastAsia="黑体" w:cs="黑体"/>
                <w:sz w:val="28"/>
                <w:szCs w:val="28"/>
              </w:rPr>
              <w:t>数量</w:t>
            </w:r>
          </w:p>
        </w:tc>
      </w:tr>
      <w:tr w14:paraId="7A5F87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7" w:type="dxa"/>
            <w:vAlign w:val="center"/>
          </w:tcPr>
          <w:p w14:paraId="37C1F30B">
            <w:pPr>
              <w:spacing w:line="360" w:lineRule="auto"/>
              <w:jc w:val="center"/>
              <w:rPr>
                <w:rFonts w:hint="eastAsia" w:ascii="黑体" w:hAnsi="黑体" w:eastAsia="黑体" w:cs="宋体"/>
                <w:kern w:val="0"/>
                <w:sz w:val="28"/>
                <w:szCs w:val="28"/>
                <w:vertAlign w:val="baseline"/>
                <w:lang w:val="en-US" w:eastAsia="zh-CN"/>
              </w:rPr>
            </w:pPr>
            <w:r>
              <w:rPr>
                <w:rFonts w:hint="eastAsia" w:ascii="黑体" w:hAnsi="黑体" w:eastAsia="黑体" w:cs="黑体"/>
                <w:sz w:val="28"/>
                <w:szCs w:val="28"/>
              </w:rPr>
              <w:t>1</w:t>
            </w:r>
          </w:p>
        </w:tc>
        <w:tc>
          <w:tcPr>
            <w:tcW w:w="1740" w:type="dxa"/>
            <w:vAlign w:val="center"/>
          </w:tcPr>
          <w:p w14:paraId="5E90A654">
            <w:pPr>
              <w:widowControl/>
              <w:jc w:val="left"/>
              <w:textAlignment w:val="center"/>
              <w:rPr>
                <w:rFonts w:hint="eastAsia" w:ascii="黑体" w:hAnsi="黑体" w:eastAsia="黑体" w:cs="宋体"/>
                <w:kern w:val="0"/>
                <w:sz w:val="28"/>
                <w:szCs w:val="28"/>
                <w:vertAlign w:val="baseline"/>
                <w:lang w:val="en-US" w:eastAsia="zh-CN"/>
              </w:rPr>
            </w:pPr>
            <w:r>
              <w:rPr>
                <w:rFonts w:hint="eastAsia" w:ascii="黑体" w:hAnsi="黑体" w:eastAsia="黑体" w:cs="黑体"/>
                <w:sz w:val="28"/>
                <w:szCs w:val="28"/>
                <w:lang w:eastAsia="zh-CN"/>
              </w:rPr>
              <w:t>循环水旁滤装置</w:t>
            </w:r>
          </w:p>
        </w:tc>
        <w:tc>
          <w:tcPr>
            <w:tcW w:w="5429" w:type="dxa"/>
            <w:shd w:val="clear" w:color="auto" w:fill="auto"/>
            <w:vAlign w:val="center"/>
          </w:tcPr>
          <w:p w14:paraId="2115954F">
            <w:pPr>
              <w:widowControl/>
              <w:jc w:val="left"/>
              <w:textAlignment w:val="center"/>
              <w:rPr>
                <w:rFonts w:hint="eastAsia" w:ascii="微软雅黑" w:hAnsi="微软雅黑" w:eastAsia="微软雅黑" w:cs="微软雅黑"/>
                <w:color w:val="000000"/>
                <w:kern w:val="0"/>
                <w:sz w:val="24"/>
                <w:szCs w:val="24"/>
                <w:lang w:bidi="ar"/>
              </w:rPr>
            </w:pPr>
            <w:r>
              <w:rPr>
                <w:rFonts w:hint="eastAsia" w:ascii="微软雅黑" w:hAnsi="微软雅黑" w:eastAsia="微软雅黑" w:cs="微软雅黑"/>
                <w:color w:val="000000"/>
                <w:kern w:val="0"/>
                <w:sz w:val="24"/>
                <w:szCs w:val="24"/>
                <w:lang w:val="en-US" w:eastAsia="zh-CN" w:bidi="ar"/>
              </w:rPr>
              <w:t>1、</w:t>
            </w:r>
            <w:r>
              <w:rPr>
                <w:rFonts w:hint="eastAsia" w:ascii="微软雅黑" w:hAnsi="微软雅黑" w:eastAsia="微软雅黑" w:cs="微软雅黑"/>
                <w:color w:val="000000"/>
                <w:kern w:val="0"/>
                <w:sz w:val="24"/>
                <w:szCs w:val="24"/>
                <w:lang w:bidi="ar"/>
              </w:rPr>
              <w:t>处理水量400m3/h，（2台纤维束过滤器，单台处理水量200m3/h）</w:t>
            </w:r>
          </w:p>
          <w:p w14:paraId="762C2835">
            <w:pPr>
              <w:widowControl/>
              <w:jc w:val="left"/>
              <w:textAlignment w:val="center"/>
              <w:rPr>
                <w:rFonts w:hint="eastAsia" w:ascii="微软雅黑" w:hAnsi="微软雅黑" w:eastAsia="微软雅黑" w:cs="微软雅黑"/>
                <w:color w:val="000000"/>
                <w:kern w:val="0"/>
                <w:sz w:val="24"/>
                <w:szCs w:val="24"/>
                <w:lang w:bidi="ar"/>
              </w:rPr>
            </w:pPr>
            <w:r>
              <w:rPr>
                <w:rFonts w:hint="eastAsia" w:ascii="微软雅黑" w:hAnsi="微软雅黑" w:eastAsia="微软雅黑" w:cs="微软雅黑"/>
                <w:color w:val="000000"/>
                <w:kern w:val="0"/>
                <w:sz w:val="24"/>
                <w:szCs w:val="24"/>
                <w:lang w:val="en-US" w:eastAsia="zh-CN" w:bidi="ar"/>
              </w:rPr>
              <w:t>2、执行标准：</w:t>
            </w:r>
            <w:r>
              <w:rPr>
                <w:rFonts w:hint="eastAsia" w:ascii="微软雅黑" w:hAnsi="微软雅黑" w:eastAsia="微软雅黑" w:cs="微软雅黑"/>
                <w:color w:val="000000"/>
                <w:kern w:val="0"/>
                <w:sz w:val="24"/>
                <w:szCs w:val="24"/>
                <w:lang w:bidi="ar"/>
              </w:rPr>
              <w:t>本装置的设计遵循《工业循环冷却水处理设计规范》GB50050-2022；《工业循环水冷却设计规范》GB/T50102-2003</w:t>
            </w:r>
          </w:p>
          <w:p w14:paraId="76C14CDD">
            <w:pPr>
              <w:widowControl/>
              <w:jc w:val="left"/>
              <w:textAlignment w:val="center"/>
              <w:rPr>
                <w:rFonts w:hint="default" w:ascii="微软雅黑" w:hAnsi="微软雅黑" w:eastAsia="微软雅黑" w:cs="微软雅黑"/>
                <w:color w:val="000000"/>
                <w:kern w:val="0"/>
                <w:sz w:val="24"/>
                <w:szCs w:val="24"/>
                <w:lang w:val="en-US" w:eastAsia="zh-CN" w:bidi="ar"/>
              </w:rPr>
            </w:pPr>
            <w:r>
              <w:rPr>
                <w:rFonts w:hint="eastAsia" w:ascii="微软雅黑" w:hAnsi="微软雅黑" w:eastAsia="微软雅黑" w:cs="微软雅黑"/>
                <w:color w:val="000000"/>
                <w:kern w:val="0"/>
                <w:sz w:val="24"/>
                <w:szCs w:val="24"/>
                <w:lang w:val="en-US" w:eastAsia="zh-CN" w:bidi="ar"/>
              </w:rPr>
              <w:t>3、详见附件循环水旁滤装置采购条件及技术要求</w:t>
            </w:r>
          </w:p>
        </w:tc>
        <w:tc>
          <w:tcPr>
            <w:tcW w:w="1701" w:type="dxa"/>
            <w:vAlign w:val="center"/>
          </w:tcPr>
          <w:p w14:paraId="702B1350">
            <w:pPr>
              <w:spacing w:line="360" w:lineRule="auto"/>
              <w:jc w:val="center"/>
              <w:rPr>
                <w:rFonts w:hint="default" w:ascii="黑体" w:hAnsi="黑体" w:eastAsia="黑体" w:cs="宋体"/>
                <w:kern w:val="0"/>
                <w:sz w:val="28"/>
                <w:szCs w:val="28"/>
                <w:vertAlign w:val="baseline"/>
                <w:lang w:val="en-US" w:eastAsia="zh-CN"/>
              </w:rPr>
            </w:pPr>
            <w:r>
              <w:rPr>
                <w:rFonts w:hint="eastAsia" w:ascii="黑体" w:hAnsi="黑体" w:eastAsia="黑体" w:cs="黑体"/>
                <w:sz w:val="28"/>
                <w:szCs w:val="28"/>
              </w:rPr>
              <w:t>1套</w:t>
            </w:r>
          </w:p>
        </w:tc>
      </w:tr>
    </w:tbl>
    <w:p w14:paraId="2236E642">
      <w:pPr>
        <w:spacing w:line="360" w:lineRule="exact"/>
        <w:rPr>
          <w:rFonts w:hint="eastAsia" w:ascii="黑体" w:hAnsi="黑体" w:eastAsia="黑体" w:cs="宋体"/>
          <w:kern w:val="0"/>
          <w:sz w:val="28"/>
          <w:szCs w:val="28"/>
        </w:rPr>
      </w:pPr>
    </w:p>
    <w:p w14:paraId="00932954">
      <w:pPr>
        <w:spacing w:line="360" w:lineRule="exact"/>
        <w:rPr>
          <w:rFonts w:hint="default" w:ascii="黑体" w:hAnsi="黑体" w:eastAsia="黑体" w:cs="宋体"/>
          <w:kern w:val="0"/>
          <w:sz w:val="28"/>
          <w:szCs w:val="28"/>
          <w:lang w:val="en-US" w:eastAsia="zh-CN"/>
        </w:rPr>
      </w:pPr>
      <w:r>
        <w:rPr>
          <w:rFonts w:hint="eastAsia" w:ascii="黑体" w:hAnsi="黑体" w:eastAsia="黑体" w:cs="宋体"/>
          <w:kern w:val="0"/>
          <w:sz w:val="28"/>
          <w:szCs w:val="28"/>
          <w:lang w:val="en-US" w:eastAsia="zh-CN"/>
        </w:rPr>
        <w:t>2.交货</w:t>
      </w:r>
      <w:r>
        <w:rPr>
          <w:rFonts w:hint="eastAsia" w:ascii="黑体" w:hAnsi="黑体" w:eastAsia="黑体" w:cs="宋体"/>
          <w:kern w:val="0"/>
          <w:sz w:val="28"/>
          <w:szCs w:val="28"/>
        </w:rPr>
        <w:t>地点：</w:t>
      </w:r>
      <w:r>
        <w:rPr>
          <w:rFonts w:hint="eastAsia" w:ascii="黑体" w:hAnsi="黑体" w:eastAsia="黑体" w:cs="宋体"/>
          <w:kern w:val="0"/>
          <w:sz w:val="28"/>
          <w:szCs w:val="28"/>
          <w:lang w:eastAsia="zh-CN"/>
        </w:rPr>
        <w:t>四川绵竹川润化工有限公司</w:t>
      </w:r>
    </w:p>
    <w:p w14:paraId="65D426B4">
      <w:pPr>
        <w:spacing w:line="420" w:lineRule="exact"/>
        <w:rPr>
          <w:rFonts w:ascii="黑体" w:hAnsi="黑体" w:eastAsia="黑体" w:cs="宋体"/>
          <w:kern w:val="0"/>
          <w:sz w:val="28"/>
          <w:szCs w:val="28"/>
        </w:rPr>
      </w:pPr>
      <w:r>
        <w:rPr>
          <w:rFonts w:hint="eastAsia" w:ascii="黑体" w:hAnsi="黑体" w:eastAsia="黑体" w:cs="宋体"/>
          <w:kern w:val="0"/>
          <w:sz w:val="28"/>
          <w:szCs w:val="28"/>
        </w:rPr>
        <w:t>3</w:t>
      </w:r>
      <w:r>
        <w:rPr>
          <w:rFonts w:hint="eastAsia" w:ascii="黑体" w:hAnsi="黑体" w:eastAsia="黑体" w:cs="宋体"/>
          <w:kern w:val="0"/>
          <w:sz w:val="28"/>
          <w:szCs w:val="28"/>
          <w:lang w:eastAsia="zh-CN"/>
        </w:rPr>
        <w:t>.</w:t>
      </w:r>
      <w:r>
        <w:rPr>
          <w:rFonts w:hint="eastAsia" w:ascii="黑体" w:hAnsi="黑体" w:eastAsia="黑体" w:cs="宋体"/>
          <w:kern w:val="0"/>
          <w:sz w:val="28"/>
          <w:szCs w:val="28"/>
        </w:rPr>
        <w:t>交货期：</w:t>
      </w:r>
      <w:r>
        <w:rPr>
          <w:rFonts w:hint="eastAsia" w:ascii="黑体" w:hAnsi="黑体" w:eastAsia="黑体" w:cs="Times New Roman"/>
          <w:sz w:val="28"/>
          <w:szCs w:val="28"/>
        </w:rPr>
        <w:t>合同生效之日起</w:t>
      </w:r>
      <w:r>
        <w:rPr>
          <w:rFonts w:hint="eastAsia" w:ascii="黑体" w:hAnsi="黑体" w:eastAsia="黑体" w:cs="Times New Roman"/>
          <w:sz w:val="28"/>
          <w:szCs w:val="28"/>
          <w:lang w:val="en-US" w:eastAsia="zh-CN"/>
        </w:rPr>
        <w:t>60</w:t>
      </w:r>
      <w:r>
        <w:rPr>
          <w:rFonts w:hint="eastAsia" w:ascii="黑体" w:hAnsi="黑体" w:eastAsia="黑体" w:cs="Times New Roman"/>
          <w:sz w:val="28"/>
          <w:szCs w:val="28"/>
        </w:rPr>
        <w:t>个自然日内</w:t>
      </w:r>
      <w:r>
        <w:rPr>
          <w:rFonts w:hint="eastAsia" w:ascii="黑体" w:hAnsi="黑体" w:eastAsia="黑体" w:cs="宋体"/>
          <w:kern w:val="1"/>
          <w:sz w:val="28"/>
          <w:szCs w:val="28"/>
        </w:rPr>
        <w:t>。</w:t>
      </w:r>
    </w:p>
    <w:p w14:paraId="318C942C">
      <w:pPr>
        <w:spacing w:line="420" w:lineRule="exact"/>
        <w:rPr>
          <w:rFonts w:ascii="黑体" w:hAnsi="黑体" w:eastAsia="黑体" w:cs="宋体"/>
          <w:kern w:val="0"/>
          <w:sz w:val="28"/>
          <w:szCs w:val="28"/>
        </w:rPr>
      </w:pPr>
      <w:r>
        <w:rPr>
          <w:rFonts w:hint="eastAsia" w:ascii="黑体" w:hAnsi="黑体" w:eastAsia="黑体" w:cs="宋体"/>
          <w:kern w:val="0"/>
          <w:sz w:val="28"/>
          <w:szCs w:val="28"/>
        </w:rPr>
        <w:t>4</w:t>
      </w:r>
      <w:r>
        <w:rPr>
          <w:rFonts w:hint="eastAsia" w:ascii="黑体" w:hAnsi="黑体" w:eastAsia="黑体" w:cs="宋体"/>
          <w:kern w:val="0"/>
          <w:sz w:val="28"/>
          <w:szCs w:val="28"/>
          <w:lang w:eastAsia="zh-CN"/>
        </w:rPr>
        <w:t>.</w:t>
      </w:r>
      <w:r>
        <w:rPr>
          <w:rFonts w:hint="eastAsia" w:ascii="黑体" w:hAnsi="黑体" w:eastAsia="黑体" w:cs="宋体"/>
          <w:kern w:val="0"/>
          <w:sz w:val="28"/>
          <w:szCs w:val="28"/>
        </w:rPr>
        <w:t xml:space="preserve">付款方式及发票： </w:t>
      </w:r>
    </w:p>
    <w:p w14:paraId="3900F537">
      <w:pPr>
        <w:widowControl/>
        <w:shd w:val="clear" w:color="auto" w:fill="FFFFFF"/>
        <w:spacing w:line="360" w:lineRule="auto"/>
        <w:jc w:val="left"/>
        <w:rPr>
          <w:rFonts w:hint="eastAsia" w:ascii="黑体" w:hAnsi="黑体" w:eastAsia="黑体"/>
          <w:bCs/>
          <w:sz w:val="28"/>
          <w:szCs w:val="28"/>
        </w:rPr>
      </w:pPr>
      <w:r>
        <w:rPr>
          <w:rFonts w:hint="eastAsia" w:ascii="黑体" w:hAnsi="黑体" w:eastAsia="黑体" w:cs="黑体"/>
          <w:kern w:val="0"/>
          <w:sz w:val="28"/>
          <w:szCs w:val="28"/>
        </w:rPr>
        <w:t>①</w:t>
      </w:r>
      <w:r>
        <w:rPr>
          <w:rFonts w:hint="eastAsia" w:ascii="黑体" w:hAnsi="黑体" w:eastAsia="黑体" w:cs="Segoe UI"/>
          <w:kern w:val="0"/>
          <w:sz w:val="28"/>
          <w:szCs w:val="28"/>
        </w:rPr>
        <w:t>付款方式</w:t>
      </w:r>
      <w:r>
        <w:rPr>
          <w:rFonts w:hint="eastAsia" w:ascii="黑体" w:hAnsi="黑体" w:eastAsia="黑体" w:cs="Segoe UI"/>
          <w:kern w:val="0"/>
          <w:sz w:val="28"/>
          <w:szCs w:val="28"/>
          <w:lang w:eastAsia="zh-CN"/>
        </w:rPr>
        <w:t>：</w:t>
      </w:r>
      <w:r>
        <w:rPr>
          <w:rFonts w:hint="eastAsia" w:ascii="黑体" w:hAnsi="黑体" w:eastAsia="黑体" w:cs="Segoe UI"/>
          <w:kern w:val="0"/>
          <w:sz w:val="28"/>
          <w:szCs w:val="28"/>
        </w:rPr>
        <w:t>合同生效之日起10个工作日内招标人向中标人支付合同总金额的30%；设备</w:t>
      </w:r>
      <w:r>
        <w:rPr>
          <w:rFonts w:hint="eastAsia" w:ascii="黑体" w:hAnsi="黑体" w:eastAsia="黑体" w:cs="Segoe UI"/>
          <w:color w:val="000000" w:themeColor="text1"/>
          <w:kern w:val="0"/>
          <w:sz w:val="28"/>
          <w:szCs w:val="28"/>
          <w14:textFill>
            <w14:solidFill>
              <w14:schemeClr w14:val="tx1"/>
            </w14:solidFill>
          </w14:textFill>
        </w:rPr>
        <w:t>运</w:t>
      </w:r>
      <w:r>
        <w:rPr>
          <w:rFonts w:hint="eastAsia" w:ascii="黑体" w:hAnsi="黑体" w:eastAsia="黑体" w:cs="Segoe UI"/>
          <w:kern w:val="0"/>
          <w:sz w:val="28"/>
          <w:szCs w:val="28"/>
        </w:rPr>
        <w:t>行验收合格且收到中标人出具的合法有效的符合招标人要求的增值税专用发票之日起20个工作日内支付合同总金额的60%，余10%作为质保金，待质保期结束且无质量异议后，在期满之日起20个工作日内无息支付，（不响应在报价单上另做说明，不影响响应评审）。</w:t>
      </w:r>
    </w:p>
    <w:p w14:paraId="3914BA72">
      <w:pPr>
        <w:spacing w:line="420" w:lineRule="exact"/>
        <w:rPr>
          <w:rFonts w:ascii="黑体" w:hAnsi="黑体" w:eastAsia="黑体" w:cs="宋体"/>
          <w:kern w:val="0"/>
          <w:sz w:val="28"/>
          <w:szCs w:val="28"/>
        </w:rPr>
      </w:pPr>
      <w:r>
        <w:rPr>
          <w:rFonts w:hint="eastAsia" w:ascii="黑体" w:hAnsi="黑体" w:eastAsia="黑体" w:cs="黑体"/>
          <w:kern w:val="0"/>
          <w:sz w:val="28"/>
          <w:szCs w:val="28"/>
        </w:rPr>
        <w:t>②</w:t>
      </w:r>
      <w:r>
        <w:rPr>
          <w:rFonts w:hint="eastAsia" w:ascii="黑体" w:hAnsi="黑体" w:eastAsia="黑体" w:cs="宋体"/>
          <w:kern w:val="0"/>
          <w:sz w:val="28"/>
          <w:szCs w:val="28"/>
        </w:rPr>
        <w:t>一票制，供应商开具全额增值税专用发票(税率</w:t>
      </w:r>
      <w:r>
        <w:rPr>
          <w:rFonts w:hint="eastAsia" w:ascii="黑体" w:hAnsi="黑体" w:eastAsia="黑体" w:cs="宋体"/>
          <w:kern w:val="0"/>
          <w:sz w:val="28"/>
          <w:szCs w:val="28"/>
          <w:lang w:val="en-US" w:eastAsia="zh-CN"/>
        </w:rPr>
        <w:t xml:space="preserve"> 13 </w:t>
      </w:r>
      <w:r>
        <w:rPr>
          <w:rFonts w:hint="eastAsia" w:ascii="黑体" w:hAnsi="黑体" w:eastAsia="黑体" w:cs="宋体"/>
          <w:kern w:val="0"/>
          <w:sz w:val="28"/>
          <w:szCs w:val="28"/>
        </w:rPr>
        <w:t>%)。</w:t>
      </w:r>
    </w:p>
    <w:p w14:paraId="24A08032">
      <w:pPr>
        <w:numPr>
          <w:ilvl w:val="0"/>
          <w:numId w:val="1"/>
        </w:numPr>
        <w:spacing w:line="420" w:lineRule="exact"/>
        <w:outlineLvl w:val="0"/>
        <w:rPr>
          <w:rFonts w:hint="eastAsia" w:ascii="黑体" w:hAnsi="黑体" w:eastAsia="黑体" w:cs="黑体"/>
          <w:kern w:val="2"/>
          <w:sz w:val="28"/>
          <w:szCs w:val="28"/>
          <w:lang w:val="en-US" w:eastAsia="zh-CN" w:bidi="ar-SA"/>
        </w:rPr>
      </w:pPr>
      <w:r>
        <w:rPr>
          <w:rFonts w:hint="eastAsia" w:ascii="黑体" w:hAnsi="黑体" w:eastAsia="黑体" w:cs="宋体"/>
          <w:kern w:val="0"/>
          <w:sz w:val="28"/>
          <w:szCs w:val="28"/>
        </w:rPr>
        <w:t>质保期：</w:t>
      </w:r>
      <w:r>
        <w:rPr>
          <w:rFonts w:hint="eastAsia" w:ascii="黑体" w:hAnsi="黑体" w:eastAsia="黑体" w:cs="黑体"/>
          <w:sz w:val="28"/>
          <w:szCs w:val="28"/>
        </w:rPr>
        <w:t>质保期</w:t>
      </w:r>
      <w:r>
        <w:rPr>
          <w:rFonts w:hint="eastAsia" w:ascii="黑体" w:hAnsi="黑体" w:eastAsia="黑体" w:cs="黑体"/>
          <w:sz w:val="28"/>
          <w:szCs w:val="28"/>
          <w:lang w:val="en-US" w:eastAsia="zh-CN"/>
        </w:rPr>
        <w:t>12</w:t>
      </w:r>
      <w:r>
        <w:rPr>
          <w:rFonts w:hint="eastAsia" w:ascii="黑体" w:hAnsi="黑体" w:eastAsia="黑体" w:cs="黑体"/>
          <w:sz w:val="28"/>
          <w:szCs w:val="28"/>
        </w:rPr>
        <w:t>个月，自货物验收合格并投用之日起开始计算或货到验收合格30个自然日之日起开始计算（因买方原因未安装使用情形适用）。</w:t>
      </w:r>
    </w:p>
    <w:p w14:paraId="6F201807">
      <w:pPr>
        <w:numPr>
          <w:ilvl w:val="0"/>
          <w:numId w:val="1"/>
        </w:numPr>
        <w:spacing w:line="420" w:lineRule="exact"/>
        <w:ind w:left="0" w:leftChars="0" w:firstLine="0" w:firstLineChars="0"/>
        <w:outlineLvl w:val="0"/>
        <w:rPr>
          <w:rFonts w:hint="eastAsia" w:ascii="黑体" w:hAnsi="黑体" w:eastAsia="黑体" w:cs="黑体"/>
          <w:kern w:val="2"/>
          <w:sz w:val="28"/>
          <w:szCs w:val="28"/>
          <w:lang w:val="en-US" w:eastAsia="zh-CN" w:bidi="ar-SA"/>
        </w:rPr>
      </w:pPr>
      <w:r>
        <w:rPr>
          <w:rFonts w:hint="eastAsia" w:ascii="黑体" w:hAnsi="黑体" w:eastAsia="黑体" w:cs="黑体"/>
          <w:kern w:val="2"/>
          <w:sz w:val="28"/>
          <w:szCs w:val="28"/>
          <w:lang w:val="en-US" w:eastAsia="zh-CN" w:bidi="ar-SA"/>
        </w:rPr>
        <w:t>比选文件的获取</w:t>
      </w:r>
    </w:p>
    <w:p w14:paraId="2AE6E591">
      <w:pPr>
        <w:numPr>
          <w:ilvl w:val="0"/>
          <w:numId w:val="0"/>
        </w:numPr>
        <w:spacing w:line="420" w:lineRule="exact"/>
        <w:ind w:leftChars="0"/>
        <w:outlineLvl w:val="0"/>
        <w:rPr>
          <w:rFonts w:hint="eastAsia" w:ascii="黑体" w:hAnsi="黑体" w:eastAsia="黑体" w:cs="黑体"/>
          <w:kern w:val="2"/>
          <w:sz w:val="28"/>
          <w:szCs w:val="28"/>
          <w:lang w:val="en-US" w:eastAsia="zh-CN" w:bidi="ar-SA"/>
        </w:rPr>
      </w:pPr>
      <w:r>
        <w:rPr>
          <w:rFonts w:hint="eastAsia" w:ascii="黑体" w:hAnsi="黑体" w:eastAsia="黑体" w:cs="黑体"/>
          <w:kern w:val="2"/>
          <w:sz w:val="28"/>
          <w:szCs w:val="28"/>
          <w:lang w:val="en-US" w:eastAsia="zh-CN" w:bidi="ar-SA"/>
        </w:rPr>
        <w:t>获取方式为通过四川宏达股份</w:t>
      </w:r>
      <w:bookmarkStart w:id="19" w:name="_GoBack"/>
      <w:bookmarkEnd w:id="19"/>
      <w:r>
        <w:rPr>
          <w:rFonts w:hint="eastAsia" w:ascii="黑体" w:hAnsi="黑体" w:eastAsia="黑体" w:cs="黑体"/>
          <w:kern w:val="2"/>
          <w:sz w:val="28"/>
          <w:szCs w:val="28"/>
          <w:lang w:val="en-US" w:eastAsia="zh-CN" w:bidi="ar-SA"/>
        </w:rPr>
        <w:t xml:space="preserve">有限公司集采中心招投标平台(以下简称“ 宏达股份集采平台”）（http://jc.sichuanhongda.com/）进行注册并登录后参与投标并下载比选文件。 </w:t>
      </w:r>
    </w:p>
    <w:p w14:paraId="504767B0">
      <w:pPr>
        <w:numPr>
          <w:ilvl w:val="0"/>
          <w:numId w:val="1"/>
        </w:numPr>
        <w:spacing w:line="420" w:lineRule="exact"/>
        <w:ind w:left="0" w:leftChars="0" w:firstLine="0" w:firstLineChars="0"/>
        <w:rPr>
          <w:rFonts w:hint="eastAsia" w:ascii="黑体" w:hAnsi="黑体" w:eastAsia="黑体" w:cs="仿宋_GB2312"/>
          <w:sz w:val="28"/>
          <w:szCs w:val="28"/>
          <w:lang w:val="en-US" w:eastAsia="zh-CN"/>
        </w:rPr>
      </w:pPr>
      <w:r>
        <w:rPr>
          <w:rFonts w:hint="eastAsia" w:ascii="黑体" w:hAnsi="黑体" w:eastAsia="黑体" w:cs="仿宋_GB2312"/>
          <w:sz w:val="28"/>
          <w:szCs w:val="28"/>
          <w:lang w:val="en-US" w:eastAsia="zh-CN"/>
        </w:rPr>
        <w:t>响应性文件的递交</w:t>
      </w:r>
    </w:p>
    <w:p w14:paraId="03D00619">
      <w:pPr>
        <w:spacing w:line="420" w:lineRule="exact"/>
        <w:rPr>
          <w:rFonts w:hint="eastAsia" w:ascii="黑体" w:hAnsi="黑体" w:eastAsia="黑体" w:cs="仿宋_GB2312"/>
          <w:sz w:val="28"/>
          <w:szCs w:val="28"/>
          <w:lang w:val="en-US" w:eastAsia="zh-CN"/>
        </w:rPr>
      </w:pPr>
      <w:r>
        <w:rPr>
          <w:rFonts w:hint="eastAsia" w:ascii="黑体" w:hAnsi="黑体" w:eastAsia="黑体" w:cs="仿宋_GB2312"/>
          <w:sz w:val="28"/>
          <w:szCs w:val="28"/>
          <w:lang w:val="en-US" w:eastAsia="zh-CN"/>
        </w:rPr>
        <w:t>递交截止时间：2026年3 月10日 10时 0 分。</w:t>
      </w:r>
    </w:p>
    <w:p w14:paraId="0E7C9B66">
      <w:pPr>
        <w:spacing w:line="420" w:lineRule="exact"/>
        <w:rPr>
          <w:rFonts w:hint="eastAsia" w:ascii="黑体" w:hAnsi="黑体" w:eastAsia="黑体" w:cs="仿宋_GB2312"/>
          <w:sz w:val="28"/>
          <w:szCs w:val="28"/>
          <w:lang w:val="en-US" w:eastAsia="zh-CN"/>
        </w:rPr>
      </w:pPr>
      <w:r>
        <w:rPr>
          <w:rFonts w:hint="eastAsia" w:ascii="黑体" w:hAnsi="黑体" w:eastAsia="黑体" w:cs="黑体"/>
          <w:kern w:val="0"/>
          <w:sz w:val="28"/>
          <w:szCs w:val="28"/>
          <w:lang w:val="en-US" w:eastAsia="zh-CN"/>
        </w:rPr>
        <w:t>比选申请</w:t>
      </w:r>
      <w:r>
        <w:rPr>
          <w:rFonts w:hint="eastAsia" w:ascii="黑体" w:hAnsi="黑体" w:eastAsia="黑体" w:cs="黑体"/>
          <w:kern w:val="0"/>
          <w:sz w:val="28"/>
          <w:szCs w:val="28"/>
        </w:rPr>
        <w:t>人按本</w:t>
      </w:r>
      <w:r>
        <w:rPr>
          <w:rFonts w:hint="eastAsia" w:ascii="黑体" w:hAnsi="黑体" w:eastAsia="黑体" w:cs="黑体"/>
          <w:kern w:val="0"/>
          <w:sz w:val="28"/>
          <w:szCs w:val="28"/>
          <w:lang w:val="en-US" w:eastAsia="zh-CN"/>
        </w:rPr>
        <w:t>比选</w:t>
      </w:r>
      <w:r>
        <w:rPr>
          <w:rFonts w:hint="eastAsia" w:ascii="黑体" w:hAnsi="黑体" w:eastAsia="黑体" w:cs="黑体"/>
          <w:kern w:val="0"/>
          <w:sz w:val="28"/>
          <w:szCs w:val="28"/>
        </w:rPr>
        <w:t>文件</w:t>
      </w:r>
      <w:r>
        <w:rPr>
          <w:rFonts w:hint="eastAsia" w:ascii="黑体" w:hAnsi="黑体" w:eastAsia="黑体" w:cs="黑体"/>
          <w:kern w:val="0"/>
          <w:sz w:val="28"/>
          <w:szCs w:val="28"/>
          <w:lang w:val="en-US" w:eastAsia="zh-CN"/>
        </w:rPr>
        <w:t>第三章响应性文件</w:t>
      </w:r>
      <w:r>
        <w:rPr>
          <w:rFonts w:hint="eastAsia" w:ascii="黑体" w:hAnsi="黑体" w:eastAsia="黑体" w:cs="黑体"/>
          <w:kern w:val="0"/>
          <w:sz w:val="28"/>
          <w:szCs w:val="28"/>
        </w:rPr>
        <w:t>格式制作报价文件，</w:t>
      </w:r>
      <w:r>
        <w:rPr>
          <w:rFonts w:hint="eastAsia" w:ascii="黑体" w:hAnsi="黑体" w:eastAsia="黑体" w:cs="黑体"/>
          <w:sz w:val="28"/>
          <w:szCs w:val="28"/>
        </w:rPr>
        <w:t>注明</w:t>
      </w:r>
      <w:r>
        <w:rPr>
          <w:rFonts w:hint="eastAsia" w:ascii="黑体" w:hAnsi="黑体" w:eastAsia="黑体" w:cs="黑体"/>
          <w:kern w:val="0"/>
          <w:sz w:val="28"/>
          <w:szCs w:val="28"/>
        </w:rPr>
        <w:t>标的物名称、</w:t>
      </w:r>
      <w:r>
        <w:rPr>
          <w:rFonts w:hint="eastAsia" w:ascii="黑体" w:hAnsi="黑体" w:eastAsia="黑体" w:cs="黑体"/>
          <w:sz w:val="28"/>
          <w:szCs w:val="28"/>
        </w:rPr>
        <w:t>规格型号、数量、单价（</w:t>
      </w:r>
      <w:r>
        <w:rPr>
          <w:rFonts w:hint="eastAsia" w:ascii="黑体" w:hAnsi="黑体" w:eastAsia="黑体" w:cs="黑体"/>
          <w:sz w:val="28"/>
          <w:szCs w:val="28"/>
          <w:lang w:val="en-US" w:eastAsia="zh-CN"/>
        </w:rPr>
        <w:t>到厂含</w:t>
      </w:r>
      <w:r>
        <w:rPr>
          <w:rFonts w:hint="eastAsia" w:ascii="黑体" w:hAnsi="黑体" w:eastAsia="黑体" w:cs="黑体"/>
          <w:sz w:val="28"/>
          <w:szCs w:val="28"/>
        </w:rPr>
        <w:t>税</w:t>
      </w:r>
      <w:r>
        <w:rPr>
          <w:rFonts w:hint="eastAsia" w:ascii="黑体" w:hAnsi="黑体" w:eastAsia="黑体" w:cs="黑体"/>
          <w:sz w:val="28"/>
          <w:szCs w:val="28"/>
          <w:lang w:val="en-US" w:eastAsia="zh-CN"/>
        </w:rPr>
        <w:t>价</w:t>
      </w:r>
      <w:r>
        <w:rPr>
          <w:rFonts w:hint="eastAsia" w:ascii="黑体" w:hAnsi="黑体" w:eastAsia="黑体" w:cs="黑体"/>
          <w:sz w:val="28"/>
          <w:szCs w:val="28"/>
        </w:rPr>
        <w:t>）、合计金额、交货期、付款方式等（若询价约定的标的物交货期、付款方式、质保期</w:t>
      </w:r>
      <w:r>
        <w:rPr>
          <w:rFonts w:hint="eastAsia" w:ascii="黑体" w:hAnsi="黑体" w:eastAsia="黑体" w:cs="黑体"/>
          <w:sz w:val="28"/>
          <w:szCs w:val="28"/>
          <w:lang w:val="en-US" w:eastAsia="zh-CN"/>
        </w:rPr>
        <w:t>等</w:t>
      </w:r>
      <w:r>
        <w:rPr>
          <w:rFonts w:hint="eastAsia" w:ascii="黑体" w:hAnsi="黑体" w:eastAsia="黑体" w:cs="黑体"/>
          <w:sz w:val="28"/>
          <w:szCs w:val="28"/>
        </w:rPr>
        <w:t>有异议，请在报价文件中另作说明）。</w:t>
      </w:r>
      <w:r>
        <w:rPr>
          <w:rFonts w:hint="eastAsia" w:ascii="黑体" w:hAnsi="黑体" w:eastAsia="黑体" w:cs="黑体"/>
          <w:sz w:val="28"/>
          <w:szCs w:val="28"/>
          <w:lang w:val="en-US" w:eastAsia="zh-CN"/>
        </w:rPr>
        <w:t>所有上述资料组成响应性文件，比选申请人需将响应性文件打印盖章后，以电子文件方式（PDF、扫描文件等）上传至</w:t>
      </w:r>
      <w:r>
        <w:rPr>
          <w:rFonts w:hint="eastAsia" w:ascii="黑体" w:hAnsi="黑体" w:eastAsia="黑体" w:cs="黑体"/>
          <w:kern w:val="2"/>
          <w:sz w:val="28"/>
          <w:szCs w:val="28"/>
          <w:lang w:val="en-US" w:eastAsia="zh-CN" w:bidi="ar-SA"/>
        </w:rPr>
        <w:t>宏达股份集采平台</w:t>
      </w:r>
      <w:r>
        <w:rPr>
          <w:rFonts w:hint="eastAsia" w:ascii="黑体" w:hAnsi="黑体" w:eastAsia="黑体" w:cs="黑体"/>
          <w:sz w:val="28"/>
          <w:szCs w:val="28"/>
          <w:lang w:val="en-US" w:eastAsia="zh-CN"/>
        </w:rPr>
        <w:t>。</w:t>
      </w:r>
    </w:p>
    <w:p w14:paraId="0BDA6A4D">
      <w:pPr>
        <w:numPr>
          <w:ilvl w:val="0"/>
          <w:numId w:val="0"/>
        </w:numPr>
        <w:spacing w:line="420" w:lineRule="exact"/>
        <w:ind w:leftChars="0"/>
        <w:rPr>
          <w:rFonts w:hint="eastAsia" w:ascii="黑体" w:hAnsi="黑体" w:eastAsia="黑体" w:cs="仿宋_GB2312"/>
          <w:sz w:val="28"/>
          <w:szCs w:val="28"/>
          <w:lang w:val="en-US" w:eastAsia="zh-CN"/>
        </w:rPr>
      </w:pPr>
      <w:r>
        <w:rPr>
          <w:rFonts w:hint="eastAsia" w:ascii="黑体" w:hAnsi="黑体" w:eastAsia="黑体" w:cs="仿宋_GB2312"/>
          <w:sz w:val="28"/>
          <w:szCs w:val="28"/>
          <w:lang w:val="en-US" w:eastAsia="zh-CN"/>
        </w:rPr>
        <w:t>8.响应性文件的要求</w:t>
      </w:r>
    </w:p>
    <w:p w14:paraId="5C2DC8B1">
      <w:pPr>
        <w:numPr>
          <w:ilvl w:val="0"/>
          <w:numId w:val="0"/>
        </w:numPr>
        <w:spacing w:line="420" w:lineRule="exact"/>
        <w:ind w:leftChars="0"/>
        <w:rPr>
          <w:rFonts w:hint="eastAsia" w:ascii="黑体" w:hAnsi="黑体" w:eastAsia="黑体" w:cs="仿宋_GB2312"/>
          <w:sz w:val="28"/>
          <w:szCs w:val="28"/>
          <w:lang w:val="en-US" w:eastAsia="zh-CN"/>
        </w:rPr>
      </w:pPr>
      <w:r>
        <w:rPr>
          <w:rFonts w:hint="default" w:ascii="Calibri" w:hAnsi="Calibri" w:eastAsia="黑体" w:cs="Calibri"/>
          <w:sz w:val="28"/>
          <w:szCs w:val="28"/>
          <w:lang w:val="en-US" w:eastAsia="zh-CN"/>
        </w:rPr>
        <w:t>①</w:t>
      </w:r>
      <w:r>
        <w:rPr>
          <w:rFonts w:hint="eastAsia" w:ascii="黑体" w:hAnsi="黑体" w:eastAsia="黑体" w:cs="仿宋_GB2312"/>
          <w:sz w:val="28"/>
          <w:szCs w:val="28"/>
          <w:lang w:val="en-US" w:eastAsia="zh-CN"/>
        </w:rPr>
        <w:t>比选申请人需提供</w:t>
      </w:r>
      <w:bookmarkStart w:id="0" w:name="OLE_LINK3"/>
      <w:bookmarkStart w:id="1" w:name="OLE_LINK4"/>
      <w:r>
        <w:rPr>
          <w:rFonts w:hint="eastAsia" w:ascii="黑体" w:hAnsi="黑体" w:eastAsia="黑体" w:cs="仿宋_GB2312"/>
          <w:sz w:val="28"/>
          <w:szCs w:val="28"/>
          <w:lang w:val="en-US" w:eastAsia="zh-CN"/>
        </w:rPr>
        <w:t>营业执照</w:t>
      </w:r>
      <w:bookmarkEnd w:id="0"/>
      <w:bookmarkEnd w:id="1"/>
      <w:r>
        <w:rPr>
          <w:rFonts w:hint="eastAsia" w:ascii="黑体" w:hAnsi="黑体" w:eastAsia="黑体" w:cs="仿宋_GB2312"/>
          <w:sz w:val="28"/>
          <w:szCs w:val="28"/>
          <w:lang w:val="en-US" w:eastAsia="zh-CN"/>
        </w:rPr>
        <w:t>。</w:t>
      </w:r>
    </w:p>
    <w:p w14:paraId="0A716F38">
      <w:pPr>
        <w:numPr>
          <w:ilvl w:val="0"/>
          <w:numId w:val="0"/>
        </w:numPr>
        <w:spacing w:line="420" w:lineRule="exact"/>
        <w:ind w:leftChars="0"/>
        <w:rPr>
          <w:rFonts w:hint="eastAsia" w:ascii="黑体" w:hAnsi="黑体" w:eastAsia="黑体" w:cs="仿宋_GB2312"/>
          <w:sz w:val="28"/>
          <w:szCs w:val="28"/>
          <w:lang w:val="en-US" w:eastAsia="zh-CN"/>
        </w:rPr>
      </w:pPr>
      <w:r>
        <w:rPr>
          <w:rFonts w:hint="default" w:ascii="Calibri" w:hAnsi="Calibri" w:eastAsia="黑体" w:cs="Calibri"/>
          <w:sz w:val="28"/>
          <w:szCs w:val="28"/>
          <w:lang w:val="en-US" w:eastAsia="zh-CN"/>
        </w:rPr>
        <w:t>②</w:t>
      </w:r>
      <w:r>
        <w:rPr>
          <w:rFonts w:hint="eastAsia" w:ascii="黑体" w:hAnsi="黑体" w:eastAsia="黑体" w:cs="仿宋_GB2312"/>
          <w:sz w:val="28"/>
          <w:szCs w:val="28"/>
          <w:lang w:val="en-US" w:eastAsia="zh-CN"/>
        </w:rPr>
        <w:t>循环水旁滤装置技术方案。</w:t>
      </w:r>
    </w:p>
    <w:p w14:paraId="1A6133B3">
      <w:pPr>
        <w:numPr>
          <w:ilvl w:val="0"/>
          <w:numId w:val="0"/>
        </w:numPr>
        <w:spacing w:line="420" w:lineRule="exact"/>
        <w:ind w:leftChars="0"/>
        <w:rPr>
          <w:rFonts w:hint="default" w:ascii="黑体" w:hAnsi="黑体" w:eastAsia="黑体" w:cs="仿宋_GB2312"/>
          <w:sz w:val="28"/>
          <w:szCs w:val="28"/>
          <w:lang w:val="en-US" w:eastAsia="zh-CN"/>
        </w:rPr>
      </w:pPr>
      <w:r>
        <w:rPr>
          <w:rFonts w:hint="default" w:ascii="Calibri" w:hAnsi="Calibri" w:eastAsia="黑体" w:cs="Calibri"/>
          <w:sz w:val="28"/>
          <w:szCs w:val="28"/>
          <w:lang w:val="en-US" w:eastAsia="zh-CN"/>
        </w:rPr>
        <w:t>③</w:t>
      </w:r>
      <w:r>
        <w:rPr>
          <w:rFonts w:hint="eastAsia" w:ascii="黑体" w:hAnsi="黑体" w:eastAsia="黑体" w:cs="仿宋_GB2312"/>
          <w:sz w:val="28"/>
          <w:szCs w:val="28"/>
          <w:lang w:val="en-US" w:eastAsia="zh-CN"/>
        </w:rPr>
        <w:t>相关业绩。</w:t>
      </w:r>
    </w:p>
    <w:p w14:paraId="54DDC833">
      <w:pPr>
        <w:spacing w:line="420" w:lineRule="exact"/>
        <w:rPr>
          <w:rFonts w:ascii="黑体" w:hAnsi="黑体" w:eastAsia="黑体" w:cs="宋体"/>
          <w:kern w:val="0"/>
          <w:sz w:val="28"/>
          <w:szCs w:val="28"/>
        </w:rPr>
      </w:pPr>
      <w:r>
        <w:rPr>
          <w:rFonts w:hint="eastAsia" w:ascii="黑体" w:hAnsi="黑体" w:eastAsia="黑体" w:cs="宋体"/>
          <w:kern w:val="0"/>
          <w:sz w:val="28"/>
          <w:szCs w:val="28"/>
          <w:lang w:val="en-US" w:eastAsia="zh-CN"/>
        </w:rPr>
        <w:t>9</w:t>
      </w:r>
      <w:r>
        <w:rPr>
          <w:rFonts w:hint="eastAsia" w:ascii="黑体" w:hAnsi="黑体" w:eastAsia="黑体" w:cs="宋体"/>
          <w:kern w:val="0"/>
          <w:sz w:val="28"/>
          <w:szCs w:val="28"/>
          <w:lang w:eastAsia="zh-CN"/>
        </w:rPr>
        <w:t>.</w:t>
      </w:r>
      <w:r>
        <w:rPr>
          <w:rFonts w:hint="eastAsia" w:ascii="黑体" w:hAnsi="黑体" w:eastAsia="黑体" w:cs="Times New Roman"/>
          <w:sz w:val="28"/>
          <w:szCs w:val="28"/>
        </w:rPr>
        <w:t>比选时不保证最低价中选，但充分注意合理的最低报价。</w:t>
      </w:r>
    </w:p>
    <w:p w14:paraId="2DA682CF">
      <w:pPr>
        <w:spacing w:line="420" w:lineRule="exact"/>
        <w:rPr>
          <w:rFonts w:ascii="黑体" w:hAnsi="黑体" w:eastAsia="黑体" w:cs="宋体"/>
          <w:kern w:val="0"/>
          <w:sz w:val="28"/>
          <w:szCs w:val="28"/>
        </w:rPr>
      </w:pPr>
      <w:r>
        <w:rPr>
          <w:rFonts w:hint="eastAsia" w:ascii="黑体" w:hAnsi="黑体" w:eastAsia="黑体" w:cs="宋体"/>
          <w:kern w:val="0"/>
          <w:sz w:val="28"/>
          <w:szCs w:val="28"/>
          <w:lang w:val="en-US" w:eastAsia="zh-CN"/>
        </w:rPr>
        <w:t>10</w:t>
      </w:r>
      <w:r>
        <w:rPr>
          <w:rFonts w:hint="eastAsia" w:ascii="黑体" w:hAnsi="黑体" w:eastAsia="黑体" w:cs="宋体"/>
          <w:kern w:val="0"/>
          <w:sz w:val="28"/>
          <w:szCs w:val="28"/>
          <w:lang w:eastAsia="zh-CN"/>
        </w:rPr>
        <w:t>.</w:t>
      </w:r>
      <w:r>
        <w:rPr>
          <w:rFonts w:hint="eastAsia" w:ascii="黑体" w:hAnsi="黑体" w:eastAsia="黑体" w:cs="宋体"/>
          <w:kern w:val="0"/>
          <w:sz w:val="28"/>
          <w:szCs w:val="28"/>
        </w:rPr>
        <w:t>验收方式：</w:t>
      </w:r>
    </w:p>
    <w:p w14:paraId="3C6833CA">
      <w:pPr>
        <w:spacing w:line="420" w:lineRule="exact"/>
        <w:ind w:firstLine="280" w:firstLineChars="100"/>
        <w:rPr>
          <w:rFonts w:ascii="黑体" w:hAnsi="黑体" w:eastAsia="黑体" w:cs="Times New Roman"/>
          <w:sz w:val="28"/>
          <w:szCs w:val="28"/>
        </w:rPr>
      </w:pPr>
      <w:r>
        <w:rPr>
          <w:rFonts w:hint="eastAsia" w:ascii="黑体" w:hAnsi="黑体" w:eastAsia="黑体" w:cs="宋体"/>
          <w:kern w:val="0"/>
          <w:sz w:val="28"/>
          <w:szCs w:val="28"/>
        </w:rPr>
        <w:t>比选人按</w:t>
      </w:r>
      <w:r>
        <w:rPr>
          <w:rFonts w:hint="eastAsia" w:ascii="黑体" w:hAnsi="黑体" w:eastAsia="黑体" w:cs="宋体"/>
          <w:kern w:val="0"/>
          <w:sz w:val="28"/>
          <w:szCs w:val="28"/>
          <w:lang w:val="en-US" w:eastAsia="zh-CN"/>
        </w:rPr>
        <w:t>比选文件</w:t>
      </w:r>
      <w:r>
        <w:rPr>
          <w:rFonts w:hint="eastAsia" w:ascii="黑体" w:hAnsi="黑体" w:eastAsia="黑体" w:cs="宋体"/>
          <w:kern w:val="0"/>
          <w:sz w:val="28"/>
          <w:szCs w:val="28"/>
        </w:rPr>
        <w:t>或合同约定对标的物外观质量、规格型号、数量、技术参数、配置清单等</w:t>
      </w:r>
      <w:r>
        <w:rPr>
          <w:rFonts w:hint="eastAsia" w:ascii="黑体" w:hAnsi="黑体" w:eastAsia="黑体" w:cs="Times New Roman"/>
          <w:sz w:val="28"/>
          <w:szCs w:val="28"/>
        </w:rPr>
        <w:t>进行入库验收。</w:t>
      </w:r>
    </w:p>
    <w:p w14:paraId="56674FAE">
      <w:pPr>
        <w:spacing w:line="420" w:lineRule="exact"/>
        <w:rPr>
          <w:rFonts w:ascii="黑体" w:hAnsi="黑体" w:eastAsia="黑体" w:cs="宋体"/>
          <w:kern w:val="0"/>
          <w:sz w:val="28"/>
          <w:szCs w:val="28"/>
        </w:rPr>
      </w:pPr>
      <w:r>
        <w:rPr>
          <w:rFonts w:hint="eastAsia" w:ascii="黑体" w:hAnsi="黑体" w:eastAsia="黑体" w:cs="宋体"/>
          <w:kern w:val="0"/>
          <w:sz w:val="28"/>
          <w:szCs w:val="28"/>
        </w:rPr>
        <w:t>1</w:t>
      </w:r>
      <w:r>
        <w:rPr>
          <w:rFonts w:hint="eastAsia" w:ascii="黑体" w:hAnsi="黑体" w:eastAsia="黑体" w:cs="宋体"/>
          <w:kern w:val="0"/>
          <w:sz w:val="28"/>
          <w:szCs w:val="28"/>
          <w:lang w:val="en-US" w:eastAsia="zh-CN"/>
        </w:rPr>
        <w:t>1</w:t>
      </w:r>
      <w:r>
        <w:rPr>
          <w:rFonts w:hint="eastAsia" w:ascii="黑体" w:hAnsi="黑体" w:eastAsia="黑体" w:cs="宋体"/>
          <w:kern w:val="0"/>
          <w:sz w:val="28"/>
          <w:szCs w:val="28"/>
          <w:lang w:eastAsia="zh-CN"/>
        </w:rPr>
        <w:t>.</w:t>
      </w:r>
      <w:r>
        <w:rPr>
          <w:rFonts w:hint="eastAsia" w:ascii="黑体" w:hAnsi="黑体" w:eastAsia="黑体" w:cs="宋体"/>
          <w:kern w:val="0"/>
          <w:sz w:val="28"/>
          <w:szCs w:val="28"/>
        </w:rPr>
        <w:t>交送报价文件前，供应商方可自愿前来我公司进行实地考查、技术交流或咨询。</w:t>
      </w:r>
    </w:p>
    <w:p w14:paraId="440F1485">
      <w:pPr>
        <w:spacing w:line="420" w:lineRule="exact"/>
        <w:rPr>
          <w:rFonts w:hint="default" w:ascii="黑体" w:hAnsi="黑体" w:eastAsia="黑体" w:cs="宋体"/>
          <w:kern w:val="0"/>
          <w:sz w:val="28"/>
          <w:szCs w:val="28"/>
          <w:lang w:val="en-US" w:eastAsia="zh-CN"/>
        </w:rPr>
      </w:pPr>
      <w:r>
        <w:rPr>
          <w:rFonts w:hint="eastAsia" w:ascii="黑体" w:hAnsi="黑体" w:eastAsia="黑体" w:cs="宋体"/>
          <w:kern w:val="0"/>
          <w:sz w:val="28"/>
          <w:szCs w:val="28"/>
        </w:rPr>
        <w:t>联系人：</w:t>
      </w:r>
      <w:r>
        <w:rPr>
          <w:rFonts w:hint="eastAsia" w:ascii="黑体" w:hAnsi="黑体" w:eastAsia="黑体" w:cs="宋体"/>
          <w:kern w:val="0"/>
          <w:sz w:val="28"/>
          <w:szCs w:val="28"/>
          <w:lang w:val="en-US" w:eastAsia="zh-CN"/>
        </w:rPr>
        <w:t>曾先生  13508001166</w:t>
      </w:r>
    </w:p>
    <w:p w14:paraId="446C7FA9">
      <w:pPr>
        <w:adjustRightInd w:val="0"/>
        <w:spacing w:line="420" w:lineRule="exact"/>
        <w:jc w:val="left"/>
        <w:rPr>
          <w:rFonts w:ascii="黑体" w:hAnsi="黑体" w:eastAsia="黑体" w:cs="宋体"/>
          <w:kern w:val="0"/>
          <w:sz w:val="28"/>
          <w:szCs w:val="28"/>
        </w:rPr>
      </w:pPr>
      <w:r>
        <w:rPr>
          <w:rFonts w:hint="eastAsia" w:ascii="黑体" w:hAnsi="黑体" w:eastAsia="黑体" w:cs="宋体"/>
          <w:kern w:val="0"/>
          <w:sz w:val="28"/>
          <w:szCs w:val="28"/>
        </w:rPr>
        <w:t xml:space="preserve">地 址：四川省德阳市什邡市         </w:t>
      </w:r>
      <w:r>
        <w:rPr>
          <w:rFonts w:hint="eastAsia" w:ascii="黑体" w:hAnsi="黑体" w:eastAsia="黑体" w:cs="宋体"/>
          <w:kern w:val="0"/>
          <w:sz w:val="28"/>
          <w:szCs w:val="28"/>
          <w:lang w:val="en-US" w:eastAsia="zh-CN"/>
        </w:rPr>
        <w:t xml:space="preserve">    </w:t>
      </w:r>
      <w:r>
        <w:rPr>
          <w:rFonts w:hint="eastAsia" w:ascii="黑体" w:hAnsi="黑体" w:eastAsia="黑体" w:cs="宋体"/>
          <w:kern w:val="0"/>
          <w:sz w:val="28"/>
          <w:szCs w:val="28"/>
        </w:rPr>
        <w:t xml:space="preserve"> </w:t>
      </w:r>
      <w:r>
        <w:rPr>
          <w:rFonts w:hint="eastAsia" w:ascii="黑体" w:hAnsi="黑体" w:eastAsia="黑体" w:cs="宋体"/>
          <w:kern w:val="0"/>
          <w:sz w:val="28"/>
          <w:szCs w:val="28"/>
          <w:lang w:val="en-US" w:eastAsia="zh-CN"/>
        </w:rPr>
        <w:t xml:space="preserve"> </w:t>
      </w:r>
      <w:r>
        <w:rPr>
          <w:rFonts w:hint="eastAsia" w:ascii="黑体" w:hAnsi="黑体" w:eastAsia="黑体" w:cs="宋体"/>
          <w:kern w:val="0"/>
          <w:sz w:val="28"/>
          <w:szCs w:val="28"/>
        </w:rPr>
        <w:t xml:space="preserve">     </w:t>
      </w:r>
    </w:p>
    <w:p w14:paraId="0BEE090F">
      <w:pPr>
        <w:pStyle w:val="5"/>
        <w:ind w:left="0" w:leftChars="0" w:firstLine="0" w:firstLineChars="0"/>
        <w:rPr>
          <w:rFonts w:ascii="黑体" w:hAnsi="黑体" w:eastAsia="黑体" w:cs="宋体"/>
          <w:kern w:val="0"/>
          <w:sz w:val="28"/>
          <w:szCs w:val="28"/>
        </w:rPr>
      </w:pPr>
    </w:p>
    <w:p w14:paraId="6ED43AE4">
      <w:pPr>
        <w:rPr>
          <w:rFonts w:ascii="黑体" w:hAnsi="黑体" w:eastAsia="黑体" w:cs="宋体"/>
          <w:kern w:val="0"/>
          <w:sz w:val="28"/>
          <w:szCs w:val="28"/>
        </w:rPr>
      </w:pPr>
    </w:p>
    <w:p w14:paraId="20636B28">
      <w:pPr>
        <w:pStyle w:val="5"/>
      </w:pPr>
    </w:p>
    <w:p w14:paraId="7F1145CE">
      <w:pPr>
        <w:adjustRightInd w:val="0"/>
        <w:spacing w:line="420" w:lineRule="exact"/>
        <w:ind w:firstLine="5460" w:firstLineChars="1950"/>
        <w:jc w:val="left"/>
        <w:rPr>
          <w:rFonts w:hint="eastAsia" w:ascii="黑体" w:hAnsi="黑体" w:eastAsia="黑体" w:cs="宋体"/>
          <w:kern w:val="0"/>
          <w:sz w:val="28"/>
          <w:szCs w:val="28"/>
          <w:lang w:eastAsia="zh-CN"/>
        </w:rPr>
      </w:pPr>
      <w:r>
        <w:rPr>
          <w:rFonts w:hint="eastAsia" w:ascii="黑体" w:hAnsi="黑体" w:eastAsia="黑体" w:cs="宋体"/>
          <w:kern w:val="0"/>
          <w:sz w:val="28"/>
          <w:szCs w:val="28"/>
          <w:lang w:eastAsia="zh-CN"/>
        </w:rPr>
        <w:t>四川绵竹川润化工有限公司</w:t>
      </w:r>
    </w:p>
    <w:p w14:paraId="17071F13">
      <w:pPr>
        <w:spacing w:line="420" w:lineRule="exact"/>
        <w:ind w:firstLine="5880" w:firstLineChars="2100"/>
        <w:rPr>
          <w:rFonts w:hint="eastAsia" w:ascii="黑体" w:hAnsi="黑体" w:eastAsia="黑体" w:cs="宋体"/>
          <w:b/>
          <w:kern w:val="0"/>
          <w:sz w:val="28"/>
          <w:szCs w:val="28"/>
        </w:rPr>
      </w:pPr>
      <w:r>
        <w:rPr>
          <w:rFonts w:hint="eastAsia" w:ascii="黑体" w:hAnsi="黑体" w:eastAsia="黑体" w:cs="宋体"/>
          <w:kern w:val="0"/>
          <w:sz w:val="28"/>
          <w:szCs w:val="28"/>
        </w:rPr>
        <w:t>202</w:t>
      </w:r>
      <w:r>
        <w:rPr>
          <w:rFonts w:hint="eastAsia" w:ascii="黑体" w:hAnsi="黑体" w:eastAsia="黑体" w:cs="宋体"/>
          <w:kern w:val="0"/>
          <w:sz w:val="28"/>
          <w:szCs w:val="28"/>
          <w:lang w:val="en-US" w:eastAsia="zh-CN"/>
        </w:rPr>
        <w:t>6</w:t>
      </w:r>
      <w:r>
        <w:rPr>
          <w:rFonts w:hint="eastAsia" w:ascii="黑体" w:hAnsi="黑体" w:eastAsia="黑体" w:cs="宋体"/>
          <w:kern w:val="0"/>
          <w:sz w:val="28"/>
          <w:szCs w:val="28"/>
        </w:rPr>
        <w:t>年</w:t>
      </w:r>
      <w:r>
        <w:rPr>
          <w:rFonts w:hint="eastAsia" w:ascii="黑体" w:hAnsi="黑体" w:eastAsia="黑体" w:cs="宋体"/>
          <w:kern w:val="0"/>
          <w:sz w:val="28"/>
          <w:szCs w:val="28"/>
          <w:lang w:val="en-US" w:eastAsia="zh-CN"/>
        </w:rPr>
        <w:t>2</w:t>
      </w:r>
      <w:r>
        <w:rPr>
          <w:rFonts w:hint="eastAsia" w:ascii="黑体" w:hAnsi="黑体" w:eastAsia="黑体" w:cs="宋体"/>
          <w:kern w:val="0"/>
          <w:sz w:val="28"/>
          <w:szCs w:val="28"/>
        </w:rPr>
        <w:t>月</w:t>
      </w:r>
      <w:r>
        <w:rPr>
          <w:rFonts w:hint="eastAsia" w:ascii="黑体" w:hAnsi="黑体" w:eastAsia="黑体" w:cs="宋体"/>
          <w:kern w:val="0"/>
          <w:sz w:val="28"/>
          <w:szCs w:val="28"/>
          <w:lang w:val="en-US" w:eastAsia="zh-CN"/>
        </w:rPr>
        <w:t>26</w:t>
      </w:r>
      <w:r>
        <w:rPr>
          <w:rFonts w:hint="eastAsia" w:ascii="黑体" w:hAnsi="黑体" w:eastAsia="黑体" w:cs="宋体"/>
          <w:kern w:val="0"/>
          <w:sz w:val="28"/>
          <w:szCs w:val="28"/>
        </w:rPr>
        <w:t>日</w:t>
      </w:r>
    </w:p>
    <w:p w14:paraId="329BAB0F">
      <w:pPr>
        <w:ind w:firstLine="4337" w:firstLineChars="1200"/>
        <w:jc w:val="both"/>
        <w:rPr>
          <w:rFonts w:hint="eastAsia" w:ascii="宋体" w:hAnsi="宋体"/>
          <w:b/>
          <w:bCs/>
          <w:color w:val="auto"/>
          <w:sz w:val="36"/>
          <w:szCs w:val="36"/>
          <w:lang w:val="en-US" w:eastAsia="zh-CN"/>
        </w:rPr>
      </w:pPr>
      <w:bookmarkStart w:id="2" w:name="_Toc275019836"/>
      <w:bookmarkStart w:id="3" w:name="_Toc275019290"/>
      <w:bookmarkStart w:id="4" w:name="_Toc303149804"/>
      <w:bookmarkStart w:id="5" w:name="_Toc238552273"/>
      <w:bookmarkStart w:id="6" w:name="_Toc268793030"/>
      <w:bookmarkStart w:id="7" w:name="_Toc318986166"/>
      <w:bookmarkStart w:id="8" w:name="_Toc269113527"/>
      <w:bookmarkStart w:id="9" w:name="_Toc275019684"/>
      <w:bookmarkStart w:id="10" w:name="_Toc274236999"/>
      <w:bookmarkStart w:id="11" w:name="_Toc238797630"/>
      <w:bookmarkStart w:id="12" w:name="_Toc16684"/>
      <w:bookmarkStart w:id="13" w:name="_Toc274596702"/>
      <w:bookmarkStart w:id="14" w:name="_Toc275014947"/>
      <w:bookmarkStart w:id="15" w:name="_Hlk155791057"/>
    </w:p>
    <w:p w14:paraId="78637A7A">
      <w:pPr>
        <w:ind w:firstLine="4337" w:firstLineChars="1200"/>
        <w:jc w:val="both"/>
        <w:rPr>
          <w:rFonts w:hint="eastAsia" w:ascii="宋体" w:hAnsi="宋体"/>
          <w:b/>
          <w:bCs/>
          <w:color w:val="auto"/>
          <w:sz w:val="36"/>
          <w:szCs w:val="36"/>
          <w:lang w:val="en-US" w:eastAsia="zh-CN"/>
        </w:rPr>
      </w:pPr>
    </w:p>
    <w:p w14:paraId="3758C900">
      <w:pPr>
        <w:ind w:firstLine="4337" w:firstLineChars="1200"/>
        <w:jc w:val="both"/>
        <w:rPr>
          <w:rFonts w:hint="eastAsia" w:ascii="宋体" w:hAnsi="宋体"/>
          <w:b/>
          <w:bCs/>
          <w:color w:val="auto"/>
          <w:sz w:val="36"/>
          <w:szCs w:val="36"/>
          <w:lang w:val="en-US" w:eastAsia="zh-CN"/>
        </w:rPr>
      </w:pPr>
    </w:p>
    <w:p w14:paraId="244B9658">
      <w:pPr>
        <w:ind w:firstLine="4337" w:firstLineChars="1200"/>
        <w:jc w:val="both"/>
        <w:rPr>
          <w:rFonts w:hint="eastAsia" w:ascii="宋体" w:hAnsi="宋体"/>
          <w:b/>
          <w:bCs/>
          <w:color w:val="auto"/>
          <w:sz w:val="36"/>
          <w:szCs w:val="36"/>
          <w:lang w:val="en-US" w:eastAsia="zh-CN"/>
        </w:rPr>
      </w:pPr>
    </w:p>
    <w:p w14:paraId="5CE8B40B">
      <w:pPr>
        <w:jc w:val="both"/>
        <w:rPr>
          <w:rFonts w:hint="eastAsia" w:ascii="宋体" w:hAnsi="宋体"/>
          <w:b/>
          <w:bCs/>
          <w:color w:val="auto"/>
          <w:sz w:val="36"/>
          <w:szCs w:val="36"/>
          <w:lang w:val="en-US" w:eastAsia="zh-CN"/>
        </w:rPr>
      </w:pPr>
    </w:p>
    <w:p w14:paraId="44E66596">
      <w:pPr>
        <w:ind w:firstLine="4337" w:firstLineChars="1200"/>
        <w:jc w:val="both"/>
        <w:rPr>
          <w:rFonts w:hint="eastAsia" w:ascii="宋体" w:hAnsi="宋体"/>
          <w:b/>
          <w:bCs/>
          <w:color w:val="auto"/>
          <w:sz w:val="36"/>
          <w:szCs w:val="36"/>
          <w:lang w:val="en-US" w:eastAsia="zh-CN"/>
        </w:rPr>
      </w:pPr>
    </w:p>
    <w:bookmarkEnd w:id="2"/>
    <w:bookmarkEnd w:id="3"/>
    <w:bookmarkEnd w:id="4"/>
    <w:bookmarkEnd w:id="5"/>
    <w:bookmarkEnd w:id="6"/>
    <w:bookmarkEnd w:id="7"/>
    <w:bookmarkEnd w:id="8"/>
    <w:bookmarkEnd w:id="9"/>
    <w:bookmarkEnd w:id="10"/>
    <w:bookmarkEnd w:id="11"/>
    <w:bookmarkEnd w:id="12"/>
    <w:bookmarkEnd w:id="13"/>
    <w:bookmarkEnd w:id="14"/>
    <w:bookmarkEnd w:id="15"/>
    <w:p w14:paraId="16DFE2E5">
      <w:pPr>
        <w:kinsoku/>
        <w:overflowPunct/>
        <w:topLinePunct w:val="0"/>
        <w:bidi w:val="0"/>
        <w:ind w:right="0" w:rightChars="0"/>
        <w:jc w:val="both"/>
        <w:rPr>
          <w:rFonts w:hint="eastAsia" w:ascii="黑体" w:hAnsi="宋体" w:eastAsia="黑体"/>
          <w:color w:val="auto"/>
          <w:sz w:val="32"/>
          <w:szCs w:val="32"/>
          <w:lang w:val="en-US" w:eastAsia="zh-CN"/>
        </w:rPr>
      </w:pPr>
      <w:r>
        <w:rPr>
          <w:rFonts w:hint="eastAsia" w:ascii="黑体" w:hAnsi="宋体" w:eastAsia="黑体"/>
          <w:color w:val="auto"/>
          <w:sz w:val="32"/>
          <w:szCs w:val="32"/>
        </w:rPr>
        <w:t xml:space="preserve"> </w:t>
      </w:r>
      <w:r>
        <w:rPr>
          <w:rFonts w:hint="eastAsia" w:ascii="黑体" w:hAnsi="宋体" w:eastAsia="黑体"/>
          <w:color w:val="auto"/>
          <w:sz w:val="32"/>
          <w:szCs w:val="32"/>
          <w:lang w:val="en-US" w:eastAsia="zh-CN"/>
        </w:rPr>
        <w:t xml:space="preserve">                        第二章 </w:t>
      </w:r>
    </w:p>
    <w:p w14:paraId="711C438E">
      <w:pPr>
        <w:kinsoku/>
        <w:overflowPunct/>
        <w:topLinePunct w:val="0"/>
        <w:bidi w:val="0"/>
        <w:ind w:left="0" w:leftChars="0" w:right="0" w:rightChars="0" w:firstLine="3520" w:firstLineChars="1100"/>
        <w:jc w:val="both"/>
        <w:rPr>
          <w:rFonts w:hint="eastAsia" w:ascii="黑体" w:hAnsi="宋体" w:eastAsia="黑体"/>
          <w:color w:val="auto"/>
          <w:sz w:val="32"/>
          <w:szCs w:val="32"/>
          <w:lang w:val="zh-CN"/>
        </w:rPr>
      </w:pPr>
      <w:r>
        <w:rPr>
          <w:rFonts w:hint="eastAsia" w:ascii="黑体" w:hAnsi="宋体" w:eastAsia="黑体"/>
          <w:color w:val="auto"/>
          <w:sz w:val="32"/>
          <w:szCs w:val="32"/>
          <w:lang w:val="en-US" w:eastAsia="zh-CN"/>
        </w:rPr>
        <w:t>报价</w:t>
      </w:r>
      <w:r>
        <w:rPr>
          <w:rFonts w:hint="eastAsia" w:ascii="黑体" w:hAnsi="宋体" w:eastAsia="黑体"/>
          <w:color w:val="auto"/>
          <w:sz w:val="32"/>
          <w:szCs w:val="32"/>
          <w:lang w:val="zh-CN"/>
        </w:rPr>
        <w:t>文件格式</w:t>
      </w:r>
    </w:p>
    <w:p w14:paraId="6EBD788B">
      <w:pPr>
        <w:widowControl/>
        <w:tabs>
          <w:tab w:val="left" w:pos="2980"/>
          <w:tab w:val="left" w:pos="3828"/>
          <w:tab w:val="center" w:pos="4422"/>
        </w:tabs>
        <w:kinsoku/>
        <w:overflowPunct/>
        <w:topLinePunct w:val="0"/>
        <w:autoSpaceDE w:val="0"/>
        <w:autoSpaceDN w:val="0"/>
        <w:bidi w:val="0"/>
        <w:ind w:left="0" w:leftChars="0" w:right="0" w:rightChars="0" w:firstLine="880" w:firstLineChars="200"/>
        <w:jc w:val="left"/>
        <w:textAlignment w:val="bottom"/>
        <w:rPr>
          <w:rFonts w:hint="eastAsia" w:ascii="黑体" w:hAnsi="黑体" w:eastAsia="黑体" w:cs="宋体"/>
          <w:color w:val="auto"/>
          <w:sz w:val="44"/>
          <w:szCs w:val="44"/>
          <w:u w:val="single"/>
        </w:rPr>
      </w:pPr>
    </w:p>
    <w:p w14:paraId="7CCB02D5">
      <w:pPr>
        <w:widowControl/>
        <w:tabs>
          <w:tab w:val="left" w:pos="2980"/>
          <w:tab w:val="left" w:pos="3828"/>
          <w:tab w:val="center" w:pos="4422"/>
        </w:tabs>
        <w:kinsoku/>
        <w:overflowPunct/>
        <w:topLinePunct w:val="0"/>
        <w:autoSpaceDE w:val="0"/>
        <w:autoSpaceDN w:val="0"/>
        <w:bidi w:val="0"/>
        <w:ind w:right="0" w:rightChars="0" w:firstLine="3240" w:firstLineChars="900"/>
        <w:jc w:val="both"/>
        <w:textAlignment w:val="bottom"/>
        <w:rPr>
          <w:rFonts w:ascii="黑体" w:hAnsi="黑体" w:eastAsia="黑体" w:cs="宋体"/>
          <w:color w:val="auto"/>
          <w:sz w:val="36"/>
          <w:szCs w:val="36"/>
        </w:rPr>
      </w:pPr>
      <w:r>
        <w:rPr>
          <w:rFonts w:hint="eastAsia" w:ascii="黑体" w:hAnsi="黑体" w:eastAsia="黑体" w:cs="Segoe UI"/>
          <w:color w:val="000000"/>
          <w:kern w:val="0"/>
          <w:sz w:val="36"/>
          <w:szCs w:val="36"/>
          <w:lang w:val="en-US" w:eastAsia="zh-CN"/>
        </w:rPr>
        <w:t>循环水旁滤装置</w:t>
      </w:r>
      <w:r>
        <w:rPr>
          <w:rFonts w:hint="eastAsia" w:ascii="黑体" w:hAnsi="黑体" w:eastAsia="黑体" w:cs="宋体"/>
          <w:color w:val="auto"/>
          <w:sz w:val="36"/>
          <w:szCs w:val="36"/>
        </w:rPr>
        <w:t>采购</w:t>
      </w:r>
    </w:p>
    <w:p w14:paraId="11375BDB">
      <w:pPr>
        <w:widowControl/>
        <w:tabs>
          <w:tab w:val="left" w:pos="2980"/>
          <w:tab w:val="left" w:pos="3828"/>
          <w:tab w:val="center" w:pos="4422"/>
        </w:tabs>
        <w:kinsoku/>
        <w:overflowPunct/>
        <w:topLinePunct w:val="0"/>
        <w:autoSpaceDE w:val="0"/>
        <w:autoSpaceDN w:val="0"/>
        <w:bidi w:val="0"/>
        <w:ind w:left="0" w:leftChars="0" w:right="0" w:rightChars="0" w:firstLine="880" w:firstLineChars="200"/>
        <w:jc w:val="center"/>
        <w:textAlignment w:val="bottom"/>
        <w:rPr>
          <w:rFonts w:hint="eastAsia" w:ascii="黑体" w:hAnsi="黑体" w:eastAsia="黑体" w:cs="宋体"/>
          <w:color w:val="auto"/>
          <w:sz w:val="44"/>
          <w:szCs w:val="44"/>
        </w:rPr>
      </w:pPr>
    </w:p>
    <w:p w14:paraId="038AF0B6">
      <w:pPr>
        <w:kinsoku/>
        <w:overflowPunct/>
        <w:topLinePunct w:val="0"/>
        <w:bidi w:val="0"/>
        <w:ind w:left="0" w:leftChars="0" w:right="0" w:rightChars="0" w:firstLine="1680" w:firstLineChars="200"/>
        <w:jc w:val="center"/>
        <w:rPr>
          <w:rFonts w:hint="eastAsia" w:ascii="黑体" w:eastAsia="黑体"/>
          <w:color w:val="auto"/>
          <w:sz w:val="84"/>
          <w:szCs w:val="84"/>
        </w:rPr>
      </w:pPr>
    </w:p>
    <w:p w14:paraId="65B7478D">
      <w:pPr>
        <w:kinsoku/>
        <w:overflowPunct/>
        <w:topLinePunct w:val="0"/>
        <w:bidi w:val="0"/>
        <w:ind w:left="0" w:leftChars="0" w:right="0" w:rightChars="0" w:firstLine="1680" w:firstLineChars="200"/>
        <w:jc w:val="center"/>
        <w:rPr>
          <w:rFonts w:hint="eastAsia" w:ascii="黑体" w:eastAsia="黑体"/>
          <w:color w:val="auto"/>
          <w:sz w:val="84"/>
          <w:szCs w:val="84"/>
        </w:rPr>
      </w:pPr>
    </w:p>
    <w:p w14:paraId="20F6E255">
      <w:pPr>
        <w:kinsoku/>
        <w:overflowPunct/>
        <w:topLinePunct w:val="0"/>
        <w:bidi w:val="0"/>
        <w:ind w:right="0" w:rightChars="0"/>
        <w:jc w:val="center"/>
        <w:rPr>
          <w:rFonts w:hint="eastAsia" w:ascii="楷体_GB2312" w:eastAsia="楷体_GB2312"/>
          <w:color w:val="auto"/>
          <w:sz w:val="72"/>
          <w:szCs w:val="72"/>
        </w:rPr>
      </w:pPr>
      <w:r>
        <w:rPr>
          <w:rFonts w:hint="eastAsia" w:ascii="楷体_GB2312" w:eastAsia="楷体_GB2312"/>
          <w:color w:val="auto"/>
          <w:sz w:val="72"/>
          <w:szCs w:val="72"/>
          <w:lang w:val="en-US" w:eastAsia="zh-CN"/>
        </w:rPr>
        <w:t>响应性</w:t>
      </w:r>
      <w:r>
        <w:rPr>
          <w:rFonts w:hint="eastAsia" w:ascii="楷体_GB2312" w:eastAsia="楷体_GB2312"/>
          <w:color w:val="auto"/>
          <w:sz w:val="72"/>
          <w:szCs w:val="72"/>
        </w:rPr>
        <w:t>文件</w:t>
      </w:r>
    </w:p>
    <w:p w14:paraId="63281EB3">
      <w:pPr>
        <w:kinsoku/>
        <w:overflowPunct/>
        <w:topLinePunct w:val="0"/>
        <w:bidi w:val="0"/>
        <w:ind w:left="0" w:leftChars="0" w:right="0" w:rightChars="0" w:firstLine="720" w:firstLineChars="200"/>
        <w:jc w:val="center"/>
        <w:rPr>
          <w:rFonts w:ascii="黑体" w:hAnsi="宋体" w:eastAsia="黑体"/>
          <w:color w:val="auto"/>
          <w:sz w:val="36"/>
          <w:szCs w:val="36"/>
        </w:rPr>
      </w:pPr>
    </w:p>
    <w:p w14:paraId="53C30D38">
      <w:pPr>
        <w:kinsoku/>
        <w:overflowPunct/>
        <w:topLinePunct w:val="0"/>
        <w:bidi w:val="0"/>
        <w:ind w:left="0" w:leftChars="0" w:right="0" w:rightChars="0" w:firstLine="720" w:firstLineChars="200"/>
        <w:rPr>
          <w:rFonts w:hint="eastAsia" w:ascii="黑体" w:hAnsi="宋体" w:eastAsia="黑体"/>
          <w:color w:val="auto"/>
          <w:sz w:val="36"/>
          <w:szCs w:val="36"/>
        </w:rPr>
      </w:pPr>
    </w:p>
    <w:p w14:paraId="6EE9AD25">
      <w:pPr>
        <w:kinsoku/>
        <w:overflowPunct/>
        <w:topLinePunct w:val="0"/>
        <w:bidi w:val="0"/>
        <w:ind w:left="0" w:leftChars="0" w:right="0" w:rightChars="0" w:firstLine="720" w:firstLineChars="200"/>
        <w:rPr>
          <w:rFonts w:hint="eastAsia" w:ascii="黑体" w:hAnsi="宋体" w:eastAsia="黑体"/>
          <w:color w:val="auto"/>
          <w:sz w:val="36"/>
          <w:szCs w:val="36"/>
        </w:rPr>
      </w:pPr>
    </w:p>
    <w:p w14:paraId="1BA4ADEE">
      <w:pPr>
        <w:kinsoku/>
        <w:overflowPunct/>
        <w:topLinePunct w:val="0"/>
        <w:bidi w:val="0"/>
        <w:ind w:left="0" w:leftChars="0" w:right="0" w:rightChars="0" w:firstLine="720" w:firstLineChars="200"/>
        <w:rPr>
          <w:rFonts w:hint="eastAsia" w:ascii="楷体_GB2312" w:hAnsi="宋体" w:eastAsia="楷体_GB2312"/>
          <w:color w:val="auto"/>
          <w:sz w:val="36"/>
          <w:szCs w:val="36"/>
        </w:rPr>
      </w:pPr>
    </w:p>
    <w:p w14:paraId="1B578B9A">
      <w:pPr>
        <w:kinsoku/>
        <w:overflowPunct/>
        <w:topLinePunct w:val="0"/>
        <w:bidi w:val="0"/>
        <w:ind w:left="0" w:leftChars="0" w:right="0" w:rightChars="0" w:firstLine="720" w:firstLineChars="200"/>
        <w:rPr>
          <w:rFonts w:hint="eastAsia" w:ascii="楷体_GB2312" w:hAnsi="宋体" w:eastAsia="楷体_GB2312"/>
          <w:color w:val="auto"/>
          <w:sz w:val="36"/>
          <w:szCs w:val="36"/>
        </w:rPr>
      </w:pPr>
    </w:p>
    <w:p w14:paraId="2C8BC3D3">
      <w:pPr>
        <w:kinsoku/>
        <w:overflowPunct/>
        <w:topLinePunct w:val="0"/>
        <w:bidi w:val="0"/>
        <w:ind w:left="0" w:leftChars="0" w:right="0" w:rightChars="0" w:firstLine="720" w:firstLineChars="200"/>
        <w:rPr>
          <w:rFonts w:hint="eastAsia" w:ascii="楷体_GB2312" w:hAnsi="宋体" w:eastAsia="楷体_GB2312"/>
          <w:color w:val="auto"/>
          <w:sz w:val="36"/>
          <w:szCs w:val="36"/>
        </w:rPr>
      </w:pPr>
    </w:p>
    <w:p w14:paraId="513F1F8D">
      <w:pPr>
        <w:kinsoku/>
        <w:overflowPunct/>
        <w:topLinePunct w:val="0"/>
        <w:bidi w:val="0"/>
        <w:spacing w:line="440" w:lineRule="exact"/>
        <w:ind w:right="0" w:rightChars="0" w:firstLine="1440" w:firstLineChars="400"/>
        <w:jc w:val="left"/>
        <w:rPr>
          <w:rFonts w:hint="eastAsia" w:ascii="楷体_GB2312" w:hAnsi="宋体" w:eastAsia="楷体_GB2312"/>
          <w:color w:val="auto"/>
          <w:sz w:val="36"/>
          <w:szCs w:val="36"/>
          <w:u w:val="none"/>
          <w:lang w:eastAsia="zh-CN"/>
        </w:rPr>
      </w:pPr>
      <w:r>
        <w:rPr>
          <w:rFonts w:hint="eastAsia" w:ascii="楷体_GB2312" w:hAnsi="宋体" w:eastAsia="楷体_GB2312"/>
          <w:color w:val="auto"/>
          <w:sz w:val="36"/>
          <w:szCs w:val="36"/>
          <w:lang w:val="en-US" w:eastAsia="zh-CN"/>
        </w:rPr>
        <w:t>供应商名称</w:t>
      </w:r>
      <w:r>
        <w:rPr>
          <w:rFonts w:hint="eastAsia" w:ascii="楷体_GB2312" w:hAnsi="宋体" w:eastAsia="楷体_GB2312"/>
          <w:color w:val="auto"/>
          <w:sz w:val="36"/>
          <w:szCs w:val="36"/>
        </w:rPr>
        <w:t>：</w:t>
      </w:r>
      <w:r>
        <w:rPr>
          <w:rFonts w:hint="eastAsia" w:ascii="楷体_GB2312" w:hAnsi="宋体" w:eastAsia="楷体_GB2312"/>
          <w:color w:val="auto"/>
          <w:sz w:val="36"/>
          <w:szCs w:val="36"/>
          <w:u w:val="single"/>
        </w:rPr>
        <w:t xml:space="preserve">                    </w:t>
      </w:r>
      <w:r>
        <w:rPr>
          <w:rFonts w:hint="eastAsia" w:ascii="楷体_GB2312" w:hAnsi="宋体" w:eastAsia="楷体_GB2312"/>
          <w:color w:val="auto"/>
          <w:sz w:val="36"/>
          <w:szCs w:val="36"/>
          <w:u w:val="none"/>
          <w:lang w:eastAsia="zh-CN"/>
        </w:rPr>
        <w:t>（</w:t>
      </w:r>
      <w:r>
        <w:rPr>
          <w:rFonts w:hint="eastAsia" w:ascii="楷体_GB2312" w:hAnsi="宋体" w:eastAsia="楷体_GB2312"/>
          <w:color w:val="auto"/>
          <w:sz w:val="36"/>
          <w:szCs w:val="36"/>
          <w:u w:val="none"/>
          <w:lang w:val="en-US" w:eastAsia="zh-CN"/>
        </w:rPr>
        <w:t>盖单位章</w:t>
      </w:r>
      <w:r>
        <w:rPr>
          <w:rFonts w:hint="eastAsia" w:ascii="楷体_GB2312" w:hAnsi="宋体" w:eastAsia="楷体_GB2312"/>
          <w:color w:val="auto"/>
          <w:sz w:val="36"/>
          <w:szCs w:val="36"/>
          <w:u w:val="none"/>
          <w:lang w:eastAsia="zh-CN"/>
        </w:rPr>
        <w:t>）</w:t>
      </w:r>
    </w:p>
    <w:p w14:paraId="4C40C091">
      <w:pPr>
        <w:kinsoku/>
        <w:overflowPunct/>
        <w:topLinePunct w:val="0"/>
        <w:bidi w:val="0"/>
        <w:ind w:left="0" w:leftChars="0" w:right="0" w:rightChars="0" w:firstLine="720" w:firstLineChars="200"/>
        <w:rPr>
          <w:rFonts w:hint="eastAsia" w:ascii="楷体_GB2312" w:hAnsi="宋体" w:eastAsia="楷体_GB2312"/>
          <w:color w:val="auto"/>
          <w:sz w:val="36"/>
          <w:szCs w:val="36"/>
        </w:rPr>
      </w:pPr>
    </w:p>
    <w:p w14:paraId="0091A756">
      <w:pPr>
        <w:kinsoku/>
        <w:overflowPunct/>
        <w:topLinePunct w:val="0"/>
        <w:bidi w:val="0"/>
        <w:ind w:left="0" w:leftChars="0" w:right="0" w:rightChars="0" w:firstLine="1285" w:firstLineChars="400"/>
        <w:rPr>
          <w:rFonts w:hint="eastAsia" w:ascii="新宋体" w:hAnsi="新宋体" w:eastAsia="楷体_GB2312" w:cs="新宋体"/>
          <w:b/>
          <w:color w:val="auto"/>
          <w:sz w:val="32"/>
          <w:u w:val="single"/>
          <w:lang w:val="en-US" w:eastAsia="zh-CN"/>
        </w:rPr>
      </w:pPr>
    </w:p>
    <w:p w14:paraId="25B4D473">
      <w:pPr>
        <w:kinsoku/>
        <w:overflowPunct/>
        <w:topLinePunct w:val="0"/>
        <w:bidi w:val="0"/>
        <w:ind w:left="0" w:leftChars="0" w:right="0" w:rightChars="0" w:firstLine="720" w:firstLineChars="200"/>
        <w:rPr>
          <w:rFonts w:hint="eastAsia" w:ascii="楷体_GB2312" w:hAnsi="宋体" w:eastAsia="楷体_GB2312"/>
          <w:color w:val="auto"/>
          <w:sz w:val="36"/>
          <w:szCs w:val="36"/>
        </w:rPr>
      </w:pPr>
    </w:p>
    <w:p w14:paraId="0069B447">
      <w:pPr>
        <w:keepNext/>
        <w:keepLines/>
        <w:tabs>
          <w:tab w:val="left" w:pos="215"/>
          <w:tab w:val="center" w:pos="4535"/>
        </w:tabs>
        <w:autoSpaceDE w:val="0"/>
        <w:autoSpaceDN w:val="0"/>
        <w:adjustRightInd w:val="0"/>
        <w:spacing w:before="340" w:after="330"/>
        <w:jc w:val="center"/>
        <w:rPr>
          <w:rFonts w:cs="黑体" w:asciiTheme="minorEastAsia" w:hAnsiTheme="minorEastAsia" w:eastAsiaTheme="minorEastAsia"/>
          <w:b/>
          <w:bCs/>
          <w:kern w:val="44"/>
          <w:sz w:val="28"/>
          <w:szCs w:val="28"/>
          <w:highlight w:val="none"/>
          <w:lang w:val="zh-CN"/>
        </w:rPr>
      </w:pPr>
      <w:r>
        <w:rPr>
          <w:rFonts w:hint="eastAsia" w:ascii="宋体" w:hAnsi="宋体" w:cs="宋体"/>
          <w:b/>
          <w:bCs/>
          <w:color w:val="auto"/>
          <w:sz w:val="28"/>
          <w:szCs w:val="28"/>
        </w:rPr>
        <w:br w:type="page"/>
      </w:r>
      <w:bookmarkStart w:id="16" w:name="_Toc4384"/>
      <w:bookmarkStart w:id="17" w:name="_Toc30198"/>
      <w:bookmarkStart w:id="18" w:name="_Toc9978"/>
      <w:r>
        <w:rPr>
          <w:rFonts w:hint="eastAsia" w:cs="黑体" w:asciiTheme="minorEastAsia" w:hAnsiTheme="minorEastAsia" w:eastAsiaTheme="minorEastAsia"/>
          <w:b/>
          <w:bCs/>
          <w:kern w:val="44"/>
          <w:sz w:val="28"/>
          <w:szCs w:val="28"/>
          <w:highlight w:val="none"/>
          <w:lang w:val="zh-CN"/>
        </w:rPr>
        <w:t>（一）</w:t>
      </w:r>
      <w:r>
        <w:rPr>
          <w:rFonts w:hint="eastAsia" w:cs="黑体" w:asciiTheme="minorEastAsia" w:hAnsiTheme="minorEastAsia" w:eastAsiaTheme="minorEastAsia"/>
          <w:b/>
          <w:bCs/>
          <w:kern w:val="44"/>
          <w:sz w:val="28"/>
          <w:szCs w:val="28"/>
          <w:highlight w:val="none"/>
          <w:lang w:val="en-US" w:eastAsia="zh-CN"/>
        </w:rPr>
        <w:t>报价</w:t>
      </w:r>
      <w:r>
        <w:rPr>
          <w:rFonts w:hint="eastAsia" w:cs="黑体" w:asciiTheme="minorEastAsia" w:hAnsiTheme="minorEastAsia" w:eastAsiaTheme="minorEastAsia"/>
          <w:b/>
          <w:bCs/>
          <w:kern w:val="44"/>
          <w:sz w:val="28"/>
          <w:szCs w:val="28"/>
          <w:highlight w:val="none"/>
          <w:lang w:val="zh-CN"/>
        </w:rPr>
        <w:t>函</w:t>
      </w:r>
      <w:bookmarkEnd w:id="16"/>
      <w:bookmarkEnd w:id="17"/>
      <w:bookmarkEnd w:id="18"/>
    </w:p>
    <w:p w14:paraId="690A7465">
      <w:pPr>
        <w:keepNext w:val="0"/>
        <w:keepLines w:val="0"/>
        <w:pageBreakBefore w:val="0"/>
        <w:kinsoku/>
        <w:wordWrap/>
        <w:overflowPunct/>
        <w:topLinePunct w:val="0"/>
        <w:autoSpaceDE/>
        <w:autoSpaceDN/>
        <w:bidi w:val="0"/>
        <w:spacing w:line="560" w:lineRule="exact"/>
        <w:ind w:firstLine="480" w:firstLineChars="200"/>
        <w:jc w:val="both"/>
        <w:textAlignment w:val="auto"/>
        <w:rPr>
          <w:rFonts w:asciiTheme="minorEastAsia" w:hAnsiTheme="minorEastAsia" w:eastAsiaTheme="minorEastAsia"/>
          <w:szCs w:val="21"/>
          <w:highlight w:val="none"/>
          <w:u w:val="single"/>
        </w:rPr>
      </w:pPr>
      <w:r>
        <w:rPr>
          <w:rFonts w:hint="eastAsia" w:cs="宋体" w:asciiTheme="minorEastAsia" w:hAnsiTheme="minorEastAsia" w:eastAsiaTheme="minorEastAsia"/>
          <w:color w:val="auto"/>
          <w:kern w:val="0"/>
          <w:sz w:val="24"/>
          <w:szCs w:val="24"/>
          <w:highlight w:val="none"/>
          <w:lang w:val="en-US" w:eastAsia="zh-CN" w:bidi="ar-SA"/>
        </w:rPr>
        <w:t xml:space="preserve">    </w:t>
      </w:r>
      <w:r>
        <w:rPr>
          <w:rFonts w:hint="eastAsia" w:cs="宋体" w:asciiTheme="minorEastAsia" w:hAnsiTheme="minorEastAsia" w:eastAsiaTheme="minorEastAsia"/>
          <w:color w:val="auto"/>
          <w:kern w:val="0"/>
          <w:sz w:val="24"/>
          <w:szCs w:val="24"/>
          <w:highlight w:val="none"/>
          <w:u w:val="single"/>
          <w:lang w:val="en-US" w:eastAsia="zh-CN" w:bidi="ar-SA"/>
        </w:rPr>
        <w:t xml:space="preserve">                  </w:t>
      </w:r>
      <w:r>
        <w:rPr>
          <w:rFonts w:hint="eastAsia" w:cs="宋体" w:asciiTheme="minorEastAsia" w:hAnsiTheme="minorEastAsia" w:eastAsiaTheme="minorEastAsia"/>
          <w:color w:val="auto"/>
          <w:kern w:val="0"/>
          <w:sz w:val="24"/>
          <w:szCs w:val="24"/>
          <w:highlight w:val="none"/>
          <w:lang w:val="en-US" w:eastAsia="zh-CN" w:bidi="ar-SA"/>
        </w:rPr>
        <w:t>(比选</w:t>
      </w:r>
      <w:r>
        <w:rPr>
          <w:rFonts w:hint="eastAsia" w:cs="宋体" w:asciiTheme="minorEastAsia" w:hAnsiTheme="minorEastAsia"/>
          <w:color w:val="auto"/>
          <w:kern w:val="0"/>
          <w:sz w:val="24"/>
          <w:szCs w:val="24"/>
          <w:highlight w:val="none"/>
          <w:lang w:val="en-US" w:eastAsia="zh-CN" w:bidi="ar-SA"/>
        </w:rPr>
        <w:t>申请</w:t>
      </w:r>
      <w:r>
        <w:rPr>
          <w:rFonts w:hint="eastAsia" w:cs="宋体" w:asciiTheme="minorEastAsia" w:hAnsiTheme="minorEastAsia" w:eastAsiaTheme="minorEastAsia"/>
          <w:color w:val="auto"/>
          <w:kern w:val="0"/>
          <w:sz w:val="24"/>
          <w:szCs w:val="24"/>
          <w:highlight w:val="none"/>
          <w:lang w:val="en-US" w:eastAsia="zh-CN" w:bidi="ar-SA"/>
        </w:rPr>
        <w:t>人名称)</w:t>
      </w:r>
      <w:r>
        <w:rPr>
          <w:rFonts w:hint="eastAsia" w:asciiTheme="minorEastAsia" w:hAnsiTheme="minorEastAsia" w:eastAsiaTheme="minorEastAsia"/>
          <w:szCs w:val="21"/>
          <w:highlight w:val="none"/>
        </w:rPr>
        <w:t>：</w:t>
      </w:r>
    </w:p>
    <w:p w14:paraId="7354C7EB">
      <w:pPr>
        <w:pStyle w:val="52"/>
        <w:keepNext w:val="0"/>
        <w:keepLines w:val="0"/>
        <w:pageBreakBefore w:val="0"/>
        <w:numPr>
          <w:ilvl w:val="0"/>
          <w:numId w:val="2"/>
        </w:numPr>
        <w:kinsoku/>
        <w:wordWrap/>
        <w:overflowPunct/>
        <w:topLinePunct w:val="0"/>
        <w:autoSpaceDE/>
        <w:autoSpaceDN/>
        <w:bidi w:val="0"/>
        <w:adjustRightInd w:val="0"/>
        <w:snapToGrid w:val="0"/>
        <w:spacing w:line="560" w:lineRule="exact"/>
        <w:ind w:firstLine="480" w:firstLineChars="200"/>
        <w:jc w:val="both"/>
        <w:textAlignment w:val="auto"/>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我方已仔细研究了</w:t>
      </w:r>
      <w:r>
        <w:rPr>
          <w:rFonts w:hint="eastAsia" w:asciiTheme="minorEastAsia" w:hAnsiTheme="minorEastAsia" w:eastAsiaTheme="minorEastAsia"/>
          <w:bCs/>
          <w:color w:val="auto"/>
          <w:highlight w:val="none"/>
        </w:rPr>
        <w:t>(</w:t>
      </w:r>
      <w:r>
        <w:rPr>
          <w:rFonts w:hint="eastAsia" w:asciiTheme="minorEastAsia" w:hAnsiTheme="minorEastAsia" w:eastAsiaTheme="minorEastAsia"/>
          <w:color w:val="auto"/>
          <w:highlight w:val="none"/>
          <w:u w:val="single"/>
        </w:rPr>
        <w:t xml:space="preserve">           </w:t>
      </w:r>
      <w:r>
        <w:rPr>
          <w:rFonts w:hint="eastAsia" w:asciiTheme="minorEastAsia" w:hAnsiTheme="minorEastAsia" w:eastAsiaTheme="minorEastAsia"/>
          <w:color w:val="auto"/>
          <w:highlight w:val="none"/>
        </w:rPr>
        <w:t xml:space="preserve"> ) 比选文件</w:t>
      </w:r>
      <w:r>
        <w:rPr>
          <w:rFonts w:hint="eastAsia" w:asciiTheme="minorEastAsia" w:hAnsiTheme="minorEastAsia"/>
          <w:color w:val="auto"/>
          <w:highlight w:val="none"/>
          <w:lang w:eastAsia="zh-CN"/>
        </w:rPr>
        <w:t>，</w:t>
      </w:r>
      <w:r>
        <w:rPr>
          <w:rFonts w:hint="eastAsia" w:asciiTheme="minorEastAsia" w:hAnsiTheme="minorEastAsia" w:eastAsiaTheme="minorEastAsia"/>
          <w:color w:val="auto"/>
          <w:highlight w:val="none"/>
        </w:rPr>
        <w:t>包括补充通知的全部内容，按比选文件规定的条件和要求承担合同规定的全部工作，并承担相关的责任，</w:t>
      </w:r>
      <w:r>
        <w:rPr>
          <w:rFonts w:hint="eastAsia" w:cs="Arial" w:asciiTheme="minorEastAsia" w:hAnsiTheme="minorEastAsia" w:eastAsiaTheme="minorEastAsia"/>
          <w:bCs/>
          <w:color w:val="auto"/>
          <w:szCs w:val="21"/>
          <w:highlight w:val="none"/>
          <w:lang w:val="en-US" w:eastAsia="zh-CN"/>
        </w:rPr>
        <w:t>含税</w:t>
      </w:r>
      <w:r>
        <w:rPr>
          <w:rFonts w:hint="eastAsia" w:cs="Arial" w:asciiTheme="minorEastAsia" w:hAnsiTheme="minorEastAsia"/>
          <w:bCs/>
          <w:color w:val="auto"/>
          <w:szCs w:val="21"/>
          <w:highlight w:val="none"/>
          <w:lang w:val="en-US" w:eastAsia="zh-CN"/>
        </w:rPr>
        <w:t>报价如下：</w:t>
      </w:r>
    </w:p>
    <w:tbl>
      <w:tblPr>
        <w:tblStyle w:val="18"/>
        <w:tblW w:w="99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7"/>
        <w:gridCol w:w="2429"/>
        <w:gridCol w:w="2619"/>
        <w:gridCol w:w="1984"/>
        <w:gridCol w:w="1998"/>
      </w:tblGrid>
      <w:tr w14:paraId="7FFE77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trPr>
        <w:tc>
          <w:tcPr>
            <w:tcW w:w="887" w:type="dxa"/>
            <w:vAlign w:val="center"/>
          </w:tcPr>
          <w:p w14:paraId="12C1A876">
            <w:pPr>
              <w:spacing w:line="360" w:lineRule="exact"/>
              <w:jc w:val="center"/>
              <w:rPr>
                <w:rFonts w:hint="eastAsia" w:ascii="黑体" w:hAnsi="黑体" w:eastAsia="黑体" w:cs="宋体"/>
                <w:kern w:val="0"/>
                <w:sz w:val="28"/>
                <w:szCs w:val="28"/>
                <w:vertAlign w:val="baseline"/>
                <w:lang w:val="en-US" w:eastAsia="zh-CN"/>
              </w:rPr>
            </w:pPr>
            <w:r>
              <w:rPr>
                <w:rFonts w:hint="eastAsia" w:ascii="黑体" w:hAnsi="黑体" w:eastAsia="黑体" w:cs="宋体"/>
                <w:kern w:val="0"/>
                <w:sz w:val="28"/>
                <w:szCs w:val="28"/>
                <w:vertAlign w:val="baseline"/>
                <w:lang w:val="en-US" w:eastAsia="zh-CN"/>
              </w:rPr>
              <w:t>序号</w:t>
            </w:r>
          </w:p>
        </w:tc>
        <w:tc>
          <w:tcPr>
            <w:tcW w:w="2429" w:type="dxa"/>
            <w:vAlign w:val="center"/>
          </w:tcPr>
          <w:p w14:paraId="1A55CE02">
            <w:pPr>
              <w:spacing w:line="360" w:lineRule="exact"/>
              <w:jc w:val="center"/>
              <w:rPr>
                <w:rFonts w:hint="eastAsia" w:ascii="黑体" w:hAnsi="黑体" w:eastAsia="黑体" w:cs="宋体"/>
                <w:kern w:val="0"/>
                <w:sz w:val="28"/>
                <w:szCs w:val="28"/>
                <w:vertAlign w:val="baseline"/>
                <w:lang w:val="en-US" w:eastAsia="zh-CN"/>
              </w:rPr>
            </w:pPr>
            <w:r>
              <w:rPr>
                <w:rFonts w:hint="eastAsia" w:ascii="黑体" w:hAnsi="黑体" w:eastAsia="黑体" w:cs="宋体"/>
                <w:kern w:val="0"/>
                <w:sz w:val="28"/>
                <w:szCs w:val="28"/>
                <w:vertAlign w:val="baseline"/>
                <w:lang w:val="en-US" w:eastAsia="zh-CN"/>
              </w:rPr>
              <w:t>名称</w:t>
            </w:r>
          </w:p>
        </w:tc>
        <w:tc>
          <w:tcPr>
            <w:tcW w:w="2619" w:type="dxa"/>
            <w:vAlign w:val="center"/>
          </w:tcPr>
          <w:p w14:paraId="2197863C">
            <w:pPr>
              <w:spacing w:line="360" w:lineRule="exact"/>
              <w:jc w:val="center"/>
              <w:rPr>
                <w:rFonts w:hint="default" w:ascii="黑体" w:hAnsi="黑体" w:eastAsia="黑体" w:cs="宋体"/>
                <w:kern w:val="0"/>
                <w:sz w:val="28"/>
                <w:szCs w:val="28"/>
                <w:vertAlign w:val="baseline"/>
                <w:lang w:val="en-US" w:eastAsia="zh-CN"/>
              </w:rPr>
            </w:pPr>
            <w:r>
              <w:rPr>
                <w:rFonts w:hint="eastAsia" w:ascii="黑体" w:hAnsi="黑体" w:eastAsia="黑体" w:cs="宋体"/>
                <w:kern w:val="0"/>
                <w:sz w:val="28"/>
                <w:szCs w:val="28"/>
                <w:vertAlign w:val="baseline"/>
                <w:lang w:val="en-US" w:eastAsia="zh-CN"/>
              </w:rPr>
              <w:t>规格型号</w:t>
            </w:r>
          </w:p>
        </w:tc>
        <w:tc>
          <w:tcPr>
            <w:tcW w:w="1984" w:type="dxa"/>
            <w:vAlign w:val="center"/>
          </w:tcPr>
          <w:p w14:paraId="5CA612F9">
            <w:pPr>
              <w:spacing w:line="360" w:lineRule="exact"/>
              <w:jc w:val="center"/>
              <w:rPr>
                <w:rFonts w:hint="eastAsia" w:ascii="黑体" w:hAnsi="黑体" w:eastAsia="黑体" w:cs="宋体"/>
                <w:kern w:val="0"/>
                <w:sz w:val="28"/>
                <w:szCs w:val="28"/>
                <w:vertAlign w:val="baseline"/>
                <w:lang w:val="en-US" w:eastAsia="zh-CN"/>
              </w:rPr>
            </w:pPr>
            <w:r>
              <w:rPr>
                <w:rFonts w:hint="eastAsia" w:ascii="黑体" w:hAnsi="黑体" w:eastAsia="黑体" w:cs="宋体"/>
                <w:kern w:val="0"/>
                <w:sz w:val="28"/>
                <w:szCs w:val="28"/>
                <w:vertAlign w:val="baseline"/>
                <w:lang w:val="en-US" w:eastAsia="zh-CN"/>
              </w:rPr>
              <w:t>数量（套）</w:t>
            </w:r>
          </w:p>
        </w:tc>
        <w:tc>
          <w:tcPr>
            <w:tcW w:w="1998" w:type="dxa"/>
            <w:vAlign w:val="center"/>
          </w:tcPr>
          <w:p w14:paraId="52804AE0">
            <w:pPr>
              <w:spacing w:line="360" w:lineRule="exact"/>
              <w:ind w:left="280" w:hanging="280" w:hangingChars="100"/>
              <w:jc w:val="left"/>
              <w:rPr>
                <w:rFonts w:hint="default" w:ascii="黑体" w:hAnsi="黑体" w:eastAsia="黑体" w:cs="宋体"/>
                <w:kern w:val="0"/>
                <w:sz w:val="28"/>
                <w:szCs w:val="28"/>
                <w:vertAlign w:val="baseline"/>
                <w:lang w:val="en-US" w:eastAsia="zh-CN"/>
              </w:rPr>
            </w:pPr>
            <w:r>
              <w:rPr>
                <w:rFonts w:hint="eastAsia" w:ascii="黑体" w:hAnsi="黑体" w:eastAsia="黑体" w:cs="宋体"/>
                <w:kern w:val="0"/>
                <w:sz w:val="28"/>
                <w:szCs w:val="28"/>
                <w:vertAlign w:val="baseline"/>
                <w:lang w:val="en-US" w:eastAsia="zh-CN"/>
              </w:rPr>
              <w:t xml:space="preserve"> 含安装费总报价  （元）</w:t>
            </w:r>
          </w:p>
        </w:tc>
      </w:tr>
      <w:tr w14:paraId="1C390C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trPr>
        <w:tc>
          <w:tcPr>
            <w:tcW w:w="887" w:type="dxa"/>
            <w:vAlign w:val="center"/>
          </w:tcPr>
          <w:p w14:paraId="7BD91894">
            <w:pPr>
              <w:spacing w:line="360" w:lineRule="exact"/>
              <w:jc w:val="center"/>
              <w:rPr>
                <w:rFonts w:hint="eastAsia" w:ascii="黑体" w:hAnsi="黑体" w:eastAsia="黑体" w:cs="宋体"/>
                <w:kern w:val="0"/>
                <w:sz w:val="28"/>
                <w:szCs w:val="28"/>
                <w:vertAlign w:val="baseline"/>
                <w:lang w:val="en-US" w:eastAsia="zh-CN"/>
              </w:rPr>
            </w:pPr>
            <w:r>
              <w:rPr>
                <w:rFonts w:hint="eastAsia" w:ascii="黑体" w:hAnsi="黑体" w:eastAsia="黑体" w:cs="宋体"/>
                <w:kern w:val="0"/>
                <w:sz w:val="28"/>
                <w:szCs w:val="28"/>
                <w:vertAlign w:val="baseline"/>
                <w:lang w:val="en-US" w:eastAsia="zh-CN"/>
              </w:rPr>
              <w:t>1</w:t>
            </w:r>
          </w:p>
        </w:tc>
        <w:tc>
          <w:tcPr>
            <w:tcW w:w="2429" w:type="dxa"/>
            <w:vAlign w:val="center"/>
          </w:tcPr>
          <w:p w14:paraId="569C3192">
            <w:pPr>
              <w:spacing w:line="360" w:lineRule="exact"/>
              <w:jc w:val="center"/>
              <w:rPr>
                <w:rFonts w:hint="default" w:ascii="黑体" w:hAnsi="黑体" w:eastAsia="黑体" w:cs="宋体"/>
                <w:kern w:val="0"/>
                <w:sz w:val="28"/>
                <w:szCs w:val="28"/>
                <w:vertAlign w:val="baseline"/>
                <w:lang w:val="en-US"/>
              </w:rPr>
            </w:pPr>
            <w:r>
              <w:rPr>
                <w:rFonts w:hint="eastAsia" w:ascii="黑体" w:hAnsi="黑体" w:eastAsia="黑体" w:cs="Segoe UI"/>
                <w:color w:val="000000"/>
                <w:kern w:val="0"/>
                <w:sz w:val="28"/>
                <w:szCs w:val="28"/>
                <w:lang w:val="en-US" w:eastAsia="zh-CN"/>
              </w:rPr>
              <w:t>循环水旁滤装置</w:t>
            </w:r>
          </w:p>
        </w:tc>
        <w:tc>
          <w:tcPr>
            <w:tcW w:w="2619" w:type="dxa"/>
            <w:shd w:val="clear" w:color="auto" w:fill="auto"/>
            <w:vAlign w:val="center"/>
          </w:tcPr>
          <w:p w14:paraId="572D3902">
            <w:pPr>
              <w:keepNext w:val="0"/>
              <w:keepLines w:val="0"/>
              <w:widowControl/>
              <w:suppressLineNumbers w:val="0"/>
              <w:jc w:val="center"/>
              <w:textAlignment w:val="center"/>
              <w:rPr>
                <w:rFonts w:hint="default" w:ascii="宋体" w:hAnsi="宋体" w:eastAsia="宋体" w:cs="宋体"/>
                <w:i w:val="0"/>
                <w:iCs w:val="0"/>
                <w:color w:val="000000"/>
                <w:kern w:val="2"/>
                <w:sz w:val="20"/>
                <w:szCs w:val="20"/>
                <w:u w:val="none"/>
                <w:lang w:val="en-US" w:eastAsia="zh-CN" w:bidi="ar-SA"/>
              </w:rPr>
            </w:pPr>
          </w:p>
        </w:tc>
        <w:tc>
          <w:tcPr>
            <w:tcW w:w="1984" w:type="dxa"/>
            <w:vAlign w:val="center"/>
          </w:tcPr>
          <w:p w14:paraId="301FBAB3">
            <w:pPr>
              <w:spacing w:line="360" w:lineRule="exact"/>
              <w:jc w:val="center"/>
              <w:rPr>
                <w:rFonts w:hint="default" w:ascii="黑体" w:hAnsi="黑体" w:eastAsia="黑体" w:cs="宋体"/>
                <w:kern w:val="0"/>
                <w:sz w:val="28"/>
                <w:szCs w:val="28"/>
                <w:vertAlign w:val="baseline"/>
                <w:lang w:val="en-US" w:eastAsia="zh-CN"/>
              </w:rPr>
            </w:pPr>
            <w:r>
              <w:rPr>
                <w:rFonts w:hint="eastAsia" w:ascii="黑体" w:hAnsi="黑体" w:eastAsia="黑体" w:cs="宋体"/>
                <w:kern w:val="0"/>
                <w:sz w:val="28"/>
                <w:szCs w:val="28"/>
                <w:vertAlign w:val="baseline"/>
                <w:lang w:val="en-US" w:eastAsia="zh-CN"/>
              </w:rPr>
              <w:t>1</w:t>
            </w:r>
          </w:p>
        </w:tc>
        <w:tc>
          <w:tcPr>
            <w:tcW w:w="1998" w:type="dxa"/>
            <w:vAlign w:val="center"/>
          </w:tcPr>
          <w:p w14:paraId="4E0A5ACE">
            <w:pPr>
              <w:spacing w:line="360" w:lineRule="exact"/>
              <w:jc w:val="center"/>
              <w:rPr>
                <w:rFonts w:hint="eastAsia" w:ascii="黑体" w:hAnsi="黑体" w:eastAsia="黑体" w:cs="宋体"/>
                <w:kern w:val="0"/>
                <w:sz w:val="28"/>
                <w:szCs w:val="28"/>
                <w:vertAlign w:val="baseline"/>
                <w:lang w:val="en-US" w:eastAsia="zh-CN"/>
              </w:rPr>
            </w:pPr>
          </w:p>
        </w:tc>
      </w:tr>
    </w:tbl>
    <w:p w14:paraId="610BDE5D">
      <w:pPr>
        <w:pStyle w:val="36"/>
        <w:spacing w:before="120" w:line="500" w:lineRule="exact"/>
        <w:rPr>
          <w:rFonts w:hint="eastAsia" w:ascii="宋体" w:hAnsi="宋体" w:eastAsiaTheme="minorEastAsia" w:cstheme="minorBidi"/>
          <w:color w:val="auto"/>
          <w:kern w:val="2"/>
          <w:sz w:val="24"/>
          <w:szCs w:val="24"/>
          <w:lang w:val="en-US" w:eastAsia="zh-CN" w:bidi="ar-SA"/>
        </w:rPr>
      </w:pPr>
      <w:r>
        <w:rPr>
          <w:rFonts w:hint="eastAsia" w:ascii="宋体" w:hAnsi="宋体" w:eastAsiaTheme="minorEastAsia" w:cstheme="minorBidi"/>
          <w:color w:val="auto"/>
          <w:kern w:val="2"/>
          <w:sz w:val="24"/>
          <w:szCs w:val="24"/>
          <w:lang w:val="en-US" w:eastAsia="zh-CN" w:bidi="ar-SA"/>
        </w:rPr>
        <w:t>付款方式：</w:t>
      </w:r>
      <w:r>
        <w:rPr>
          <w:rFonts w:hint="eastAsia" w:ascii="宋体" w:hAnsi="宋体" w:eastAsiaTheme="minorEastAsia" w:cstheme="minorBidi"/>
          <w:color w:val="auto"/>
          <w:kern w:val="2"/>
          <w:sz w:val="24"/>
          <w:szCs w:val="24"/>
          <w:u w:val="single"/>
          <w:lang w:val="en-US" w:eastAsia="zh-CN" w:bidi="ar-SA"/>
        </w:rPr>
        <w:t xml:space="preserve">                </w:t>
      </w:r>
      <w:r>
        <w:rPr>
          <w:rFonts w:hint="eastAsia" w:eastAsiaTheme="minorEastAsia" w:cstheme="minorBidi"/>
          <w:color w:val="auto"/>
          <w:kern w:val="2"/>
          <w:sz w:val="24"/>
          <w:szCs w:val="24"/>
          <w:u w:val="single"/>
          <w:lang w:val="en-US" w:eastAsia="zh-CN" w:bidi="ar-SA"/>
        </w:rPr>
        <w:t xml:space="preserve">                              </w:t>
      </w:r>
      <w:r>
        <w:rPr>
          <w:rFonts w:hint="eastAsia" w:ascii="宋体" w:hAnsi="宋体" w:eastAsiaTheme="minorEastAsia" w:cstheme="minorBidi"/>
          <w:color w:val="auto"/>
          <w:kern w:val="2"/>
          <w:sz w:val="24"/>
          <w:szCs w:val="24"/>
          <w:u w:val="single"/>
          <w:lang w:val="en-US" w:eastAsia="zh-CN" w:bidi="ar-SA"/>
        </w:rPr>
        <w:t xml:space="preserve">                         </w:t>
      </w:r>
      <w:r>
        <w:rPr>
          <w:rFonts w:hint="eastAsia" w:eastAsiaTheme="minorEastAsia" w:cstheme="minorBidi"/>
          <w:color w:val="auto"/>
          <w:kern w:val="2"/>
          <w:sz w:val="24"/>
          <w:szCs w:val="24"/>
          <w:u w:val="single"/>
          <w:lang w:val="en-US" w:eastAsia="zh-CN" w:bidi="ar-SA"/>
        </w:rPr>
        <w:t xml:space="preserve">   </w:t>
      </w:r>
      <w:r>
        <w:rPr>
          <w:rFonts w:hint="eastAsia" w:ascii="宋体" w:hAnsi="宋体" w:eastAsiaTheme="minorEastAsia" w:cstheme="minorBidi"/>
          <w:color w:val="auto"/>
          <w:kern w:val="2"/>
          <w:sz w:val="24"/>
          <w:szCs w:val="24"/>
          <w:u w:val="single"/>
          <w:lang w:val="en-US" w:eastAsia="zh-CN" w:bidi="ar-SA"/>
        </w:rPr>
        <w:t xml:space="preserve">     </w:t>
      </w:r>
      <w:r>
        <w:rPr>
          <w:rFonts w:hint="eastAsia" w:ascii="宋体" w:hAnsi="宋体" w:eastAsiaTheme="minorEastAsia" w:cstheme="minorBidi"/>
          <w:color w:val="auto"/>
          <w:kern w:val="2"/>
          <w:sz w:val="24"/>
          <w:szCs w:val="24"/>
          <w:lang w:val="en-US" w:eastAsia="zh-CN" w:bidi="ar-SA"/>
        </w:rPr>
        <w:t xml:space="preserve">  </w:t>
      </w:r>
    </w:p>
    <w:p w14:paraId="5D12EE3C">
      <w:pPr>
        <w:pStyle w:val="36"/>
        <w:spacing w:before="120" w:line="500" w:lineRule="exact"/>
        <w:rPr>
          <w:rFonts w:hint="eastAsia" w:ascii="宋体" w:hAnsi="宋体" w:eastAsiaTheme="minorEastAsia" w:cstheme="minorBidi"/>
          <w:color w:val="auto"/>
          <w:kern w:val="2"/>
          <w:sz w:val="24"/>
          <w:szCs w:val="24"/>
          <w:lang w:val="en-US" w:eastAsia="zh-CN" w:bidi="ar-SA"/>
        </w:rPr>
      </w:pPr>
      <w:r>
        <w:rPr>
          <w:rFonts w:hint="eastAsia" w:ascii="宋体" w:hAnsi="宋体" w:eastAsiaTheme="minorEastAsia" w:cstheme="minorBidi"/>
          <w:color w:val="auto"/>
          <w:kern w:val="2"/>
          <w:sz w:val="24"/>
          <w:szCs w:val="24"/>
          <w:lang w:val="en-US" w:eastAsia="zh-CN" w:bidi="ar-SA"/>
        </w:rPr>
        <w:t xml:space="preserve">交货期： </w:t>
      </w:r>
      <w:r>
        <w:rPr>
          <w:rFonts w:hint="eastAsia" w:ascii="宋体" w:hAnsi="宋体" w:eastAsiaTheme="minorEastAsia" w:cstheme="minorBidi"/>
          <w:color w:val="auto"/>
          <w:kern w:val="2"/>
          <w:sz w:val="24"/>
          <w:szCs w:val="24"/>
          <w:u w:val="single"/>
          <w:lang w:val="en-US" w:eastAsia="zh-CN" w:bidi="ar-SA"/>
        </w:rPr>
        <w:t xml:space="preserve">            </w:t>
      </w:r>
      <w:r>
        <w:rPr>
          <w:rFonts w:hint="eastAsia" w:eastAsiaTheme="minorEastAsia" w:cstheme="minorBidi"/>
          <w:color w:val="auto"/>
          <w:kern w:val="2"/>
          <w:sz w:val="24"/>
          <w:szCs w:val="24"/>
          <w:u w:val="single"/>
          <w:lang w:val="en-US" w:eastAsia="zh-CN" w:bidi="ar-SA"/>
        </w:rPr>
        <w:t xml:space="preserve">                              </w:t>
      </w:r>
      <w:r>
        <w:rPr>
          <w:rFonts w:hint="eastAsia" w:ascii="宋体" w:hAnsi="宋体" w:eastAsiaTheme="minorEastAsia" w:cstheme="minorBidi"/>
          <w:color w:val="auto"/>
          <w:kern w:val="2"/>
          <w:sz w:val="24"/>
          <w:szCs w:val="24"/>
          <w:u w:val="single"/>
          <w:lang w:val="en-US" w:eastAsia="zh-CN" w:bidi="ar-SA"/>
        </w:rPr>
        <w:t xml:space="preserve">                              </w:t>
      </w:r>
      <w:r>
        <w:rPr>
          <w:rFonts w:hint="eastAsia" w:eastAsiaTheme="minorEastAsia" w:cstheme="minorBidi"/>
          <w:color w:val="auto"/>
          <w:kern w:val="2"/>
          <w:sz w:val="24"/>
          <w:szCs w:val="24"/>
          <w:u w:val="single"/>
          <w:lang w:val="en-US" w:eastAsia="zh-CN" w:bidi="ar-SA"/>
        </w:rPr>
        <w:t xml:space="preserve">  </w:t>
      </w:r>
      <w:r>
        <w:rPr>
          <w:rFonts w:hint="eastAsia" w:ascii="宋体" w:hAnsi="宋体" w:eastAsiaTheme="minorEastAsia" w:cstheme="minorBidi"/>
          <w:color w:val="auto"/>
          <w:kern w:val="2"/>
          <w:sz w:val="24"/>
          <w:szCs w:val="24"/>
          <w:u w:val="single"/>
          <w:lang w:val="en-US" w:eastAsia="zh-CN" w:bidi="ar-SA"/>
        </w:rPr>
        <w:t xml:space="preserve">      </w:t>
      </w:r>
      <w:r>
        <w:rPr>
          <w:rFonts w:hint="eastAsia" w:ascii="宋体" w:hAnsi="宋体" w:eastAsiaTheme="minorEastAsia" w:cstheme="minorBidi"/>
          <w:color w:val="auto"/>
          <w:kern w:val="2"/>
          <w:sz w:val="24"/>
          <w:szCs w:val="24"/>
          <w:lang w:val="en-US" w:eastAsia="zh-CN" w:bidi="ar-SA"/>
        </w:rPr>
        <w:t xml:space="preserve">  </w:t>
      </w:r>
    </w:p>
    <w:p w14:paraId="41E5E6E5">
      <w:pPr>
        <w:pStyle w:val="36"/>
        <w:spacing w:before="120" w:line="500" w:lineRule="exact"/>
        <w:rPr>
          <w:rFonts w:hint="eastAsia" w:ascii="宋体" w:hAnsi="宋体" w:eastAsiaTheme="minorEastAsia" w:cstheme="minorBidi"/>
          <w:color w:val="auto"/>
          <w:kern w:val="2"/>
          <w:sz w:val="24"/>
          <w:szCs w:val="24"/>
          <w:lang w:val="en-US" w:eastAsia="zh-CN" w:bidi="ar-SA"/>
        </w:rPr>
      </w:pPr>
      <w:r>
        <w:rPr>
          <w:rFonts w:hint="eastAsia" w:ascii="宋体" w:hAnsi="宋体" w:eastAsiaTheme="minorEastAsia" w:cstheme="minorBidi"/>
          <w:color w:val="auto"/>
          <w:kern w:val="2"/>
          <w:sz w:val="24"/>
          <w:szCs w:val="24"/>
          <w:lang w:val="en-US" w:eastAsia="zh-CN" w:bidi="ar-SA"/>
        </w:rPr>
        <w:t xml:space="preserve">质保期：   </w:t>
      </w:r>
      <w:r>
        <w:rPr>
          <w:rFonts w:hint="eastAsia" w:ascii="宋体" w:hAnsi="宋体" w:eastAsiaTheme="minorEastAsia" w:cstheme="minorBidi"/>
          <w:color w:val="auto"/>
          <w:kern w:val="2"/>
          <w:sz w:val="24"/>
          <w:szCs w:val="24"/>
          <w:u w:val="single"/>
          <w:lang w:val="en-US" w:eastAsia="zh-CN" w:bidi="ar-SA"/>
        </w:rPr>
        <w:t xml:space="preserve">         </w:t>
      </w:r>
      <w:r>
        <w:rPr>
          <w:rFonts w:hint="eastAsia" w:eastAsiaTheme="minorEastAsia" w:cstheme="minorBidi"/>
          <w:color w:val="auto"/>
          <w:kern w:val="2"/>
          <w:sz w:val="24"/>
          <w:szCs w:val="24"/>
          <w:u w:val="single"/>
          <w:lang w:val="en-US" w:eastAsia="zh-CN" w:bidi="ar-SA"/>
        </w:rPr>
        <w:t xml:space="preserve">                              </w:t>
      </w:r>
      <w:r>
        <w:rPr>
          <w:rFonts w:hint="eastAsia" w:ascii="宋体" w:hAnsi="宋体" w:eastAsiaTheme="minorEastAsia" w:cstheme="minorBidi"/>
          <w:color w:val="auto"/>
          <w:kern w:val="2"/>
          <w:sz w:val="24"/>
          <w:szCs w:val="24"/>
          <w:u w:val="single"/>
          <w:lang w:val="en-US" w:eastAsia="zh-CN" w:bidi="ar-SA"/>
        </w:rPr>
        <w:t xml:space="preserve">                                       </w:t>
      </w:r>
      <w:r>
        <w:rPr>
          <w:rFonts w:hint="eastAsia" w:ascii="宋体" w:hAnsi="宋体" w:eastAsiaTheme="minorEastAsia" w:cstheme="minorBidi"/>
          <w:color w:val="auto"/>
          <w:kern w:val="2"/>
          <w:sz w:val="24"/>
          <w:szCs w:val="24"/>
          <w:lang w:val="en-US" w:eastAsia="zh-CN" w:bidi="ar-SA"/>
        </w:rPr>
        <w:t xml:space="preserve">                                                </w:t>
      </w:r>
    </w:p>
    <w:p w14:paraId="20BAF122">
      <w:pPr>
        <w:pStyle w:val="36"/>
        <w:spacing w:before="120" w:line="500" w:lineRule="exact"/>
        <w:rPr>
          <w:rFonts w:hint="eastAsia" w:ascii="宋体" w:hAnsi="宋体" w:eastAsiaTheme="minorEastAsia" w:cstheme="minorBidi"/>
          <w:color w:val="auto"/>
          <w:kern w:val="2"/>
          <w:sz w:val="24"/>
          <w:szCs w:val="24"/>
          <w:lang w:val="en-US" w:eastAsia="zh-CN" w:bidi="ar-SA"/>
        </w:rPr>
      </w:pPr>
      <w:r>
        <w:rPr>
          <w:rFonts w:hint="eastAsia" w:ascii="宋体" w:hAnsi="宋体" w:eastAsiaTheme="minorEastAsia" w:cstheme="minorBidi"/>
          <w:color w:val="auto"/>
          <w:kern w:val="2"/>
          <w:sz w:val="24"/>
          <w:szCs w:val="24"/>
          <w:lang w:val="en-US" w:eastAsia="zh-CN" w:bidi="ar-SA"/>
        </w:rPr>
        <w:t xml:space="preserve">税率：   </w:t>
      </w:r>
      <w:r>
        <w:rPr>
          <w:rFonts w:hint="eastAsia" w:ascii="宋体" w:hAnsi="宋体" w:eastAsiaTheme="minorEastAsia" w:cstheme="minorBidi"/>
          <w:color w:val="auto"/>
          <w:kern w:val="2"/>
          <w:sz w:val="24"/>
          <w:szCs w:val="24"/>
          <w:u w:val="single"/>
          <w:lang w:val="en-US" w:eastAsia="zh-CN" w:bidi="ar-SA"/>
        </w:rPr>
        <w:t xml:space="preserve">                      </w:t>
      </w:r>
      <w:r>
        <w:rPr>
          <w:rFonts w:hint="eastAsia" w:eastAsiaTheme="minorEastAsia" w:cstheme="minorBidi"/>
          <w:color w:val="auto"/>
          <w:kern w:val="2"/>
          <w:sz w:val="24"/>
          <w:szCs w:val="24"/>
          <w:u w:val="single"/>
          <w:lang w:val="en-US" w:eastAsia="zh-CN" w:bidi="ar-SA"/>
        </w:rPr>
        <w:t xml:space="preserve">                              </w:t>
      </w:r>
      <w:r>
        <w:rPr>
          <w:rFonts w:hint="eastAsia" w:ascii="宋体" w:hAnsi="宋体" w:eastAsiaTheme="minorEastAsia" w:cstheme="minorBidi"/>
          <w:color w:val="auto"/>
          <w:kern w:val="2"/>
          <w:sz w:val="24"/>
          <w:szCs w:val="24"/>
          <w:u w:val="single"/>
          <w:lang w:val="en-US" w:eastAsia="zh-CN" w:bidi="ar-SA"/>
        </w:rPr>
        <w:t xml:space="preserve">                  </w:t>
      </w:r>
      <w:r>
        <w:rPr>
          <w:rFonts w:hint="eastAsia" w:eastAsiaTheme="minorEastAsia" w:cstheme="minorBidi"/>
          <w:color w:val="auto"/>
          <w:kern w:val="2"/>
          <w:sz w:val="24"/>
          <w:szCs w:val="24"/>
          <w:u w:val="single"/>
          <w:lang w:val="en-US" w:eastAsia="zh-CN" w:bidi="ar-SA"/>
        </w:rPr>
        <w:t xml:space="preserve">  </w:t>
      </w:r>
      <w:r>
        <w:rPr>
          <w:rFonts w:hint="eastAsia" w:ascii="宋体" w:hAnsi="宋体" w:eastAsiaTheme="minorEastAsia" w:cstheme="minorBidi"/>
          <w:color w:val="auto"/>
          <w:kern w:val="2"/>
          <w:sz w:val="24"/>
          <w:szCs w:val="24"/>
          <w:u w:val="single"/>
          <w:lang w:val="en-US" w:eastAsia="zh-CN" w:bidi="ar-SA"/>
        </w:rPr>
        <w:t xml:space="preserve">        </w:t>
      </w:r>
      <w:r>
        <w:rPr>
          <w:rFonts w:hint="eastAsia" w:ascii="宋体" w:hAnsi="宋体" w:eastAsiaTheme="minorEastAsia" w:cstheme="minorBidi"/>
          <w:color w:val="auto"/>
          <w:kern w:val="2"/>
          <w:sz w:val="24"/>
          <w:szCs w:val="24"/>
          <w:lang w:val="en-US" w:eastAsia="zh-CN" w:bidi="ar-SA"/>
        </w:rPr>
        <w:t xml:space="preserve">                                                       </w:t>
      </w:r>
    </w:p>
    <w:p w14:paraId="58E59183">
      <w:pPr>
        <w:pStyle w:val="36"/>
        <w:spacing w:before="120" w:line="480" w:lineRule="exact"/>
        <w:rPr>
          <w:rFonts w:hint="eastAsia" w:ascii="宋体" w:hAnsi="宋体" w:eastAsiaTheme="minorEastAsia" w:cstheme="minorBidi"/>
          <w:color w:val="auto"/>
          <w:kern w:val="2"/>
          <w:sz w:val="24"/>
          <w:szCs w:val="24"/>
          <w:u w:val="single"/>
          <w:lang w:val="en-US" w:eastAsia="zh-CN" w:bidi="ar-SA"/>
        </w:rPr>
      </w:pPr>
      <w:r>
        <w:rPr>
          <w:rFonts w:hint="eastAsia" w:ascii="宋体" w:hAnsi="宋体" w:eastAsiaTheme="minorEastAsia" w:cstheme="minorBidi"/>
          <w:color w:val="auto"/>
          <w:kern w:val="2"/>
          <w:sz w:val="24"/>
          <w:szCs w:val="24"/>
          <w:lang w:val="en-US" w:eastAsia="zh-CN" w:bidi="ar-SA"/>
        </w:rPr>
        <w:t>备注：</w:t>
      </w:r>
      <w:r>
        <w:rPr>
          <w:rFonts w:hint="eastAsia" w:ascii="宋体" w:hAnsi="宋体" w:eastAsiaTheme="minorEastAsia" w:cstheme="minorBidi"/>
          <w:color w:val="auto"/>
          <w:kern w:val="2"/>
          <w:sz w:val="24"/>
          <w:szCs w:val="24"/>
          <w:u w:val="single"/>
          <w:lang w:val="en-US" w:eastAsia="zh-CN" w:bidi="ar-SA"/>
        </w:rPr>
        <w:t xml:space="preserve">         </w:t>
      </w:r>
      <w:r>
        <w:rPr>
          <w:rFonts w:hint="eastAsia" w:eastAsiaTheme="minorEastAsia" w:cstheme="minorBidi"/>
          <w:color w:val="auto"/>
          <w:kern w:val="2"/>
          <w:sz w:val="24"/>
          <w:szCs w:val="24"/>
          <w:u w:val="single"/>
          <w:lang w:val="en-US" w:eastAsia="zh-CN" w:bidi="ar-SA"/>
        </w:rPr>
        <w:t xml:space="preserve">                               </w:t>
      </w:r>
      <w:r>
        <w:rPr>
          <w:rFonts w:hint="eastAsia" w:ascii="宋体" w:hAnsi="宋体" w:eastAsiaTheme="minorEastAsia" w:cstheme="minorBidi"/>
          <w:color w:val="auto"/>
          <w:kern w:val="2"/>
          <w:sz w:val="24"/>
          <w:szCs w:val="24"/>
          <w:u w:val="single"/>
          <w:lang w:val="en-US" w:eastAsia="zh-CN" w:bidi="ar-SA"/>
        </w:rPr>
        <w:t xml:space="preserve">                          </w:t>
      </w:r>
      <w:r>
        <w:rPr>
          <w:rFonts w:hint="eastAsia" w:eastAsiaTheme="minorEastAsia" w:cstheme="minorBidi"/>
          <w:color w:val="auto"/>
          <w:kern w:val="2"/>
          <w:sz w:val="24"/>
          <w:szCs w:val="24"/>
          <w:u w:val="single"/>
          <w:lang w:val="en-US" w:eastAsia="zh-CN" w:bidi="ar-SA"/>
        </w:rPr>
        <w:t xml:space="preserve">     </w:t>
      </w:r>
      <w:r>
        <w:rPr>
          <w:rFonts w:hint="eastAsia" w:ascii="宋体" w:hAnsi="宋体" w:eastAsiaTheme="minorEastAsia" w:cstheme="minorBidi"/>
          <w:color w:val="auto"/>
          <w:kern w:val="2"/>
          <w:sz w:val="24"/>
          <w:szCs w:val="24"/>
          <w:u w:val="single"/>
          <w:lang w:val="en-US" w:eastAsia="zh-CN" w:bidi="ar-SA"/>
        </w:rPr>
        <w:t xml:space="preserve">             </w:t>
      </w:r>
    </w:p>
    <w:p w14:paraId="16C869E2">
      <w:pPr>
        <w:keepNext w:val="0"/>
        <w:keepLines w:val="0"/>
        <w:pageBreakBefore w:val="0"/>
        <w:widowControl/>
        <w:numPr>
          <w:ilvl w:val="0"/>
          <w:numId w:val="2"/>
        </w:numPr>
        <w:kinsoku/>
        <w:wordWrap/>
        <w:overflowPunct/>
        <w:topLinePunct w:val="0"/>
        <w:autoSpaceDE/>
        <w:autoSpaceDN/>
        <w:bidi w:val="0"/>
        <w:spacing w:line="560" w:lineRule="exact"/>
        <w:ind w:firstLine="480" w:firstLineChars="200"/>
        <w:jc w:val="both"/>
        <w:textAlignment w:val="auto"/>
        <w:rPr>
          <w:rFonts w:asciiTheme="minorEastAsia" w:hAnsiTheme="minorEastAsia" w:eastAsiaTheme="minorEastAsia"/>
          <w:sz w:val="24"/>
          <w:szCs w:val="24"/>
          <w:highlight w:val="none"/>
        </w:rPr>
      </w:pPr>
      <w:r>
        <w:rPr>
          <w:rFonts w:hint="eastAsia" w:ascii="宋体" w:hAnsi="宋体" w:eastAsiaTheme="minorEastAsia" w:cstheme="minorBidi"/>
          <w:color w:val="auto"/>
          <w:kern w:val="2"/>
          <w:sz w:val="24"/>
          <w:szCs w:val="24"/>
          <w:lang w:val="en-US" w:eastAsia="zh-CN" w:bidi="ar-SA"/>
        </w:rPr>
        <w:t>报价包含但不限于</w:t>
      </w:r>
      <w:r>
        <w:rPr>
          <w:rFonts w:hint="eastAsia" w:eastAsiaTheme="minorEastAsia" w:cstheme="minorBidi"/>
          <w:color w:val="auto"/>
          <w:kern w:val="2"/>
          <w:sz w:val="24"/>
          <w:szCs w:val="24"/>
          <w:lang w:val="en-US" w:eastAsia="zh-CN" w:bidi="ar-SA"/>
        </w:rPr>
        <w:t>材料</w:t>
      </w:r>
      <w:r>
        <w:rPr>
          <w:rFonts w:hint="eastAsia" w:ascii="宋体" w:hAnsi="宋体" w:eastAsiaTheme="minorEastAsia" w:cstheme="minorBidi"/>
          <w:color w:val="auto"/>
          <w:kern w:val="2"/>
          <w:sz w:val="24"/>
          <w:szCs w:val="24"/>
          <w:lang w:val="en-US" w:eastAsia="zh-CN" w:bidi="ar-SA"/>
        </w:rPr>
        <w:t>费、试验检验费、包装费、装车费、运费、保险费、设计费、税金等。</w:t>
      </w:r>
      <w:r>
        <w:rPr>
          <w:rFonts w:hint="eastAsia"/>
          <w:color w:val="auto"/>
          <w:sz w:val="24"/>
          <w:szCs w:val="24"/>
        </w:rPr>
        <w:t xml:space="preserve">      </w:t>
      </w:r>
    </w:p>
    <w:p w14:paraId="0B8FD28D">
      <w:pPr>
        <w:keepNext w:val="0"/>
        <w:keepLines w:val="0"/>
        <w:pageBreakBefore w:val="0"/>
        <w:widowControl/>
        <w:numPr>
          <w:ilvl w:val="0"/>
          <w:numId w:val="2"/>
        </w:numPr>
        <w:kinsoku/>
        <w:wordWrap/>
        <w:overflowPunct/>
        <w:topLinePunct w:val="0"/>
        <w:autoSpaceDE/>
        <w:autoSpaceDN/>
        <w:bidi w:val="0"/>
        <w:spacing w:line="560" w:lineRule="exact"/>
        <w:ind w:firstLine="480" w:firstLineChars="200"/>
        <w:jc w:val="both"/>
        <w:textAlignment w:val="auto"/>
        <w:rPr>
          <w:rFonts w:asciiTheme="minorEastAsia" w:hAnsiTheme="minorEastAsia" w:eastAsiaTheme="minorEastAsia"/>
          <w:sz w:val="24"/>
          <w:szCs w:val="24"/>
          <w:highlight w:val="none"/>
        </w:rPr>
      </w:pPr>
      <w:r>
        <w:rPr>
          <w:rFonts w:hint="eastAsia"/>
          <w:color w:val="auto"/>
          <w:sz w:val="24"/>
          <w:szCs w:val="24"/>
        </w:rPr>
        <w:t xml:space="preserve"> </w:t>
      </w:r>
      <w:r>
        <w:rPr>
          <w:rFonts w:hint="eastAsia" w:asciiTheme="minorEastAsia" w:hAnsiTheme="minorEastAsia" w:eastAsiaTheme="minorEastAsia"/>
          <w:sz w:val="24"/>
          <w:szCs w:val="24"/>
          <w:highlight w:val="none"/>
        </w:rPr>
        <w:t>我公司承诺在</w:t>
      </w:r>
      <w:r>
        <w:rPr>
          <w:rFonts w:hint="eastAsia" w:asciiTheme="minorEastAsia" w:hAnsiTheme="minorEastAsia" w:eastAsiaTheme="minorEastAsia"/>
          <w:sz w:val="24"/>
          <w:szCs w:val="24"/>
          <w:highlight w:val="none"/>
          <w:lang w:eastAsia="zh-CN"/>
        </w:rPr>
        <w:t>投标有效期</w:t>
      </w:r>
      <w:r>
        <w:rPr>
          <w:rFonts w:hint="eastAsia" w:asciiTheme="minorEastAsia" w:hAnsiTheme="minorEastAsia"/>
          <w:sz w:val="24"/>
          <w:szCs w:val="24"/>
          <w:highlight w:val="none"/>
          <w:u w:val="single"/>
          <w:lang w:val="en-US" w:eastAsia="zh-CN"/>
        </w:rPr>
        <w:t>3</w:t>
      </w:r>
      <w:r>
        <w:rPr>
          <w:rFonts w:hint="eastAsia" w:asciiTheme="minorEastAsia" w:hAnsiTheme="minorEastAsia" w:eastAsiaTheme="minorEastAsia"/>
          <w:sz w:val="24"/>
          <w:szCs w:val="24"/>
          <w:highlight w:val="none"/>
          <w:u w:val="single"/>
          <w:lang w:val="en-US" w:eastAsia="zh-CN"/>
        </w:rPr>
        <w:t>0</w:t>
      </w:r>
      <w:r>
        <w:rPr>
          <w:rFonts w:hint="eastAsia" w:asciiTheme="minorEastAsia" w:hAnsiTheme="minorEastAsia" w:eastAsiaTheme="minorEastAsia"/>
          <w:sz w:val="24"/>
          <w:szCs w:val="24"/>
          <w:highlight w:val="none"/>
        </w:rPr>
        <w:t>日历天内不修改、撤销比选文件。</w:t>
      </w:r>
    </w:p>
    <w:p w14:paraId="7B2E6878">
      <w:pPr>
        <w:keepNext w:val="0"/>
        <w:keepLines w:val="0"/>
        <w:pageBreakBefore w:val="0"/>
        <w:kinsoku/>
        <w:wordWrap/>
        <w:overflowPunct/>
        <w:topLinePunct w:val="0"/>
        <w:autoSpaceDE/>
        <w:autoSpaceDN/>
        <w:bidi w:val="0"/>
        <w:spacing w:line="560" w:lineRule="exact"/>
        <w:ind w:firstLine="480" w:firstLineChars="200"/>
        <w:jc w:val="both"/>
        <w:textAlignment w:val="auto"/>
        <w:rPr>
          <w:rFonts w:hint="eastAsia" w:asciiTheme="minorEastAsia" w:hAnsiTheme="minorEastAsia" w:eastAsiaTheme="minorEastAsia"/>
          <w:sz w:val="24"/>
          <w:szCs w:val="24"/>
          <w:highlight w:val="none"/>
        </w:rPr>
      </w:pPr>
      <w:r>
        <w:rPr>
          <w:rFonts w:hint="eastAsia" w:asciiTheme="minorEastAsia" w:hAnsiTheme="minorEastAsia"/>
          <w:sz w:val="24"/>
          <w:szCs w:val="24"/>
          <w:highlight w:val="none"/>
          <w:lang w:val="en-US" w:eastAsia="zh-CN"/>
        </w:rPr>
        <w:t>4</w:t>
      </w:r>
      <w:r>
        <w:rPr>
          <w:rFonts w:hint="eastAsia" w:asciiTheme="minorEastAsia" w:hAnsiTheme="minorEastAsia" w:eastAsiaTheme="minorEastAsia"/>
          <w:sz w:val="24"/>
          <w:szCs w:val="24"/>
          <w:highlight w:val="none"/>
        </w:rPr>
        <w:t>、如我方</w:t>
      </w:r>
      <w:r>
        <w:rPr>
          <w:rFonts w:hint="eastAsia" w:asciiTheme="minorEastAsia" w:hAnsiTheme="minorEastAsia" w:eastAsiaTheme="minorEastAsia"/>
          <w:sz w:val="24"/>
          <w:szCs w:val="24"/>
          <w:highlight w:val="none"/>
          <w:lang w:val="en-US" w:eastAsia="zh-CN"/>
        </w:rPr>
        <w:t>中标</w:t>
      </w:r>
      <w:r>
        <w:rPr>
          <w:rFonts w:hint="eastAsia" w:asciiTheme="minorEastAsia" w:hAnsiTheme="minorEastAsia" w:eastAsiaTheme="minorEastAsia"/>
          <w:sz w:val="24"/>
          <w:szCs w:val="24"/>
          <w:highlight w:val="none"/>
        </w:rPr>
        <w:t>，我方承诺：</w:t>
      </w:r>
    </w:p>
    <w:p w14:paraId="6A573A08">
      <w:pPr>
        <w:keepNext w:val="0"/>
        <w:keepLines w:val="0"/>
        <w:pageBreakBefore w:val="0"/>
        <w:kinsoku/>
        <w:wordWrap/>
        <w:overflowPunct/>
        <w:topLinePunct w:val="0"/>
        <w:autoSpaceDE/>
        <w:autoSpaceDN/>
        <w:bidi w:val="0"/>
        <w:spacing w:line="560" w:lineRule="exact"/>
        <w:ind w:firstLine="480" w:firstLineChars="200"/>
        <w:jc w:val="both"/>
        <w:textAlignment w:val="auto"/>
        <w:rPr>
          <w:rFonts w:hint="eastAsia"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w:t>
      </w:r>
      <w:r>
        <w:rPr>
          <w:rFonts w:hint="eastAsia" w:asciiTheme="minorEastAsia" w:hAnsiTheme="minorEastAsia" w:eastAsiaTheme="minorEastAsia"/>
          <w:sz w:val="24"/>
          <w:szCs w:val="24"/>
          <w:highlight w:val="none"/>
          <w:lang w:val="en-US" w:eastAsia="zh-CN"/>
        </w:rPr>
        <w:t>1</w:t>
      </w:r>
      <w:r>
        <w:rPr>
          <w:rFonts w:hint="eastAsia" w:asciiTheme="minorEastAsia" w:hAnsiTheme="minorEastAsia" w:eastAsiaTheme="minorEastAsia"/>
          <w:sz w:val="24"/>
          <w:szCs w:val="24"/>
          <w:highlight w:val="none"/>
        </w:rPr>
        <w:t>）在签订合同时不向你方提出附加条件；</w:t>
      </w:r>
    </w:p>
    <w:p w14:paraId="4E2AD6D6">
      <w:pPr>
        <w:keepNext w:val="0"/>
        <w:keepLines w:val="0"/>
        <w:pageBreakBefore w:val="0"/>
        <w:kinsoku/>
        <w:wordWrap/>
        <w:overflowPunct/>
        <w:topLinePunct w:val="0"/>
        <w:autoSpaceDE/>
        <w:autoSpaceDN/>
        <w:bidi w:val="0"/>
        <w:spacing w:line="560" w:lineRule="exact"/>
        <w:ind w:firstLine="480" w:firstLineChars="200"/>
        <w:jc w:val="both"/>
        <w:textAlignment w:val="auto"/>
        <w:rPr>
          <w:rFonts w:hint="eastAsia"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w:t>
      </w:r>
      <w:r>
        <w:rPr>
          <w:rFonts w:hint="eastAsia" w:asciiTheme="minorEastAsia" w:hAnsiTheme="minorEastAsia" w:eastAsiaTheme="minorEastAsia"/>
          <w:sz w:val="24"/>
          <w:szCs w:val="24"/>
          <w:highlight w:val="none"/>
          <w:lang w:val="en-US" w:eastAsia="zh-CN"/>
        </w:rPr>
        <w:t>2</w:t>
      </w:r>
      <w:r>
        <w:rPr>
          <w:rFonts w:hint="eastAsia" w:asciiTheme="minorEastAsia" w:hAnsiTheme="minorEastAsia" w:eastAsiaTheme="minorEastAsia"/>
          <w:sz w:val="24"/>
          <w:szCs w:val="24"/>
          <w:highlight w:val="none"/>
        </w:rPr>
        <w:t>）在合同约定的期限内完成合同规定的全部义务。</w:t>
      </w:r>
    </w:p>
    <w:p w14:paraId="7AD4F29B">
      <w:pPr>
        <w:keepNext w:val="0"/>
        <w:keepLines w:val="0"/>
        <w:pageBreakBefore w:val="0"/>
        <w:kinsoku/>
        <w:wordWrap/>
        <w:overflowPunct/>
        <w:topLinePunct w:val="0"/>
        <w:autoSpaceDE/>
        <w:autoSpaceDN/>
        <w:bidi w:val="0"/>
        <w:spacing w:line="560" w:lineRule="exact"/>
        <w:ind w:firstLine="480" w:firstLineChars="200"/>
        <w:jc w:val="both"/>
        <w:textAlignment w:val="auto"/>
        <w:rPr>
          <w:rFonts w:asciiTheme="minorEastAsia" w:hAnsiTheme="minorEastAsia" w:eastAsiaTheme="minorEastAsia"/>
          <w:sz w:val="24"/>
          <w:szCs w:val="24"/>
          <w:highlight w:val="none"/>
        </w:rPr>
      </w:pPr>
      <w:r>
        <w:rPr>
          <w:rFonts w:hint="eastAsia" w:asciiTheme="minorEastAsia" w:hAnsiTheme="minorEastAsia"/>
          <w:sz w:val="24"/>
          <w:szCs w:val="24"/>
          <w:highlight w:val="none"/>
          <w:lang w:val="en-US" w:eastAsia="zh-CN"/>
        </w:rPr>
        <w:t>5</w:t>
      </w:r>
      <w:r>
        <w:rPr>
          <w:rFonts w:hint="eastAsia" w:asciiTheme="minorEastAsia" w:hAnsiTheme="minorEastAsia" w:eastAsiaTheme="minorEastAsia"/>
          <w:sz w:val="24"/>
          <w:szCs w:val="24"/>
          <w:highlight w:val="none"/>
          <w:lang w:val="en-US" w:eastAsia="zh-CN"/>
        </w:rPr>
        <w:t>.</w:t>
      </w:r>
      <w:r>
        <w:rPr>
          <w:rFonts w:hint="eastAsia" w:asciiTheme="minorEastAsia" w:hAnsiTheme="minorEastAsia" w:eastAsiaTheme="minorEastAsia"/>
          <w:sz w:val="24"/>
          <w:szCs w:val="24"/>
          <w:highlight w:val="none"/>
          <w:u w:val="single"/>
          <w:lang w:val="en-US" w:eastAsia="zh-CN"/>
        </w:rPr>
        <w:t xml:space="preserve">                        </w:t>
      </w:r>
      <w:r>
        <w:rPr>
          <w:rFonts w:hint="eastAsia" w:asciiTheme="minorEastAsia" w:hAnsiTheme="minorEastAsia" w:eastAsiaTheme="minorEastAsia"/>
          <w:sz w:val="24"/>
          <w:szCs w:val="24"/>
          <w:highlight w:val="none"/>
          <w:lang w:eastAsia="zh-CN"/>
        </w:rPr>
        <w:t>。</w:t>
      </w:r>
      <w:r>
        <w:rPr>
          <w:rFonts w:hint="eastAsia" w:asciiTheme="minorEastAsia" w:hAnsiTheme="minorEastAsia" w:eastAsiaTheme="minorEastAsia"/>
          <w:sz w:val="24"/>
          <w:szCs w:val="24"/>
          <w:highlight w:val="none"/>
        </w:rPr>
        <w:t>（其他补充说明）。</w:t>
      </w:r>
    </w:p>
    <w:p w14:paraId="2E8D299E">
      <w:pPr>
        <w:keepNext w:val="0"/>
        <w:keepLines w:val="0"/>
        <w:pageBreakBefore w:val="0"/>
        <w:kinsoku/>
        <w:wordWrap/>
        <w:overflowPunct/>
        <w:topLinePunct w:val="0"/>
        <w:autoSpaceDE/>
        <w:autoSpaceDN/>
        <w:bidi w:val="0"/>
        <w:spacing w:line="560" w:lineRule="exact"/>
        <w:jc w:val="both"/>
        <w:textAlignment w:val="auto"/>
        <w:rPr>
          <w:rFonts w:asciiTheme="minorEastAsia" w:hAnsiTheme="minorEastAsia" w:eastAsiaTheme="minorEastAsia"/>
          <w:sz w:val="24"/>
          <w:szCs w:val="24"/>
          <w:highlight w:val="none"/>
        </w:rPr>
      </w:pPr>
    </w:p>
    <w:p w14:paraId="550B9DCF">
      <w:pPr>
        <w:keepNext w:val="0"/>
        <w:keepLines w:val="0"/>
        <w:pageBreakBefore w:val="0"/>
        <w:kinsoku/>
        <w:wordWrap/>
        <w:overflowPunct/>
        <w:topLinePunct w:val="0"/>
        <w:autoSpaceDE/>
        <w:autoSpaceDN/>
        <w:bidi w:val="0"/>
        <w:spacing w:line="560" w:lineRule="exact"/>
        <w:ind w:firstLine="480" w:firstLineChars="200"/>
        <w:jc w:val="both"/>
        <w:textAlignment w:val="auto"/>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 xml:space="preserve">            </w:t>
      </w:r>
      <w:r>
        <w:rPr>
          <w:rFonts w:hint="eastAsia" w:asciiTheme="minorEastAsia" w:hAnsiTheme="minorEastAsia" w:eastAsiaTheme="minorEastAsia"/>
          <w:sz w:val="24"/>
          <w:szCs w:val="24"/>
          <w:highlight w:val="none"/>
          <w:lang w:val="en-US" w:eastAsia="zh-CN"/>
        </w:rPr>
        <w:t xml:space="preserve">                      </w:t>
      </w:r>
      <w:r>
        <w:rPr>
          <w:rFonts w:hint="eastAsia" w:asciiTheme="minorEastAsia" w:hAnsiTheme="minorEastAsia"/>
          <w:sz w:val="24"/>
          <w:szCs w:val="24"/>
          <w:highlight w:val="none"/>
          <w:lang w:val="en-US" w:eastAsia="zh-CN"/>
        </w:rPr>
        <w:t>报价单位</w:t>
      </w:r>
      <w:r>
        <w:rPr>
          <w:rFonts w:hint="eastAsia" w:asciiTheme="minorEastAsia" w:hAnsiTheme="minorEastAsia" w:eastAsiaTheme="minorEastAsia"/>
          <w:sz w:val="24"/>
          <w:szCs w:val="24"/>
          <w:highlight w:val="none"/>
        </w:rPr>
        <w:t>：</w:t>
      </w:r>
      <w:r>
        <w:rPr>
          <w:rFonts w:hint="eastAsia" w:asciiTheme="minorEastAsia" w:hAnsiTheme="minorEastAsia" w:eastAsiaTheme="minorEastAsia"/>
          <w:sz w:val="24"/>
          <w:szCs w:val="24"/>
          <w:highlight w:val="none"/>
          <w:u w:val="single"/>
          <w:lang w:val="en-US" w:eastAsia="zh-CN"/>
        </w:rPr>
        <w:t xml:space="preserve">                  </w:t>
      </w:r>
      <w:r>
        <w:rPr>
          <w:rFonts w:hint="eastAsia" w:asciiTheme="minorEastAsia" w:hAnsiTheme="minorEastAsia" w:eastAsiaTheme="minorEastAsia"/>
          <w:sz w:val="24"/>
          <w:szCs w:val="24"/>
          <w:highlight w:val="none"/>
        </w:rPr>
        <w:t>（盖单位章）</w:t>
      </w:r>
    </w:p>
    <w:p w14:paraId="2CA36C70">
      <w:pPr>
        <w:keepNext w:val="0"/>
        <w:keepLines w:val="0"/>
        <w:pageBreakBefore w:val="0"/>
        <w:kinsoku/>
        <w:wordWrap/>
        <w:overflowPunct/>
        <w:topLinePunct w:val="0"/>
        <w:autoSpaceDE/>
        <w:autoSpaceDN/>
        <w:bidi w:val="0"/>
        <w:spacing w:line="560" w:lineRule="exact"/>
        <w:ind w:firstLine="480" w:firstLineChars="200"/>
        <w:jc w:val="both"/>
        <w:textAlignment w:val="auto"/>
        <w:rPr>
          <w:rFonts w:hint="eastAsia"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 xml:space="preserve">                              </w:t>
      </w:r>
    </w:p>
    <w:p w14:paraId="58E715DE">
      <w:pPr>
        <w:keepNext w:val="0"/>
        <w:keepLines w:val="0"/>
        <w:pageBreakBefore w:val="0"/>
        <w:kinsoku/>
        <w:wordWrap/>
        <w:overflowPunct/>
        <w:topLinePunct w:val="0"/>
        <w:autoSpaceDE/>
        <w:autoSpaceDN/>
        <w:bidi w:val="0"/>
        <w:spacing w:line="560" w:lineRule="exact"/>
        <w:ind w:firstLine="480" w:firstLineChars="200"/>
        <w:jc w:val="both"/>
        <w:textAlignment w:val="auto"/>
        <w:rPr>
          <w:rFonts w:asciiTheme="minorEastAsia" w:hAnsiTheme="minorEastAsia" w:eastAsiaTheme="minorEastAsia"/>
          <w:b/>
          <w:sz w:val="32"/>
          <w:szCs w:val="32"/>
          <w:highlight w:val="none"/>
        </w:rPr>
        <w:sectPr>
          <w:footerReference r:id="rId6" w:type="default"/>
          <w:pgSz w:w="11906" w:h="16838"/>
          <w:pgMar w:top="1361" w:right="1134" w:bottom="1361" w:left="1134" w:header="851" w:footer="992" w:gutter="0"/>
          <w:pgNumType w:fmt="decimal"/>
          <w:cols w:space="0" w:num="1"/>
          <w:rtlGutter w:val="0"/>
          <w:docGrid w:linePitch="312" w:charSpace="0"/>
        </w:sectPr>
      </w:pPr>
      <w:r>
        <w:rPr>
          <w:rFonts w:hint="eastAsia" w:asciiTheme="minorEastAsia" w:hAnsiTheme="minorEastAsia" w:eastAsiaTheme="minorEastAsia"/>
          <w:sz w:val="24"/>
          <w:szCs w:val="24"/>
          <w:highlight w:val="none"/>
        </w:rPr>
        <w:t xml:space="preserve">                                            </w:t>
      </w:r>
      <w:r>
        <w:rPr>
          <w:rFonts w:hint="eastAsia" w:asciiTheme="minorEastAsia" w:hAnsiTheme="minorEastAsia" w:eastAsiaTheme="minorEastAsia"/>
          <w:sz w:val="24"/>
          <w:szCs w:val="24"/>
          <w:highlight w:val="none"/>
          <w:u w:val="single"/>
        </w:rPr>
        <w:t xml:space="preserve">       </w:t>
      </w:r>
      <w:r>
        <w:rPr>
          <w:rFonts w:hint="eastAsia" w:asciiTheme="minorEastAsia" w:hAnsiTheme="minorEastAsia" w:eastAsiaTheme="minorEastAsia"/>
          <w:sz w:val="24"/>
          <w:szCs w:val="24"/>
          <w:highlight w:val="none"/>
        </w:rPr>
        <w:t>年</w:t>
      </w:r>
      <w:r>
        <w:rPr>
          <w:rFonts w:hint="eastAsia" w:asciiTheme="minorEastAsia" w:hAnsiTheme="minorEastAsia" w:eastAsiaTheme="minorEastAsia"/>
          <w:sz w:val="24"/>
          <w:szCs w:val="24"/>
          <w:highlight w:val="none"/>
          <w:u w:val="single"/>
        </w:rPr>
        <w:t xml:space="preserve">       </w:t>
      </w:r>
      <w:r>
        <w:rPr>
          <w:rFonts w:hint="eastAsia" w:asciiTheme="minorEastAsia" w:hAnsiTheme="minorEastAsia" w:eastAsiaTheme="minorEastAsia"/>
          <w:sz w:val="24"/>
          <w:szCs w:val="24"/>
          <w:highlight w:val="none"/>
        </w:rPr>
        <w:t>月</w:t>
      </w:r>
      <w:r>
        <w:rPr>
          <w:rFonts w:hint="eastAsia" w:asciiTheme="minorEastAsia" w:hAnsiTheme="minorEastAsia" w:eastAsiaTheme="minorEastAsia"/>
          <w:sz w:val="24"/>
          <w:szCs w:val="24"/>
          <w:highlight w:val="none"/>
          <w:u w:val="single"/>
        </w:rPr>
        <w:t xml:space="preserve">       </w:t>
      </w:r>
      <w:r>
        <w:rPr>
          <w:rFonts w:hint="eastAsia" w:asciiTheme="minorEastAsia" w:hAnsiTheme="minorEastAsia" w:eastAsiaTheme="minorEastAsia"/>
          <w:sz w:val="24"/>
          <w:szCs w:val="24"/>
          <w:highlight w:val="none"/>
        </w:rPr>
        <w:t>日</w:t>
      </w:r>
      <w:r>
        <w:rPr>
          <w:rFonts w:hint="eastAsia"/>
          <w:color w:val="auto"/>
          <w:sz w:val="24"/>
          <w:szCs w:val="24"/>
        </w:rPr>
        <w:t xml:space="preserve">        </w:t>
      </w:r>
      <w:r>
        <w:rPr>
          <w:rFonts w:hint="eastAsia"/>
          <w:color w:val="auto"/>
        </w:rPr>
        <w:t xml:space="preserve">                              </w:t>
      </w:r>
    </w:p>
    <w:p w14:paraId="596E0291">
      <w:pPr>
        <w:kinsoku/>
        <w:overflowPunct/>
        <w:topLinePunct w:val="0"/>
        <w:bidi w:val="0"/>
        <w:spacing w:line="360" w:lineRule="auto"/>
        <w:ind w:right="0" w:rightChars="0"/>
        <w:jc w:val="both"/>
        <w:rPr>
          <w:rFonts w:hint="eastAsia" w:ascii="宋体" w:hAnsi="宋体" w:cs="宋体"/>
          <w:b/>
          <w:bCs/>
          <w:color w:val="auto"/>
          <w:sz w:val="28"/>
          <w:szCs w:val="28"/>
          <w:lang w:val="en-US" w:eastAsia="zh-CN"/>
        </w:rPr>
      </w:pPr>
    </w:p>
    <w:p w14:paraId="55F3F5AD">
      <w:pPr>
        <w:kinsoku/>
        <w:overflowPunct/>
        <w:topLinePunct w:val="0"/>
        <w:bidi w:val="0"/>
        <w:spacing w:line="360" w:lineRule="auto"/>
        <w:ind w:right="0" w:rightChars="0" w:firstLine="3654" w:firstLineChars="1300"/>
        <w:jc w:val="both"/>
        <w:rPr>
          <w:rFonts w:hint="eastAsia" w:ascii="宋体" w:hAnsi="宋体"/>
          <w:b/>
          <w:color w:val="auto"/>
          <w:sz w:val="28"/>
        </w:rPr>
      </w:pPr>
      <w:r>
        <w:rPr>
          <w:rFonts w:hint="eastAsia" w:ascii="宋体" w:hAnsi="宋体" w:cs="宋体"/>
          <w:b/>
          <w:bCs/>
          <w:color w:val="auto"/>
          <w:sz w:val="28"/>
          <w:szCs w:val="28"/>
          <w:lang w:val="en-US" w:eastAsia="zh-CN"/>
        </w:rPr>
        <w:t>（二）</w:t>
      </w:r>
      <w:r>
        <w:rPr>
          <w:rFonts w:hint="eastAsia" w:ascii="宋体" w:hAnsi="宋体" w:cs="宋体"/>
          <w:b/>
          <w:bCs/>
          <w:color w:val="auto"/>
          <w:sz w:val="28"/>
          <w:szCs w:val="28"/>
        </w:rPr>
        <w:t>、</w:t>
      </w:r>
      <w:r>
        <w:rPr>
          <w:rFonts w:hint="eastAsia" w:ascii="宋体" w:hAnsi="宋体"/>
          <w:b/>
          <w:color w:val="auto"/>
          <w:sz w:val="28"/>
        </w:rPr>
        <w:t>承 诺</w:t>
      </w:r>
    </w:p>
    <w:p w14:paraId="4FF69AE3">
      <w:pPr>
        <w:kinsoku/>
        <w:overflowPunct/>
        <w:topLinePunct w:val="0"/>
        <w:bidi w:val="0"/>
        <w:spacing w:line="360" w:lineRule="auto"/>
        <w:ind w:left="0" w:leftChars="0" w:right="0" w:rightChars="0" w:firstLine="420" w:firstLineChars="200"/>
        <w:rPr>
          <w:rFonts w:hint="eastAsia" w:ascii="宋体" w:hAnsi="宋体"/>
          <w:color w:val="auto"/>
        </w:rPr>
      </w:pPr>
      <w:r>
        <w:rPr>
          <w:rFonts w:hint="eastAsia" w:ascii="宋体" w:hAnsi="宋体"/>
          <w:color w:val="auto"/>
        </w:rPr>
        <w:t>致：</w:t>
      </w:r>
    </w:p>
    <w:p w14:paraId="19BD65C6">
      <w:pPr>
        <w:kinsoku/>
        <w:overflowPunct/>
        <w:topLinePunct w:val="0"/>
        <w:bidi w:val="0"/>
        <w:spacing w:line="360" w:lineRule="auto"/>
        <w:ind w:left="0" w:leftChars="0" w:right="0" w:rightChars="0" w:firstLine="420" w:firstLineChars="200"/>
        <w:rPr>
          <w:rFonts w:hint="eastAsia" w:ascii="宋体" w:hAnsi="宋体"/>
          <w:color w:val="auto"/>
        </w:rPr>
      </w:pPr>
      <w:r>
        <w:rPr>
          <w:rFonts w:hint="eastAsia" w:ascii="宋体" w:hAnsi="宋体"/>
          <w:color w:val="auto"/>
        </w:rPr>
        <w:t>我公司自愿参与</w:t>
      </w:r>
      <w:r>
        <w:rPr>
          <w:rFonts w:hint="eastAsia" w:ascii="宋体" w:hAnsi="宋体"/>
          <w:color w:val="auto"/>
          <w:u w:val="single"/>
        </w:rPr>
        <w:t xml:space="preserve">             </w:t>
      </w:r>
      <w:r>
        <w:rPr>
          <w:rFonts w:hint="eastAsia" w:ascii="宋体" w:hAnsi="宋体"/>
          <w:color w:val="auto"/>
        </w:rPr>
        <w:t>（名称）</w:t>
      </w:r>
      <w:r>
        <w:rPr>
          <w:rFonts w:hint="eastAsia" w:ascii="宋体" w:hAnsi="宋体"/>
          <w:color w:val="auto"/>
          <w:u w:val="single"/>
        </w:rPr>
        <w:t xml:space="preserve">            </w:t>
      </w:r>
      <w:r>
        <w:rPr>
          <w:rFonts w:hint="eastAsia" w:ascii="宋体" w:hAnsi="宋体"/>
          <w:color w:val="auto"/>
        </w:rPr>
        <w:t>（</w:t>
      </w:r>
      <w:r>
        <w:rPr>
          <w:rFonts w:hint="eastAsia" w:ascii="宋体" w:hAnsi="宋体"/>
          <w:color w:val="auto"/>
          <w:lang w:val="en-US" w:eastAsia="zh-CN"/>
        </w:rPr>
        <w:t>材料</w:t>
      </w:r>
      <w:r>
        <w:rPr>
          <w:rFonts w:hint="eastAsia" w:ascii="宋体" w:hAnsi="宋体"/>
          <w:color w:val="auto"/>
        </w:rPr>
        <w:t>名称）的</w:t>
      </w:r>
      <w:r>
        <w:rPr>
          <w:rFonts w:hint="eastAsia" w:ascii="宋体" w:hAnsi="宋体"/>
          <w:color w:val="auto"/>
          <w:lang w:val="en-US" w:eastAsia="zh-CN"/>
        </w:rPr>
        <w:t>投标</w:t>
      </w:r>
      <w:r>
        <w:rPr>
          <w:rFonts w:hint="eastAsia" w:ascii="宋体" w:hAnsi="宋体"/>
          <w:color w:val="auto"/>
        </w:rPr>
        <w:t>，现郑重作出以下承诺：</w:t>
      </w:r>
    </w:p>
    <w:p w14:paraId="78979909">
      <w:pPr>
        <w:kinsoku/>
        <w:overflowPunct/>
        <w:topLinePunct w:val="0"/>
        <w:bidi w:val="0"/>
        <w:spacing w:line="360" w:lineRule="auto"/>
        <w:ind w:left="0" w:leftChars="0" w:right="0" w:rightChars="0" w:firstLine="420" w:firstLineChars="200"/>
        <w:rPr>
          <w:rFonts w:hint="eastAsia" w:ascii="宋体" w:hAnsi="宋体"/>
          <w:color w:val="auto"/>
        </w:rPr>
      </w:pPr>
      <w:r>
        <w:rPr>
          <w:rFonts w:hint="eastAsia" w:ascii="宋体" w:hAnsi="宋体"/>
          <w:color w:val="auto"/>
          <w:lang w:eastAsia="zh-CN"/>
        </w:rPr>
        <w:t>⑴</w:t>
      </w:r>
      <w:r>
        <w:rPr>
          <w:rFonts w:hint="eastAsia" w:ascii="宋体" w:hAnsi="宋体"/>
          <w:color w:val="auto"/>
        </w:rPr>
        <w:t>我公司提供的物资质量、环保、安全符合国家要求；</w:t>
      </w:r>
    </w:p>
    <w:p w14:paraId="08E6C21A">
      <w:pPr>
        <w:numPr>
          <w:ilvl w:val="0"/>
          <w:numId w:val="0"/>
        </w:numPr>
        <w:kinsoku/>
        <w:overflowPunct/>
        <w:topLinePunct w:val="0"/>
        <w:bidi w:val="0"/>
        <w:spacing w:line="360" w:lineRule="auto"/>
        <w:ind w:leftChars="200" w:right="0" w:rightChars="0"/>
        <w:rPr>
          <w:rFonts w:hint="eastAsia" w:ascii="宋体" w:hAnsi="宋体"/>
          <w:color w:val="auto"/>
        </w:rPr>
      </w:pPr>
      <w:r>
        <w:rPr>
          <w:rFonts w:hint="eastAsia" w:ascii="宋体" w:hAnsi="宋体"/>
          <w:color w:val="auto"/>
          <w:lang w:eastAsia="zh-CN"/>
        </w:rPr>
        <w:t>⑵</w:t>
      </w:r>
      <w:r>
        <w:rPr>
          <w:rFonts w:hint="eastAsia" w:ascii="宋体" w:hAnsi="宋体"/>
          <w:color w:val="auto"/>
        </w:rPr>
        <w:t>我公司具有良好的信誉、企业</w:t>
      </w:r>
      <w:r>
        <w:rPr>
          <w:rFonts w:hint="eastAsia" w:ascii="宋体" w:hAnsi="宋体"/>
          <w:color w:val="auto"/>
          <w:lang w:val="en-US" w:eastAsia="zh-CN"/>
        </w:rPr>
        <w:t>处于正常生产经营</w:t>
      </w:r>
      <w:r>
        <w:rPr>
          <w:rFonts w:hint="eastAsia" w:ascii="宋体" w:hAnsi="宋体"/>
          <w:color w:val="auto"/>
        </w:rPr>
        <w:t>状态；</w:t>
      </w:r>
    </w:p>
    <w:p w14:paraId="1D9D61FC">
      <w:pPr>
        <w:numPr>
          <w:ilvl w:val="0"/>
          <w:numId w:val="0"/>
        </w:numPr>
        <w:kinsoku/>
        <w:overflowPunct/>
        <w:topLinePunct w:val="0"/>
        <w:bidi w:val="0"/>
        <w:spacing w:line="360" w:lineRule="auto"/>
        <w:ind w:leftChars="200" w:right="0" w:rightChars="0"/>
        <w:rPr>
          <w:rFonts w:hint="eastAsia" w:ascii="宋体" w:hAnsi="宋体"/>
          <w:color w:val="auto"/>
        </w:rPr>
      </w:pPr>
      <w:r>
        <w:rPr>
          <w:rFonts w:hint="eastAsia" w:ascii="宋体" w:hAnsi="宋体"/>
          <w:color w:val="auto"/>
          <w:lang w:eastAsia="zh-CN"/>
        </w:rPr>
        <w:t>⑶</w:t>
      </w:r>
      <w:r>
        <w:rPr>
          <w:rFonts w:hint="eastAsia" w:ascii="宋体" w:hAnsi="宋体"/>
          <w:color w:val="auto"/>
        </w:rPr>
        <w:t>我公司完全</w:t>
      </w:r>
      <w:r>
        <w:rPr>
          <w:rFonts w:hint="eastAsia" w:ascii="宋体" w:hAnsi="宋体"/>
          <w:color w:val="auto"/>
          <w:lang w:val="en-US" w:eastAsia="zh-CN"/>
        </w:rPr>
        <w:t>按报价</w:t>
      </w:r>
      <w:r>
        <w:rPr>
          <w:rFonts w:hint="eastAsia" w:ascii="宋体" w:hAnsi="宋体"/>
          <w:color w:val="auto"/>
        </w:rPr>
        <w:t>文件</w:t>
      </w:r>
      <w:r>
        <w:rPr>
          <w:rFonts w:hint="eastAsia" w:ascii="宋体" w:hAnsi="宋体"/>
          <w:color w:val="auto"/>
          <w:lang w:val="en-US" w:eastAsia="zh-CN"/>
        </w:rPr>
        <w:t>严格执行</w:t>
      </w:r>
      <w:r>
        <w:rPr>
          <w:rFonts w:hint="eastAsia" w:ascii="宋体" w:hAnsi="宋体"/>
          <w:color w:val="auto"/>
        </w:rPr>
        <w:t>。</w:t>
      </w:r>
    </w:p>
    <w:p w14:paraId="6F2BCF8F">
      <w:pPr>
        <w:kinsoku/>
        <w:overflowPunct/>
        <w:topLinePunct w:val="0"/>
        <w:bidi w:val="0"/>
        <w:spacing w:line="360" w:lineRule="auto"/>
        <w:ind w:left="0" w:leftChars="0" w:right="0" w:rightChars="0" w:firstLine="420" w:firstLineChars="200"/>
        <w:rPr>
          <w:rFonts w:hint="eastAsia" w:ascii="宋体" w:hAnsi="宋体" w:eastAsiaTheme="minorEastAsia" w:cstheme="minorBidi"/>
          <w:color w:val="auto"/>
          <w:kern w:val="2"/>
          <w:sz w:val="21"/>
          <w:szCs w:val="22"/>
          <w:lang w:val="en-US" w:eastAsia="zh-CN" w:bidi="ar-SA"/>
        </w:rPr>
      </w:pPr>
      <w:r>
        <w:rPr>
          <w:rFonts w:hint="eastAsia" w:ascii="宋体" w:hAnsi="宋体"/>
          <w:color w:val="auto"/>
          <w:lang w:val="en-US" w:eastAsia="zh-CN"/>
        </w:rPr>
        <w:t>⑷</w:t>
      </w:r>
      <w:r>
        <w:rPr>
          <w:rFonts w:hint="eastAsia" w:ascii="宋体" w:hAnsi="宋体" w:eastAsiaTheme="minorEastAsia" w:cstheme="minorBidi"/>
          <w:color w:val="auto"/>
          <w:kern w:val="2"/>
          <w:sz w:val="21"/>
          <w:szCs w:val="22"/>
          <w:lang w:val="en-US" w:eastAsia="zh-CN" w:bidi="ar-SA"/>
        </w:rPr>
        <w:t>我公司将严格遵守投标的各项法律法规和程序，若有违规行为，愿意承担相应法律责任。</w:t>
      </w:r>
    </w:p>
    <w:p w14:paraId="3CDF342D">
      <w:pPr>
        <w:kinsoku/>
        <w:overflowPunct/>
        <w:topLinePunct w:val="0"/>
        <w:bidi w:val="0"/>
        <w:spacing w:line="360" w:lineRule="auto"/>
        <w:ind w:left="0" w:leftChars="0" w:right="0" w:rightChars="0" w:firstLine="420" w:firstLineChars="200"/>
        <w:rPr>
          <w:rFonts w:hint="eastAsia" w:ascii="宋体" w:hAnsi="宋体" w:eastAsiaTheme="minorEastAsia" w:cstheme="minorBidi"/>
          <w:color w:val="auto"/>
          <w:kern w:val="2"/>
          <w:sz w:val="21"/>
          <w:szCs w:val="22"/>
          <w:lang w:val="en-US" w:eastAsia="zh-CN" w:bidi="ar-SA"/>
        </w:rPr>
      </w:pPr>
      <w:r>
        <w:rPr>
          <w:rFonts w:hint="eastAsia" w:ascii="宋体" w:hAnsi="宋体" w:eastAsiaTheme="minorEastAsia" w:cstheme="minorBidi"/>
          <w:color w:val="auto"/>
          <w:kern w:val="2"/>
          <w:sz w:val="21"/>
          <w:szCs w:val="22"/>
          <w:lang w:val="en-US" w:eastAsia="zh-CN" w:bidi="ar-SA"/>
        </w:rPr>
        <w:t>⑸若中标，我公司将按照合同约定的时间、地点和方式交付物资，确保项目顺利推进。</w:t>
      </w:r>
    </w:p>
    <w:p w14:paraId="14E4E47A">
      <w:pPr>
        <w:kinsoku/>
        <w:overflowPunct/>
        <w:topLinePunct w:val="0"/>
        <w:bidi w:val="0"/>
        <w:spacing w:line="360" w:lineRule="auto"/>
        <w:ind w:left="0" w:leftChars="0" w:right="0" w:rightChars="0" w:firstLine="420" w:firstLineChars="200"/>
        <w:rPr>
          <w:rFonts w:hint="eastAsia" w:ascii="宋体" w:hAnsi="宋体"/>
          <w:color w:val="auto"/>
          <w:lang w:val="en-US" w:eastAsia="zh-CN"/>
        </w:rPr>
      </w:pPr>
      <w:r>
        <w:rPr>
          <w:rFonts w:hint="eastAsia" w:ascii="宋体" w:hAnsi="宋体" w:eastAsiaTheme="minorEastAsia" w:cstheme="minorBidi"/>
          <w:color w:val="auto"/>
          <w:kern w:val="2"/>
          <w:sz w:val="21"/>
          <w:szCs w:val="22"/>
          <w:lang w:val="en-US" w:eastAsia="zh-CN" w:bidi="ar-SA"/>
        </w:rPr>
        <w:t xml:space="preserve">⑹我公司保证所提供的所有资料真实、准确、有效，如有虚假，愿意接受相应处罚。 </w:t>
      </w:r>
      <w:r>
        <w:rPr>
          <w:rFonts w:hint="eastAsia" w:ascii="宋体" w:hAnsi="宋体"/>
          <w:color w:val="auto"/>
          <w:lang w:val="en-US" w:eastAsia="zh-CN"/>
        </w:rPr>
        <w:t>一旦我方中标，愿意按照招标文件和招标人的规定和要求签订购销合同，并信守合同、保证质量、如期交货。</w:t>
      </w:r>
    </w:p>
    <w:p w14:paraId="673ECDF3">
      <w:pPr>
        <w:kinsoku/>
        <w:overflowPunct/>
        <w:topLinePunct w:val="0"/>
        <w:bidi w:val="0"/>
        <w:spacing w:line="360" w:lineRule="auto"/>
        <w:ind w:left="0" w:leftChars="0" w:right="0" w:rightChars="0" w:firstLine="420" w:firstLineChars="200"/>
        <w:rPr>
          <w:rFonts w:hint="eastAsia" w:ascii="宋体" w:hAnsi="宋体"/>
          <w:color w:val="auto"/>
          <w:lang w:val="en-US" w:eastAsia="zh-CN"/>
        </w:rPr>
      </w:pPr>
    </w:p>
    <w:p w14:paraId="693B3106">
      <w:pPr>
        <w:numPr>
          <w:ilvl w:val="0"/>
          <w:numId w:val="0"/>
        </w:numPr>
        <w:kinsoku/>
        <w:overflowPunct/>
        <w:topLinePunct w:val="0"/>
        <w:bidi w:val="0"/>
        <w:spacing w:line="360" w:lineRule="auto"/>
        <w:ind w:leftChars="200" w:right="0" w:rightChars="0"/>
        <w:rPr>
          <w:rFonts w:hint="default" w:ascii="宋体" w:hAnsi="宋体"/>
          <w:color w:val="auto"/>
          <w:lang w:val="en-US" w:eastAsia="zh-CN"/>
        </w:rPr>
      </w:pPr>
    </w:p>
    <w:p w14:paraId="1B7420F3">
      <w:pPr>
        <w:kinsoku/>
        <w:overflowPunct/>
        <w:topLinePunct w:val="0"/>
        <w:bidi w:val="0"/>
        <w:spacing w:line="360" w:lineRule="auto"/>
        <w:ind w:left="0" w:leftChars="0" w:right="0" w:rightChars="0" w:firstLine="420" w:firstLineChars="200"/>
        <w:rPr>
          <w:rFonts w:hint="eastAsia" w:ascii="宋体" w:hAnsi="宋体"/>
          <w:color w:val="auto"/>
        </w:rPr>
      </w:pPr>
      <w:r>
        <w:rPr>
          <w:rFonts w:hint="eastAsia" w:ascii="宋体" w:hAnsi="宋体"/>
          <w:color w:val="auto"/>
        </w:rPr>
        <w:t xml:space="preserve">                                      </w:t>
      </w:r>
      <w:r>
        <w:rPr>
          <w:rFonts w:hint="eastAsia" w:ascii="宋体" w:hAnsi="宋体"/>
          <w:color w:val="auto"/>
          <w:szCs w:val="21"/>
          <w:lang w:val="en-US" w:eastAsia="zh-CN"/>
        </w:rPr>
        <w:t>供应商</w:t>
      </w:r>
      <w:r>
        <w:rPr>
          <w:rFonts w:hint="eastAsia" w:ascii="宋体" w:hAnsi="宋体"/>
          <w:color w:val="auto"/>
        </w:rPr>
        <w:t>名称：</w:t>
      </w:r>
      <w:r>
        <w:rPr>
          <w:rFonts w:hint="eastAsia" w:ascii="宋体" w:hAnsi="宋体"/>
          <w:color w:val="auto"/>
          <w:u w:val="single"/>
        </w:rPr>
        <w:t xml:space="preserve">              </w:t>
      </w:r>
      <w:r>
        <w:rPr>
          <w:rFonts w:hint="eastAsia" w:ascii="宋体" w:hAnsi="宋体"/>
          <w:color w:val="auto"/>
        </w:rPr>
        <w:t>（盖单位章）</w:t>
      </w:r>
    </w:p>
    <w:p w14:paraId="1D6B210D">
      <w:pPr>
        <w:kinsoku/>
        <w:overflowPunct/>
        <w:topLinePunct w:val="0"/>
        <w:bidi w:val="0"/>
        <w:spacing w:line="360" w:lineRule="auto"/>
        <w:ind w:left="0" w:leftChars="0" w:right="0" w:rightChars="0" w:firstLine="420" w:firstLineChars="200"/>
        <w:rPr>
          <w:rFonts w:hint="eastAsia" w:ascii="宋体" w:hAnsi="宋体"/>
          <w:color w:val="auto"/>
        </w:rPr>
      </w:pPr>
      <w:r>
        <w:rPr>
          <w:rFonts w:hint="eastAsia" w:ascii="宋体" w:hAnsi="宋体"/>
          <w:color w:val="auto"/>
        </w:rPr>
        <w:t xml:space="preserve">                                     </w:t>
      </w:r>
    </w:p>
    <w:p w14:paraId="20DB0404">
      <w:pPr>
        <w:kinsoku/>
        <w:overflowPunct/>
        <w:topLinePunct w:val="0"/>
        <w:bidi w:val="0"/>
        <w:spacing w:line="360" w:lineRule="auto"/>
        <w:ind w:left="0" w:leftChars="0" w:right="0" w:rightChars="0" w:firstLine="4200" w:firstLineChars="2000"/>
        <w:rPr>
          <w:rFonts w:hAnsi="宋体" w:cs="宋体"/>
          <w:color w:val="auto"/>
        </w:rPr>
      </w:pPr>
      <w:r>
        <w:rPr>
          <w:rFonts w:hint="eastAsia" w:ascii="宋体" w:hAnsi="宋体"/>
          <w:color w:val="auto"/>
        </w:rPr>
        <w:t xml:space="preserve">       日  期：</w:t>
      </w:r>
      <w:r>
        <w:rPr>
          <w:rFonts w:hint="eastAsia" w:ascii="宋体" w:hAnsi="宋体"/>
          <w:color w:val="auto"/>
          <w:u w:val="single"/>
        </w:rPr>
        <w:t xml:space="preserve">      </w:t>
      </w:r>
      <w:r>
        <w:rPr>
          <w:rFonts w:hint="eastAsia" w:ascii="宋体" w:hAnsi="宋体"/>
          <w:color w:val="auto"/>
        </w:rPr>
        <w:t>年</w:t>
      </w:r>
      <w:r>
        <w:rPr>
          <w:rFonts w:hint="eastAsia" w:ascii="宋体" w:hAnsi="宋体"/>
          <w:color w:val="auto"/>
          <w:u w:val="single"/>
        </w:rPr>
        <w:t xml:space="preserve">    </w:t>
      </w:r>
      <w:r>
        <w:rPr>
          <w:rFonts w:hint="eastAsia" w:ascii="宋体" w:hAnsi="宋体"/>
          <w:color w:val="auto"/>
        </w:rPr>
        <w:t>月</w:t>
      </w:r>
      <w:r>
        <w:rPr>
          <w:rFonts w:hint="eastAsia" w:ascii="宋体" w:hAnsi="宋体"/>
          <w:color w:val="auto"/>
          <w:u w:val="single"/>
        </w:rPr>
        <w:t xml:space="preserve">     </w:t>
      </w:r>
      <w:r>
        <w:rPr>
          <w:rFonts w:hint="eastAsia" w:ascii="宋体" w:hAnsi="宋体"/>
          <w:color w:val="auto"/>
        </w:rPr>
        <w:t>日</w:t>
      </w:r>
    </w:p>
    <w:p w14:paraId="3D019534">
      <w:pPr>
        <w:kinsoku/>
        <w:overflowPunct/>
        <w:topLinePunct w:val="0"/>
        <w:bidi w:val="0"/>
        <w:ind w:left="0" w:leftChars="0" w:right="0" w:rightChars="0" w:firstLine="562" w:firstLineChars="200"/>
        <w:rPr>
          <w:rFonts w:hint="eastAsia" w:ascii="宋体" w:hAnsi="宋体" w:cs="宋体"/>
          <w:b/>
          <w:bCs/>
          <w:color w:val="auto"/>
          <w:sz w:val="28"/>
          <w:szCs w:val="28"/>
        </w:rPr>
      </w:pPr>
    </w:p>
    <w:p w14:paraId="3D6A57E0">
      <w:pPr>
        <w:pStyle w:val="5"/>
        <w:kinsoku/>
        <w:overflowPunct/>
        <w:topLinePunct w:val="0"/>
        <w:bidi w:val="0"/>
        <w:ind w:left="0" w:leftChars="0" w:right="0" w:rightChars="0" w:firstLine="562" w:firstLineChars="200"/>
        <w:rPr>
          <w:rFonts w:hint="eastAsia"/>
          <w:b/>
          <w:bCs/>
          <w:color w:val="auto"/>
          <w:sz w:val="28"/>
          <w:szCs w:val="28"/>
        </w:rPr>
      </w:pPr>
    </w:p>
    <w:p w14:paraId="5EAC2CBF">
      <w:pPr>
        <w:pStyle w:val="11"/>
        <w:kinsoku/>
        <w:overflowPunct/>
        <w:topLinePunct w:val="0"/>
        <w:bidi w:val="0"/>
        <w:ind w:left="0" w:leftChars="0" w:right="0" w:rightChars="0" w:firstLine="562" w:firstLineChars="200"/>
        <w:rPr>
          <w:rFonts w:hint="eastAsia" w:ascii="宋体" w:hAnsi="宋体" w:cs="宋体"/>
          <w:b/>
          <w:bCs/>
          <w:color w:val="auto"/>
          <w:sz w:val="28"/>
          <w:szCs w:val="28"/>
        </w:rPr>
      </w:pPr>
    </w:p>
    <w:p w14:paraId="35735EAF">
      <w:pPr>
        <w:kinsoku/>
        <w:overflowPunct/>
        <w:topLinePunct w:val="0"/>
        <w:bidi w:val="0"/>
        <w:ind w:left="0" w:leftChars="0" w:right="0" w:rightChars="0" w:firstLine="420" w:firstLineChars="200"/>
        <w:rPr>
          <w:rFonts w:hint="eastAsia"/>
          <w:color w:val="auto"/>
        </w:rPr>
      </w:pPr>
    </w:p>
    <w:p w14:paraId="23E5136A">
      <w:pPr>
        <w:kinsoku/>
        <w:overflowPunct/>
        <w:topLinePunct w:val="0"/>
        <w:bidi w:val="0"/>
        <w:snapToGrid w:val="0"/>
        <w:spacing w:line="360" w:lineRule="auto"/>
        <w:ind w:left="0" w:leftChars="0" w:right="0" w:rightChars="0" w:firstLine="482" w:firstLineChars="200"/>
        <w:jc w:val="left"/>
        <w:rPr>
          <w:rFonts w:hint="eastAsia" w:hAnsi="宋体" w:cs="宋体"/>
          <w:b/>
          <w:color w:val="auto"/>
          <w:sz w:val="24"/>
        </w:rPr>
      </w:pPr>
    </w:p>
    <w:p w14:paraId="0624441C">
      <w:pPr>
        <w:kinsoku/>
        <w:overflowPunct/>
        <w:topLinePunct w:val="0"/>
        <w:bidi w:val="0"/>
        <w:snapToGrid w:val="0"/>
        <w:spacing w:line="360" w:lineRule="auto"/>
        <w:ind w:left="0" w:leftChars="0" w:right="0" w:rightChars="0" w:firstLine="482" w:firstLineChars="200"/>
        <w:jc w:val="left"/>
        <w:rPr>
          <w:rFonts w:hint="eastAsia" w:hAnsi="宋体" w:cs="宋体"/>
          <w:b/>
          <w:color w:val="auto"/>
          <w:sz w:val="24"/>
        </w:rPr>
      </w:pPr>
    </w:p>
    <w:p w14:paraId="2775FEFD">
      <w:pPr>
        <w:spacing w:line="360" w:lineRule="exact"/>
        <w:rPr>
          <w:rFonts w:hint="eastAsia" w:ascii="黑体" w:hAnsi="黑体" w:eastAsia="黑体" w:cs="宋体"/>
          <w:b/>
          <w:kern w:val="0"/>
          <w:sz w:val="28"/>
          <w:szCs w:val="28"/>
        </w:rPr>
      </w:pPr>
    </w:p>
    <w:p w14:paraId="5542E796">
      <w:pPr>
        <w:spacing w:line="360" w:lineRule="exact"/>
        <w:rPr>
          <w:rFonts w:hint="default" w:ascii="黑体" w:hAnsi="黑体" w:eastAsia="黑体" w:cs="宋体"/>
          <w:b/>
          <w:kern w:val="0"/>
          <w:sz w:val="28"/>
          <w:szCs w:val="28"/>
          <w:lang w:val="en-US" w:eastAsia="zh-CN"/>
        </w:rPr>
      </w:pPr>
    </w:p>
    <w:p w14:paraId="6BD5BEE6">
      <w:pPr>
        <w:spacing w:line="360" w:lineRule="exact"/>
        <w:rPr>
          <w:rFonts w:hint="default" w:ascii="黑体" w:hAnsi="黑体" w:eastAsia="黑体" w:cs="宋体"/>
          <w:b/>
          <w:kern w:val="0"/>
          <w:sz w:val="28"/>
          <w:szCs w:val="28"/>
          <w:lang w:val="en-US" w:eastAsia="zh-CN"/>
        </w:rPr>
      </w:pPr>
    </w:p>
    <w:p w14:paraId="26237046">
      <w:pPr>
        <w:spacing w:line="360" w:lineRule="exact"/>
        <w:rPr>
          <w:rFonts w:hint="default" w:ascii="黑体" w:hAnsi="黑体" w:eastAsia="黑体" w:cs="宋体"/>
          <w:b/>
          <w:kern w:val="0"/>
          <w:sz w:val="28"/>
          <w:szCs w:val="28"/>
          <w:lang w:val="en-US" w:eastAsia="zh-CN"/>
        </w:rPr>
      </w:pPr>
    </w:p>
    <w:p w14:paraId="254BB2DF">
      <w:pPr>
        <w:numPr>
          <w:ilvl w:val="0"/>
          <w:numId w:val="3"/>
        </w:numPr>
        <w:spacing w:line="360" w:lineRule="exact"/>
        <w:rPr>
          <w:rFonts w:hint="eastAsia" w:ascii="黑体" w:hAnsi="黑体" w:eastAsia="黑体" w:cs="宋体"/>
          <w:b/>
          <w:kern w:val="0"/>
          <w:sz w:val="28"/>
          <w:szCs w:val="28"/>
          <w:lang w:val="en-US" w:eastAsia="zh-CN"/>
        </w:rPr>
      </w:pPr>
      <w:r>
        <w:rPr>
          <w:rFonts w:hint="eastAsia" w:ascii="黑体" w:hAnsi="黑体" w:eastAsia="黑体" w:cs="宋体"/>
          <w:b/>
          <w:kern w:val="0"/>
          <w:sz w:val="28"/>
          <w:szCs w:val="28"/>
          <w:lang w:val="en-US" w:eastAsia="zh-CN"/>
        </w:rPr>
        <w:t>技术方案：</w:t>
      </w:r>
    </w:p>
    <w:p w14:paraId="0828D395">
      <w:pPr>
        <w:numPr>
          <w:ilvl w:val="0"/>
          <w:numId w:val="0"/>
        </w:numPr>
        <w:spacing w:line="360" w:lineRule="exact"/>
        <w:rPr>
          <w:rFonts w:hint="default" w:ascii="黑体" w:hAnsi="黑体" w:eastAsia="黑体" w:cs="宋体"/>
          <w:b/>
          <w:kern w:val="0"/>
          <w:sz w:val="28"/>
          <w:szCs w:val="28"/>
          <w:lang w:val="en-US" w:eastAsia="zh-CN"/>
        </w:rPr>
      </w:pPr>
    </w:p>
    <w:p w14:paraId="6FAD4BB0">
      <w:pPr>
        <w:numPr>
          <w:ilvl w:val="0"/>
          <w:numId w:val="0"/>
        </w:numPr>
        <w:spacing w:line="360" w:lineRule="exact"/>
        <w:rPr>
          <w:rFonts w:hint="default" w:ascii="黑体" w:hAnsi="黑体" w:eastAsia="黑体" w:cs="宋体"/>
          <w:b/>
          <w:kern w:val="0"/>
          <w:sz w:val="28"/>
          <w:szCs w:val="28"/>
          <w:lang w:val="en-US" w:eastAsia="zh-CN"/>
        </w:rPr>
      </w:pPr>
    </w:p>
    <w:p w14:paraId="0068B1D5">
      <w:pPr>
        <w:numPr>
          <w:ilvl w:val="0"/>
          <w:numId w:val="0"/>
        </w:numPr>
        <w:spacing w:line="360" w:lineRule="exact"/>
        <w:rPr>
          <w:rFonts w:hint="default" w:ascii="黑体" w:hAnsi="黑体" w:eastAsia="黑体" w:cs="宋体"/>
          <w:b/>
          <w:kern w:val="0"/>
          <w:sz w:val="28"/>
          <w:szCs w:val="28"/>
          <w:lang w:val="en-US" w:eastAsia="zh-CN"/>
        </w:rPr>
      </w:pPr>
    </w:p>
    <w:p w14:paraId="760CF02E">
      <w:pPr>
        <w:numPr>
          <w:ilvl w:val="0"/>
          <w:numId w:val="0"/>
        </w:numPr>
        <w:spacing w:line="360" w:lineRule="exact"/>
        <w:rPr>
          <w:rFonts w:hint="default" w:ascii="黑体" w:hAnsi="黑体" w:eastAsia="黑体" w:cs="宋体"/>
          <w:b/>
          <w:kern w:val="0"/>
          <w:sz w:val="28"/>
          <w:szCs w:val="28"/>
          <w:lang w:val="en-US" w:eastAsia="zh-CN"/>
        </w:rPr>
      </w:pPr>
    </w:p>
    <w:p w14:paraId="3DDE1F8F">
      <w:pPr>
        <w:numPr>
          <w:ilvl w:val="0"/>
          <w:numId w:val="0"/>
        </w:numPr>
        <w:spacing w:line="360" w:lineRule="exact"/>
        <w:rPr>
          <w:rFonts w:hint="default" w:ascii="黑体" w:hAnsi="黑体" w:eastAsia="黑体" w:cs="宋体"/>
          <w:b/>
          <w:kern w:val="0"/>
          <w:sz w:val="28"/>
          <w:szCs w:val="28"/>
          <w:lang w:val="en-US" w:eastAsia="zh-CN"/>
        </w:rPr>
      </w:pPr>
    </w:p>
    <w:p w14:paraId="52523660">
      <w:pPr>
        <w:numPr>
          <w:ilvl w:val="0"/>
          <w:numId w:val="0"/>
        </w:numPr>
        <w:spacing w:line="360" w:lineRule="exact"/>
        <w:rPr>
          <w:rFonts w:hint="default" w:ascii="黑体" w:hAnsi="黑体" w:eastAsia="黑体" w:cs="宋体"/>
          <w:b/>
          <w:kern w:val="0"/>
          <w:sz w:val="28"/>
          <w:szCs w:val="28"/>
          <w:lang w:val="en-US" w:eastAsia="zh-CN"/>
        </w:rPr>
      </w:pPr>
    </w:p>
    <w:p w14:paraId="587BD7AA">
      <w:pPr>
        <w:numPr>
          <w:ilvl w:val="0"/>
          <w:numId w:val="0"/>
        </w:numPr>
        <w:spacing w:line="360" w:lineRule="exact"/>
        <w:rPr>
          <w:rFonts w:hint="default" w:ascii="黑体" w:hAnsi="黑体" w:eastAsia="黑体" w:cs="宋体"/>
          <w:b/>
          <w:kern w:val="0"/>
          <w:sz w:val="28"/>
          <w:szCs w:val="28"/>
          <w:lang w:val="en-US" w:eastAsia="zh-CN"/>
        </w:rPr>
      </w:pPr>
    </w:p>
    <w:p w14:paraId="3DC82266">
      <w:pPr>
        <w:numPr>
          <w:ilvl w:val="0"/>
          <w:numId w:val="0"/>
        </w:numPr>
        <w:spacing w:line="360" w:lineRule="exact"/>
        <w:rPr>
          <w:rFonts w:hint="default" w:ascii="黑体" w:hAnsi="黑体" w:eastAsia="黑体" w:cs="宋体"/>
          <w:b/>
          <w:kern w:val="0"/>
          <w:sz w:val="28"/>
          <w:szCs w:val="28"/>
          <w:lang w:val="en-US" w:eastAsia="zh-CN"/>
        </w:rPr>
      </w:pPr>
    </w:p>
    <w:p w14:paraId="11E08A58">
      <w:pPr>
        <w:numPr>
          <w:ilvl w:val="0"/>
          <w:numId w:val="0"/>
        </w:numPr>
        <w:spacing w:line="360" w:lineRule="exact"/>
        <w:rPr>
          <w:rFonts w:hint="default" w:ascii="黑体" w:hAnsi="黑体" w:eastAsia="黑体" w:cs="宋体"/>
          <w:b/>
          <w:kern w:val="0"/>
          <w:sz w:val="28"/>
          <w:szCs w:val="28"/>
          <w:lang w:val="en-US" w:eastAsia="zh-CN"/>
        </w:rPr>
      </w:pPr>
    </w:p>
    <w:p w14:paraId="2234849B">
      <w:pPr>
        <w:numPr>
          <w:ilvl w:val="0"/>
          <w:numId w:val="0"/>
        </w:numPr>
        <w:spacing w:line="360" w:lineRule="exact"/>
        <w:rPr>
          <w:rFonts w:hint="default" w:ascii="黑体" w:hAnsi="黑体" w:eastAsia="黑体" w:cs="宋体"/>
          <w:b/>
          <w:kern w:val="0"/>
          <w:sz w:val="28"/>
          <w:szCs w:val="28"/>
          <w:lang w:val="en-US" w:eastAsia="zh-CN"/>
        </w:rPr>
      </w:pPr>
    </w:p>
    <w:p w14:paraId="6D2C5469">
      <w:pPr>
        <w:numPr>
          <w:ilvl w:val="0"/>
          <w:numId w:val="0"/>
        </w:numPr>
        <w:spacing w:line="360" w:lineRule="exact"/>
        <w:rPr>
          <w:rFonts w:hint="default" w:ascii="黑体" w:hAnsi="黑体" w:eastAsia="黑体" w:cs="宋体"/>
          <w:b/>
          <w:kern w:val="0"/>
          <w:sz w:val="28"/>
          <w:szCs w:val="28"/>
          <w:lang w:val="en-US" w:eastAsia="zh-CN"/>
        </w:rPr>
      </w:pPr>
    </w:p>
    <w:p w14:paraId="1AA101CC">
      <w:pPr>
        <w:numPr>
          <w:ilvl w:val="0"/>
          <w:numId w:val="0"/>
        </w:numPr>
        <w:spacing w:line="360" w:lineRule="exact"/>
        <w:rPr>
          <w:rFonts w:hint="default" w:ascii="黑体" w:hAnsi="黑体" w:eastAsia="黑体" w:cs="宋体"/>
          <w:b/>
          <w:kern w:val="0"/>
          <w:sz w:val="28"/>
          <w:szCs w:val="28"/>
          <w:lang w:val="en-US" w:eastAsia="zh-CN"/>
        </w:rPr>
      </w:pPr>
    </w:p>
    <w:p w14:paraId="66AD9E90">
      <w:pPr>
        <w:numPr>
          <w:ilvl w:val="0"/>
          <w:numId w:val="0"/>
        </w:numPr>
        <w:spacing w:line="360" w:lineRule="exact"/>
        <w:rPr>
          <w:rFonts w:hint="default" w:ascii="黑体" w:hAnsi="黑体" w:eastAsia="黑体" w:cs="宋体"/>
          <w:b/>
          <w:kern w:val="0"/>
          <w:sz w:val="28"/>
          <w:szCs w:val="28"/>
          <w:lang w:val="en-US" w:eastAsia="zh-CN"/>
        </w:rPr>
      </w:pPr>
    </w:p>
    <w:p w14:paraId="6AFF28B7">
      <w:pPr>
        <w:numPr>
          <w:ilvl w:val="0"/>
          <w:numId w:val="0"/>
        </w:numPr>
        <w:spacing w:line="360" w:lineRule="exact"/>
        <w:rPr>
          <w:rFonts w:hint="default" w:ascii="黑体" w:hAnsi="黑体" w:eastAsia="黑体" w:cs="宋体"/>
          <w:b/>
          <w:kern w:val="0"/>
          <w:sz w:val="28"/>
          <w:szCs w:val="28"/>
          <w:lang w:val="en-US" w:eastAsia="zh-CN"/>
        </w:rPr>
      </w:pPr>
    </w:p>
    <w:p w14:paraId="2BF80D85">
      <w:pPr>
        <w:numPr>
          <w:ilvl w:val="0"/>
          <w:numId w:val="0"/>
        </w:numPr>
        <w:spacing w:line="360" w:lineRule="exact"/>
        <w:rPr>
          <w:rFonts w:hint="default" w:ascii="黑体" w:hAnsi="黑体" w:eastAsia="黑体" w:cs="宋体"/>
          <w:b/>
          <w:kern w:val="0"/>
          <w:sz w:val="28"/>
          <w:szCs w:val="28"/>
          <w:lang w:val="en-US" w:eastAsia="zh-CN"/>
        </w:rPr>
      </w:pPr>
    </w:p>
    <w:p w14:paraId="4639B4FE">
      <w:pPr>
        <w:numPr>
          <w:ilvl w:val="0"/>
          <w:numId w:val="0"/>
        </w:numPr>
        <w:spacing w:line="360" w:lineRule="exact"/>
        <w:rPr>
          <w:rFonts w:hint="default" w:ascii="黑体" w:hAnsi="黑体" w:eastAsia="黑体" w:cs="宋体"/>
          <w:b/>
          <w:kern w:val="0"/>
          <w:sz w:val="28"/>
          <w:szCs w:val="28"/>
          <w:lang w:val="en-US" w:eastAsia="zh-CN"/>
        </w:rPr>
      </w:pPr>
    </w:p>
    <w:p w14:paraId="7F001D71">
      <w:pPr>
        <w:numPr>
          <w:ilvl w:val="0"/>
          <w:numId w:val="0"/>
        </w:numPr>
        <w:spacing w:line="360" w:lineRule="exact"/>
        <w:rPr>
          <w:rFonts w:hint="default" w:ascii="黑体" w:hAnsi="黑体" w:eastAsia="黑体" w:cs="宋体"/>
          <w:b/>
          <w:kern w:val="0"/>
          <w:sz w:val="28"/>
          <w:szCs w:val="28"/>
          <w:lang w:val="en-US" w:eastAsia="zh-CN"/>
        </w:rPr>
      </w:pPr>
    </w:p>
    <w:p w14:paraId="52646B00">
      <w:pPr>
        <w:numPr>
          <w:ilvl w:val="0"/>
          <w:numId w:val="0"/>
        </w:numPr>
        <w:spacing w:line="360" w:lineRule="exact"/>
        <w:rPr>
          <w:rFonts w:hint="default" w:ascii="黑体" w:hAnsi="黑体" w:eastAsia="黑体" w:cs="宋体"/>
          <w:b/>
          <w:kern w:val="0"/>
          <w:sz w:val="28"/>
          <w:szCs w:val="28"/>
          <w:lang w:val="en-US" w:eastAsia="zh-CN"/>
        </w:rPr>
      </w:pPr>
    </w:p>
    <w:p w14:paraId="01808E18">
      <w:pPr>
        <w:numPr>
          <w:ilvl w:val="0"/>
          <w:numId w:val="0"/>
        </w:numPr>
        <w:spacing w:line="360" w:lineRule="exact"/>
        <w:rPr>
          <w:rFonts w:hint="default" w:ascii="黑体" w:hAnsi="黑体" w:eastAsia="黑体" w:cs="宋体"/>
          <w:b/>
          <w:kern w:val="0"/>
          <w:sz w:val="28"/>
          <w:szCs w:val="28"/>
          <w:lang w:val="en-US" w:eastAsia="zh-CN"/>
        </w:rPr>
      </w:pPr>
    </w:p>
    <w:p w14:paraId="5899400D">
      <w:pPr>
        <w:numPr>
          <w:ilvl w:val="0"/>
          <w:numId w:val="0"/>
        </w:numPr>
        <w:spacing w:line="360" w:lineRule="exact"/>
        <w:rPr>
          <w:rFonts w:hint="default" w:ascii="黑体" w:hAnsi="黑体" w:eastAsia="黑体" w:cs="宋体"/>
          <w:b/>
          <w:kern w:val="0"/>
          <w:sz w:val="28"/>
          <w:szCs w:val="28"/>
          <w:lang w:val="en-US" w:eastAsia="zh-CN"/>
        </w:rPr>
      </w:pPr>
    </w:p>
    <w:p w14:paraId="0693A49C">
      <w:pPr>
        <w:numPr>
          <w:ilvl w:val="0"/>
          <w:numId w:val="0"/>
        </w:numPr>
        <w:spacing w:line="360" w:lineRule="exact"/>
        <w:rPr>
          <w:rFonts w:hint="default" w:ascii="黑体" w:hAnsi="黑体" w:eastAsia="黑体" w:cs="宋体"/>
          <w:b/>
          <w:kern w:val="0"/>
          <w:sz w:val="28"/>
          <w:szCs w:val="28"/>
          <w:lang w:val="en-US" w:eastAsia="zh-CN"/>
        </w:rPr>
      </w:pPr>
    </w:p>
    <w:p w14:paraId="0C699262">
      <w:pPr>
        <w:numPr>
          <w:ilvl w:val="0"/>
          <w:numId w:val="0"/>
        </w:numPr>
        <w:spacing w:line="360" w:lineRule="exact"/>
        <w:rPr>
          <w:rFonts w:hint="default" w:ascii="黑体" w:hAnsi="黑体" w:eastAsia="黑体" w:cs="宋体"/>
          <w:b/>
          <w:kern w:val="0"/>
          <w:sz w:val="28"/>
          <w:szCs w:val="28"/>
          <w:lang w:val="en-US" w:eastAsia="zh-CN"/>
        </w:rPr>
      </w:pPr>
    </w:p>
    <w:p w14:paraId="08DF7DF0">
      <w:pPr>
        <w:numPr>
          <w:ilvl w:val="0"/>
          <w:numId w:val="0"/>
        </w:numPr>
        <w:spacing w:line="360" w:lineRule="exact"/>
        <w:rPr>
          <w:rFonts w:hint="default" w:ascii="黑体" w:hAnsi="黑体" w:eastAsia="黑体" w:cs="宋体"/>
          <w:b/>
          <w:kern w:val="0"/>
          <w:sz w:val="28"/>
          <w:szCs w:val="28"/>
          <w:lang w:val="en-US" w:eastAsia="zh-CN"/>
        </w:rPr>
      </w:pPr>
    </w:p>
    <w:p w14:paraId="71E2B7DF">
      <w:pPr>
        <w:numPr>
          <w:ilvl w:val="0"/>
          <w:numId w:val="0"/>
        </w:numPr>
        <w:spacing w:line="360" w:lineRule="exact"/>
        <w:rPr>
          <w:rFonts w:hint="default" w:ascii="黑体" w:hAnsi="黑体" w:eastAsia="黑体" w:cs="宋体"/>
          <w:b/>
          <w:kern w:val="0"/>
          <w:sz w:val="28"/>
          <w:szCs w:val="28"/>
          <w:lang w:val="en-US" w:eastAsia="zh-CN"/>
        </w:rPr>
      </w:pPr>
    </w:p>
    <w:p w14:paraId="4E3BDB17">
      <w:pPr>
        <w:numPr>
          <w:ilvl w:val="0"/>
          <w:numId w:val="0"/>
        </w:numPr>
        <w:spacing w:line="360" w:lineRule="exact"/>
        <w:rPr>
          <w:rFonts w:hint="default" w:ascii="黑体" w:hAnsi="黑体" w:eastAsia="黑体" w:cs="宋体"/>
          <w:b/>
          <w:kern w:val="0"/>
          <w:sz w:val="28"/>
          <w:szCs w:val="28"/>
          <w:lang w:val="en-US" w:eastAsia="zh-CN"/>
        </w:rPr>
      </w:pPr>
    </w:p>
    <w:p w14:paraId="5EFCD6E4">
      <w:pPr>
        <w:numPr>
          <w:ilvl w:val="0"/>
          <w:numId w:val="0"/>
        </w:numPr>
        <w:spacing w:line="360" w:lineRule="exact"/>
        <w:rPr>
          <w:rFonts w:hint="default" w:ascii="黑体" w:hAnsi="黑体" w:eastAsia="黑体" w:cs="宋体"/>
          <w:b/>
          <w:kern w:val="0"/>
          <w:sz w:val="28"/>
          <w:szCs w:val="28"/>
          <w:lang w:val="en-US" w:eastAsia="zh-CN"/>
        </w:rPr>
      </w:pPr>
    </w:p>
    <w:p w14:paraId="0025CFC1">
      <w:pPr>
        <w:numPr>
          <w:ilvl w:val="0"/>
          <w:numId w:val="0"/>
        </w:numPr>
        <w:spacing w:line="360" w:lineRule="exact"/>
        <w:rPr>
          <w:rFonts w:hint="default" w:ascii="黑体" w:hAnsi="黑体" w:eastAsia="黑体" w:cs="宋体"/>
          <w:b/>
          <w:kern w:val="0"/>
          <w:sz w:val="28"/>
          <w:szCs w:val="28"/>
          <w:lang w:val="en-US" w:eastAsia="zh-CN"/>
        </w:rPr>
      </w:pPr>
    </w:p>
    <w:p w14:paraId="0153E753">
      <w:pPr>
        <w:numPr>
          <w:ilvl w:val="0"/>
          <w:numId w:val="0"/>
        </w:numPr>
        <w:spacing w:line="360" w:lineRule="exact"/>
        <w:rPr>
          <w:rFonts w:hint="default" w:ascii="黑体" w:hAnsi="黑体" w:eastAsia="黑体" w:cs="宋体"/>
          <w:b/>
          <w:kern w:val="0"/>
          <w:sz w:val="28"/>
          <w:szCs w:val="28"/>
          <w:lang w:val="en-US" w:eastAsia="zh-CN"/>
        </w:rPr>
      </w:pPr>
    </w:p>
    <w:p w14:paraId="6A7BB496">
      <w:pPr>
        <w:numPr>
          <w:ilvl w:val="0"/>
          <w:numId w:val="0"/>
        </w:numPr>
        <w:spacing w:line="360" w:lineRule="exact"/>
        <w:rPr>
          <w:rFonts w:hint="default" w:ascii="黑体" w:hAnsi="黑体" w:eastAsia="黑体" w:cs="宋体"/>
          <w:b/>
          <w:kern w:val="0"/>
          <w:sz w:val="28"/>
          <w:szCs w:val="28"/>
          <w:lang w:val="en-US" w:eastAsia="zh-CN"/>
        </w:rPr>
      </w:pPr>
    </w:p>
    <w:p w14:paraId="1AB384B0">
      <w:pPr>
        <w:numPr>
          <w:ilvl w:val="0"/>
          <w:numId w:val="0"/>
        </w:numPr>
        <w:spacing w:line="360" w:lineRule="exact"/>
        <w:rPr>
          <w:rFonts w:hint="default" w:ascii="黑体" w:hAnsi="黑体" w:eastAsia="黑体" w:cs="宋体"/>
          <w:b/>
          <w:kern w:val="0"/>
          <w:sz w:val="28"/>
          <w:szCs w:val="28"/>
          <w:lang w:val="en-US" w:eastAsia="zh-CN"/>
        </w:rPr>
      </w:pPr>
    </w:p>
    <w:p w14:paraId="4F55D927">
      <w:pPr>
        <w:numPr>
          <w:ilvl w:val="0"/>
          <w:numId w:val="0"/>
        </w:numPr>
        <w:spacing w:line="360" w:lineRule="exact"/>
        <w:rPr>
          <w:rFonts w:hint="default" w:ascii="黑体" w:hAnsi="黑体" w:eastAsia="黑体" w:cs="宋体"/>
          <w:b/>
          <w:kern w:val="0"/>
          <w:sz w:val="28"/>
          <w:szCs w:val="28"/>
          <w:lang w:val="en-US" w:eastAsia="zh-CN"/>
        </w:rPr>
      </w:pPr>
    </w:p>
    <w:p w14:paraId="772CB3AC">
      <w:pPr>
        <w:numPr>
          <w:ilvl w:val="0"/>
          <w:numId w:val="0"/>
        </w:numPr>
        <w:spacing w:line="360" w:lineRule="exact"/>
        <w:rPr>
          <w:rFonts w:hint="default" w:ascii="黑体" w:hAnsi="黑体" w:eastAsia="黑体" w:cs="宋体"/>
          <w:b/>
          <w:kern w:val="0"/>
          <w:sz w:val="28"/>
          <w:szCs w:val="28"/>
          <w:lang w:val="en-US" w:eastAsia="zh-CN"/>
        </w:rPr>
      </w:pPr>
    </w:p>
    <w:p w14:paraId="762CC8CF">
      <w:pPr>
        <w:numPr>
          <w:ilvl w:val="0"/>
          <w:numId w:val="0"/>
        </w:numPr>
        <w:spacing w:line="360" w:lineRule="exact"/>
        <w:rPr>
          <w:rFonts w:hint="default" w:ascii="黑体" w:hAnsi="黑体" w:eastAsia="黑体" w:cs="宋体"/>
          <w:b/>
          <w:kern w:val="0"/>
          <w:sz w:val="28"/>
          <w:szCs w:val="28"/>
          <w:lang w:val="en-US" w:eastAsia="zh-CN"/>
        </w:rPr>
      </w:pPr>
    </w:p>
    <w:p w14:paraId="6574CB1E">
      <w:pPr>
        <w:numPr>
          <w:ilvl w:val="0"/>
          <w:numId w:val="0"/>
        </w:numPr>
        <w:spacing w:line="360" w:lineRule="exact"/>
        <w:rPr>
          <w:rFonts w:hint="default" w:ascii="黑体" w:hAnsi="黑体" w:eastAsia="黑体" w:cs="宋体"/>
          <w:b/>
          <w:kern w:val="0"/>
          <w:sz w:val="28"/>
          <w:szCs w:val="28"/>
          <w:lang w:val="en-US" w:eastAsia="zh-CN"/>
        </w:rPr>
      </w:pPr>
    </w:p>
    <w:p w14:paraId="76EB8667">
      <w:pPr>
        <w:numPr>
          <w:ilvl w:val="0"/>
          <w:numId w:val="0"/>
        </w:numPr>
        <w:spacing w:line="360" w:lineRule="exact"/>
        <w:rPr>
          <w:rFonts w:hint="default" w:ascii="黑体" w:hAnsi="黑体" w:eastAsia="黑体" w:cs="宋体"/>
          <w:b/>
          <w:kern w:val="0"/>
          <w:sz w:val="28"/>
          <w:szCs w:val="28"/>
          <w:lang w:val="en-US" w:eastAsia="zh-CN"/>
        </w:rPr>
      </w:pPr>
    </w:p>
    <w:p w14:paraId="2D50D41A">
      <w:pPr>
        <w:numPr>
          <w:ilvl w:val="0"/>
          <w:numId w:val="0"/>
        </w:numPr>
        <w:spacing w:line="360" w:lineRule="exact"/>
        <w:rPr>
          <w:rFonts w:hint="default" w:ascii="黑体" w:hAnsi="黑体" w:eastAsia="黑体" w:cs="宋体"/>
          <w:b/>
          <w:kern w:val="0"/>
          <w:sz w:val="28"/>
          <w:szCs w:val="28"/>
          <w:lang w:val="en-US" w:eastAsia="zh-CN"/>
        </w:rPr>
      </w:pPr>
    </w:p>
    <w:p w14:paraId="21C825AA">
      <w:pPr>
        <w:numPr>
          <w:ilvl w:val="0"/>
          <w:numId w:val="0"/>
        </w:numPr>
        <w:spacing w:line="360" w:lineRule="exact"/>
        <w:rPr>
          <w:rFonts w:hint="default" w:ascii="黑体" w:hAnsi="黑体" w:eastAsia="黑体" w:cs="宋体"/>
          <w:b/>
          <w:kern w:val="0"/>
          <w:sz w:val="28"/>
          <w:szCs w:val="28"/>
          <w:lang w:val="en-US" w:eastAsia="zh-CN"/>
        </w:rPr>
      </w:pPr>
    </w:p>
    <w:p w14:paraId="35C73211">
      <w:pPr>
        <w:numPr>
          <w:ilvl w:val="0"/>
          <w:numId w:val="0"/>
        </w:numPr>
        <w:spacing w:line="360" w:lineRule="exact"/>
        <w:rPr>
          <w:rFonts w:hint="default" w:ascii="黑体" w:hAnsi="黑体" w:eastAsia="黑体" w:cs="宋体"/>
          <w:b/>
          <w:kern w:val="0"/>
          <w:sz w:val="28"/>
          <w:szCs w:val="28"/>
          <w:lang w:val="en-US" w:eastAsia="zh-CN"/>
        </w:rPr>
      </w:pPr>
      <w:r>
        <w:rPr>
          <w:rFonts w:hint="eastAsia" w:ascii="黑体" w:hAnsi="黑体" w:eastAsia="黑体" w:cs="宋体"/>
          <w:b/>
          <w:kern w:val="0"/>
          <w:sz w:val="28"/>
          <w:szCs w:val="28"/>
          <w:lang w:val="en-US" w:eastAsia="zh-CN"/>
        </w:rPr>
        <w:t>四、业绩：</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金山简魏碑">
    <w:altName w:val="宋体"/>
    <w:panose1 w:val="02010609000101010101"/>
    <w:charset w:val="86"/>
    <w:family w:val="modern"/>
    <w:pitch w:val="default"/>
    <w:sig w:usb0="00000000" w:usb1="00000000" w:usb2="00000010" w:usb3="00000000" w:csb0="00040000"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Arial Unicode MS">
    <w:altName w:val="宋体"/>
    <w:panose1 w:val="020B0604020202020204"/>
    <w:charset w:val="86"/>
    <w:family w:val="swiss"/>
    <w:pitch w:val="default"/>
    <w:sig w:usb0="00000000" w:usb1="00000000" w:usb2="0000003F" w:usb3="00000000" w:csb0="003F01FF" w:csb1="00000000"/>
  </w:font>
  <w:font w:name="Segoe UI">
    <w:panose1 w:val="020B0502040204020203"/>
    <w:charset w:val="00"/>
    <w:family w:val="swiss"/>
    <w:pitch w:val="default"/>
    <w:sig w:usb0="E4002EFF" w:usb1="C000E47F"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新宋体">
    <w:panose1 w:val="02010609030101010101"/>
    <w:charset w:val="86"/>
    <w:family w:val="modern"/>
    <w:pitch w:val="default"/>
    <w:sig w:usb0="00000203" w:usb1="288F0000" w:usb2="00000006" w:usb3="00000000" w:csb0="00040001" w:csb1="00000000"/>
  </w:font>
  <w:font w:name="KSOFF9CBECC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B3C64F">
    <w:pPr>
      <w:pStyle w:val="9"/>
      <w:tabs>
        <w:tab w:val="left" w:pos="645"/>
        <w:tab w:val="clear" w:pos="4153"/>
        <w:tab w:val="clear" w:pos="8306"/>
      </w:tabs>
      <w:ind w:right="360"/>
      <w:jc w:val="both"/>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18F215">
    <w:pPr>
      <w:pStyle w:val="9"/>
      <w:ind w:right="360"/>
      <w:jc w:val="center"/>
    </w:pPr>
    <w:r>
      <w:fldChar w:fldCharType="begin"/>
    </w:r>
    <w:r>
      <w:rPr>
        <w:rStyle w:val="21"/>
      </w:rPr>
      <w:instrText xml:space="preserve"> PAGE </w:instrText>
    </w:r>
    <w:r>
      <w:fldChar w:fldCharType="separate"/>
    </w:r>
    <w:r>
      <w:rPr>
        <w:rStyle w:val="21"/>
      </w:rPr>
      <w:t>- 2 -</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43EC11">
    <w:pPr>
      <w:pStyle w:val="9"/>
      <w:framePr w:wrap="around" w:vAnchor="text" w:hAnchor="margin" w:xAlign="center" w:y="1"/>
      <w:rPr>
        <w:rStyle w:val="21"/>
      </w:rPr>
    </w:pPr>
    <w:r>
      <w:fldChar w:fldCharType="begin"/>
    </w:r>
    <w:r>
      <w:rPr>
        <w:rStyle w:val="21"/>
      </w:rPr>
      <w:instrText xml:space="preserve">PAGE  </w:instrText>
    </w:r>
    <w:r>
      <w:fldChar w:fldCharType="separate"/>
    </w:r>
    <w:r>
      <w:rPr>
        <w:rStyle w:val="21"/>
      </w:rPr>
      <w:t>12</w:t>
    </w:r>
    <w:r>
      <w:fldChar w:fldCharType="end"/>
    </w:r>
  </w:p>
  <w:p w14:paraId="7BADD2CA">
    <w:pPr>
      <w:pStyle w:val="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2520CD">
    <w:pPr>
      <w:autoSpaceDE w:val="0"/>
      <w:autoSpaceDN w:val="0"/>
      <w:adjustRightInd w:val="0"/>
      <w:spacing w:before="100" w:after="100"/>
      <w:rPr>
        <w:szCs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5A185E7"/>
    <w:multiLevelType w:val="singleLevel"/>
    <w:tmpl w:val="95A185E7"/>
    <w:lvl w:ilvl="0" w:tentative="0">
      <w:start w:val="1"/>
      <w:numFmt w:val="decimal"/>
      <w:suff w:val="nothing"/>
      <w:lvlText w:val="%1、"/>
      <w:lvlJc w:val="left"/>
    </w:lvl>
  </w:abstractNum>
  <w:abstractNum w:abstractNumId="1">
    <w:nsid w:val="0624B5CB"/>
    <w:multiLevelType w:val="singleLevel"/>
    <w:tmpl w:val="0624B5CB"/>
    <w:lvl w:ilvl="0" w:tentative="0">
      <w:start w:val="3"/>
      <w:numFmt w:val="chineseCounting"/>
      <w:suff w:val="nothing"/>
      <w:lvlText w:val="%1、"/>
      <w:lvlJc w:val="left"/>
      <w:rPr>
        <w:rFonts w:hint="eastAsia"/>
      </w:rPr>
    </w:lvl>
  </w:abstractNum>
  <w:abstractNum w:abstractNumId="2">
    <w:nsid w:val="3EFFB4DD"/>
    <w:multiLevelType w:val="singleLevel"/>
    <w:tmpl w:val="3EFFB4DD"/>
    <w:lvl w:ilvl="0" w:tentative="0">
      <w:start w:val="5"/>
      <w:numFmt w:val="decimal"/>
      <w:lvlText w:val="%1."/>
      <w:lvlJc w:val="left"/>
      <w:pPr>
        <w:tabs>
          <w:tab w:val="left" w:pos="312"/>
        </w:tabs>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doNotDisplayPageBoundaries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MyOGYyNzU4ZjdjOWViYjQ0ZDczZWJlNGIxYWRkMDkifQ=="/>
  </w:docVars>
  <w:rsids>
    <w:rsidRoot w:val="0065569C"/>
    <w:rsid w:val="00003FDE"/>
    <w:rsid w:val="000138D0"/>
    <w:rsid w:val="00017EA1"/>
    <w:rsid w:val="00035DC6"/>
    <w:rsid w:val="00044B92"/>
    <w:rsid w:val="0005211C"/>
    <w:rsid w:val="00061A36"/>
    <w:rsid w:val="00065543"/>
    <w:rsid w:val="00066988"/>
    <w:rsid w:val="00071230"/>
    <w:rsid w:val="00071C22"/>
    <w:rsid w:val="000722E8"/>
    <w:rsid w:val="0007785F"/>
    <w:rsid w:val="0008220C"/>
    <w:rsid w:val="0008625B"/>
    <w:rsid w:val="000A3E50"/>
    <w:rsid w:val="000A4117"/>
    <w:rsid w:val="000B2E60"/>
    <w:rsid w:val="000C142F"/>
    <w:rsid w:val="000C1EB1"/>
    <w:rsid w:val="000D0DAB"/>
    <w:rsid w:val="000F24C0"/>
    <w:rsid w:val="000F718E"/>
    <w:rsid w:val="00104EBC"/>
    <w:rsid w:val="0011300F"/>
    <w:rsid w:val="001212CE"/>
    <w:rsid w:val="0013608B"/>
    <w:rsid w:val="001427EF"/>
    <w:rsid w:val="00161949"/>
    <w:rsid w:val="00172B3E"/>
    <w:rsid w:val="00174952"/>
    <w:rsid w:val="00174C25"/>
    <w:rsid w:val="00190BEB"/>
    <w:rsid w:val="00195548"/>
    <w:rsid w:val="001D2A71"/>
    <w:rsid w:val="001D38BC"/>
    <w:rsid w:val="001D59C1"/>
    <w:rsid w:val="001E2525"/>
    <w:rsid w:val="001E501C"/>
    <w:rsid w:val="001E578D"/>
    <w:rsid w:val="001F30C8"/>
    <w:rsid w:val="00205084"/>
    <w:rsid w:val="00214289"/>
    <w:rsid w:val="002203ED"/>
    <w:rsid w:val="00262E43"/>
    <w:rsid w:val="00270166"/>
    <w:rsid w:val="0027355F"/>
    <w:rsid w:val="00295E7C"/>
    <w:rsid w:val="002A2975"/>
    <w:rsid w:val="002B37D6"/>
    <w:rsid w:val="002C0F82"/>
    <w:rsid w:val="002C4DAC"/>
    <w:rsid w:val="002D02EB"/>
    <w:rsid w:val="002D0865"/>
    <w:rsid w:val="002D190E"/>
    <w:rsid w:val="002E7A79"/>
    <w:rsid w:val="00301EF7"/>
    <w:rsid w:val="0031109D"/>
    <w:rsid w:val="00312836"/>
    <w:rsid w:val="00337D58"/>
    <w:rsid w:val="0034055A"/>
    <w:rsid w:val="003414F3"/>
    <w:rsid w:val="003470FC"/>
    <w:rsid w:val="003476B8"/>
    <w:rsid w:val="003550A6"/>
    <w:rsid w:val="003646F9"/>
    <w:rsid w:val="003666B5"/>
    <w:rsid w:val="00372182"/>
    <w:rsid w:val="003762CA"/>
    <w:rsid w:val="00383CF0"/>
    <w:rsid w:val="00393C4C"/>
    <w:rsid w:val="003A30DB"/>
    <w:rsid w:val="003A6BF8"/>
    <w:rsid w:val="003C0DF1"/>
    <w:rsid w:val="003D2A0C"/>
    <w:rsid w:val="003D39EC"/>
    <w:rsid w:val="003D5F59"/>
    <w:rsid w:val="003D64A9"/>
    <w:rsid w:val="003E4EC9"/>
    <w:rsid w:val="0040534D"/>
    <w:rsid w:val="00427D3E"/>
    <w:rsid w:val="004448F3"/>
    <w:rsid w:val="0045342B"/>
    <w:rsid w:val="004620A2"/>
    <w:rsid w:val="004633FD"/>
    <w:rsid w:val="004A40F2"/>
    <w:rsid w:val="004B55EE"/>
    <w:rsid w:val="004B7B6D"/>
    <w:rsid w:val="004C3A30"/>
    <w:rsid w:val="004D69C7"/>
    <w:rsid w:val="004E033B"/>
    <w:rsid w:val="004E1035"/>
    <w:rsid w:val="004E6ED5"/>
    <w:rsid w:val="004F4AB3"/>
    <w:rsid w:val="00501B9F"/>
    <w:rsid w:val="00504752"/>
    <w:rsid w:val="00520A4A"/>
    <w:rsid w:val="00525759"/>
    <w:rsid w:val="00532F4F"/>
    <w:rsid w:val="00533F31"/>
    <w:rsid w:val="00537419"/>
    <w:rsid w:val="0054013B"/>
    <w:rsid w:val="00545CF4"/>
    <w:rsid w:val="00560394"/>
    <w:rsid w:val="00561297"/>
    <w:rsid w:val="00561358"/>
    <w:rsid w:val="00561B9C"/>
    <w:rsid w:val="00564D36"/>
    <w:rsid w:val="00573D09"/>
    <w:rsid w:val="00585356"/>
    <w:rsid w:val="005A0761"/>
    <w:rsid w:val="005C0AA7"/>
    <w:rsid w:val="005C2AF9"/>
    <w:rsid w:val="005C5058"/>
    <w:rsid w:val="005C51F1"/>
    <w:rsid w:val="005C6BCB"/>
    <w:rsid w:val="005D5A4B"/>
    <w:rsid w:val="005E4B9F"/>
    <w:rsid w:val="005E51FE"/>
    <w:rsid w:val="005E6A61"/>
    <w:rsid w:val="005E6A67"/>
    <w:rsid w:val="005F62E3"/>
    <w:rsid w:val="006100B4"/>
    <w:rsid w:val="0063138C"/>
    <w:rsid w:val="00637A3F"/>
    <w:rsid w:val="00642EC8"/>
    <w:rsid w:val="00644EEC"/>
    <w:rsid w:val="00653EE2"/>
    <w:rsid w:val="0065569C"/>
    <w:rsid w:val="0065589D"/>
    <w:rsid w:val="0067099D"/>
    <w:rsid w:val="00674861"/>
    <w:rsid w:val="00683C35"/>
    <w:rsid w:val="006947BA"/>
    <w:rsid w:val="006B0C12"/>
    <w:rsid w:val="006D68F2"/>
    <w:rsid w:val="006E2ACF"/>
    <w:rsid w:val="006E42DF"/>
    <w:rsid w:val="006F5241"/>
    <w:rsid w:val="007007B8"/>
    <w:rsid w:val="00710417"/>
    <w:rsid w:val="00715769"/>
    <w:rsid w:val="00725B99"/>
    <w:rsid w:val="00725D3D"/>
    <w:rsid w:val="0072609D"/>
    <w:rsid w:val="00740DBE"/>
    <w:rsid w:val="00741BE9"/>
    <w:rsid w:val="007542CF"/>
    <w:rsid w:val="00756834"/>
    <w:rsid w:val="00766E8D"/>
    <w:rsid w:val="007712E5"/>
    <w:rsid w:val="00775ECF"/>
    <w:rsid w:val="007812BD"/>
    <w:rsid w:val="00792619"/>
    <w:rsid w:val="007A069F"/>
    <w:rsid w:val="007A1660"/>
    <w:rsid w:val="007A51B4"/>
    <w:rsid w:val="007A5F8C"/>
    <w:rsid w:val="007C17B7"/>
    <w:rsid w:val="007C3F2D"/>
    <w:rsid w:val="007D29EB"/>
    <w:rsid w:val="007F2EA0"/>
    <w:rsid w:val="007F53CF"/>
    <w:rsid w:val="00805453"/>
    <w:rsid w:val="00805D41"/>
    <w:rsid w:val="008105C3"/>
    <w:rsid w:val="00812E44"/>
    <w:rsid w:val="008336F8"/>
    <w:rsid w:val="00841F48"/>
    <w:rsid w:val="00871447"/>
    <w:rsid w:val="008748A5"/>
    <w:rsid w:val="0089653A"/>
    <w:rsid w:val="008A0274"/>
    <w:rsid w:val="008A69E3"/>
    <w:rsid w:val="008B2B56"/>
    <w:rsid w:val="008B49BF"/>
    <w:rsid w:val="008B702E"/>
    <w:rsid w:val="008C239C"/>
    <w:rsid w:val="008C3CB5"/>
    <w:rsid w:val="008D0870"/>
    <w:rsid w:val="008D7341"/>
    <w:rsid w:val="008E0218"/>
    <w:rsid w:val="008E2166"/>
    <w:rsid w:val="008E36F4"/>
    <w:rsid w:val="008E496A"/>
    <w:rsid w:val="008E4B82"/>
    <w:rsid w:val="008E4DF4"/>
    <w:rsid w:val="008F12B1"/>
    <w:rsid w:val="008F66F7"/>
    <w:rsid w:val="00902597"/>
    <w:rsid w:val="0090667F"/>
    <w:rsid w:val="009208C0"/>
    <w:rsid w:val="0092587A"/>
    <w:rsid w:val="00925DF5"/>
    <w:rsid w:val="00952C4B"/>
    <w:rsid w:val="00953BFF"/>
    <w:rsid w:val="00961BCB"/>
    <w:rsid w:val="00966557"/>
    <w:rsid w:val="00973E4D"/>
    <w:rsid w:val="009775B6"/>
    <w:rsid w:val="00977EC1"/>
    <w:rsid w:val="009876E0"/>
    <w:rsid w:val="00993B97"/>
    <w:rsid w:val="00993CEF"/>
    <w:rsid w:val="00996ACF"/>
    <w:rsid w:val="009B35E0"/>
    <w:rsid w:val="009C18F3"/>
    <w:rsid w:val="009C5041"/>
    <w:rsid w:val="009D0F62"/>
    <w:rsid w:val="009D2416"/>
    <w:rsid w:val="009E3DF6"/>
    <w:rsid w:val="009E7305"/>
    <w:rsid w:val="009F2FCD"/>
    <w:rsid w:val="00A01C7B"/>
    <w:rsid w:val="00A20F8B"/>
    <w:rsid w:val="00A2500C"/>
    <w:rsid w:val="00A30F6D"/>
    <w:rsid w:val="00A44276"/>
    <w:rsid w:val="00A52FB5"/>
    <w:rsid w:val="00A70652"/>
    <w:rsid w:val="00A82099"/>
    <w:rsid w:val="00A945A7"/>
    <w:rsid w:val="00A9571D"/>
    <w:rsid w:val="00AA2C4C"/>
    <w:rsid w:val="00AB5F82"/>
    <w:rsid w:val="00AC3ABC"/>
    <w:rsid w:val="00AC4B9D"/>
    <w:rsid w:val="00AC7A9E"/>
    <w:rsid w:val="00AE06F0"/>
    <w:rsid w:val="00AE0FC0"/>
    <w:rsid w:val="00B10379"/>
    <w:rsid w:val="00B12B53"/>
    <w:rsid w:val="00B204A9"/>
    <w:rsid w:val="00B24FFF"/>
    <w:rsid w:val="00B55EA0"/>
    <w:rsid w:val="00B64EA1"/>
    <w:rsid w:val="00B65751"/>
    <w:rsid w:val="00B66EE0"/>
    <w:rsid w:val="00B7470B"/>
    <w:rsid w:val="00B82DBD"/>
    <w:rsid w:val="00B835BF"/>
    <w:rsid w:val="00B83D0F"/>
    <w:rsid w:val="00B929BE"/>
    <w:rsid w:val="00BA2D0B"/>
    <w:rsid w:val="00BA54FE"/>
    <w:rsid w:val="00BB6C69"/>
    <w:rsid w:val="00BC3933"/>
    <w:rsid w:val="00BD2FAA"/>
    <w:rsid w:val="00BE732A"/>
    <w:rsid w:val="00BF5864"/>
    <w:rsid w:val="00BF5F53"/>
    <w:rsid w:val="00C07394"/>
    <w:rsid w:val="00C12AB1"/>
    <w:rsid w:val="00C16D22"/>
    <w:rsid w:val="00C23E07"/>
    <w:rsid w:val="00C2542F"/>
    <w:rsid w:val="00C34112"/>
    <w:rsid w:val="00C42056"/>
    <w:rsid w:val="00C44139"/>
    <w:rsid w:val="00C6057C"/>
    <w:rsid w:val="00C67A65"/>
    <w:rsid w:val="00C92639"/>
    <w:rsid w:val="00C9715B"/>
    <w:rsid w:val="00CA0206"/>
    <w:rsid w:val="00CA4F7E"/>
    <w:rsid w:val="00CA5458"/>
    <w:rsid w:val="00CB0A7E"/>
    <w:rsid w:val="00CB15AF"/>
    <w:rsid w:val="00CB2D5B"/>
    <w:rsid w:val="00CC4E32"/>
    <w:rsid w:val="00CC6A94"/>
    <w:rsid w:val="00CC72C9"/>
    <w:rsid w:val="00CD4F90"/>
    <w:rsid w:val="00CD7CCE"/>
    <w:rsid w:val="00CE2297"/>
    <w:rsid w:val="00CF0C6E"/>
    <w:rsid w:val="00CF152A"/>
    <w:rsid w:val="00CF1911"/>
    <w:rsid w:val="00CF30F1"/>
    <w:rsid w:val="00D03629"/>
    <w:rsid w:val="00D0370B"/>
    <w:rsid w:val="00D05740"/>
    <w:rsid w:val="00D10C8F"/>
    <w:rsid w:val="00D24AD3"/>
    <w:rsid w:val="00D27F8A"/>
    <w:rsid w:val="00D30598"/>
    <w:rsid w:val="00D32997"/>
    <w:rsid w:val="00D3746D"/>
    <w:rsid w:val="00D42E99"/>
    <w:rsid w:val="00D4404E"/>
    <w:rsid w:val="00D54B54"/>
    <w:rsid w:val="00D66C88"/>
    <w:rsid w:val="00D73FDA"/>
    <w:rsid w:val="00DA7914"/>
    <w:rsid w:val="00DC28D7"/>
    <w:rsid w:val="00DC308B"/>
    <w:rsid w:val="00DC661D"/>
    <w:rsid w:val="00DE12E2"/>
    <w:rsid w:val="00DE33D0"/>
    <w:rsid w:val="00DE52F3"/>
    <w:rsid w:val="00DE5648"/>
    <w:rsid w:val="00DE64E3"/>
    <w:rsid w:val="00DF1753"/>
    <w:rsid w:val="00E00269"/>
    <w:rsid w:val="00E0273F"/>
    <w:rsid w:val="00E0351C"/>
    <w:rsid w:val="00E117B3"/>
    <w:rsid w:val="00E23E49"/>
    <w:rsid w:val="00E324B9"/>
    <w:rsid w:val="00E33C43"/>
    <w:rsid w:val="00E42739"/>
    <w:rsid w:val="00E45179"/>
    <w:rsid w:val="00E454BC"/>
    <w:rsid w:val="00E67ADB"/>
    <w:rsid w:val="00E70EA2"/>
    <w:rsid w:val="00E7146C"/>
    <w:rsid w:val="00E7505E"/>
    <w:rsid w:val="00E7711F"/>
    <w:rsid w:val="00E91EA2"/>
    <w:rsid w:val="00E935F6"/>
    <w:rsid w:val="00E944A0"/>
    <w:rsid w:val="00E94CF8"/>
    <w:rsid w:val="00E965E0"/>
    <w:rsid w:val="00EA2469"/>
    <w:rsid w:val="00EA54A9"/>
    <w:rsid w:val="00EA5D30"/>
    <w:rsid w:val="00ED03DD"/>
    <w:rsid w:val="00ED700E"/>
    <w:rsid w:val="00EE2879"/>
    <w:rsid w:val="00EF4688"/>
    <w:rsid w:val="00F0047E"/>
    <w:rsid w:val="00F02FF4"/>
    <w:rsid w:val="00F417A8"/>
    <w:rsid w:val="00F43B59"/>
    <w:rsid w:val="00F43EF6"/>
    <w:rsid w:val="00F4527F"/>
    <w:rsid w:val="00F542A9"/>
    <w:rsid w:val="00F709E5"/>
    <w:rsid w:val="00F81105"/>
    <w:rsid w:val="00F847F0"/>
    <w:rsid w:val="00F876B4"/>
    <w:rsid w:val="00F91B80"/>
    <w:rsid w:val="00F91CE2"/>
    <w:rsid w:val="00F95B40"/>
    <w:rsid w:val="00F96F43"/>
    <w:rsid w:val="00FC166C"/>
    <w:rsid w:val="00FC7AB9"/>
    <w:rsid w:val="00FE4088"/>
    <w:rsid w:val="00FE6B97"/>
    <w:rsid w:val="01774F37"/>
    <w:rsid w:val="017D438D"/>
    <w:rsid w:val="025C5A85"/>
    <w:rsid w:val="02D54661"/>
    <w:rsid w:val="038F62BE"/>
    <w:rsid w:val="03A80897"/>
    <w:rsid w:val="03BC1030"/>
    <w:rsid w:val="041E3808"/>
    <w:rsid w:val="043B2184"/>
    <w:rsid w:val="0475718F"/>
    <w:rsid w:val="0485137E"/>
    <w:rsid w:val="04C66C1A"/>
    <w:rsid w:val="04D1736D"/>
    <w:rsid w:val="05283431"/>
    <w:rsid w:val="05573D16"/>
    <w:rsid w:val="057443B4"/>
    <w:rsid w:val="05C017FD"/>
    <w:rsid w:val="0687687D"/>
    <w:rsid w:val="06F2489E"/>
    <w:rsid w:val="070268E6"/>
    <w:rsid w:val="07501427"/>
    <w:rsid w:val="076636BD"/>
    <w:rsid w:val="07B216D8"/>
    <w:rsid w:val="07DA6A27"/>
    <w:rsid w:val="094A00EB"/>
    <w:rsid w:val="094D7C7A"/>
    <w:rsid w:val="097507C7"/>
    <w:rsid w:val="097D22E2"/>
    <w:rsid w:val="09AD2157"/>
    <w:rsid w:val="0A3C4D43"/>
    <w:rsid w:val="0B6C6FDB"/>
    <w:rsid w:val="0B854314"/>
    <w:rsid w:val="0B89067A"/>
    <w:rsid w:val="0C5F0F6E"/>
    <w:rsid w:val="0D004BE0"/>
    <w:rsid w:val="0D6635DC"/>
    <w:rsid w:val="0EC51CF1"/>
    <w:rsid w:val="0EF763F9"/>
    <w:rsid w:val="0F1113DA"/>
    <w:rsid w:val="0F1862C4"/>
    <w:rsid w:val="0F783207"/>
    <w:rsid w:val="0F797A29"/>
    <w:rsid w:val="0FBB34F5"/>
    <w:rsid w:val="0FFD54BA"/>
    <w:rsid w:val="10525110"/>
    <w:rsid w:val="106F0E8A"/>
    <w:rsid w:val="110E7C3C"/>
    <w:rsid w:val="11625F1D"/>
    <w:rsid w:val="120F5BA7"/>
    <w:rsid w:val="1235718D"/>
    <w:rsid w:val="128A3A09"/>
    <w:rsid w:val="12A6008B"/>
    <w:rsid w:val="12D009A7"/>
    <w:rsid w:val="13C54541"/>
    <w:rsid w:val="14676D7E"/>
    <w:rsid w:val="14CB5B87"/>
    <w:rsid w:val="15202502"/>
    <w:rsid w:val="15916DD0"/>
    <w:rsid w:val="16413351"/>
    <w:rsid w:val="164E090F"/>
    <w:rsid w:val="16937390"/>
    <w:rsid w:val="172F5937"/>
    <w:rsid w:val="17660053"/>
    <w:rsid w:val="177C482D"/>
    <w:rsid w:val="18B469B5"/>
    <w:rsid w:val="190E59FE"/>
    <w:rsid w:val="1915219C"/>
    <w:rsid w:val="19393A07"/>
    <w:rsid w:val="1A294B27"/>
    <w:rsid w:val="1A683441"/>
    <w:rsid w:val="1A961142"/>
    <w:rsid w:val="1C4C57FF"/>
    <w:rsid w:val="1D64697C"/>
    <w:rsid w:val="1DD969AB"/>
    <w:rsid w:val="1E55532E"/>
    <w:rsid w:val="1ED14404"/>
    <w:rsid w:val="1EF74148"/>
    <w:rsid w:val="1FA15E62"/>
    <w:rsid w:val="1FDB7383"/>
    <w:rsid w:val="20A629C0"/>
    <w:rsid w:val="21196F94"/>
    <w:rsid w:val="21263865"/>
    <w:rsid w:val="213571AA"/>
    <w:rsid w:val="217D645B"/>
    <w:rsid w:val="21843C8D"/>
    <w:rsid w:val="21F13065"/>
    <w:rsid w:val="2236563F"/>
    <w:rsid w:val="226E3D33"/>
    <w:rsid w:val="22A07CA6"/>
    <w:rsid w:val="237F15B6"/>
    <w:rsid w:val="240E783E"/>
    <w:rsid w:val="246966F1"/>
    <w:rsid w:val="2470465E"/>
    <w:rsid w:val="24F6510A"/>
    <w:rsid w:val="24FA55ED"/>
    <w:rsid w:val="25CC5B88"/>
    <w:rsid w:val="26163096"/>
    <w:rsid w:val="26933E36"/>
    <w:rsid w:val="26BC19A6"/>
    <w:rsid w:val="279E3E6D"/>
    <w:rsid w:val="27A73E71"/>
    <w:rsid w:val="27B8643F"/>
    <w:rsid w:val="284D6CAB"/>
    <w:rsid w:val="28564D7B"/>
    <w:rsid w:val="289607B9"/>
    <w:rsid w:val="28F11C08"/>
    <w:rsid w:val="290166AE"/>
    <w:rsid w:val="29CF2A19"/>
    <w:rsid w:val="2A494963"/>
    <w:rsid w:val="2A5A72A6"/>
    <w:rsid w:val="2A7A0382"/>
    <w:rsid w:val="2AAB5DE7"/>
    <w:rsid w:val="2AC075D6"/>
    <w:rsid w:val="2B420654"/>
    <w:rsid w:val="2B504FAF"/>
    <w:rsid w:val="2C0635BA"/>
    <w:rsid w:val="2C612895"/>
    <w:rsid w:val="2C672453"/>
    <w:rsid w:val="2EC03E0B"/>
    <w:rsid w:val="2EE64169"/>
    <w:rsid w:val="300E355A"/>
    <w:rsid w:val="30337F16"/>
    <w:rsid w:val="30464A25"/>
    <w:rsid w:val="3082583C"/>
    <w:rsid w:val="31A45B7D"/>
    <w:rsid w:val="31A5035D"/>
    <w:rsid w:val="31AB11D1"/>
    <w:rsid w:val="32FD564D"/>
    <w:rsid w:val="33980AB1"/>
    <w:rsid w:val="343739B5"/>
    <w:rsid w:val="344A7D4E"/>
    <w:rsid w:val="347D19AD"/>
    <w:rsid w:val="34A57D4B"/>
    <w:rsid w:val="34C32719"/>
    <w:rsid w:val="34E44129"/>
    <w:rsid w:val="34E65643"/>
    <w:rsid w:val="3539753D"/>
    <w:rsid w:val="354A3431"/>
    <w:rsid w:val="35771A99"/>
    <w:rsid w:val="361436EF"/>
    <w:rsid w:val="363D49D0"/>
    <w:rsid w:val="36481456"/>
    <w:rsid w:val="371A057C"/>
    <w:rsid w:val="37296A11"/>
    <w:rsid w:val="388861A3"/>
    <w:rsid w:val="38DC340E"/>
    <w:rsid w:val="397321C6"/>
    <w:rsid w:val="3A801D52"/>
    <w:rsid w:val="3ABF1B60"/>
    <w:rsid w:val="3B10121D"/>
    <w:rsid w:val="3B910246"/>
    <w:rsid w:val="3BA23F27"/>
    <w:rsid w:val="3BB75F0B"/>
    <w:rsid w:val="3BF62074"/>
    <w:rsid w:val="3C926E07"/>
    <w:rsid w:val="3D2D4ECB"/>
    <w:rsid w:val="3D8E7046"/>
    <w:rsid w:val="3DB1150E"/>
    <w:rsid w:val="3DD85B51"/>
    <w:rsid w:val="3E197344"/>
    <w:rsid w:val="3E583D12"/>
    <w:rsid w:val="3ED4578B"/>
    <w:rsid w:val="3F213F33"/>
    <w:rsid w:val="3FE536F1"/>
    <w:rsid w:val="40083152"/>
    <w:rsid w:val="40085CD0"/>
    <w:rsid w:val="4041301D"/>
    <w:rsid w:val="404B5C4A"/>
    <w:rsid w:val="42587944"/>
    <w:rsid w:val="42932E0A"/>
    <w:rsid w:val="43243278"/>
    <w:rsid w:val="435B56FC"/>
    <w:rsid w:val="43884ABF"/>
    <w:rsid w:val="447B5CAA"/>
    <w:rsid w:val="44A00219"/>
    <w:rsid w:val="450A0C36"/>
    <w:rsid w:val="45367494"/>
    <w:rsid w:val="45877724"/>
    <w:rsid w:val="4609739A"/>
    <w:rsid w:val="467A2DE5"/>
    <w:rsid w:val="470A03A4"/>
    <w:rsid w:val="47CC58C3"/>
    <w:rsid w:val="47F46EAE"/>
    <w:rsid w:val="48687F18"/>
    <w:rsid w:val="48724017"/>
    <w:rsid w:val="48750F6C"/>
    <w:rsid w:val="492B4B3C"/>
    <w:rsid w:val="4A185620"/>
    <w:rsid w:val="4A6F4C2B"/>
    <w:rsid w:val="4B5D2E6D"/>
    <w:rsid w:val="4B964C95"/>
    <w:rsid w:val="4BDF7931"/>
    <w:rsid w:val="4CE73852"/>
    <w:rsid w:val="4D477799"/>
    <w:rsid w:val="4DCF4AEB"/>
    <w:rsid w:val="4E0D1159"/>
    <w:rsid w:val="4E5A52AA"/>
    <w:rsid w:val="4EE10E98"/>
    <w:rsid w:val="4EE97C85"/>
    <w:rsid w:val="4F203C16"/>
    <w:rsid w:val="4FE70DC0"/>
    <w:rsid w:val="502E581F"/>
    <w:rsid w:val="50CC06E1"/>
    <w:rsid w:val="50F46497"/>
    <w:rsid w:val="514328A4"/>
    <w:rsid w:val="51875472"/>
    <w:rsid w:val="51F577C4"/>
    <w:rsid w:val="522E0F28"/>
    <w:rsid w:val="52677AC6"/>
    <w:rsid w:val="52884ADC"/>
    <w:rsid w:val="52A80CDA"/>
    <w:rsid w:val="533212A1"/>
    <w:rsid w:val="536F17F8"/>
    <w:rsid w:val="53EE72C6"/>
    <w:rsid w:val="54626966"/>
    <w:rsid w:val="54887ACF"/>
    <w:rsid w:val="548B2661"/>
    <w:rsid w:val="54AA722A"/>
    <w:rsid w:val="55573243"/>
    <w:rsid w:val="55BE4F5F"/>
    <w:rsid w:val="55E22755"/>
    <w:rsid w:val="57193C9E"/>
    <w:rsid w:val="57541431"/>
    <w:rsid w:val="576C2775"/>
    <w:rsid w:val="58450CDC"/>
    <w:rsid w:val="586048F0"/>
    <w:rsid w:val="588549CE"/>
    <w:rsid w:val="58AE7DA1"/>
    <w:rsid w:val="58DD7D9A"/>
    <w:rsid w:val="59AD4E28"/>
    <w:rsid w:val="5ACE14FA"/>
    <w:rsid w:val="5B1D65E8"/>
    <w:rsid w:val="5C7326AA"/>
    <w:rsid w:val="5C8C341B"/>
    <w:rsid w:val="5D2F2B1E"/>
    <w:rsid w:val="5D6F365F"/>
    <w:rsid w:val="5DEF5A0F"/>
    <w:rsid w:val="5DF72B16"/>
    <w:rsid w:val="5ECA3D86"/>
    <w:rsid w:val="5F100333"/>
    <w:rsid w:val="5F4D50E3"/>
    <w:rsid w:val="60303C60"/>
    <w:rsid w:val="607F1B18"/>
    <w:rsid w:val="61E15FB7"/>
    <w:rsid w:val="626B0ACC"/>
    <w:rsid w:val="626F728B"/>
    <w:rsid w:val="62A42563"/>
    <w:rsid w:val="63210307"/>
    <w:rsid w:val="633B16F7"/>
    <w:rsid w:val="63613BBD"/>
    <w:rsid w:val="64132ACB"/>
    <w:rsid w:val="644F1AB3"/>
    <w:rsid w:val="661512EF"/>
    <w:rsid w:val="66A77D57"/>
    <w:rsid w:val="66C75014"/>
    <w:rsid w:val="672B6AD9"/>
    <w:rsid w:val="67CD5013"/>
    <w:rsid w:val="68E42148"/>
    <w:rsid w:val="68F9171A"/>
    <w:rsid w:val="693A47A3"/>
    <w:rsid w:val="69B61D6F"/>
    <w:rsid w:val="69C1618A"/>
    <w:rsid w:val="69D903C8"/>
    <w:rsid w:val="6A6D4C91"/>
    <w:rsid w:val="6AB2229E"/>
    <w:rsid w:val="6AFB2A69"/>
    <w:rsid w:val="6B3E4F40"/>
    <w:rsid w:val="6B4C26F3"/>
    <w:rsid w:val="6B73407C"/>
    <w:rsid w:val="6C465631"/>
    <w:rsid w:val="6C6400AB"/>
    <w:rsid w:val="6C8B590C"/>
    <w:rsid w:val="6C980533"/>
    <w:rsid w:val="6D343A27"/>
    <w:rsid w:val="6D5E0F49"/>
    <w:rsid w:val="6D9F199B"/>
    <w:rsid w:val="6DB261F4"/>
    <w:rsid w:val="6DCF182B"/>
    <w:rsid w:val="6E78166A"/>
    <w:rsid w:val="6F712728"/>
    <w:rsid w:val="6FF06CE8"/>
    <w:rsid w:val="704D2789"/>
    <w:rsid w:val="71710FBA"/>
    <w:rsid w:val="72F9402A"/>
    <w:rsid w:val="733A4279"/>
    <w:rsid w:val="74125240"/>
    <w:rsid w:val="74D06143"/>
    <w:rsid w:val="74F033AB"/>
    <w:rsid w:val="75284014"/>
    <w:rsid w:val="75D4756D"/>
    <w:rsid w:val="75E36E5B"/>
    <w:rsid w:val="770F7930"/>
    <w:rsid w:val="775744D2"/>
    <w:rsid w:val="77E24ED1"/>
    <w:rsid w:val="77ED0A5E"/>
    <w:rsid w:val="786D5A56"/>
    <w:rsid w:val="789C569A"/>
    <w:rsid w:val="789E730E"/>
    <w:rsid w:val="78CA62C0"/>
    <w:rsid w:val="79042BD4"/>
    <w:rsid w:val="7A450456"/>
    <w:rsid w:val="7AC516D6"/>
    <w:rsid w:val="7B0B7A4F"/>
    <w:rsid w:val="7BBE5F26"/>
    <w:rsid w:val="7CD74E20"/>
    <w:rsid w:val="7CFB7AD5"/>
    <w:rsid w:val="7D902913"/>
    <w:rsid w:val="7DA00113"/>
    <w:rsid w:val="7E6B5FAF"/>
    <w:rsid w:val="7EC34622"/>
    <w:rsid w:val="7ED33846"/>
    <w:rsid w:val="7F632E2D"/>
    <w:rsid w:val="7FD400C7"/>
    <w:rsid w:val="7FF8025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2" w:semiHidden="0" w:name="heading 2"/>
    <w:lsdException w:qFormat="1" w:unhideWhenUsed="0" w:uiPriority="2"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qFormat="1" w:uiPriority="99"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0" w:semiHidden="0" w:name="Normal (Web)"/>
    <w:lsdException w:qFormat="1" w:uiPriority="99" w:name="HTML Acronym"/>
    <w:lsdException w:uiPriority="99" w:name="HTML Address"/>
    <w:lsdException w:qFormat="1" w:uiPriority="99" w:name="HTML Cite"/>
    <w:lsdException w:qFormat="1" w:uiPriority="99" w:name="HTML Code"/>
    <w:lsdException w:qFormat="1" w:uiPriority="99" w:name="HTML Definition"/>
    <w:lsdException w:qFormat="1" w:uiPriority="99" w:name="HTML Keyboard"/>
    <w:lsdException w:qFormat="1" w:uiPriority="99" w:name="HTML Preformatted"/>
    <w:lsdException w:qFormat="1" w:uiPriority="99" w:name="HTML Sample"/>
    <w:lsdException w:qFormat="1" w:uiPriority="99" w:name="HTML Typewriter"/>
    <w:lsdException w:qFormat="1"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qFormat/>
    <w:uiPriority w:val="2"/>
    <w:pPr>
      <w:keepNext/>
      <w:keepLines/>
      <w:spacing w:line="412" w:lineRule="auto"/>
      <w:outlineLvl w:val="1"/>
    </w:pPr>
    <w:rPr>
      <w:rFonts w:ascii="Arial" w:hAnsi="Arial" w:eastAsia="宋体" w:cs="Arial"/>
      <w:b/>
      <w:bCs/>
      <w:sz w:val="24"/>
      <w:szCs w:val="32"/>
    </w:rPr>
  </w:style>
  <w:style w:type="paragraph" w:styleId="3">
    <w:name w:val="heading 3"/>
    <w:basedOn w:val="1"/>
    <w:next w:val="1"/>
    <w:qFormat/>
    <w:uiPriority w:val="2"/>
    <w:pPr>
      <w:keepNext/>
      <w:keepLines/>
      <w:tabs>
        <w:tab w:val="left" w:pos="720"/>
      </w:tabs>
      <w:spacing w:before="20" w:after="20" w:line="412" w:lineRule="auto"/>
      <w:outlineLvl w:val="2"/>
    </w:pPr>
    <w:rPr>
      <w:b/>
      <w:bCs/>
      <w:szCs w:val="32"/>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semiHidden/>
    <w:unhideWhenUsed/>
    <w:qFormat/>
    <w:uiPriority w:val="99"/>
    <w:pPr>
      <w:jc w:val="left"/>
    </w:pPr>
  </w:style>
  <w:style w:type="paragraph" w:styleId="5">
    <w:name w:val="Body Text"/>
    <w:basedOn w:val="1"/>
    <w:next w:val="1"/>
    <w:qFormat/>
    <w:uiPriority w:val="0"/>
    <w:pPr>
      <w:spacing w:line="360" w:lineRule="auto"/>
      <w:ind w:firstLine="480" w:firstLineChars="200"/>
    </w:pPr>
    <w:rPr>
      <w:rFonts w:ascii="Times New Roman" w:hAnsi="Times New Roman" w:cs="Times New Roman"/>
      <w:sz w:val="24"/>
      <w:szCs w:val="24"/>
    </w:rPr>
  </w:style>
  <w:style w:type="paragraph" w:styleId="6">
    <w:name w:val="Body Text Indent"/>
    <w:basedOn w:val="1"/>
    <w:next w:val="5"/>
    <w:qFormat/>
    <w:uiPriority w:val="0"/>
    <w:pPr>
      <w:ind w:left="420" w:leftChars="200"/>
    </w:pPr>
  </w:style>
  <w:style w:type="paragraph" w:styleId="7">
    <w:name w:val="Plain Text"/>
    <w:basedOn w:val="1"/>
    <w:qFormat/>
    <w:uiPriority w:val="0"/>
    <w:rPr>
      <w:rFonts w:ascii="宋体" w:hAnsi="Courier New" w:cs="金山简魏碑"/>
      <w:szCs w:val="21"/>
    </w:rPr>
  </w:style>
  <w:style w:type="paragraph" w:styleId="8">
    <w:name w:val="Balloon Text"/>
    <w:basedOn w:val="1"/>
    <w:link w:val="41"/>
    <w:semiHidden/>
    <w:unhideWhenUsed/>
    <w:qFormat/>
    <w:uiPriority w:val="99"/>
    <w:rPr>
      <w:sz w:val="18"/>
      <w:szCs w:val="18"/>
    </w:rPr>
  </w:style>
  <w:style w:type="paragraph" w:styleId="9">
    <w:name w:val="footer"/>
    <w:basedOn w:val="1"/>
    <w:link w:val="40"/>
    <w:unhideWhenUsed/>
    <w:qFormat/>
    <w:uiPriority w:val="99"/>
    <w:pPr>
      <w:tabs>
        <w:tab w:val="center" w:pos="4153"/>
        <w:tab w:val="right" w:pos="8306"/>
      </w:tabs>
      <w:snapToGrid w:val="0"/>
      <w:jc w:val="left"/>
    </w:pPr>
    <w:rPr>
      <w:sz w:val="18"/>
      <w:szCs w:val="18"/>
    </w:rPr>
  </w:style>
  <w:style w:type="paragraph" w:styleId="10">
    <w:name w:val="header"/>
    <w:basedOn w:val="1"/>
    <w:link w:val="39"/>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Subtitle"/>
    <w:basedOn w:val="1"/>
    <w:next w:val="1"/>
    <w:qFormat/>
    <w:uiPriority w:val="0"/>
    <w:pPr>
      <w:wordWrap w:val="0"/>
      <w:spacing w:after="60"/>
      <w:jc w:val="center"/>
    </w:pPr>
    <w:rPr>
      <w:sz w:val="24"/>
      <w:lang w:val="en-US" w:eastAsia="zh-CN" w:bidi="ar-SA"/>
    </w:rPr>
  </w:style>
  <w:style w:type="paragraph" w:styleId="12">
    <w:name w:val="HTML Preformatted"/>
    <w:basedOn w:val="1"/>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13">
    <w:name w:val="Normal (Web)"/>
    <w:basedOn w:val="1"/>
    <w:unhideWhenUsed/>
    <w:qFormat/>
    <w:uiPriority w:val="0"/>
    <w:pPr>
      <w:widowControl/>
      <w:spacing w:before="100" w:beforeAutospacing="1" w:after="100" w:afterAutospacing="1"/>
      <w:jc w:val="left"/>
    </w:pPr>
    <w:rPr>
      <w:rFonts w:ascii="宋体" w:hAnsi="宋体" w:eastAsia="宋体" w:cs="宋体"/>
      <w:kern w:val="0"/>
      <w:sz w:val="24"/>
      <w:szCs w:val="24"/>
    </w:rPr>
  </w:style>
  <w:style w:type="paragraph" w:styleId="14">
    <w:name w:val="Title"/>
    <w:basedOn w:val="1"/>
    <w:qFormat/>
    <w:uiPriority w:val="0"/>
    <w:pPr>
      <w:adjustRightInd w:val="0"/>
      <w:spacing w:before="240" w:beforeLines="0" w:after="60" w:afterLines="0" w:line="420" w:lineRule="atLeast"/>
      <w:jc w:val="center"/>
      <w:textAlignment w:val="baseline"/>
      <w:outlineLvl w:val="0"/>
    </w:pPr>
    <w:rPr>
      <w:rFonts w:ascii="Arial" w:hAnsi="Arial" w:eastAsia="宋体" w:cs="Times New Roman"/>
      <w:b/>
      <w:kern w:val="0"/>
      <w:sz w:val="32"/>
      <w:szCs w:val="20"/>
    </w:rPr>
  </w:style>
  <w:style w:type="paragraph" w:styleId="15">
    <w:name w:val="Body Text First Indent"/>
    <w:basedOn w:val="5"/>
    <w:unhideWhenUsed/>
    <w:qFormat/>
    <w:uiPriority w:val="99"/>
    <w:pPr>
      <w:spacing w:after="120" w:line="240" w:lineRule="auto"/>
      <w:ind w:firstLine="420" w:firstLineChars="100"/>
    </w:pPr>
    <w:rPr>
      <w:rFonts w:ascii="Arial" w:hAnsi="Arial"/>
      <w:sz w:val="20"/>
      <w:szCs w:val="20"/>
    </w:rPr>
  </w:style>
  <w:style w:type="paragraph" w:styleId="16">
    <w:name w:val="Body Text First Indent 2"/>
    <w:basedOn w:val="6"/>
    <w:next w:val="15"/>
    <w:qFormat/>
    <w:uiPriority w:val="0"/>
    <w:pPr>
      <w:spacing w:line="360" w:lineRule="auto"/>
      <w:ind w:firstLine="420" w:firstLineChars="200"/>
    </w:pPr>
    <w:rPr>
      <w:sz w:val="24"/>
    </w:rPr>
  </w:style>
  <w:style w:type="table" w:styleId="18">
    <w:name w:val="Table Grid"/>
    <w:basedOn w:val="17"/>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20">
    <w:name w:val="Strong"/>
    <w:basedOn w:val="19"/>
    <w:qFormat/>
    <w:uiPriority w:val="22"/>
    <w:rPr>
      <w:b/>
      <w:bCs/>
    </w:rPr>
  </w:style>
  <w:style w:type="character" w:styleId="21">
    <w:name w:val="page number"/>
    <w:basedOn w:val="19"/>
    <w:qFormat/>
    <w:uiPriority w:val="0"/>
  </w:style>
  <w:style w:type="character" w:styleId="22">
    <w:name w:val="FollowedHyperlink"/>
    <w:basedOn w:val="19"/>
    <w:semiHidden/>
    <w:unhideWhenUsed/>
    <w:qFormat/>
    <w:uiPriority w:val="99"/>
    <w:rPr>
      <w:color w:val="5C5C5C"/>
      <w:u w:val="none"/>
    </w:rPr>
  </w:style>
  <w:style w:type="character" w:styleId="23">
    <w:name w:val="Emphasis"/>
    <w:basedOn w:val="19"/>
    <w:qFormat/>
    <w:uiPriority w:val="20"/>
    <w:rPr>
      <w:b/>
      <w:bCs/>
    </w:rPr>
  </w:style>
  <w:style w:type="character" w:styleId="24">
    <w:name w:val="HTML Definition"/>
    <w:basedOn w:val="19"/>
    <w:semiHidden/>
    <w:unhideWhenUsed/>
    <w:qFormat/>
    <w:uiPriority w:val="99"/>
  </w:style>
  <w:style w:type="character" w:styleId="25">
    <w:name w:val="HTML Typewriter"/>
    <w:basedOn w:val="19"/>
    <w:semiHidden/>
    <w:unhideWhenUsed/>
    <w:qFormat/>
    <w:uiPriority w:val="99"/>
    <w:rPr>
      <w:rFonts w:hint="default" w:ascii="monospace" w:hAnsi="monospace" w:eastAsia="monospace" w:cs="monospace"/>
      <w:sz w:val="20"/>
    </w:rPr>
  </w:style>
  <w:style w:type="character" w:styleId="26">
    <w:name w:val="HTML Acronym"/>
    <w:basedOn w:val="19"/>
    <w:semiHidden/>
    <w:unhideWhenUsed/>
    <w:qFormat/>
    <w:uiPriority w:val="99"/>
  </w:style>
  <w:style w:type="character" w:styleId="27">
    <w:name w:val="HTML Variable"/>
    <w:basedOn w:val="19"/>
    <w:semiHidden/>
    <w:unhideWhenUsed/>
    <w:qFormat/>
    <w:uiPriority w:val="99"/>
  </w:style>
  <w:style w:type="character" w:styleId="28">
    <w:name w:val="Hyperlink"/>
    <w:basedOn w:val="19"/>
    <w:semiHidden/>
    <w:unhideWhenUsed/>
    <w:qFormat/>
    <w:uiPriority w:val="99"/>
    <w:rPr>
      <w:color w:val="0000FF"/>
      <w:u w:val="single"/>
    </w:rPr>
  </w:style>
  <w:style w:type="character" w:styleId="29">
    <w:name w:val="HTML Code"/>
    <w:basedOn w:val="19"/>
    <w:semiHidden/>
    <w:unhideWhenUsed/>
    <w:qFormat/>
    <w:uiPriority w:val="99"/>
    <w:rPr>
      <w:rFonts w:hint="default" w:ascii="monospace" w:hAnsi="monospace" w:eastAsia="monospace" w:cs="monospace"/>
      <w:sz w:val="20"/>
    </w:rPr>
  </w:style>
  <w:style w:type="character" w:styleId="30">
    <w:name w:val="annotation reference"/>
    <w:basedOn w:val="19"/>
    <w:semiHidden/>
    <w:unhideWhenUsed/>
    <w:qFormat/>
    <w:uiPriority w:val="99"/>
    <w:rPr>
      <w:sz w:val="21"/>
      <w:szCs w:val="21"/>
    </w:rPr>
  </w:style>
  <w:style w:type="character" w:styleId="31">
    <w:name w:val="HTML Cite"/>
    <w:basedOn w:val="19"/>
    <w:semiHidden/>
    <w:unhideWhenUsed/>
    <w:qFormat/>
    <w:uiPriority w:val="99"/>
    <w:rPr>
      <w:vanish/>
      <w:color w:val="FFFFFF"/>
      <w:sz w:val="18"/>
      <w:szCs w:val="18"/>
      <w:shd w:val="clear" w:color="auto" w:fill="7CBCF3"/>
    </w:rPr>
  </w:style>
  <w:style w:type="character" w:styleId="32">
    <w:name w:val="HTML Keyboard"/>
    <w:basedOn w:val="19"/>
    <w:semiHidden/>
    <w:unhideWhenUsed/>
    <w:qFormat/>
    <w:uiPriority w:val="99"/>
    <w:rPr>
      <w:rFonts w:ascii="monospace" w:hAnsi="monospace" w:eastAsia="monospace" w:cs="monospace"/>
      <w:sz w:val="16"/>
      <w:szCs w:val="16"/>
    </w:rPr>
  </w:style>
  <w:style w:type="character" w:styleId="33">
    <w:name w:val="HTML Sample"/>
    <w:basedOn w:val="19"/>
    <w:semiHidden/>
    <w:unhideWhenUsed/>
    <w:qFormat/>
    <w:uiPriority w:val="99"/>
    <w:rPr>
      <w:rFonts w:hint="default" w:ascii="monospace" w:hAnsi="monospace" w:eastAsia="monospace" w:cs="monospace"/>
    </w:rPr>
  </w:style>
  <w:style w:type="paragraph" w:customStyle="1" w:styleId="34">
    <w:name w:val="普通(网站)1"/>
    <w:basedOn w:val="1"/>
    <w:qFormat/>
    <w:uiPriority w:val="0"/>
    <w:pPr>
      <w:widowControl/>
      <w:spacing w:before="100" w:beforeAutospacing="1" w:after="100" w:afterAutospacing="1" w:line="257" w:lineRule="auto"/>
    </w:pPr>
    <w:rPr>
      <w:rFonts w:ascii="Arial Unicode MS" w:hAnsi="Arial Unicode MS" w:eastAsia="Arial Unicode MS" w:cs="Arial Unicode MS"/>
      <w:color w:val="000000"/>
      <w:sz w:val="24"/>
    </w:rPr>
  </w:style>
  <w:style w:type="paragraph" w:customStyle="1" w:styleId="35">
    <w:name w:val="样式 小四 行距: 1.5 倍行距"/>
    <w:basedOn w:val="1"/>
    <w:qFormat/>
    <w:uiPriority w:val="0"/>
    <w:pPr>
      <w:ind w:firstLine="480" w:firstLineChars="200"/>
    </w:pPr>
    <w:rPr>
      <w:rFonts w:cs="宋体"/>
    </w:rPr>
  </w:style>
  <w:style w:type="paragraph" w:customStyle="1" w:styleId="36">
    <w:name w:val="p0"/>
    <w:basedOn w:val="1"/>
    <w:qFormat/>
    <w:uiPriority w:val="0"/>
    <w:pPr>
      <w:widowControl/>
      <w:snapToGrid w:val="0"/>
      <w:jc w:val="left"/>
    </w:pPr>
    <w:rPr>
      <w:rFonts w:ascii="宋体" w:hAnsi="宋体" w:eastAsia="宋体" w:cs="宋体"/>
      <w:kern w:val="0"/>
      <w:sz w:val="24"/>
      <w:szCs w:val="24"/>
    </w:rPr>
  </w:style>
  <w:style w:type="table" w:customStyle="1" w:styleId="37">
    <w:name w:val="Table Normal"/>
    <w:semiHidden/>
    <w:unhideWhenUsed/>
    <w:qFormat/>
    <w:uiPriority w:val="0"/>
    <w:rPr>
      <w:rFonts w:ascii="Arial" w:hAnsi="Arial" w:cs="Arial"/>
      <w:snapToGrid w:val="0"/>
      <w:color w:val="000000"/>
      <w:szCs w:val="21"/>
      <w:lang w:eastAsia="en-US"/>
    </w:rPr>
    <w:tblPr>
      <w:tblCellMar>
        <w:top w:w="0" w:type="dxa"/>
        <w:left w:w="0" w:type="dxa"/>
        <w:bottom w:w="0" w:type="dxa"/>
        <w:right w:w="0" w:type="dxa"/>
      </w:tblCellMar>
    </w:tblPr>
  </w:style>
  <w:style w:type="paragraph" w:customStyle="1" w:styleId="38">
    <w:name w:val="Table Text"/>
    <w:basedOn w:val="1"/>
    <w:semiHidden/>
    <w:qFormat/>
    <w:uiPriority w:val="0"/>
    <w:pPr>
      <w:widowControl/>
      <w:kinsoku w:val="0"/>
      <w:autoSpaceDE w:val="0"/>
      <w:autoSpaceDN w:val="0"/>
      <w:adjustRightInd w:val="0"/>
      <w:snapToGrid w:val="0"/>
      <w:jc w:val="left"/>
      <w:textAlignment w:val="baseline"/>
    </w:pPr>
    <w:rPr>
      <w:rFonts w:ascii="Arial" w:hAnsi="Arial" w:eastAsia="Arial" w:cs="Arial"/>
      <w:snapToGrid w:val="0"/>
      <w:color w:val="000000"/>
      <w:kern w:val="0"/>
      <w:szCs w:val="21"/>
      <w:lang w:eastAsia="en-US"/>
    </w:rPr>
  </w:style>
  <w:style w:type="character" w:customStyle="1" w:styleId="39">
    <w:name w:val="页眉 Char"/>
    <w:basedOn w:val="19"/>
    <w:link w:val="10"/>
    <w:qFormat/>
    <w:uiPriority w:val="99"/>
    <w:rPr>
      <w:rFonts w:asciiTheme="minorHAnsi" w:hAnsiTheme="minorHAnsi" w:eastAsiaTheme="minorEastAsia" w:cstheme="minorBidi"/>
      <w:kern w:val="2"/>
      <w:sz w:val="18"/>
      <w:szCs w:val="18"/>
    </w:rPr>
  </w:style>
  <w:style w:type="character" w:customStyle="1" w:styleId="40">
    <w:name w:val="页脚 Char"/>
    <w:basedOn w:val="19"/>
    <w:link w:val="9"/>
    <w:qFormat/>
    <w:uiPriority w:val="99"/>
    <w:rPr>
      <w:rFonts w:asciiTheme="minorHAnsi" w:hAnsiTheme="minorHAnsi" w:eastAsiaTheme="minorEastAsia" w:cstheme="minorBidi"/>
      <w:kern w:val="2"/>
      <w:sz w:val="18"/>
      <w:szCs w:val="18"/>
    </w:rPr>
  </w:style>
  <w:style w:type="character" w:customStyle="1" w:styleId="41">
    <w:name w:val="批注框文本 Char"/>
    <w:basedOn w:val="19"/>
    <w:link w:val="8"/>
    <w:semiHidden/>
    <w:qFormat/>
    <w:uiPriority w:val="99"/>
    <w:rPr>
      <w:rFonts w:asciiTheme="minorHAnsi" w:hAnsiTheme="minorHAnsi" w:eastAsiaTheme="minorEastAsia" w:cstheme="minorBidi"/>
      <w:kern w:val="2"/>
      <w:sz w:val="18"/>
      <w:szCs w:val="18"/>
    </w:rPr>
  </w:style>
  <w:style w:type="character" w:customStyle="1" w:styleId="42">
    <w:name w:val="hover"/>
    <w:basedOn w:val="19"/>
    <w:qFormat/>
    <w:uiPriority w:val="0"/>
    <w:rPr>
      <w:shd w:val="clear" w:color="auto" w:fill="E9F4FD"/>
    </w:rPr>
  </w:style>
  <w:style w:type="character" w:customStyle="1" w:styleId="43">
    <w:name w:val="hover1"/>
    <w:basedOn w:val="19"/>
    <w:qFormat/>
    <w:uiPriority w:val="0"/>
    <w:rPr>
      <w:color w:val="2590EB"/>
    </w:rPr>
  </w:style>
  <w:style w:type="character" w:customStyle="1" w:styleId="44">
    <w:name w:val="hover2"/>
    <w:basedOn w:val="19"/>
    <w:qFormat/>
    <w:uiPriority w:val="0"/>
    <w:rPr>
      <w:color w:val="2590EB"/>
      <w:shd w:val="clear" w:color="auto" w:fill="E9F4FD"/>
    </w:rPr>
  </w:style>
  <w:style w:type="character" w:customStyle="1" w:styleId="45">
    <w:name w:val="hover3"/>
    <w:basedOn w:val="19"/>
    <w:qFormat/>
    <w:uiPriority w:val="0"/>
    <w:rPr>
      <w:color w:val="2590EB"/>
    </w:rPr>
  </w:style>
  <w:style w:type="character" w:customStyle="1" w:styleId="46">
    <w:name w:val="laydate-disabled"/>
    <w:basedOn w:val="19"/>
    <w:qFormat/>
    <w:uiPriority w:val="0"/>
    <w:rPr>
      <w:color w:val="2590EB"/>
    </w:rPr>
  </w:style>
  <w:style w:type="character" w:customStyle="1" w:styleId="47">
    <w:name w:val="status"/>
    <w:basedOn w:val="19"/>
    <w:qFormat/>
    <w:uiPriority w:val="0"/>
    <w:rPr>
      <w:color w:val="0776DD"/>
    </w:rPr>
  </w:style>
  <w:style w:type="character" w:customStyle="1" w:styleId="48">
    <w:name w:val="time"/>
    <w:basedOn w:val="19"/>
    <w:qFormat/>
    <w:uiPriority w:val="0"/>
  </w:style>
  <w:style w:type="paragraph" w:styleId="49">
    <w:name w:val="List Paragraph"/>
    <w:basedOn w:val="1"/>
    <w:qFormat/>
    <w:uiPriority w:val="34"/>
    <w:pPr>
      <w:ind w:firstLine="420" w:firstLineChars="200"/>
    </w:pPr>
    <w:rPr>
      <w:rFonts w:cs="Times New Roman"/>
    </w:rPr>
  </w:style>
  <w:style w:type="paragraph" w:customStyle="1" w:styleId="50">
    <w:name w:val="Body Text1"/>
    <w:basedOn w:val="1"/>
    <w:qFormat/>
    <w:uiPriority w:val="0"/>
    <w:pPr>
      <w:keepNext w:val="0"/>
      <w:keepLines w:val="0"/>
      <w:widowControl w:val="0"/>
      <w:suppressLineNumbers w:val="0"/>
      <w:tabs>
        <w:tab w:val="right" w:leader="dot" w:pos="9009"/>
      </w:tabs>
      <w:spacing w:before="0" w:beforeAutospacing="0" w:after="0" w:afterAutospacing="0"/>
      <w:ind w:left="0" w:right="0"/>
      <w:jc w:val="both"/>
    </w:pPr>
    <w:rPr>
      <w:rFonts w:hint="default" w:ascii="Arial" w:hAnsi="Arial" w:eastAsia="宋体" w:cs="Times New Roman"/>
      <w:kern w:val="2"/>
      <w:sz w:val="28"/>
      <w:szCs w:val="24"/>
      <w:lang w:val="en-US" w:eastAsia="zh-CN" w:bidi="ar"/>
    </w:rPr>
  </w:style>
  <w:style w:type="paragraph" w:customStyle="1" w:styleId="51">
    <w:name w:val="样式 标题 3 + (中文) 黑体 小四 非加粗 段前: 7.8 磅 段后: 0 磅 行距: 固定值 20 磅"/>
    <w:basedOn w:val="3"/>
    <w:qFormat/>
    <w:uiPriority w:val="0"/>
    <w:pPr>
      <w:spacing w:before="0" w:after="0" w:line="400" w:lineRule="exact"/>
    </w:pPr>
    <w:rPr>
      <w:rFonts w:eastAsia="黑体" w:cs="宋体"/>
      <w:b w:val="0"/>
      <w:bCs w:val="0"/>
      <w:sz w:val="24"/>
      <w:szCs w:val="20"/>
    </w:rPr>
  </w:style>
  <w:style w:type="paragraph" w:customStyle="1" w:styleId="52">
    <w:name w:val="列表段落1"/>
    <w:basedOn w:val="1"/>
    <w:qFormat/>
    <w:uiPriority w:val="34"/>
    <w:pPr>
      <w:widowControl/>
      <w:ind w:firstLine="420" w:firstLineChars="200"/>
      <w:jc w:val="left"/>
    </w:pPr>
    <w:rPr>
      <w:rFonts w:ascii="宋体" w:hAnsi="宋体" w:cs="宋体"/>
      <w:kern w:val="0"/>
      <w:sz w:val="24"/>
      <w:szCs w:val="24"/>
    </w:rPr>
  </w:style>
  <w:style w:type="character" w:customStyle="1" w:styleId="53">
    <w:name w:val="font31"/>
    <w:basedOn w:val="19"/>
    <w:qFormat/>
    <w:uiPriority w:val="0"/>
    <w:rPr>
      <w:rFonts w:hint="eastAsia" w:ascii="宋体" w:hAnsi="宋体" w:eastAsia="宋体" w:cs="宋体"/>
      <w:color w:val="000000"/>
      <w:sz w:val="24"/>
      <w:szCs w:val="24"/>
      <w:u w:val="none"/>
    </w:rPr>
  </w:style>
  <w:style w:type="character" w:customStyle="1" w:styleId="54">
    <w:name w:val="font41"/>
    <w:basedOn w:val="19"/>
    <w:qFormat/>
    <w:uiPriority w:val="0"/>
    <w:rPr>
      <w:rFonts w:hint="default" w:ascii="Arial" w:hAnsi="Arial" w:cs="Arial"/>
      <w:color w:val="000000"/>
      <w:sz w:val="24"/>
      <w:szCs w:val="24"/>
      <w:u w:val="none"/>
    </w:rPr>
  </w:style>
  <w:style w:type="character" w:customStyle="1" w:styleId="55">
    <w:name w:val="font51"/>
    <w:basedOn w:val="19"/>
    <w:qFormat/>
    <w:uiPriority w:val="0"/>
    <w:rPr>
      <w:rFonts w:hint="eastAsia" w:ascii="宋体" w:hAnsi="宋体" w:eastAsia="宋体" w:cs="宋体"/>
      <w:color w:val="000000"/>
      <w:sz w:val="24"/>
      <w:szCs w:val="24"/>
      <w:u w:val="none"/>
    </w:rPr>
  </w:style>
  <w:style w:type="character" w:customStyle="1" w:styleId="56">
    <w:name w:val="font61"/>
    <w:basedOn w:val="19"/>
    <w:qFormat/>
    <w:uiPriority w:val="0"/>
    <w:rPr>
      <w:rFonts w:hint="default" w:ascii="Arial" w:hAnsi="Arial" w:cs="Arial"/>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197996-C95E-494B-8C27-9CEF3560B8B8}">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8</Pages>
  <Words>1702</Words>
  <Characters>1848</Characters>
  <Lines>16</Lines>
  <Paragraphs>4</Paragraphs>
  <TotalTime>243</TotalTime>
  <ScaleCrop>false</ScaleCrop>
  <LinksUpToDate>false</LinksUpToDate>
  <CharactersWithSpaces>2870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2025-05-14T07:31:00Z</dcterms:created>
  <dc:creator>姚洪兵</dc:creator>
  <cp:lastModifiedBy>三十年河东</cp:lastModifiedBy>
  <dcterms:modified xsi:type="dcterms:W3CDTF">2026-02-26T02:40:11Z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eyJoZGlkIjoiMmEzY2E3MzMxYTc3MTM3MjU1YWIyZWI0ZTU2NTBlZGIiLCJ1c2VySWQiOiIzNDY0NDk2MDIifQ==</vt:lpwstr>
  </property>
  <property fmtid="{D5CDD505-2E9C-101B-9397-08002B2CF9AE}" pid="3" name="KSOProductBuildVer">
    <vt:lpwstr>2052-12.1.0.24657</vt:lpwstr>
  </property>
  <property fmtid="{D5CDD505-2E9C-101B-9397-08002B2CF9AE}" pid="4" name="ICV">
    <vt:lpwstr>638278A91B6247A3A14F33886A0DB3EB_13</vt:lpwstr>
  </property>
</Properties>
</file>