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硫酸钾（52%曼海姆）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K2O≥52.00%，水分(H2O)≤1.50%，Cl-≤3.00%，游离酸≤3.50%，水不溶物≤0.20%，外观为白色粉末，无结块，无可见机械杂质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4FBA7F67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检测依据:按GB/T20406-2017、GB/T37918-2019标准检测。若K2O＜52.00%，以52.00%为基准按差值折算扣减计价吨位。氯根要求：4.50%≥Cl-＞3.00%，以3.00%为基准，每增加0.01%，每吨降价（合同价/52.00）×0.02元； Cl-＞4.50%，按150.00元/吨结算或予以退货。游离酸＞3.50%,以 3.50%为基准,每增加0.01%,每吨降价(合同价/52.00)×0.02元，水不溶物＞0.20%,以 0.20%为基准,每增加0.01%,每吨降价(合同价/52.00)×0.1元。H2O＞1.50%的部分按实测值进行折算扣减相应吨位。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39528415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>日1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时00分。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硫酸钾（52%曼海姆）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1682CD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EE6BD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262086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77DF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2B47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ACED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C6C8B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C7AA1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9D682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D28E4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93851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2D66D3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ED145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F23EA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CD6F0F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2249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1C7D25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BA5C2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3537BE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5CCFA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54F0B6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12A11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AA79F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1E82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93C093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836"/>
      <w:bookmarkStart w:id="2" w:name="_Toc275019684"/>
      <w:bookmarkStart w:id="3" w:name="_Toc238797630"/>
      <w:bookmarkStart w:id="4" w:name="_Toc269113527"/>
      <w:bookmarkStart w:id="5" w:name="_Toc274236999"/>
      <w:bookmarkStart w:id="6" w:name="_Toc318986166"/>
      <w:bookmarkStart w:id="7" w:name="_Toc275019290"/>
      <w:bookmarkStart w:id="8" w:name="_Toc274596702"/>
      <w:bookmarkStart w:id="9" w:name="_Toc303149804"/>
      <w:bookmarkStart w:id="10" w:name="_Toc275014947"/>
      <w:bookmarkStart w:id="11" w:name="_Toc268793030"/>
      <w:bookmarkStart w:id="12" w:name="_Toc238552273"/>
      <w:bookmarkStart w:id="13" w:name="_Toc1668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硫酸钾（52%曼海姆）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GB/T20406-2017、GB/T37918-2019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57258CE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7FC5E7DC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DA25D5B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硫酸钾（52%曼海姆）包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2AF7006"/>
    <w:p w14:paraId="09C1ABBD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</w:t>
      </w:r>
      <w:bookmarkStart w:id="19" w:name="_GoBack"/>
      <w:bookmarkEnd w:id="19"/>
      <w:r>
        <w:rPr>
          <w:rFonts w:hint="eastAsia" w:ascii="宋体" w:hAnsi="宋体"/>
        </w:rPr>
        <w:t>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1A663FCA"/>
    <w:rsid w:val="1AE32570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  <w:rsid w:val="6E2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2373</Words>
  <Characters>2718</Characters>
  <Lines>20</Lines>
  <Paragraphs>5</Paragraphs>
  <TotalTime>4</TotalTime>
  <ScaleCrop>false</ScaleCrop>
  <LinksUpToDate>false</LinksUpToDate>
  <CharactersWithSpaces>3336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2026-02-25T02:56:58Z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