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4946">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四川宏达股份有限公司</w:t>
      </w:r>
    </w:p>
    <w:p w14:paraId="4EB731B9">
      <w:pPr>
        <w:spacing w:beforeLines="100" w:line="480" w:lineRule="exact"/>
        <w:ind w:left="420" w:hanging="420"/>
        <w:jc w:val="center"/>
        <w:rPr>
          <w:rFonts w:ascii="Times New Roman" w:hAnsi="Times New Roman" w:eastAsia="宋体" w:cs="Times New Roman"/>
          <w:b/>
          <w:bCs/>
          <w:sz w:val="40"/>
          <w:szCs w:val="40"/>
        </w:rPr>
      </w:pPr>
      <w:r>
        <w:rPr>
          <w:rFonts w:hint="eastAsia" w:ascii="Times New Roman" w:hAnsi="Times New Roman" w:eastAsia="宋体" w:cs="Times New Roman"/>
          <w:b/>
          <w:bCs/>
          <w:sz w:val="41"/>
          <w:szCs w:val="41"/>
        </w:rPr>
        <w:t>电解锌冶炼系统设备更新</w:t>
      </w:r>
      <w:r>
        <w:rPr>
          <w:rFonts w:ascii="Times New Roman" w:hAnsi="Times New Roman" w:eastAsia="宋体" w:cs="Times New Roman"/>
          <w:b/>
          <w:bCs/>
          <w:sz w:val="40"/>
          <w:szCs w:val="40"/>
        </w:rPr>
        <w:t>改造项目设备采购</w:t>
      </w:r>
    </w:p>
    <w:p w14:paraId="337C3978">
      <w:pPr>
        <w:spacing w:before="139" w:line="295" w:lineRule="auto"/>
        <w:ind w:right="655"/>
        <w:jc w:val="center"/>
        <w:outlineLvl w:val="0"/>
        <w:rPr>
          <w:rFonts w:ascii="Times New Roman" w:hAnsi="Times New Roman" w:eastAsia="宋体" w:cs="Times New Roman"/>
          <w:b/>
          <w:bCs/>
          <w:sz w:val="40"/>
          <w:szCs w:val="40"/>
        </w:rPr>
      </w:pPr>
      <w:bookmarkStart w:id="0" w:name="_Toc219273684"/>
      <w:bookmarkStart w:id="1" w:name="_Toc219124299"/>
      <w:r>
        <w:rPr>
          <w:rFonts w:hint="eastAsia" w:ascii="Times New Roman" w:hAnsi="Times New Roman" w:eastAsia="宋体" w:cs="Times New Roman"/>
          <w:b/>
          <w:bCs/>
          <w:sz w:val="40"/>
          <w:szCs w:val="40"/>
        </w:rPr>
        <w:t>——干吸塔耐材及施工采购</w:t>
      </w:r>
      <w:bookmarkEnd w:id="0"/>
      <w:bookmarkEnd w:id="1"/>
    </w:p>
    <w:p w14:paraId="18F9CD83">
      <w:pPr>
        <w:widowControl/>
        <w:jc w:val="left"/>
        <w:rPr>
          <w:rFonts w:asciiTheme="minorEastAsia" w:hAnsiTheme="minorEastAsia"/>
          <w:b/>
          <w:kern w:val="0"/>
          <w:sz w:val="72"/>
          <w:szCs w:val="72"/>
        </w:rPr>
      </w:pPr>
    </w:p>
    <w:p w14:paraId="47981137">
      <w:pPr>
        <w:pStyle w:val="5"/>
        <w:ind w:firstLine="1446"/>
        <w:jc w:val="left"/>
        <w:rPr>
          <w:rFonts w:asciiTheme="minorEastAsia" w:hAnsiTheme="minorEastAsia"/>
          <w:b/>
          <w:kern w:val="0"/>
          <w:sz w:val="72"/>
          <w:szCs w:val="72"/>
        </w:rPr>
      </w:pPr>
    </w:p>
    <w:p w14:paraId="5ACE8E32">
      <w:pPr>
        <w:pStyle w:val="13"/>
        <w:jc w:val="left"/>
        <w:rPr>
          <w:rFonts w:asciiTheme="minorEastAsia" w:hAnsiTheme="minorEastAsia"/>
          <w:b/>
          <w:kern w:val="0"/>
          <w:sz w:val="72"/>
          <w:szCs w:val="72"/>
        </w:rPr>
      </w:pPr>
    </w:p>
    <w:p w14:paraId="28E0F364">
      <w:pPr>
        <w:jc w:val="left"/>
      </w:pPr>
    </w:p>
    <w:p w14:paraId="20D990CA">
      <w:pPr>
        <w:pStyle w:val="13"/>
        <w:jc w:val="left"/>
      </w:pPr>
    </w:p>
    <w:p w14:paraId="4B95ACE4">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B75EB83">
      <w:pPr>
        <w:pStyle w:val="5"/>
        <w:ind w:firstLine="0" w:firstLineChars="0"/>
        <w:jc w:val="center"/>
        <w:rPr>
          <w:rFonts w:hint="eastAsia" w:ascii="黑体" w:hAnsi="黑体" w:eastAsia="黑体" w:cs="宋体"/>
          <w:b/>
          <w:kern w:val="0"/>
          <w:sz w:val="32"/>
          <w:szCs w:val="32"/>
        </w:rPr>
      </w:pPr>
    </w:p>
    <w:p w14:paraId="736FE93E">
      <w:pPr>
        <w:pStyle w:val="5"/>
        <w:ind w:firstLine="0" w:firstLineChars="0"/>
        <w:jc w:val="center"/>
        <w:rPr>
          <w:rFonts w:hint="eastAsia" w:ascii="黑体" w:hAnsi="黑体" w:eastAsia="黑体" w:cs="宋体"/>
          <w:b/>
          <w:kern w:val="0"/>
          <w:sz w:val="32"/>
          <w:szCs w:val="32"/>
        </w:rPr>
      </w:pPr>
    </w:p>
    <w:p w14:paraId="668F4716">
      <w:pPr>
        <w:pStyle w:val="5"/>
        <w:ind w:firstLine="0" w:firstLineChars="0"/>
        <w:jc w:val="center"/>
        <w:rPr>
          <w:rFonts w:eastAsia="黑体"/>
        </w:rPr>
      </w:pPr>
      <w:r>
        <w:rPr>
          <w:rFonts w:hint="eastAsia" w:ascii="黑体" w:hAnsi="黑体" w:eastAsia="黑体" w:cs="宋体"/>
          <w:b/>
          <w:kern w:val="0"/>
          <w:sz w:val="32"/>
          <w:szCs w:val="32"/>
        </w:rPr>
        <w:t>编号：YS-GKBX-2026-HW008</w:t>
      </w:r>
    </w:p>
    <w:p w14:paraId="6FF64E04">
      <w:pPr>
        <w:autoSpaceDE w:val="0"/>
        <w:autoSpaceDN w:val="0"/>
        <w:adjustRightInd w:val="0"/>
        <w:spacing w:line="360" w:lineRule="auto"/>
        <w:jc w:val="left"/>
        <w:rPr>
          <w:rFonts w:asciiTheme="minorEastAsia" w:hAnsiTheme="minorEastAsia"/>
          <w:sz w:val="48"/>
          <w:szCs w:val="48"/>
          <w:lang w:val="zh-CN"/>
        </w:rPr>
      </w:pPr>
    </w:p>
    <w:p w14:paraId="4D36D58C">
      <w:pPr>
        <w:autoSpaceDE w:val="0"/>
        <w:autoSpaceDN w:val="0"/>
        <w:adjustRightInd w:val="0"/>
        <w:spacing w:line="360" w:lineRule="auto"/>
        <w:jc w:val="left"/>
        <w:rPr>
          <w:rFonts w:cs="黑体" w:asciiTheme="minorEastAsia" w:hAnsiTheme="minorEastAsia"/>
          <w:lang w:val="zh-CN"/>
        </w:rPr>
      </w:pPr>
    </w:p>
    <w:p w14:paraId="1EF7165C">
      <w:pPr>
        <w:jc w:val="left"/>
        <w:rPr>
          <w:rFonts w:cs="黑体" w:asciiTheme="minorEastAsia" w:hAnsiTheme="minorEastAsia"/>
          <w:lang w:val="zh-CN"/>
        </w:rPr>
      </w:pPr>
    </w:p>
    <w:p w14:paraId="6E772D3E">
      <w:pPr>
        <w:jc w:val="left"/>
        <w:rPr>
          <w:rFonts w:cs="黑体" w:asciiTheme="minorEastAsia" w:hAnsiTheme="minorEastAsia"/>
          <w:lang w:val="zh-CN"/>
        </w:rPr>
      </w:pPr>
    </w:p>
    <w:p w14:paraId="27B53BDD">
      <w:pPr>
        <w:jc w:val="left"/>
        <w:rPr>
          <w:rFonts w:cs="黑体" w:asciiTheme="minorEastAsia" w:hAnsiTheme="minorEastAsia"/>
          <w:lang w:val="zh-CN"/>
        </w:rPr>
      </w:pPr>
    </w:p>
    <w:p w14:paraId="0B34EE5D">
      <w:pPr>
        <w:jc w:val="left"/>
        <w:rPr>
          <w:rFonts w:cs="黑体" w:asciiTheme="minorEastAsia" w:hAnsiTheme="minorEastAsia"/>
          <w:lang w:val="zh-CN"/>
        </w:rPr>
      </w:pPr>
    </w:p>
    <w:p w14:paraId="4D9001B8">
      <w:pPr>
        <w:spacing w:line="480" w:lineRule="auto"/>
        <w:ind w:right="1050" w:rightChars="500" w:firstLine="2711" w:firstLineChars="900"/>
        <w:jc w:val="both"/>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19A80276">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2月</w:t>
      </w:r>
      <w:r>
        <w:rPr>
          <w:rFonts w:hint="eastAsia" w:cs="黑体" w:asciiTheme="minorEastAsia" w:hAnsiTheme="minorEastAsia"/>
          <w:b/>
          <w:bCs/>
          <w:sz w:val="30"/>
          <w:szCs w:val="30"/>
          <w:lang w:val="en-US" w:eastAsia="zh-CN"/>
        </w:rPr>
        <w:t>4</w:t>
      </w:r>
      <w:r>
        <w:rPr>
          <w:rFonts w:hint="eastAsia" w:cs="黑体" w:asciiTheme="minorEastAsia" w:hAnsiTheme="minorEastAsia"/>
          <w:b/>
          <w:bCs/>
          <w:sz w:val="30"/>
          <w:szCs w:val="30"/>
        </w:rPr>
        <w:t>日</w:t>
      </w:r>
    </w:p>
    <w:p w14:paraId="311A26C2">
      <w:pPr>
        <w:widowControl/>
        <w:shd w:val="clear" w:color="auto" w:fill="FFFFFF"/>
        <w:spacing w:line="400" w:lineRule="exact"/>
        <w:jc w:val="center"/>
        <w:rPr>
          <w:rFonts w:ascii="宋体" w:hAnsi="宋体" w:eastAsia="宋体" w:cs="宋体"/>
          <w:b/>
          <w:sz w:val="32"/>
          <w:szCs w:val="32"/>
        </w:rPr>
      </w:pPr>
      <w:r>
        <w:rPr>
          <w:rFonts w:hint="eastAsia" w:ascii="宋体" w:hAnsi="宋体" w:eastAsia="宋体" w:cs="宋体"/>
          <w:b/>
          <w:sz w:val="32"/>
          <w:szCs w:val="32"/>
        </w:rPr>
        <w:t>四川宏达股份有限公司</w:t>
      </w:r>
    </w:p>
    <w:p w14:paraId="35EFAD8E">
      <w:pPr>
        <w:widowControl/>
        <w:shd w:val="clear" w:color="auto" w:fill="FFFFFF"/>
        <w:spacing w:line="400" w:lineRule="exact"/>
        <w:jc w:val="center"/>
        <w:rPr>
          <w:rFonts w:ascii="宋体" w:hAnsi="宋体" w:eastAsia="宋体" w:cs="宋体"/>
          <w:b/>
          <w:color w:val="333333"/>
          <w:kern w:val="0"/>
          <w:sz w:val="32"/>
          <w:szCs w:val="32"/>
        </w:rPr>
      </w:pPr>
      <w:r>
        <w:rPr>
          <w:rFonts w:hint="eastAsia" w:ascii="宋体" w:hAnsi="宋体" w:eastAsia="宋体" w:cs="宋体"/>
          <w:b/>
          <w:sz w:val="32"/>
          <w:szCs w:val="32"/>
        </w:rPr>
        <w:t>电解锌冶炼系统设备更新改造项目</w:t>
      </w:r>
    </w:p>
    <w:p w14:paraId="0F751A0F">
      <w:pPr>
        <w:widowControl/>
        <w:shd w:val="clear" w:color="auto" w:fill="FFFFFF"/>
        <w:spacing w:line="400" w:lineRule="exact"/>
        <w:jc w:val="center"/>
        <w:rPr>
          <w:rFonts w:ascii="宋体" w:hAnsi="宋体" w:eastAsia="宋体" w:cs="宋体"/>
          <w:b/>
          <w:sz w:val="32"/>
          <w:szCs w:val="32"/>
        </w:rPr>
      </w:pPr>
      <w:r>
        <w:rPr>
          <w:rFonts w:hint="eastAsia" w:ascii="宋体" w:hAnsi="宋体" w:eastAsia="宋体" w:cs="宋体"/>
          <w:b/>
          <w:sz w:val="32"/>
          <w:szCs w:val="32"/>
        </w:rPr>
        <w:t>干吸塔耐材及施工采购</w:t>
      </w:r>
      <w:r>
        <w:rPr>
          <w:rFonts w:hint="eastAsia" w:ascii="宋体" w:hAnsi="宋体" w:eastAsia="宋体" w:cs="宋体"/>
          <w:b/>
          <w:kern w:val="0"/>
          <w:sz w:val="32"/>
          <w:szCs w:val="32"/>
        </w:rPr>
        <w:t>比选文件</w:t>
      </w:r>
    </w:p>
    <w:p w14:paraId="70A66170">
      <w:pPr>
        <w:pStyle w:val="5"/>
        <w:ind w:firstLine="0" w:firstLineChars="0"/>
        <w:jc w:val="center"/>
        <w:rPr>
          <w:rFonts w:hint="eastAsia" w:ascii="黑体" w:hAnsi="黑体" w:eastAsia="黑体" w:cs="宋体"/>
          <w:b/>
          <w:color w:val="333333"/>
          <w:kern w:val="0"/>
        </w:rPr>
      </w:pPr>
      <w:r>
        <w:rPr>
          <w:rFonts w:hint="eastAsia" w:ascii="黑体" w:hAnsi="黑体" w:eastAsia="黑体" w:cs="宋体"/>
          <w:b/>
          <w:color w:val="333333"/>
          <w:kern w:val="0"/>
        </w:rPr>
        <w:t xml:space="preserve">  </w:t>
      </w:r>
    </w:p>
    <w:p w14:paraId="30C0E342">
      <w:pPr>
        <w:pStyle w:val="5"/>
        <w:ind w:firstLine="0" w:firstLineChars="0"/>
        <w:jc w:val="center"/>
        <w:rPr>
          <w:rFonts w:hint="eastAsia" w:ascii="黑体" w:hAnsi="黑体" w:eastAsia="黑体" w:cs="宋体"/>
          <w:b/>
          <w:color w:val="333333"/>
          <w:kern w:val="0"/>
        </w:rPr>
      </w:pPr>
      <w:r>
        <w:rPr>
          <w:rFonts w:hint="eastAsia" w:ascii="黑体" w:hAnsi="黑体" w:eastAsia="黑体" w:cs="宋体"/>
          <w:b/>
          <w:color w:val="333333"/>
          <w:kern w:val="0"/>
          <w:lang w:val="en-US" w:eastAsia="zh-CN"/>
        </w:rPr>
        <w:t xml:space="preserve">                                       </w:t>
      </w:r>
      <w:r>
        <w:rPr>
          <w:rFonts w:hint="eastAsia" w:ascii="黑体" w:hAnsi="黑体" w:eastAsia="黑体" w:cs="宋体"/>
          <w:b/>
          <w:color w:val="333333"/>
          <w:kern w:val="0"/>
        </w:rPr>
        <w:t>编号：YS-GKBX-2026-HW008</w:t>
      </w:r>
    </w:p>
    <w:p w14:paraId="646A14E6">
      <w:pPr>
        <w:snapToGrid w:val="0"/>
        <w:spacing w:line="360" w:lineRule="auto"/>
        <w:jc w:val="left"/>
        <w:rPr>
          <w:rFonts w:cs="宋体" w:asciiTheme="minorEastAsia" w:hAnsiTheme="minorEastAsia"/>
          <w:sz w:val="24"/>
          <w:szCs w:val="24"/>
        </w:rPr>
      </w:pPr>
      <w:bookmarkStart w:id="25" w:name="_GoBack"/>
      <w:bookmarkEnd w:id="25"/>
      <w:r>
        <w:rPr>
          <w:rFonts w:hint="eastAsia" w:cs="宋体" w:asciiTheme="minorEastAsia" w:hAnsiTheme="minorEastAsia"/>
          <w:sz w:val="24"/>
          <w:szCs w:val="24"/>
        </w:rPr>
        <w:t>各单位：</w:t>
      </w:r>
    </w:p>
    <w:p w14:paraId="2BBC5E53">
      <w:pPr>
        <w:spacing w:before="139" w:line="295" w:lineRule="auto"/>
        <w:ind w:firstLine="480" w:firstLineChars="200"/>
        <w:jc w:val="left"/>
        <w:outlineLvl w:val="0"/>
        <w:rPr>
          <w:rFonts w:cs="宋体" w:asciiTheme="minorEastAsia" w:hAnsiTheme="minorEastAsia"/>
          <w:sz w:val="24"/>
          <w:szCs w:val="24"/>
        </w:rPr>
      </w:pPr>
      <w:bookmarkStart w:id="2" w:name="_Toc219273685"/>
      <w:bookmarkStart w:id="3" w:name="_Toc219124300"/>
      <w:r>
        <w:rPr>
          <w:rFonts w:hint="eastAsia" w:cs="宋体" w:asciiTheme="minorEastAsia" w:hAnsiTheme="minorEastAsia"/>
          <w:sz w:val="24"/>
          <w:szCs w:val="24"/>
        </w:rPr>
        <w:t>四川宏达股份有限公司因生产需采购干吸塔耐材及施工服务。本着“公开、公平、公正”的原则，现对宏达股份什邡有色金属分公司冶炼厂干吸塔耐材及施工采购项目进行公开比选。欢迎贵公司前来报价，现将相关事项公告如下：</w:t>
      </w:r>
      <w:bookmarkEnd w:id="2"/>
      <w:bookmarkEnd w:id="3"/>
    </w:p>
    <w:p w14:paraId="17CB625B">
      <w:pPr>
        <w:snapToGrid w:val="0"/>
        <w:spacing w:line="360" w:lineRule="auto"/>
        <w:ind w:firstLine="482" w:firstLineChars="200"/>
        <w:jc w:val="left"/>
        <w:rPr>
          <w:rFonts w:cs="宋体" w:asciiTheme="minorEastAsia" w:hAnsiTheme="minorEastAsia"/>
          <w:b/>
          <w:bCs/>
          <w:sz w:val="24"/>
          <w:szCs w:val="24"/>
        </w:rPr>
      </w:pPr>
    </w:p>
    <w:p w14:paraId="19546CDE">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22FE47D1">
      <w:pPr>
        <w:snapToGrid w:val="0"/>
        <w:spacing w:line="360" w:lineRule="auto"/>
        <w:ind w:firstLine="480" w:firstLineChars="200"/>
        <w:rPr>
          <w:rFonts w:ascii="宋体" w:hAnsi="宋体" w:eastAsia="宋体" w:cs="宋体"/>
          <w:kern w:val="0"/>
          <w:sz w:val="24"/>
          <w:szCs w:val="24"/>
          <w:lang w:val="zh-CN"/>
        </w:rPr>
      </w:pPr>
      <w:r>
        <w:rPr>
          <w:rFonts w:hint="eastAsia" w:cs="宋体" w:asciiTheme="minorEastAsia" w:hAnsiTheme="minorEastAsia"/>
          <w:sz w:val="24"/>
          <w:szCs w:val="24"/>
        </w:rPr>
        <w:t>1. 标的物：干吸塔耐材及施工采购，含</w:t>
      </w:r>
      <w:r>
        <w:rPr>
          <w:rFonts w:hint="eastAsia" w:ascii="宋体" w:hAnsi="宋体" w:eastAsia="宋体" w:cs="宋体"/>
          <w:sz w:val="24"/>
          <w:szCs w:val="24"/>
        </w:rPr>
        <w:t>标形砖、侧面楔形砖、端面楔形砖、耐酸胶泥、全瓷球拱、全瓷底拱等全部耐酸材料</w:t>
      </w:r>
      <w:r>
        <w:rPr>
          <w:rFonts w:hint="eastAsia" w:cs="宋体" w:asciiTheme="minorEastAsia" w:hAnsiTheme="minorEastAsia"/>
          <w:sz w:val="24"/>
          <w:szCs w:val="24"/>
        </w:rPr>
        <w:t>的供应、运输、装卸、进厂检验、</w:t>
      </w:r>
      <w:r>
        <w:rPr>
          <w:rFonts w:hint="eastAsia"/>
          <w:sz w:val="24"/>
        </w:rPr>
        <w:t>施工、酸洗</w:t>
      </w:r>
      <w:r>
        <w:rPr>
          <w:rFonts w:hint="eastAsia" w:cs="宋体" w:asciiTheme="minorEastAsia" w:hAnsiTheme="minorEastAsia"/>
          <w:sz w:val="24"/>
          <w:szCs w:val="24"/>
        </w:rPr>
        <w:t>，达到试运行条件。</w:t>
      </w:r>
    </w:p>
    <w:p w14:paraId="246C3484">
      <w:pPr>
        <w:spacing w:line="360" w:lineRule="auto"/>
        <w:ind w:firstLine="523" w:firstLineChars="218"/>
        <w:jc w:val="left"/>
        <w:rPr>
          <w:rFonts w:ascii="宋体" w:hAnsi="宋体" w:eastAsia="宋体" w:cs="宋体"/>
          <w:spacing w:val="9"/>
          <w:sz w:val="24"/>
          <w:szCs w:val="24"/>
        </w:rPr>
      </w:pPr>
      <w:r>
        <w:rPr>
          <w:rFonts w:hint="eastAsia" w:cs="宋体" w:asciiTheme="minorEastAsia" w:hAnsiTheme="minorEastAsia"/>
          <w:sz w:val="24"/>
          <w:szCs w:val="24"/>
        </w:rPr>
        <w:t>2. 交货周期：</w:t>
      </w:r>
      <w:r>
        <w:rPr>
          <w:rFonts w:hint="eastAsia" w:ascii="宋体" w:hAnsi="宋体" w:eastAsia="宋体" w:cs="宋体"/>
          <w:spacing w:val="9"/>
          <w:sz w:val="24"/>
          <w:szCs w:val="24"/>
        </w:rPr>
        <w:t>期望的现场施工工期60天内，具体期限以合同为准。</w:t>
      </w:r>
    </w:p>
    <w:p w14:paraId="2EAB2E2D">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 交货地点：四川省德阳市什邡市师古镇</w:t>
      </w:r>
    </w:p>
    <w:p w14:paraId="0C2858DF">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4. 标段划分：本项目共计1个标段</w:t>
      </w:r>
    </w:p>
    <w:p w14:paraId="24ABA6E0">
      <w:pPr>
        <w:snapToGrid w:val="0"/>
        <w:spacing w:line="360" w:lineRule="auto"/>
        <w:ind w:firstLine="480" w:firstLineChars="200"/>
        <w:jc w:val="left"/>
        <w:rPr>
          <w:rFonts w:cs="宋体" w:asciiTheme="minorEastAsia" w:hAnsiTheme="minorEastAsia"/>
          <w:sz w:val="24"/>
          <w:szCs w:val="24"/>
        </w:rPr>
      </w:pPr>
    </w:p>
    <w:p w14:paraId="1397611B">
      <w:pPr>
        <w:snapToGrid w:val="0"/>
        <w:spacing w:line="360" w:lineRule="auto"/>
        <w:jc w:val="left"/>
        <w:rPr>
          <w:rFonts w:cs="宋体" w:asciiTheme="minorEastAsia" w:hAnsiTheme="minorEastAsia"/>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717BB9FC">
      <w:pPr>
        <w:snapToGrid w:val="0"/>
        <w:spacing w:line="360" w:lineRule="auto"/>
        <w:jc w:val="left"/>
        <w:rPr>
          <w:rFonts w:cs="宋体" w:asciiTheme="minorEastAsia" w:hAnsiTheme="minorEastAsia"/>
          <w:b/>
          <w:bCs/>
          <w:sz w:val="24"/>
          <w:szCs w:val="24"/>
        </w:rPr>
      </w:pPr>
    </w:p>
    <w:p w14:paraId="144DC521">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三、项目具体要求：</w:t>
      </w:r>
    </w:p>
    <w:p w14:paraId="7040CB3F">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一</w:t>
      </w:r>
      <w:r>
        <w:rPr>
          <w:rFonts w:cs="宋体" w:asciiTheme="minorEastAsia" w:hAnsiTheme="minorEastAsia"/>
          <w:b/>
          <w:bCs/>
          <w:sz w:val="24"/>
          <w:szCs w:val="24"/>
        </w:rPr>
        <w:t>）</w:t>
      </w:r>
      <w:r>
        <w:rPr>
          <w:rFonts w:hint="eastAsia" w:cs="宋体" w:asciiTheme="minorEastAsia" w:hAnsiTheme="minorEastAsia"/>
          <w:b/>
          <w:bCs/>
          <w:sz w:val="24"/>
          <w:szCs w:val="24"/>
          <w:lang w:val="zh-CN"/>
        </w:rPr>
        <w:t>基本情况</w:t>
      </w:r>
    </w:p>
    <w:p w14:paraId="30D810B2">
      <w:pPr>
        <w:spacing w:line="360" w:lineRule="auto"/>
        <w:ind w:firstLine="505" w:firstLineChars="196"/>
        <w:jc w:val="left"/>
        <w:rPr>
          <w:rFonts w:ascii="宋体" w:hAnsi="宋体" w:eastAsia="宋体" w:cs="宋体"/>
          <w:spacing w:val="9"/>
          <w:sz w:val="24"/>
          <w:szCs w:val="24"/>
        </w:rPr>
      </w:pPr>
      <w:r>
        <w:rPr>
          <w:rFonts w:hint="eastAsia" w:ascii="宋体" w:hAnsi="宋体" w:eastAsia="宋体" w:cs="宋体"/>
          <w:spacing w:val="9"/>
          <w:sz w:val="24"/>
          <w:szCs w:val="24"/>
        </w:rPr>
        <w:t>1. 采购需求：投标方带料施工，负责提供</w:t>
      </w:r>
      <w:r>
        <w:rPr>
          <w:rFonts w:hint="eastAsia" w:cs="宋体" w:asciiTheme="minorEastAsia" w:hAnsiTheme="minorEastAsia"/>
          <w:sz w:val="24"/>
          <w:szCs w:val="24"/>
        </w:rPr>
        <w:t>含</w:t>
      </w:r>
      <w:r>
        <w:rPr>
          <w:rFonts w:hint="eastAsia" w:ascii="宋体" w:hAnsi="宋体" w:eastAsia="宋体" w:cs="宋体"/>
          <w:sz w:val="24"/>
          <w:szCs w:val="24"/>
        </w:rPr>
        <w:t>标形砖、侧面楔形砖、端面楔形砖、耐酸胶泥、全瓷球拱、全瓷底拱等全部耐酸材料</w:t>
      </w:r>
      <w:r>
        <w:rPr>
          <w:rFonts w:hint="eastAsia"/>
          <w:sz w:val="24"/>
        </w:rPr>
        <w:t>，</w:t>
      </w:r>
      <w:r>
        <w:rPr>
          <w:rFonts w:hint="eastAsia" w:ascii="宋体" w:hAnsi="宋体" w:eastAsia="宋体" w:cs="宋体"/>
          <w:spacing w:val="9"/>
          <w:sz w:val="24"/>
          <w:szCs w:val="24"/>
        </w:rPr>
        <w:t>按照设计文件进行干吸塔内衬耐酸材料安装及酸洗，负责</w:t>
      </w:r>
      <w:r>
        <w:rPr>
          <w:rFonts w:hint="eastAsia" w:ascii="宋体" w:hAnsi="宋体" w:eastAsia="宋体" w:cs="宋体"/>
          <w:color w:val="000000" w:themeColor="text1"/>
          <w:sz w:val="24"/>
          <w:szCs w:val="24"/>
        </w:rPr>
        <w:t>施工前准备、施工后验收等相关事宜的技术指导。</w:t>
      </w:r>
    </w:p>
    <w:p w14:paraId="7250E9EB">
      <w:pPr>
        <w:pStyle w:val="4"/>
        <w:spacing w:line="360" w:lineRule="auto"/>
        <w:ind w:firstLine="505" w:firstLineChars="196"/>
        <w:rPr>
          <w:rFonts w:ascii="宋体" w:hAnsi="宋体" w:eastAsia="宋体" w:cs="宋体"/>
          <w:spacing w:val="9"/>
          <w:sz w:val="24"/>
          <w:szCs w:val="24"/>
        </w:rPr>
      </w:pPr>
      <w:r>
        <w:rPr>
          <w:rFonts w:hint="eastAsia" w:ascii="宋体" w:hAnsi="宋体" w:eastAsia="宋体" w:cs="宋体"/>
          <w:spacing w:val="9"/>
          <w:sz w:val="24"/>
          <w:szCs w:val="24"/>
        </w:rPr>
        <w:t>2. 干吸塔土建工程、钢结构制作安装工程、照明、防雷接地、厂房通风、水道及消防设施等公用工程不在供货厂家范围。</w:t>
      </w:r>
    </w:p>
    <w:p w14:paraId="19B305A2">
      <w:pPr>
        <w:pStyle w:val="4"/>
        <w:spacing w:line="360" w:lineRule="auto"/>
        <w:ind w:firstLine="505" w:firstLineChars="196"/>
        <w:rPr>
          <w:rFonts w:ascii="宋体" w:hAnsi="宋体" w:eastAsia="宋体" w:cs="宋体"/>
          <w:spacing w:val="9"/>
          <w:sz w:val="24"/>
          <w:szCs w:val="24"/>
        </w:rPr>
      </w:pPr>
      <w:r>
        <w:rPr>
          <w:rFonts w:hint="eastAsia" w:ascii="宋体" w:hAnsi="宋体" w:eastAsia="宋体" w:cs="宋体"/>
          <w:spacing w:val="9"/>
          <w:sz w:val="24"/>
          <w:szCs w:val="24"/>
        </w:rPr>
        <w:t>3. 采购数量：</w:t>
      </w:r>
      <w:r>
        <w:rPr>
          <w:rFonts w:hint="eastAsia" w:ascii="宋体" w:hAnsi="宋体" w:eastAsia="宋体" w:cs="宋体"/>
          <w:spacing w:val="9"/>
          <w:sz w:val="24"/>
          <w:szCs w:val="24"/>
          <w:u w:val="single"/>
        </w:rPr>
        <w:t xml:space="preserve"> 3</w:t>
      </w:r>
      <w:r>
        <w:rPr>
          <w:rFonts w:hint="eastAsia" w:ascii="宋体" w:hAnsi="宋体" w:eastAsia="宋体" w:cs="宋体"/>
          <w:spacing w:val="9"/>
          <w:sz w:val="24"/>
          <w:szCs w:val="24"/>
        </w:rPr>
        <w:t>台（干燥塔1台、一吸塔1台、二吸塔1台）</w:t>
      </w:r>
    </w:p>
    <w:p w14:paraId="273F1F25">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二</w:t>
      </w:r>
      <w:r>
        <w:rPr>
          <w:rFonts w:cs="宋体" w:asciiTheme="minorEastAsia" w:hAnsiTheme="minorEastAsia"/>
          <w:b/>
          <w:bCs/>
          <w:sz w:val="24"/>
          <w:szCs w:val="24"/>
        </w:rPr>
        <w:t>）</w:t>
      </w:r>
      <w:r>
        <w:rPr>
          <w:rFonts w:hint="eastAsia" w:cs="宋体" w:asciiTheme="minorEastAsia" w:hAnsiTheme="minorEastAsia"/>
          <w:b/>
          <w:bCs/>
          <w:sz w:val="24"/>
          <w:szCs w:val="24"/>
          <w:lang w:val="zh-CN"/>
        </w:rPr>
        <w:t>投标方所供材料技术要求</w:t>
      </w:r>
    </w:p>
    <w:p w14:paraId="56D0FD21">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1. 投标方应自备施工材料，</w:t>
      </w:r>
      <w:r>
        <w:rPr>
          <w:rFonts w:hint="eastAsia" w:ascii="宋体" w:hAnsi="宋体" w:eastAsia="宋体" w:cs="宋体"/>
          <w:sz w:val="24"/>
          <w:szCs w:val="24"/>
        </w:rPr>
        <w:t>标形砖、侧面楔形砖、端面楔形砖、耐酸胶泥、全瓷球拱、全瓷底拱等全部耐酸材料</w:t>
      </w:r>
      <w:r>
        <w:rPr>
          <w:rFonts w:hint="eastAsia" w:ascii="宋体" w:hAnsi="宋体" w:cs="宋体"/>
          <w:kern w:val="0"/>
          <w:sz w:val="24"/>
          <w:szCs w:val="24"/>
          <w:lang w:val="zh-CN"/>
        </w:rPr>
        <w:t>。</w:t>
      </w:r>
    </w:p>
    <w:p w14:paraId="631CB3AF">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2. 耐酸砖</w:t>
      </w:r>
      <w:r>
        <w:rPr>
          <w:rFonts w:hint="eastAsia" w:ascii="宋体" w:hAnsi="宋体" w:cs="宋体"/>
          <w:kern w:val="0"/>
          <w:sz w:val="24"/>
          <w:szCs w:val="24"/>
          <w:lang w:val="zh-CN"/>
        </w:rPr>
        <w:t>技术要求</w:t>
      </w:r>
    </w:p>
    <w:p w14:paraId="1C4DCF61">
      <w:pPr>
        <w:spacing w:line="360" w:lineRule="auto"/>
        <w:ind w:firstLine="480" w:firstLineChars="200"/>
        <w:rPr>
          <w:rFonts w:ascii="宋体" w:hAnsi="宋体" w:eastAsia="宋体"/>
          <w:sz w:val="24"/>
        </w:rPr>
      </w:pPr>
      <w:r>
        <w:rPr>
          <w:rFonts w:hint="eastAsia" w:ascii="宋体" w:hAnsi="宋体" w:eastAsia="宋体"/>
          <w:sz w:val="24"/>
        </w:rPr>
        <w:t>干吸塔</w:t>
      </w:r>
      <w:r>
        <w:rPr>
          <w:rFonts w:hint="eastAsia" w:ascii="宋体" w:hAnsi="宋体" w:eastAsia="宋体" w:cs="宋体"/>
          <w:kern w:val="0"/>
          <w:sz w:val="24"/>
          <w:szCs w:val="24"/>
          <w:lang w:val="zh-CN"/>
        </w:rPr>
        <w:t>内衬耐酸</w:t>
      </w:r>
      <w:r>
        <w:rPr>
          <w:rFonts w:ascii="宋体" w:hAnsi="宋体" w:eastAsia="宋体" w:cs="宋体"/>
          <w:kern w:val="0"/>
          <w:sz w:val="24"/>
          <w:szCs w:val="24"/>
          <w:lang w:val="zh-CN"/>
        </w:rPr>
        <w:t>砖部分</w:t>
      </w:r>
      <w:r>
        <w:rPr>
          <w:rFonts w:hint="eastAsia" w:ascii="宋体" w:hAnsi="宋体" w:eastAsia="宋体"/>
          <w:sz w:val="24"/>
        </w:rPr>
        <w:t>主要</w:t>
      </w:r>
      <w:r>
        <w:rPr>
          <w:rFonts w:hint="eastAsia" w:ascii="宋体" w:hAnsi="宋体" w:eastAsia="宋体"/>
          <w:sz w:val="24"/>
          <w:szCs w:val="24"/>
        </w:rPr>
        <w:t>为</w:t>
      </w:r>
      <w:r>
        <w:rPr>
          <w:rFonts w:hint="eastAsia" w:ascii="宋体" w:hAnsi="宋体" w:eastAsia="宋体" w:cs="宋体"/>
          <w:sz w:val="24"/>
          <w:szCs w:val="24"/>
        </w:rPr>
        <w:t>标形砖、侧面楔形砖、端面楔形砖等，</w:t>
      </w:r>
      <w:r>
        <w:rPr>
          <w:rFonts w:ascii="宋体" w:hAnsi="宋体" w:eastAsia="宋体"/>
          <w:sz w:val="24"/>
        </w:rPr>
        <w:t>要求</w:t>
      </w:r>
      <w:r>
        <w:rPr>
          <w:rFonts w:hint="eastAsia" w:ascii="宋体" w:hAnsi="宋体" w:eastAsia="宋体"/>
          <w:sz w:val="24"/>
        </w:rPr>
        <w:t>符合</w:t>
      </w:r>
      <w:r>
        <w:rPr>
          <w:rFonts w:ascii="宋体" w:hAnsi="宋体" w:eastAsia="宋体"/>
          <w:sz w:val="24"/>
        </w:rPr>
        <w:t>《GB/T 8488-2</w:t>
      </w:r>
      <w:r>
        <w:rPr>
          <w:rFonts w:hint="eastAsia" w:ascii="宋体" w:hAnsi="宋体" w:eastAsia="宋体"/>
          <w:sz w:val="24"/>
        </w:rPr>
        <w:t>008</w:t>
      </w:r>
      <w:r>
        <w:rPr>
          <w:rFonts w:ascii="宋体" w:hAnsi="宋体" w:eastAsia="宋体"/>
          <w:sz w:val="24"/>
        </w:rPr>
        <w:t>耐酸砖》</w:t>
      </w:r>
      <w:r>
        <w:rPr>
          <w:rFonts w:hint="eastAsia" w:ascii="宋体" w:hAnsi="宋体" w:eastAsia="宋体"/>
          <w:sz w:val="24"/>
        </w:rPr>
        <w:t>一等品</w:t>
      </w:r>
      <w:r>
        <w:rPr>
          <w:rFonts w:ascii="宋体" w:hAnsi="宋体" w:eastAsia="宋体"/>
          <w:sz w:val="24"/>
        </w:rPr>
        <w:t>的全部规定</w:t>
      </w:r>
      <w:r>
        <w:rPr>
          <w:rFonts w:hint="eastAsia" w:ascii="宋体" w:hAnsi="宋体" w:eastAsia="宋体"/>
          <w:sz w:val="24"/>
        </w:rPr>
        <w:t>，耐酸砖的</w:t>
      </w:r>
      <w:r>
        <w:rPr>
          <w:rFonts w:ascii="宋体" w:hAnsi="宋体" w:eastAsia="宋体"/>
          <w:sz w:val="24"/>
        </w:rPr>
        <w:t>关键指标</w:t>
      </w:r>
      <w:r>
        <w:rPr>
          <w:rFonts w:hint="eastAsia" w:ascii="宋体" w:hAnsi="宋体" w:eastAsia="宋体"/>
          <w:sz w:val="24"/>
        </w:rPr>
        <w:t>如下</w:t>
      </w:r>
      <w:r>
        <w:rPr>
          <w:rFonts w:ascii="宋体" w:hAnsi="宋体" w:eastAsia="宋体"/>
          <w:sz w:val="24"/>
        </w:rPr>
        <w:t>：</w:t>
      </w:r>
    </w:p>
    <w:p w14:paraId="2940F003">
      <w:pPr>
        <w:spacing w:line="360" w:lineRule="auto"/>
        <w:ind w:firstLine="720" w:firstLineChars="300"/>
        <w:rPr>
          <w:rFonts w:ascii="宋体" w:hAnsi="宋体" w:eastAsia="宋体"/>
          <w:sz w:val="24"/>
        </w:rPr>
      </w:pPr>
      <w:r>
        <w:rPr>
          <w:rFonts w:hint="eastAsia" w:ascii="宋体" w:hAnsi="宋体" w:eastAsia="宋体"/>
          <w:sz w:val="24"/>
        </w:rPr>
        <w:t>（1）</w:t>
      </w:r>
      <w:r>
        <w:rPr>
          <w:rFonts w:ascii="宋体" w:hAnsi="宋体" w:eastAsia="宋体"/>
          <w:sz w:val="24"/>
        </w:rPr>
        <w:t>耐酸度：≥ 99.</w:t>
      </w:r>
      <w:r>
        <w:rPr>
          <w:rFonts w:hint="eastAsia" w:ascii="宋体" w:hAnsi="宋体" w:eastAsia="宋体"/>
          <w:sz w:val="24"/>
        </w:rPr>
        <w:t>8</w:t>
      </w:r>
      <w:r>
        <w:rPr>
          <w:rFonts w:ascii="宋体" w:hAnsi="宋体" w:eastAsia="宋体"/>
          <w:sz w:val="24"/>
        </w:rPr>
        <w:t>%</w:t>
      </w:r>
    </w:p>
    <w:p w14:paraId="2BCE64BA">
      <w:pPr>
        <w:spacing w:line="360" w:lineRule="auto"/>
        <w:ind w:firstLine="720" w:firstLineChars="300"/>
        <w:rPr>
          <w:rFonts w:ascii="宋体" w:hAnsi="宋体" w:eastAsia="宋体"/>
          <w:sz w:val="24"/>
        </w:rPr>
      </w:pPr>
      <w:r>
        <w:rPr>
          <w:rFonts w:hint="eastAsia" w:ascii="宋体" w:hAnsi="宋体" w:eastAsia="宋体"/>
          <w:sz w:val="24"/>
        </w:rPr>
        <w:t>（2）</w:t>
      </w:r>
      <w:r>
        <w:rPr>
          <w:rFonts w:ascii="宋体" w:hAnsi="宋体" w:eastAsia="宋体"/>
          <w:sz w:val="24"/>
        </w:rPr>
        <w:t xml:space="preserve">吸水率：≤ </w:t>
      </w:r>
      <w:r>
        <w:rPr>
          <w:rFonts w:hint="eastAsia" w:ascii="宋体" w:hAnsi="宋体" w:eastAsia="宋体"/>
          <w:sz w:val="24"/>
        </w:rPr>
        <w:t>0.</w:t>
      </w:r>
      <w:r>
        <w:rPr>
          <w:rFonts w:ascii="宋体" w:hAnsi="宋体" w:eastAsia="宋体"/>
          <w:sz w:val="24"/>
        </w:rPr>
        <w:t>2%</w:t>
      </w:r>
    </w:p>
    <w:p w14:paraId="649E5E19">
      <w:pPr>
        <w:spacing w:line="360" w:lineRule="auto"/>
        <w:ind w:firstLine="720" w:firstLineChars="300"/>
        <w:rPr>
          <w:rFonts w:ascii="宋体" w:hAnsi="宋体" w:eastAsia="宋体"/>
          <w:sz w:val="24"/>
        </w:rPr>
      </w:pPr>
      <w:r>
        <w:rPr>
          <w:rFonts w:hint="eastAsia" w:ascii="宋体" w:hAnsi="宋体" w:eastAsia="宋体"/>
          <w:sz w:val="24"/>
        </w:rPr>
        <w:t>（3）弯曲</w:t>
      </w:r>
      <w:r>
        <w:rPr>
          <w:rFonts w:ascii="宋体" w:hAnsi="宋体" w:eastAsia="宋体"/>
          <w:sz w:val="24"/>
        </w:rPr>
        <w:t xml:space="preserve">强度：≥ </w:t>
      </w:r>
      <w:r>
        <w:rPr>
          <w:rFonts w:hint="eastAsia" w:ascii="宋体" w:hAnsi="宋体" w:eastAsia="宋体"/>
          <w:sz w:val="24"/>
        </w:rPr>
        <w:t xml:space="preserve">58.8 </w:t>
      </w:r>
      <w:r>
        <w:rPr>
          <w:rFonts w:ascii="宋体" w:hAnsi="宋体" w:eastAsia="宋体"/>
          <w:sz w:val="24"/>
        </w:rPr>
        <w:t>MPa</w:t>
      </w:r>
    </w:p>
    <w:p w14:paraId="370DC682">
      <w:pPr>
        <w:spacing w:line="360" w:lineRule="auto"/>
        <w:ind w:firstLine="720" w:firstLineChars="300"/>
        <w:rPr>
          <w:rFonts w:ascii="宋体" w:hAnsi="宋体" w:eastAsia="宋体"/>
          <w:sz w:val="24"/>
        </w:rPr>
      </w:pPr>
      <w:r>
        <w:rPr>
          <w:rFonts w:hint="eastAsia" w:ascii="宋体" w:hAnsi="宋体" w:eastAsia="宋体"/>
          <w:sz w:val="24"/>
        </w:rPr>
        <w:t>（4）</w:t>
      </w:r>
      <w:r>
        <w:rPr>
          <w:rFonts w:ascii="宋体" w:hAnsi="宋体" w:eastAsia="宋体"/>
          <w:sz w:val="24"/>
        </w:rPr>
        <w:t>尺寸偏差：应符合标准中“优等品</w:t>
      </w:r>
      <w:r>
        <w:rPr>
          <w:rFonts w:hint="eastAsia" w:ascii="宋体" w:hAnsi="宋体" w:eastAsia="宋体"/>
          <w:sz w:val="24"/>
        </w:rPr>
        <w:t>”</w:t>
      </w:r>
      <w:r>
        <w:rPr>
          <w:rFonts w:ascii="宋体" w:hAnsi="宋体" w:eastAsia="宋体"/>
          <w:sz w:val="24"/>
        </w:rPr>
        <w:t>的允许偏差要求。</w:t>
      </w:r>
    </w:p>
    <w:p w14:paraId="59C1D691">
      <w:pPr>
        <w:spacing w:line="360" w:lineRule="auto"/>
        <w:ind w:firstLine="480" w:firstLineChars="200"/>
        <w:rPr>
          <w:sz w:val="24"/>
        </w:rPr>
      </w:pPr>
      <w:r>
        <w:rPr>
          <w:rFonts w:hint="eastAsia" w:ascii="宋体" w:hAnsi="宋体" w:eastAsia="宋体"/>
          <w:sz w:val="24"/>
        </w:rPr>
        <w:t>耐酸砖的质量是保证干吸塔使用寿命的重要条件，</w:t>
      </w:r>
      <w:r>
        <w:rPr>
          <w:rFonts w:hint="eastAsia"/>
          <w:sz w:val="24"/>
        </w:rPr>
        <w:t>供方必须具有足够的技术水平和装备水平，提供砖体性能指标符合性检测分析报告，确保耐材质量。</w:t>
      </w:r>
    </w:p>
    <w:p w14:paraId="484CEF8D">
      <w:pPr>
        <w:spacing w:line="360" w:lineRule="auto"/>
        <w:ind w:firstLine="480" w:firstLineChars="200"/>
        <w:rPr>
          <w:rFonts w:ascii="宋体" w:hAnsi="宋体" w:eastAsia="宋体"/>
          <w:sz w:val="24"/>
        </w:rPr>
      </w:pPr>
      <w:r>
        <w:rPr>
          <w:rFonts w:hint="eastAsia" w:ascii="宋体" w:hAnsi="宋体" w:eastAsia="宋体"/>
          <w:sz w:val="24"/>
        </w:rPr>
        <w:t>同时，要严格按照设计要求采购砖体，如若砖体性能指标与设计要求偏差太大，需提交业主方设计确认，方可采购。</w:t>
      </w:r>
    </w:p>
    <w:p w14:paraId="104EE908">
      <w:pPr>
        <w:spacing w:line="360" w:lineRule="auto"/>
        <w:ind w:firstLine="480" w:firstLineChars="200"/>
        <w:rPr>
          <w:rFonts w:ascii="宋体" w:hAnsi="宋体" w:eastAsia="宋体" w:cs="宋体"/>
          <w:kern w:val="0"/>
          <w:sz w:val="24"/>
          <w:lang w:val="zh-CN"/>
        </w:rPr>
      </w:pPr>
      <w:r>
        <w:rPr>
          <w:rFonts w:hint="eastAsia" w:ascii="宋体" w:hAnsi="宋体" w:eastAsia="宋体"/>
          <w:sz w:val="24"/>
        </w:rPr>
        <w:t>所有耐酸砖性能参数要求详见砖体图纸及说明书</w:t>
      </w:r>
      <w:r>
        <w:rPr>
          <w:rFonts w:hint="eastAsia" w:ascii="宋体" w:hAnsi="宋体" w:eastAsia="宋体" w:cs="宋体"/>
          <w:kern w:val="0"/>
          <w:sz w:val="24"/>
          <w:lang w:val="zh-CN"/>
        </w:rPr>
        <w:t>。</w:t>
      </w:r>
    </w:p>
    <w:p w14:paraId="27FA415B">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lang w:val="zh-CN"/>
        </w:rPr>
        <w:t>3.</w:t>
      </w:r>
      <w:r>
        <w:rPr>
          <w:rFonts w:hint="eastAsia" w:ascii="宋体" w:hAnsi="宋体" w:eastAsia="宋体" w:cs="宋体"/>
          <w:kern w:val="0"/>
          <w:sz w:val="24"/>
          <w:szCs w:val="24"/>
        </w:rPr>
        <w:t>耐酸胶泥</w:t>
      </w:r>
      <w:r>
        <w:rPr>
          <w:rFonts w:hint="eastAsia" w:ascii="宋体" w:hAnsi="宋体" w:eastAsia="宋体" w:cs="宋体"/>
          <w:kern w:val="0"/>
          <w:sz w:val="24"/>
          <w:szCs w:val="24"/>
          <w:lang w:val="zh-CN"/>
        </w:rPr>
        <w:t>详细技术要求</w:t>
      </w:r>
    </w:p>
    <w:p w14:paraId="16C45D2A">
      <w:pPr>
        <w:spacing w:line="360" w:lineRule="auto"/>
        <w:ind w:firstLine="480" w:firstLineChars="200"/>
        <w:rPr>
          <w:rFonts w:ascii="宋体" w:hAnsi="宋体" w:eastAsia="宋体"/>
          <w:sz w:val="24"/>
        </w:rPr>
      </w:pPr>
      <w:r>
        <w:rPr>
          <w:rFonts w:hint="eastAsia" w:ascii="宋体" w:hAnsi="宋体" w:eastAsia="宋体"/>
          <w:sz w:val="24"/>
        </w:rPr>
        <w:t>干吸塔使用耐酸胶泥的部位有</w:t>
      </w:r>
      <w:r>
        <w:rPr>
          <w:rFonts w:ascii="宋体" w:hAnsi="宋体" w:eastAsia="宋体"/>
          <w:sz w:val="24"/>
        </w:rPr>
        <w:t>砖与砖之间的灰缝</w:t>
      </w:r>
      <w:r>
        <w:rPr>
          <w:rFonts w:hint="eastAsia" w:ascii="宋体" w:hAnsi="宋体" w:eastAsia="宋体"/>
          <w:sz w:val="24"/>
        </w:rPr>
        <w:t>、</w:t>
      </w:r>
      <w:r>
        <w:rPr>
          <w:rFonts w:ascii="宋体" w:hAnsi="宋体" w:eastAsia="宋体"/>
          <w:sz w:val="24"/>
        </w:rPr>
        <w:t>砖层与钢壳基体之</w:t>
      </w:r>
      <w:r>
        <w:rPr>
          <w:rFonts w:hint="eastAsia" w:ascii="宋体" w:hAnsi="宋体" w:eastAsia="宋体"/>
          <w:sz w:val="24"/>
        </w:rPr>
        <w:t>间、</w:t>
      </w:r>
      <w:r>
        <w:rPr>
          <w:rFonts w:ascii="宋体" w:hAnsi="宋体" w:eastAsia="宋体"/>
          <w:sz w:val="24"/>
        </w:rPr>
        <w:t>所有异形部位和接管</w:t>
      </w:r>
      <w:r>
        <w:rPr>
          <w:rFonts w:hint="eastAsia" w:ascii="宋体" w:hAnsi="宋体" w:eastAsia="宋体"/>
          <w:sz w:val="24"/>
        </w:rPr>
        <w:t>、</w:t>
      </w:r>
      <w:r>
        <w:rPr>
          <w:rFonts w:ascii="宋体" w:hAnsi="宋体" w:eastAsia="宋体"/>
          <w:sz w:val="24"/>
        </w:rPr>
        <w:t>局部修复与填缝</w:t>
      </w:r>
      <w:r>
        <w:rPr>
          <w:rFonts w:hint="eastAsia" w:ascii="宋体" w:hAnsi="宋体" w:eastAsia="宋体"/>
          <w:sz w:val="24"/>
        </w:rPr>
        <w:t>，</w:t>
      </w:r>
      <w:r>
        <w:rPr>
          <w:rFonts w:ascii="宋体" w:hAnsi="宋体" w:eastAsia="宋体"/>
          <w:sz w:val="24"/>
        </w:rPr>
        <w:t>必须采用钾水玻璃胶泥（KPI胶泥）配套体系，包括钾水玻璃、耐酸粉料、固化剂等。</w:t>
      </w:r>
      <w:r>
        <w:rPr>
          <w:rFonts w:hint="eastAsia" w:ascii="宋体" w:hAnsi="宋体" w:eastAsia="宋体"/>
          <w:sz w:val="24"/>
        </w:rPr>
        <w:t>所用耐酸胶泥的理化指标要求如下：</w:t>
      </w:r>
    </w:p>
    <w:p w14:paraId="3DEF75B7">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胶泥固化后：</w:t>
      </w:r>
      <w:r>
        <w:rPr>
          <w:rFonts w:hint="eastAsia" w:ascii="宋体" w:hAnsi="宋体" w:eastAsia="宋体"/>
          <w:sz w:val="24"/>
        </w:rPr>
        <w:t>耐</w:t>
      </w:r>
      <w:r>
        <w:rPr>
          <w:rFonts w:ascii="宋体" w:hAnsi="宋体" w:eastAsia="宋体"/>
          <w:sz w:val="24"/>
        </w:rPr>
        <w:t>压强度≥</w:t>
      </w:r>
      <w:r>
        <w:rPr>
          <w:rFonts w:hint="eastAsia" w:ascii="宋体" w:hAnsi="宋体" w:eastAsia="宋体"/>
          <w:sz w:val="24"/>
        </w:rPr>
        <w:t>35</w:t>
      </w:r>
      <w:r>
        <w:rPr>
          <w:rFonts w:ascii="宋体" w:hAnsi="宋体" w:eastAsia="宋体"/>
          <w:sz w:val="24"/>
        </w:rPr>
        <w:t>MPa；粘结强度≥</w:t>
      </w:r>
      <w:r>
        <w:rPr>
          <w:rFonts w:hint="eastAsia" w:ascii="宋体" w:hAnsi="宋体" w:eastAsia="宋体"/>
          <w:sz w:val="24"/>
        </w:rPr>
        <w:t>3.0</w:t>
      </w:r>
      <w:r>
        <w:rPr>
          <w:rFonts w:ascii="宋体" w:hAnsi="宋体" w:eastAsia="宋体"/>
          <w:sz w:val="24"/>
        </w:rPr>
        <w:t>MPa</w:t>
      </w:r>
      <w:r>
        <w:rPr>
          <w:rFonts w:hint="eastAsia" w:ascii="宋体" w:hAnsi="宋体" w:eastAsia="宋体"/>
          <w:sz w:val="24"/>
        </w:rPr>
        <w:t>：耐</w:t>
      </w:r>
      <w:r>
        <w:rPr>
          <w:rFonts w:ascii="宋体" w:hAnsi="宋体" w:eastAsia="宋体"/>
          <w:sz w:val="24"/>
        </w:rPr>
        <w:t>压强度≥</w:t>
      </w:r>
      <w:r>
        <w:rPr>
          <w:rFonts w:hint="eastAsia" w:ascii="宋体" w:hAnsi="宋体" w:eastAsia="宋体"/>
          <w:sz w:val="24"/>
        </w:rPr>
        <w:t>3.0</w:t>
      </w:r>
      <w:r>
        <w:rPr>
          <w:rFonts w:ascii="宋体" w:hAnsi="宋体" w:eastAsia="宋体"/>
          <w:sz w:val="24"/>
        </w:rPr>
        <w:t>MPa。</w:t>
      </w:r>
    </w:p>
    <w:p w14:paraId="6C0701EB">
      <w:pPr>
        <w:spacing w:line="360" w:lineRule="auto"/>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耐热酸稳定性：</w:t>
      </w:r>
      <w:r>
        <w:rPr>
          <w:rFonts w:hint="eastAsia" w:ascii="宋体" w:hAnsi="宋体" w:eastAsia="宋体"/>
          <w:sz w:val="24"/>
        </w:rPr>
        <w:t>在</w:t>
      </w:r>
      <w:r>
        <w:rPr>
          <w:rFonts w:ascii="宋体" w:hAnsi="宋体" w:eastAsia="宋体"/>
          <w:sz w:val="24"/>
        </w:rPr>
        <w:t>40%硫酸中煮沸后，质量变化率及强度变化率应符合规范要求。</w:t>
      </w:r>
    </w:p>
    <w:p w14:paraId="07494C3D">
      <w:pPr>
        <w:spacing w:line="360" w:lineRule="auto"/>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使用时间：胶泥拌合后的可施工时间应满足现场砌筑要求。</w:t>
      </w:r>
    </w:p>
    <w:p w14:paraId="306788BD">
      <w:pPr>
        <w:spacing w:line="360" w:lineRule="auto"/>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配套性：必须与所采用的耐酸砖品牌有成功的配套使用业绩，或为同一厂家提供的配套体系。</w:t>
      </w:r>
    </w:p>
    <w:p w14:paraId="1CCAECF8">
      <w:pPr>
        <w:spacing w:line="360" w:lineRule="auto"/>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证明文件：投标时须提供所投胶泥品牌近期的、由国家认可的检测机构出具的全项性能检测报告</w:t>
      </w:r>
      <w:r>
        <w:rPr>
          <w:rFonts w:hint="eastAsia" w:ascii="宋体" w:hAnsi="宋体" w:eastAsia="宋体"/>
          <w:sz w:val="24"/>
        </w:rPr>
        <w:t>。</w:t>
      </w:r>
    </w:p>
    <w:p w14:paraId="79DA9F09">
      <w:pPr>
        <w:spacing w:line="360" w:lineRule="auto"/>
        <w:ind w:firstLine="480" w:firstLineChars="200"/>
        <w:rPr>
          <w:rFonts w:ascii="宋体" w:hAnsi="宋体" w:eastAsia="宋体"/>
          <w:sz w:val="24"/>
        </w:rPr>
      </w:pPr>
      <w:r>
        <w:rPr>
          <w:rFonts w:hint="eastAsia" w:ascii="宋体" w:hAnsi="宋体" w:eastAsia="宋体"/>
          <w:sz w:val="24"/>
        </w:rPr>
        <w:t>4.全瓷球拱、全瓷底拱详细技术要求</w:t>
      </w:r>
    </w:p>
    <w:p w14:paraId="20FA327A">
      <w:pPr>
        <w:spacing w:line="360" w:lineRule="auto"/>
        <w:ind w:firstLine="480" w:firstLineChars="200"/>
        <w:rPr>
          <w:rFonts w:ascii="宋体" w:hAnsi="宋体" w:eastAsia="宋体"/>
          <w:sz w:val="24"/>
        </w:rPr>
      </w:pPr>
      <w:r>
        <w:rPr>
          <w:rFonts w:ascii="宋体" w:hAnsi="宋体" w:eastAsia="宋体"/>
          <w:sz w:val="24"/>
        </w:rPr>
        <w:t>全瓷</w:t>
      </w:r>
      <w:r>
        <w:rPr>
          <w:rFonts w:hint="eastAsia" w:ascii="宋体" w:hAnsi="宋体" w:eastAsia="宋体"/>
          <w:sz w:val="24"/>
        </w:rPr>
        <w:t>球底</w:t>
      </w:r>
      <w:r>
        <w:rPr>
          <w:rFonts w:ascii="宋体" w:hAnsi="宋体" w:eastAsia="宋体"/>
          <w:sz w:val="24"/>
        </w:rPr>
        <w:t>位于塔底</w:t>
      </w:r>
      <w:r>
        <w:rPr>
          <w:rFonts w:hint="eastAsia" w:ascii="宋体" w:hAnsi="宋体" w:eastAsia="宋体"/>
          <w:sz w:val="24"/>
        </w:rPr>
        <w:t>，</w:t>
      </w:r>
      <w:r>
        <w:rPr>
          <w:rFonts w:ascii="宋体" w:hAnsi="宋体" w:eastAsia="宋体"/>
          <w:sz w:val="24"/>
        </w:rPr>
        <w:t>由多块大型耐酸瓷板拼接而成的</w:t>
      </w:r>
      <w:r>
        <w:rPr>
          <w:rFonts w:hint="eastAsia" w:ascii="宋体" w:hAnsi="宋体" w:eastAsia="宋体"/>
          <w:sz w:val="24"/>
        </w:rPr>
        <w:t>凹球面</w:t>
      </w:r>
      <w:r>
        <w:rPr>
          <w:rFonts w:ascii="宋体" w:hAnsi="宋体" w:eastAsia="宋体"/>
          <w:sz w:val="24"/>
        </w:rPr>
        <w:t>结构</w:t>
      </w:r>
      <w:r>
        <w:rPr>
          <w:rFonts w:hint="eastAsia" w:ascii="宋体" w:hAnsi="宋体" w:eastAsia="宋体"/>
          <w:sz w:val="24"/>
        </w:rPr>
        <w:t>。</w:t>
      </w:r>
      <w:r>
        <w:rPr>
          <w:rFonts w:ascii="宋体" w:hAnsi="宋体" w:eastAsia="宋体"/>
          <w:sz w:val="24"/>
        </w:rPr>
        <w:t>全瓷球拱位于填料层之</w:t>
      </w:r>
      <w:r>
        <w:rPr>
          <w:rFonts w:hint="eastAsia" w:ascii="宋体" w:hAnsi="宋体" w:eastAsia="宋体"/>
          <w:sz w:val="24"/>
        </w:rPr>
        <w:t>下，主要作用是</w:t>
      </w:r>
      <w:r>
        <w:rPr>
          <w:rFonts w:ascii="宋体" w:hAnsi="宋体" w:eastAsia="宋体"/>
          <w:sz w:val="24"/>
        </w:rPr>
        <w:t>承托全部填料</w:t>
      </w:r>
      <w:r>
        <w:rPr>
          <w:rFonts w:hint="eastAsia" w:ascii="宋体" w:hAnsi="宋体" w:eastAsia="宋体"/>
          <w:sz w:val="24"/>
        </w:rPr>
        <w:t>的</w:t>
      </w:r>
      <w:r>
        <w:rPr>
          <w:rFonts w:ascii="宋体" w:hAnsi="宋体" w:eastAsia="宋体"/>
          <w:sz w:val="24"/>
        </w:rPr>
        <w:t>重量，确保气流均匀分布以提高传质效率</w:t>
      </w:r>
      <w:r>
        <w:rPr>
          <w:rFonts w:hint="eastAsia" w:ascii="宋体" w:hAnsi="宋体" w:eastAsia="宋体"/>
          <w:sz w:val="24"/>
        </w:rPr>
        <w:t>。全瓷球拱是</w:t>
      </w:r>
      <w:r>
        <w:rPr>
          <w:rFonts w:ascii="宋体" w:hAnsi="宋体" w:eastAsia="宋体"/>
          <w:sz w:val="24"/>
        </w:rPr>
        <w:t>由众多特制球形拱板拼装成的球面穹顶</w:t>
      </w:r>
      <w:r>
        <w:rPr>
          <w:rFonts w:hint="eastAsia" w:ascii="宋体" w:hAnsi="宋体" w:eastAsia="宋体"/>
          <w:sz w:val="24"/>
        </w:rPr>
        <w:t>。球底、</w:t>
      </w:r>
      <w:r>
        <w:rPr>
          <w:rFonts w:ascii="宋体" w:hAnsi="宋体" w:eastAsia="宋体"/>
          <w:sz w:val="24"/>
        </w:rPr>
        <w:t>球拱</w:t>
      </w:r>
      <w:r>
        <w:rPr>
          <w:rFonts w:hint="eastAsia" w:ascii="宋体" w:hAnsi="宋体" w:eastAsia="宋体"/>
          <w:sz w:val="24"/>
        </w:rPr>
        <w:t>要求</w:t>
      </w:r>
      <w:r>
        <w:rPr>
          <w:rFonts w:ascii="宋体" w:hAnsi="宋体" w:eastAsia="宋体"/>
          <w:sz w:val="24"/>
        </w:rPr>
        <w:t>符合《GB/T</w:t>
      </w:r>
      <w:r>
        <w:rPr>
          <w:rFonts w:hint="eastAsia" w:ascii="宋体" w:hAnsi="宋体" w:eastAsia="宋体"/>
          <w:sz w:val="24"/>
        </w:rPr>
        <w:t xml:space="preserve"> 25848-2010耐酸陶瓷球拱</w:t>
      </w:r>
      <w:r>
        <w:rPr>
          <w:rFonts w:ascii="宋体" w:hAnsi="宋体" w:eastAsia="宋体"/>
          <w:sz w:val="24"/>
        </w:rPr>
        <w:t>》</w:t>
      </w:r>
      <w:r>
        <w:rPr>
          <w:rFonts w:hint="eastAsia" w:ascii="宋体" w:hAnsi="宋体" w:eastAsia="宋体"/>
          <w:sz w:val="24"/>
        </w:rPr>
        <w:t>的全部规定</w:t>
      </w:r>
      <w:r>
        <w:rPr>
          <w:rFonts w:ascii="宋体" w:hAnsi="宋体" w:eastAsia="宋体"/>
          <w:sz w:val="24"/>
        </w:rPr>
        <w:t>。</w:t>
      </w:r>
      <w:r>
        <w:rPr>
          <w:rFonts w:hint="eastAsia" w:ascii="宋体" w:hAnsi="宋体" w:eastAsia="宋体"/>
          <w:sz w:val="24"/>
        </w:rPr>
        <w:t>其关键技术要求如下：</w:t>
      </w:r>
    </w:p>
    <w:p w14:paraId="646B6950">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材料标准：耐酸度≥99.8</w:t>
      </w:r>
      <w:r>
        <w:rPr>
          <w:rFonts w:hint="eastAsia" w:ascii="宋体" w:hAnsi="宋体" w:eastAsia="宋体"/>
          <w:sz w:val="24"/>
        </w:rPr>
        <w:t>5</w:t>
      </w:r>
      <w:r>
        <w:rPr>
          <w:rFonts w:ascii="宋体" w:hAnsi="宋体" w:eastAsia="宋体"/>
          <w:sz w:val="24"/>
        </w:rPr>
        <w:t>%，吸水率≤</w:t>
      </w:r>
      <w:r>
        <w:rPr>
          <w:rFonts w:hint="eastAsia" w:ascii="宋体" w:hAnsi="宋体" w:eastAsia="宋体"/>
          <w:sz w:val="24"/>
        </w:rPr>
        <w:t>1</w:t>
      </w:r>
      <w:r>
        <w:rPr>
          <w:rFonts w:ascii="宋体" w:hAnsi="宋体" w:eastAsia="宋体"/>
          <w:sz w:val="24"/>
        </w:rPr>
        <w:t>%</w:t>
      </w:r>
      <w:r>
        <w:rPr>
          <w:rFonts w:hint="eastAsia" w:ascii="宋体" w:hAnsi="宋体" w:eastAsia="宋体"/>
          <w:sz w:val="24"/>
        </w:rPr>
        <w:t>，体积密度</w:t>
      </w:r>
      <w:r>
        <w:rPr>
          <w:rFonts w:ascii="宋体" w:hAnsi="宋体" w:eastAsia="宋体"/>
          <w:sz w:val="24"/>
        </w:rPr>
        <w:t>≥</w:t>
      </w:r>
      <w:r>
        <w:rPr>
          <w:rFonts w:hint="eastAsia" w:ascii="宋体" w:hAnsi="宋体" w:eastAsia="宋体"/>
          <w:sz w:val="24"/>
        </w:rPr>
        <w:t>2.3</w:t>
      </w:r>
      <w:r>
        <w:rPr>
          <w:rFonts w:ascii="宋体" w:hAnsi="宋体" w:eastAsia="宋体"/>
          <w:sz w:val="24"/>
        </w:rPr>
        <w:t>。</w:t>
      </w:r>
    </w:p>
    <w:p w14:paraId="230E5191">
      <w:pPr>
        <w:spacing w:line="360" w:lineRule="auto"/>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力学性能：抗压强度≥1</w:t>
      </w:r>
      <w:r>
        <w:rPr>
          <w:rFonts w:hint="eastAsia" w:ascii="宋体" w:hAnsi="宋体" w:eastAsia="宋体"/>
          <w:sz w:val="24"/>
        </w:rPr>
        <w:t>78</w:t>
      </w:r>
      <w:r>
        <w:rPr>
          <w:rFonts w:ascii="宋体" w:hAnsi="宋体" w:eastAsia="宋体"/>
          <w:sz w:val="24"/>
        </w:rPr>
        <w:t>MPa，抗弯强度≥4</w:t>
      </w:r>
      <w:r>
        <w:rPr>
          <w:rFonts w:hint="eastAsia" w:ascii="宋体" w:hAnsi="宋体" w:eastAsia="宋体"/>
          <w:sz w:val="24"/>
        </w:rPr>
        <w:t>5</w:t>
      </w:r>
      <w:r>
        <w:rPr>
          <w:rFonts w:ascii="宋体" w:hAnsi="宋体" w:eastAsia="宋体"/>
          <w:sz w:val="24"/>
        </w:rPr>
        <w:t>MPa</w:t>
      </w:r>
      <w:r>
        <w:rPr>
          <w:rFonts w:hint="eastAsia" w:ascii="宋体" w:hAnsi="宋体" w:eastAsia="宋体"/>
          <w:sz w:val="24"/>
        </w:rPr>
        <w:t>。</w:t>
      </w:r>
      <w:r>
        <w:rPr>
          <w:rFonts w:ascii="宋体" w:hAnsi="宋体" w:eastAsia="宋体"/>
          <w:sz w:val="24"/>
        </w:rPr>
        <w:t>需提供第三方检测报告。</w:t>
      </w:r>
    </w:p>
    <w:p w14:paraId="7C090CD2">
      <w:pPr>
        <w:spacing w:line="360" w:lineRule="auto"/>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外观与尺寸：无裂纹、缺角、变形。尺寸公差需符合图纸要求</w:t>
      </w:r>
      <w:r>
        <w:rPr>
          <w:rFonts w:hint="eastAsia" w:ascii="宋体" w:hAnsi="宋体" w:eastAsia="宋体"/>
          <w:sz w:val="24"/>
        </w:rPr>
        <w:t>。</w:t>
      </w:r>
    </w:p>
    <w:p w14:paraId="4F209AF4">
      <w:pPr>
        <w:spacing w:line="360" w:lineRule="auto"/>
        <w:ind w:firstLine="480" w:firstLineChars="200"/>
        <w:rPr>
          <w:rFonts w:ascii="宋体" w:hAnsi="宋体" w:eastAsia="宋体" w:cs="宋体"/>
          <w:kern w:val="0"/>
          <w:sz w:val="24"/>
          <w:lang w:val="zh-CN"/>
        </w:rPr>
      </w:pPr>
      <w:r>
        <w:rPr>
          <w:rFonts w:hint="eastAsia" w:ascii="宋体" w:hAnsi="宋体" w:eastAsia="宋体"/>
          <w:sz w:val="24"/>
        </w:rPr>
        <w:t>其余性能参数要求详见砖体图纸及说明书</w:t>
      </w:r>
      <w:r>
        <w:rPr>
          <w:rFonts w:hint="eastAsia" w:ascii="宋体" w:hAnsi="宋体" w:eastAsia="宋体" w:cs="宋体"/>
          <w:kern w:val="0"/>
          <w:sz w:val="24"/>
          <w:lang w:val="zh-CN"/>
        </w:rPr>
        <w:t>。</w:t>
      </w:r>
    </w:p>
    <w:p w14:paraId="3E6D0EB6">
      <w:pPr>
        <w:autoSpaceDE w:val="0"/>
        <w:autoSpaceDN w:val="0"/>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 耐材供货数量</w:t>
      </w:r>
    </w:p>
    <w:p w14:paraId="304F1DEF">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干吸塔耐酸材料</w:t>
      </w:r>
      <w:r>
        <w:rPr>
          <w:rFonts w:ascii="宋体" w:hAnsi="宋体" w:cs="宋体"/>
          <w:kern w:val="0"/>
          <w:sz w:val="24"/>
          <w:szCs w:val="24"/>
          <w:lang w:val="zh-CN"/>
        </w:rPr>
        <w:t>，</w:t>
      </w:r>
      <w:r>
        <w:rPr>
          <w:rFonts w:hint="eastAsia" w:cs="宋体" w:asciiTheme="minorEastAsia" w:hAnsiTheme="minorEastAsia"/>
          <w:sz w:val="24"/>
          <w:szCs w:val="24"/>
        </w:rPr>
        <w:t>含</w:t>
      </w:r>
      <w:r>
        <w:rPr>
          <w:rFonts w:hint="eastAsia" w:ascii="宋体" w:hAnsi="宋体" w:eastAsia="宋体" w:cs="宋体"/>
          <w:sz w:val="24"/>
          <w:szCs w:val="24"/>
        </w:rPr>
        <w:t>标形砖、侧面楔形砖、端面楔形砖、耐酸胶泥、全瓷球拱、全瓷底拱等全部耐酸材料</w:t>
      </w:r>
      <w:r>
        <w:rPr>
          <w:rFonts w:hint="eastAsia" w:ascii="宋体" w:hAnsi="宋体" w:cs="宋体"/>
          <w:kern w:val="0"/>
          <w:sz w:val="24"/>
          <w:szCs w:val="24"/>
          <w:lang w:val="zh-CN"/>
        </w:rPr>
        <w:t>等供货数量按下表。</w:t>
      </w:r>
      <w:r>
        <w:rPr>
          <w:rFonts w:hint="eastAsia" w:ascii="宋体" w:hAnsi="宋体" w:cs="宋体"/>
          <w:b/>
          <w:color w:val="000000"/>
          <w:kern w:val="0"/>
          <w:sz w:val="24"/>
          <w:szCs w:val="24"/>
          <w:u w:val="single"/>
        </w:rPr>
        <w:t>表格中重量仅为预估重量，实际重量请以图纸为准</w:t>
      </w:r>
      <w:r>
        <w:rPr>
          <w:rFonts w:hint="eastAsia" w:ascii="宋体" w:hAnsi="宋体" w:cs="宋体"/>
          <w:kern w:val="0"/>
          <w:sz w:val="24"/>
          <w:szCs w:val="24"/>
          <w:lang w:val="zh-CN"/>
        </w:rPr>
        <w:t>：</w:t>
      </w:r>
    </w:p>
    <w:tbl>
      <w:tblPr>
        <w:tblStyle w:val="1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192"/>
        <w:gridCol w:w="1435"/>
        <w:gridCol w:w="1701"/>
        <w:gridCol w:w="900"/>
        <w:gridCol w:w="688"/>
        <w:gridCol w:w="709"/>
        <w:gridCol w:w="709"/>
        <w:gridCol w:w="992"/>
      </w:tblGrid>
      <w:tr w14:paraId="2B4A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05" w:type="dxa"/>
            <w:vMerge w:val="restart"/>
            <w:vAlign w:val="center"/>
          </w:tcPr>
          <w:p w14:paraId="2734287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序号</w:t>
            </w:r>
          </w:p>
        </w:tc>
        <w:tc>
          <w:tcPr>
            <w:tcW w:w="1192" w:type="dxa"/>
            <w:vMerge w:val="restart"/>
            <w:vAlign w:val="center"/>
          </w:tcPr>
          <w:p w14:paraId="51082FF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名称</w:t>
            </w:r>
          </w:p>
        </w:tc>
        <w:tc>
          <w:tcPr>
            <w:tcW w:w="1435" w:type="dxa"/>
            <w:vMerge w:val="restart"/>
            <w:vAlign w:val="center"/>
          </w:tcPr>
          <w:p w14:paraId="57C0960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标准或图号</w:t>
            </w:r>
          </w:p>
        </w:tc>
        <w:tc>
          <w:tcPr>
            <w:tcW w:w="1701" w:type="dxa"/>
            <w:vMerge w:val="restart"/>
            <w:vAlign w:val="center"/>
          </w:tcPr>
          <w:p w14:paraId="24517A5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规格</w:t>
            </w:r>
          </w:p>
        </w:tc>
        <w:tc>
          <w:tcPr>
            <w:tcW w:w="900" w:type="dxa"/>
            <w:vMerge w:val="restart"/>
            <w:vAlign w:val="center"/>
          </w:tcPr>
          <w:p w14:paraId="434D06ED">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材 料</w:t>
            </w:r>
          </w:p>
        </w:tc>
        <w:tc>
          <w:tcPr>
            <w:tcW w:w="688" w:type="dxa"/>
            <w:vMerge w:val="restart"/>
            <w:vAlign w:val="center"/>
          </w:tcPr>
          <w:p w14:paraId="515D9F9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单位</w:t>
            </w:r>
          </w:p>
        </w:tc>
        <w:tc>
          <w:tcPr>
            <w:tcW w:w="709" w:type="dxa"/>
            <w:vMerge w:val="restart"/>
            <w:vAlign w:val="center"/>
          </w:tcPr>
          <w:p w14:paraId="4423E741">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数量</w:t>
            </w:r>
          </w:p>
        </w:tc>
        <w:tc>
          <w:tcPr>
            <w:tcW w:w="709" w:type="dxa"/>
            <w:vAlign w:val="center"/>
          </w:tcPr>
          <w:p w14:paraId="3F84815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单重</w:t>
            </w:r>
          </w:p>
        </w:tc>
        <w:tc>
          <w:tcPr>
            <w:tcW w:w="992" w:type="dxa"/>
            <w:vAlign w:val="center"/>
          </w:tcPr>
          <w:p w14:paraId="500B13D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总重</w:t>
            </w:r>
          </w:p>
        </w:tc>
      </w:tr>
      <w:tr w14:paraId="3420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05" w:type="dxa"/>
            <w:vMerge w:val="continue"/>
            <w:vAlign w:val="center"/>
          </w:tcPr>
          <w:p w14:paraId="2354AAAB">
            <w:pPr>
              <w:widowControl/>
              <w:jc w:val="center"/>
              <w:rPr>
                <w:rFonts w:cs="宋体" w:asciiTheme="minorEastAsia" w:hAnsiTheme="minorEastAsia"/>
                <w:color w:val="000000"/>
                <w:kern w:val="0"/>
                <w:sz w:val="18"/>
                <w:szCs w:val="18"/>
              </w:rPr>
            </w:pPr>
          </w:p>
        </w:tc>
        <w:tc>
          <w:tcPr>
            <w:tcW w:w="1192" w:type="dxa"/>
            <w:vMerge w:val="continue"/>
            <w:vAlign w:val="center"/>
          </w:tcPr>
          <w:p w14:paraId="36A10B81">
            <w:pPr>
              <w:widowControl/>
              <w:jc w:val="center"/>
              <w:rPr>
                <w:rFonts w:cs="宋体" w:asciiTheme="minorEastAsia" w:hAnsiTheme="minorEastAsia"/>
                <w:color w:val="000000"/>
                <w:kern w:val="0"/>
                <w:sz w:val="18"/>
                <w:szCs w:val="18"/>
              </w:rPr>
            </w:pPr>
          </w:p>
        </w:tc>
        <w:tc>
          <w:tcPr>
            <w:tcW w:w="1435" w:type="dxa"/>
            <w:vMerge w:val="continue"/>
            <w:vAlign w:val="center"/>
          </w:tcPr>
          <w:p w14:paraId="3A5E66DF">
            <w:pPr>
              <w:widowControl/>
              <w:jc w:val="center"/>
              <w:rPr>
                <w:rFonts w:cs="宋体" w:asciiTheme="minorEastAsia" w:hAnsiTheme="minorEastAsia"/>
                <w:color w:val="000000"/>
                <w:kern w:val="0"/>
                <w:sz w:val="18"/>
                <w:szCs w:val="18"/>
              </w:rPr>
            </w:pPr>
          </w:p>
        </w:tc>
        <w:tc>
          <w:tcPr>
            <w:tcW w:w="1701" w:type="dxa"/>
            <w:vMerge w:val="continue"/>
            <w:vAlign w:val="center"/>
          </w:tcPr>
          <w:p w14:paraId="4614E6F4">
            <w:pPr>
              <w:widowControl/>
              <w:jc w:val="center"/>
              <w:rPr>
                <w:rFonts w:cs="宋体" w:asciiTheme="minorEastAsia" w:hAnsiTheme="minorEastAsia"/>
                <w:color w:val="000000"/>
                <w:kern w:val="0"/>
                <w:sz w:val="18"/>
                <w:szCs w:val="18"/>
              </w:rPr>
            </w:pPr>
          </w:p>
        </w:tc>
        <w:tc>
          <w:tcPr>
            <w:tcW w:w="900" w:type="dxa"/>
            <w:vMerge w:val="continue"/>
            <w:vAlign w:val="center"/>
          </w:tcPr>
          <w:p w14:paraId="2E941F8D">
            <w:pPr>
              <w:widowControl/>
              <w:jc w:val="center"/>
              <w:rPr>
                <w:rFonts w:cs="宋体" w:asciiTheme="minorEastAsia" w:hAnsiTheme="minorEastAsia"/>
                <w:color w:val="000000"/>
                <w:kern w:val="0"/>
                <w:sz w:val="18"/>
                <w:szCs w:val="18"/>
              </w:rPr>
            </w:pPr>
          </w:p>
        </w:tc>
        <w:tc>
          <w:tcPr>
            <w:tcW w:w="688" w:type="dxa"/>
            <w:vMerge w:val="continue"/>
            <w:vAlign w:val="center"/>
          </w:tcPr>
          <w:p w14:paraId="6C681E59">
            <w:pPr>
              <w:widowControl/>
              <w:jc w:val="center"/>
              <w:rPr>
                <w:rFonts w:cs="宋体" w:asciiTheme="minorEastAsia" w:hAnsiTheme="minorEastAsia"/>
                <w:color w:val="000000"/>
                <w:kern w:val="0"/>
                <w:sz w:val="18"/>
                <w:szCs w:val="18"/>
              </w:rPr>
            </w:pPr>
          </w:p>
        </w:tc>
        <w:tc>
          <w:tcPr>
            <w:tcW w:w="709" w:type="dxa"/>
            <w:vMerge w:val="continue"/>
            <w:vAlign w:val="center"/>
          </w:tcPr>
          <w:p w14:paraId="64A31FF6">
            <w:pPr>
              <w:widowControl/>
              <w:jc w:val="center"/>
              <w:rPr>
                <w:rFonts w:cs="宋体" w:asciiTheme="minorEastAsia" w:hAnsiTheme="minorEastAsia"/>
                <w:color w:val="000000"/>
                <w:kern w:val="0"/>
                <w:sz w:val="18"/>
                <w:szCs w:val="18"/>
              </w:rPr>
            </w:pPr>
          </w:p>
        </w:tc>
        <w:tc>
          <w:tcPr>
            <w:tcW w:w="1701" w:type="dxa"/>
            <w:gridSpan w:val="2"/>
            <w:vAlign w:val="center"/>
          </w:tcPr>
          <w:p w14:paraId="4977DB8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重量(Kg)</w:t>
            </w:r>
          </w:p>
        </w:tc>
      </w:tr>
      <w:tr w14:paraId="2D21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5A28FAB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w:t>
            </w:r>
          </w:p>
        </w:tc>
        <w:tc>
          <w:tcPr>
            <w:tcW w:w="1192" w:type="dxa"/>
            <w:vAlign w:val="center"/>
          </w:tcPr>
          <w:p w14:paraId="34521DB2">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标形砖</w:t>
            </w:r>
          </w:p>
        </w:tc>
        <w:tc>
          <w:tcPr>
            <w:tcW w:w="1435" w:type="dxa"/>
            <w:vAlign w:val="center"/>
          </w:tcPr>
          <w:p w14:paraId="16F14DC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701" w:type="dxa"/>
            <w:vAlign w:val="center"/>
          </w:tcPr>
          <w:p w14:paraId="26D52076">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230×113×65</w:t>
            </w:r>
          </w:p>
        </w:tc>
        <w:tc>
          <w:tcPr>
            <w:tcW w:w="900" w:type="dxa"/>
            <w:vAlign w:val="center"/>
          </w:tcPr>
          <w:p w14:paraId="54B4210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161A897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3FEC7F89">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24222</w:t>
            </w:r>
          </w:p>
        </w:tc>
        <w:tc>
          <w:tcPr>
            <w:tcW w:w="709" w:type="dxa"/>
            <w:vAlign w:val="center"/>
          </w:tcPr>
          <w:p w14:paraId="11910C3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4.05</w:t>
            </w:r>
          </w:p>
        </w:tc>
        <w:tc>
          <w:tcPr>
            <w:tcW w:w="992" w:type="dxa"/>
            <w:vAlign w:val="center"/>
          </w:tcPr>
          <w:p w14:paraId="4BA37CA9">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98099.1</w:t>
            </w:r>
          </w:p>
        </w:tc>
      </w:tr>
      <w:tr w14:paraId="01AE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05" w:type="dxa"/>
            <w:vAlign w:val="center"/>
          </w:tcPr>
          <w:p w14:paraId="7E803E6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w:t>
            </w:r>
          </w:p>
        </w:tc>
        <w:tc>
          <w:tcPr>
            <w:tcW w:w="1192" w:type="dxa"/>
            <w:vAlign w:val="center"/>
          </w:tcPr>
          <w:p w14:paraId="1DDF6D5A">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侧面楔形砖</w:t>
            </w:r>
          </w:p>
        </w:tc>
        <w:tc>
          <w:tcPr>
            <w:tcW w:w="1435" w:type="dxa"/>
            <w:vAlign w:val="center"/>
          </w:tcPr>
          <w:p w14:paraId="2F7278B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701" w:type="dxa"/>
            <w:vAlign w:val="center"/>
          </w:tcPr>
          <w:p w14:paraId="223B244D">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230×113×65/55</w:t>
            </w:r>
          </w:p>
        </w:tc>
        <w:tc>
          <w:tcPr>
            <w:tcW w:w="900" w:type="dxa"/>
            <w:vAlign w:val="center"/>
          </w:tcPr>
          <w:p w14:paraId="419B0FC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3F6AAFD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73BF486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13197</w:t>
            </w:r>
          </w:p>
        </w:tc>
        <w:tc>
          <w:tcPr>
            <w:tcW w:w="709" w:type="dxa"/>
            <w:vAlign w:val="center"/>
          </w:tcPr>
          <w:p w14:paraId="6DFF684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3.82</w:t>
            </w:r>
          </w:p>
        </w:tc>
        <w:tc>
          <w:tcPr>
            <w:tcW w:w="992" w:type="dxa"/>
            <w:vAlign w:val="center"/>
          </w:tcPr>
          <w:p w14:paraId="238957B9">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50412.54</w:t>
            </w:r>
          </w:p>
        </w:tc>
      </w:tr>
      <w:tr w14:paraId="663F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05" w:type="dxa"/>
            <w:vAlign w:val="center"/>
          </w:tcPr>
          <w:p w14:paraId="5DC8B11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w:t>
            </w:r>
          </w:p>
        </w:tc>
        <w:tc>
          <w:tcPr>
            <w:tcW w:w="1192" w:type="dxa"/>
            <w:vAlign w:val="center"/>
          </w:tcPr>
          <w:p w14:paraId="06750217">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耐酸胶泥</w:t>
            </w:r>
          </w:p>
        </w:tc>
        <w:tc>
          <w:tcPr>
            <w:tcW w:w="1435" w:type="dxa"/>
            <w:noWrap/>
            <w:vAlign w:val="center"/>
          </w:tcPr>
          <w:p w14:paraId="3DE56E0C">
            <w:pPr>
              <w:widowControl/>
              <w:jc w:val="center"/>
              <w:rPr>
                <w:rFonts w:cs="宋体" w:asciiTheme="minorEastAsia" w:hAnsiTheme="minorEastAsia"/>
                <w:color w:val="000000"/>
                <w:kern w:val="0"/>
                <w:sz w:val="18"/>
                <w:szCs w:val="18"/>
              </w:rPr>
            </w:pPr>
          </w:p>
        </w:tc>
        <w:tc>
          <w:tcPr>
            <w:tcW w:w="1701" w:type="dxa"/>
            <w:vAlign w:val="center"/>
          </w:tcPr>
          <w:p w14:paraId="6F682D25">
            <w:pPr>
              <w:widowControl/>
              <w:jc w:val="center"/>
              <w:rPr>
                <w:rFonts w:cs="宋体" w:asciiTheme="minorEastAsia" w:hAnsiTheme="minorEastAsia"/>
                <w:color w:val="000000"/>
                <w:kern w:val="0"/>
                <w:sz w:val="18"/>
                <w:szCs w:val="18"/>
              </w:rPr>
            </w:pPr>
          </w:p>
        </w:tc>
        <w:tc>
          <w:tcPr>
            <w:tcW w:w="900" w:type="dxa"/>
            <w:vAlign w:val="center"/>
          </w:tcPr>
          <w:p w14:paraId="3BAAB2C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KPI</w:t>
            </w:r>
          </w:p>
        </w:tc>
        <w:tc>
          <w:tcPr>
            <w:tcW w:w="688" w:type="dxa"/>
            <w:noWrap/>
            <w:vAlign w:val="center"/>
          </w:tcPr>
          <w:p w14:paraId="334F7344">
            <w:pPr>
              <w:widowControl/>
              <w:jc w:val="center"/>
              <w:rPr>
                <w:rFonts w:cs="宋体" w:asciiTheme="minorEastAsia" w:hAnsiTheme="minorEastAsia"/>
                <w:color w:val="000000"/>
                <w:kern w:val="0"/>
                <w:sz w:val="18"/>
                <w:szCs w:val="18"/>
              </w:rPr>
            </w:pPr>
          </w:p>
        </w:tc>
        <w:tc>
          <w:tcPr>
            <w:tcW w:w="709" w:type="dxa"/>
            <w:noWrap/>
            <w:vAlign w:val="center"/>
          </w:tcPr>
          <w:p w14:paraId="4F838365">
            <w:pPr>
              <w:widowControl/>
              <w:jc w:val="center"/>
              <w:rPr>
                <w:rFonts w:cs="宋体" w:asciiTheme="minorEastAsia" w:hAnsiTheme="minorEastAsia"/>
                <w:color w:val="000000"/>
                <w:kern w:val="0"/>
                <w:sz w:val="18"/>
                <w:szCs w:val="18"/>
              </w:rPr>
            </w:pPr>
          </w:p>
        </w:tc>
        <w:tc>
          <w:tcPr>
            <w:tcW w:w="709" w:type="dxa"/>
            <w:noWrap/>
            <w:vAlign w:val="center"/>
          </w:tcPr>
          <w:p w14:paraId="658FD0DB">
            <w:pPr>
              <w:widowControl/>
              <w:jc w:val="center"/>
              <w:rPr>
                <w:rFonts w:cs="宋体" w:asciiTheme="minorEastAsia" w:hAnsiTheme="minorEastAsia"/>
                <w:color w:val="000000"/>
                <w:kern w:val="0"/>
                <w:sz w:val="18"/>
                <w:szCs w:val="18"/>
              </w:rPr>
            </w:pPr>
          </w:p>
        </w:tc>
        <w:tc>
          <w:tcPr>
            <w:tcW w:w="992" w:type="dxa"/>
            <w:vAlign w:val="center"/>
          </w:tcPr>
          <w:p w14:paraId="24B49D7A">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r>
              <w:rPr>
                <w:rFonts w:cs="宋体" w:asciiTheme="minorEastAsia" w:hAnsiTheme="minorEastAsia"/>
                <w:color w:val="000000"/>
                <w:kern w:val="0"/>
                <w:sz w:val="18"/>
                <w:szCs w:val="18"/>
              </w:rPr>
              <w:t>000.00</w:t>
            </w:r>
          </w:p>
        </w:tc>
      </w:tr>
      <w:tr w14:paraId="64C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05" w:type="dxa"/>
            <w:vAlign w:val="center"/>
          </w:tcPr>
          <w:p w14:paraId="5A9D2D8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4</w:t>
            </w:r>
          </w:p>
        </w:tc>
        <w:tc>
          <w:tcPr>
            <w:tcW w:w="1192" w:type="dxa"/>
            <w:vAlign w:val="center"/>
          </w:tcPr>
          <w:p w14:paraId="0F2E5FC9">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侧面楔形砖</w:t>
            </w:r>
          </w:p>
        </w:tc>
        <w:tc>
          <w:tcPr>
            <w:tcW w:w="1435" w:type="dxa"/>
            <w:vAlign w:val="center"/>
          </w:tcPr>
          <w:p w14:paraId="1E9C80B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701" w:type="dxa"/>
            <w:vAlign w:val="center"/>
          </w:tcPr>
          <w:p w14:paraId="2074DE8C">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230×X113×65/45</w:t>
            </w:r>
          </w:p>
        </w:tc>
        <w:tc>
          <w:tcPr>
            <w:tcW w:w="900" w:type="dxa"/>
            <w:vAlign w:val="center"/>
          </w:tcPr>
          <w:p w14:paraId="775B0035">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64F6779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221EF29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1950</w:t>
            </w:r>
          </w:p>
        </w:tc>
        <w:tc>
          <w:tcPr>
            <w:tcW w:w="709" w:type="dxa"/>
            <w:vAlign w:val="center"/>
          </w:tcPr>
          <w:p w14:paraId="0023BA3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3.50</w:t>
            </w:r>
          </w:p>
        </w:tc>
        <w:tc>
          <w:tcPr>
            <w:tcW w:w="992" w:type="dxa"/>
            <w:vAlign w:val="center"/>
          </w:tcPr>
          <w:p w14:paraId="107E0D9D">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6825</w:t>
            </w:r>
          </w:p>
        </w:tc>
      </w:tr>
      <w:tr w14:paraId="4B7C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2CE3D27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5</w:t>
            </w:r>
          </w:p>
        </w:tc>
        <w:tc>
          <w:tcPr>
            <w:tcW w:w="1192" w:type="dxa"/>
            <w:vAlign w:val="center"/>
          </w:tcPr>
          <w:p w14:paraId="626892D2">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球底</w:t>
            </w:r>
          </w:p>
        </w:tc>
        <w:tc>
          <w:tcPr>
            <w:tcW w:w="1435" w:type="dxa"/>
            <w:vAlign w:val="center"/>
          </w:tcPr>
          <w:p w14:paraId="4F8712E8">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HDQD-00</w:t>
            </w:r>
          </w:p>
        </w:tc>
        <w:tc>
          <w:tcPr>
            <w:tcW w:w="1701" w:type="dxa"/>
            <w:vAlign w:val="center"/>
          </w:tcPr>
          <w:p w14:paraId="2CD696E7">
            <w:pPr>
              <w:widowControl/>
              <w:jc w:val="center"/>
              <w:rPr>
                <w:rFonts w:cs="宋体" w:asciiTheme="minorEastAsia" w:hAnsiTheme="minorEastAsia"/>
                <w:color w:val="000000"/>
                <w:kern w:val="0"/>
                <w:sz w:val="18"/>
                <w:szCs w:val="18"/>
              </w:rPr>
            </w:pPr>
          </w:p>
        </w:tc>
        <w:tc>
          <w:tcPr>
            <w:tcW w:w="900" w:type="dxa"/>
            <w:vAlign w:val="center"/>
          </w:tcPr>
          <w:p w14:paraId="7D3D9B97">
            <w:pPr>
              <w:widowControl/>
              <w:jc w:val="center"/>
              <w:rPr>
                <w:rFonts w:cs="宋体" w:asciiTheme="minorEastAsia" w:hAnsiTheme="minorEastAsia"/>
                <w:color w:val="000000"/>
                <w:kern w:val="0"/>
                <w:sz w:val="18"/>
                <w:szCs w:val="18"/>
              </w:rPr>
            </w:pPr>
          </w:p>
        </w:tc>
        <w:tc>
          <w:tcPr>
            <w:tcW w:w="688" w:type="dxa"/>
            <w:vAlign w:val="center"/>
          </w:tcPr>
          <w:p w14:paraId="3CE2350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套</w:t>
            </w:r>
          </w:p>
        </w:tc>
        <w:tc>
          <w:tcPr>
            <w:tcW w:w="709" w:type="dxa"/>
            <w:vAlign w:val="center"/>
          </w:tcPr>
          <w:p w14:paraId="4411511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09" w:type="dxa"/>
            <w:noWrap/>
            <w:vAlign w:val="center"/>
          </w:tcPr>
          <w:p w14:paraId="72C0BF86">
            <w:pPr>
              <w:widowControl/>
              <w:jc w:val="center"/>
              <w:rPr>
                <w:rFonts w:cs="宋体" w:asciiTheme="minorEastAsia" w:hAnsiTheme="minorEastAsia"/>
                <w:color w:val="000000"/>
                <w:kern w:val="0"/>
                <w:sz w:val="18"/>
                <w:szCs w:val="18"/>
              </w:rPr>
            </w:pPr>
          </w:p>
        </w:tc>
        <w:tc>
          <w:tcPr>
            <w:tcW w:w="992" w:type="dxa"/>
            <w:vAlign w:val="center"/>
          </w:tcPr>
          <w:p w14:paraId="08D82E96">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r>
              <w:rPr>
                <w:rFonts w:cs="宋体" w:asciiTheme="minorEastAsia" w:hAnsiTheme="minorEastAsia"/>
                <w:color w:val="000000"/>
                <w:kern w:val="0"/>
                <w:sz w:val="18"/>
                <w:szCs w:val="18"/>
              </w:rPr>
              <w:t>000.00</w:t>
            </w:r>
          </w:p>
        </w:tc>
      </w:tr>
      <w:tr w14:paraId="574F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0B23407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6</w:t>
            </w:r>
          </w:p>
        </w:tc>
        <w:tc>
          <w:tcPr>
            <w:tcW w:w="1192" w:type="dxa"/>
            <w:vAlign w:val="center"/>
          </w:tcPr>
          <w:p w14:paraId="187004AC">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435" w:type="dxa"/>
            <w:vAlign w:val="center"/>
          </w:tcPr>
          <w:p w14:paraId="39DD452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701" w:type="dxa"/>
            <w:vAlign w:val="center"/>
          </w:tcPr>
          <w:p w14:paraId="0E5327C6">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134×65/61×113</w:t>
            </w:r>
          </w:p>
        </w:tc>
        <w:tc>
          <w:tcPr>
            <w:tcW w:w="900" w:type="dxa"/>
            <w:vAlign w:val="center"/>
          </w:tcPr>
          <w:p w14:paraId="4D956D85">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1719513F">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3C2FB803">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709" w:type="dxa"/>
            <w:vAlign w:val="center"/>
          </w:tcPr>
          <w:p w14:paraId="099D46EB">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2.33</w:t>
            </w:r>
          </w:p>
        </w:tc>
        <w:tc>
          <w:tcPr>
            <w:tcW w:w="992" w:type="dxa"/>
            <w:vAlign w:val="center"/>
          </w:tcPr>
          <w:p w14:paraId="64FB12BE">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1474.89</w:t>
            </w:r>
          </w:p>
        </w:tc>
      </w:tr>
      <w:tr w14:paraId="6467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47BCBB7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7</w:t>
            </w:r>
          </w:p>
        </w:tc>
        <w:tc>
          <w:tcPr>
            <w:tcW w:w="1192" w:type="dxa"/>
            <w:vAlign w:val="center"/>
          </w:tcPr>
          <w:p w14:paraId="24ABA302">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435" w:type="dxa"/>
            <w:vAlign w:val="center"/>
          </w:tcPr>
          <w:p w14:paraId="293407E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701" w:type="dxa"/>
            <w:vAlign w:val="center"/>
          </w:tcPr>
          <w:p w14:paraId="5E131AA5">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158×65/60×113</w:t>
            </w:r>
          </w:p>
        </w:tc>
        <w:tc>
          <w:tcPr>
            <w:tcW w:w="900" w:type="dxa"/>
            <w:vAlign w:val="center"/>
          </w:tcPr>
          <w:p w14:paraId="4B81519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7D5FB595">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7434352D">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709" w:type="dxa"/>
            <w:vAlign w:val="center"/>
          </w:tcPr>
          <w:p w14:paraId="009C3FDA">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2.72</w:t>
            </w:r>
          </w:p>
        </w:tc>
        <w:tc>
          <w:tcPr>
            <w:tcW w:w="992" w:type="dxa"/>
            <w:vAlign w:val="center"/>
          </w:tcPr>
          <w:p w14:paraId="52674743">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1721.76</w:t>
            </w:r>
          </w:p>
        </w:tc>
      </w:tr>
      <w:tr w14:paraId="4FF6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565653E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8</w:t>
            </w:r>
          </w:p>
        </w:tc>
        <w:tc>
          <w:tcPr>
            <w:tcW w:w="1192" w:type="dxa"/>
            <w:vAlign w:val="center"/>
          </w:tcPr>
          <w:p w14:paraId="0E96654E">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435" w:type="dxa"/>
            <w:vAlign w:val="center"/>
          </w:tcPr>
          <w:p w14:paraId="58B7B04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701" w:type="dxa"/>
            <w:vAlign w:val="center"/>
          </w:tcPr>
          <w:p w14:paraId="2455B50C">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182×65/59×113</w:t>
            </w:r>
          </w:p>
        </w:tc>
        <w:tc>
          <w:tcPr>
            <w:tcW w:w="900" w:type="dxa"/>
            <w:vAlign w:val="center"/>
          </w:tcPr>
          <w:p w14:paraId="5E6C6DF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2E7F01F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3C184933">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709" w:type="dxa"/>
            <w:vAlign w:val="center"/>
          </w:tcPr>
          <w:p w14:paraId="5FFF55E4">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3.13</w:t>
            </w:r>
          </w:p>
        </w:tc>
        <w:tc>
          <w:tcPr>
            <w:tcW w:w="992" w:type="dxa"/>
            <w:vAlign w:val="center"/>
          </w:tcPr>
          <w:p w14:paraId="12B3D639">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1981.29</w:t>
            </w:r>
          </w:p>
        </w:tc>
      </w:tr>
      <w:tr w14:paraId="2E61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53A1753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9</w:t>
            </w:r>
          </w:p>
        </w:tc>
        <w:tc>
          <w:tcPr>
            <w:tcW w:w="1192" w:type="dxa"/>
            <w:vAlign w:val="center"/>
          </w:tcPr>
          <w:p w14:paraId="7271F749">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435" w:type="dxa"/>
            <w:vAlign w:val="center"/>
          </w:tcPr>
          <w:p w14:paraId="386B4EE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701" w:type="dxa"/>
            <w:vAlign w:val="center"/>
          </w:tcPr>
          <w:p w14:paraId="51A56967">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206×65/59×X113</w:t>
            </w:r>
          </w:p>
        </w:tc>
        <w:tc>
          <w:tcPr>
            <w:tcW w:w="900" w:type="dxa"/>
            <w:vAlign w:val="center"/>
          </w:tcPr>
          <w:p w14:paraId="4A3CD0E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7F067F0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73AFB2DF">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709" w:type="dxa"/>
            <w:vAlign w:val="center"/>
          </w:tcPr>
          <w:p w14:paraId="14867E79">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3.52</w:t>
            </w:r>
          </w:p>
        </w:tc>
        <w:tc>
          <w:tcPr>
            <w:tcW w:w="992" w:type="dxa"/>
            <w:vAlign w:val="center"/>
          </w:tcPr>
          <w:p w14:paraId="549DDE43">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2228.16</w:t>
            </w:r>
          </w:p>
        </w:tc>
      </w:tr>
      <w:tr w14:paraId="13D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05" w:type="dxa"/>
            <w:vAlign w:val="center"/>
          </w:tcPr>
          <w:p w14:paraId="1A40F32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w:t>
            </w:r>
          </w:p>
        </w:tc>
        <w:tc>
          <w:tcPr>
            <w:tcW w:w="1192" w:type="dxa"/>
            <w:vAlign w:val="center"/>
          </w:tcPr>
          <w:p w14:paraId="3196C4E1">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435" w:type="dxa"/>
            <w:vAlign w:val="center"/>
          </w:tcPr>
          <w:p w14:paraId="6A088AA8">
            <w:pPr>
              <w:widowControl/>
              <w:jc w:val="center"/>
              <w:rPr>
                <w:rFonts w:cs="宋体" w:asciiTheme="minorEastAsia" w:hAnsiTheme="minorEastAsia"/>
                <w:color w:val="000000"/>
                <w:kern w:val="0"/>
                <w:sz w:val="18"/>
                <w:szCs w:val="18"/>
              </w:rPr>
            </w:pPr>
            <w:bookmarkStart w:id="4" w:name="OLE_LINK17"/>
            <w:r>
              <w:rPr>
                <w:rFonts w:cs="宋体" w:asciiTheme="minorEastAsia" w:hAnsiTheme="minorEastAsia"/>
                <w:color w:val="000000"/>
                <w:kern w:val="0"/>
                <w:sz w:val="18"/>
                <w:szCs w:val="18"/>
              </w:rPr>
              <w:t>按设计图纸</w:t>
            </w:r>
            <w:bookmarkEnd w:id="4"/>
          </w:p>
        </w:tc>
        <w:tc>
          <w:tcPr>
            <w:tcW w:w="1701" w:type="dxa"/>
            <w:vAlign w:val="center"/>
          </w:tcPr>
          <w:p w14:paraId="5571B994">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230×65/58×113</w:t>
            </w:r>
          </w:p>
        </w:tc>
        <w:tc>
          <w:tcPr>
            <w:tcW w:w="900" w:type="dxa"/>
            <w:vAlign w:val="center"/>
          </w:tcPr>
          <w:p w14:paraId="046F48F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3BE29AB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709" w:type="dxa"/>
            <w:vAlign w:val="center"/>
          </w:tcPr>
          <w:p w14:paraId="0D446D10">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709" w:type="dxa"/>
            <w:vAlign w:val="center"/>
          </w:tcPr>
          <w:p w14:paraId="715935DA">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3.93</w:t>
            </w:r>
          </w:p>
        </w:tc>
        <w:tc>
          <w:tcPr>
            <w:tcW w:w="992" w:type="dxa"/>
            <w:vAlign w:val="center"/>
          </w:tcPr>
          <w:p w14:paraId="3DD5E846">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2487.69</w:t>
            </w:r>
          </w:p>
        </w:tc>
      </w:tr>
      <w:tr w14:paraId="7CC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5" w:type="dxa"/>
            <w:vAlign w:val="center"/>
          </w:tcPr>
          <w:p w14:paraId="1CF6840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11</w:t>
            </w:r>
          </w:p>
        </w:tc>
        <w:tc>
          <w:tcPr>
            <w:tcW w:w="1192" w:type="dxa"/>
            <w:vAlign w:val="center"/>
          </w:tcPr>
          <w:p w14:paraId="232AF7C4">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球拱</w:t>
            </w:r>
          </w:p>
        </w:tc>
        <w:tc>
          <w:tcPr>
            <w:tcW w:w="1435" w:type="dxa"/>
            <w:vAlign w:val="center"/>
          </w:tcPr>
          <w:p w14:paraId="643B2480">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HDQD-00</w:t>
            </w:r>
          </w:p>
        </w:tc>
        <w:tc>
          <w:tcPr>
            <w:tcW w:w="1701" w:type="dxa"/>
            <w:vAlign w:val="center"/>
          </w:tcPr>
          <w:p w14:paraId="709B49DA">
            <w:pPr>
              <w:widowControl/>
              <w:jc w:val="center"/>
              <w:rPr>
                <w:rFonts w:cs="宋体" w:asciiTheme="minorEastAsia" w:hAnsiTheme="minorEastAsia"/>
                <w:color w:val="000000"/>
                <w:kern w:val="0"/>
                <w:sz w:val="18"/>
                <w:szCs w:val="18"/>
              </w:rPr>
            </w:pPr>
          </w:p>
        </w:tc>
        <w:tc>
          <w:tcPr>
            <w:tcW w:w="900" w:type="dxa"/>
            <w:vAlign w:val="center"/>
          </w:tcPr>
          <w:p w14:paraId="69B3531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688" w:type="dxa"/>
            <w:vAlign w:val="center"/>
          </w:tcPr>
          <w:p w14:paraId="25312C9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套</w:t>
            </w:r>
          </w:p>
        </w:tc>
        <w:tc>
          <w:tcPr>
            <w:tcW w:w="709" w:type="dxa"/>
            <w:vAlign w:val="center"/>
          </w:tcPr>
          <w:p w14:paraId="6B21FE7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709" w:type="dxa"/>
            <w:vAlign w:val="center"/>
          </w:tcPr>
          <w:p w14:paraId="61BD04B8">
            <w:pPr>
              <w:widowControl/>
              <w:jc w:val="center"/>
              <w:rPr>
                <w:rFonts w:cs="宋体" w:asciiTheme="minorEastAsia" w:hAnsiTheme="minorEastAsia"/>
                <w:color w:val="000000"/>
                <w:kern w:val="0"/>
                <w:sz w:val="18"/>
                <w:szCs w:val="18"/>
              </w:rPr>
            </w:pPr>
          </w:p>
        </w:tc>
        <w:tc>
          <w:tcPr>
            <w:tcW w:w="992" w:type="dxa"/>
            <w:vAlign w:val="center"/>
          </w:tcPr>
          <w:p w14:paraId="1BCC0947">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r>
              <w:rPr>
                <w:rFonts w:cs="宋体" w:asciiTheme="minorEastAsia" w:hAnsiTheme="minorEastAsia"/>
                <w:color w:val="000000"/>
                <w:kern w:val="0"/>
                <w:sz w:val="18"/>
                <w:szCs w:val="18"/>
              </w:rPr>
              <w:t>000.00</w:t>
            </w:r>
          </w:p>
        </w:tc>
      </w:tr>
    </w:tbl>
    <w:p w14:paraId="490E8C90">
      <w:pPr>
        <w:autoSpaceDE w:val="0"/>
        <w:autoSpaceDN w:val="0"/>
        <w:adjustRightInd w:val="0"/>
        <w:spacing w:line="360" w:lineRule="auto"/>
        <w:jc w:val="left"/>
        <w:rPr>
          <w:rFonts w:ascii="宋体" w:hAnsi="宋体" w:cs="宋体"/>
          <w:kern w:val="0"/>
          <w:sz w:val="24"/>
          <w:szCs w:val="24"/>
          <w:lang w:val="zh-CN"/>
        </w:rPr>
      </w:pPr>
    </w:p>
    <w:p w14:paraId="14721447">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注：</w:t>
      </w:r>
      <w:r>
        <w:rPr>
          <w:rFonts w:hint="eastAsia" w:ascii="宋体" w:hAnsi="宋体" w:cs="宋体"/>
          <w:b/>
          <w:kern w:val="0"/>
          <w:sz w:val="24"/>
          <w:szCs w:val="24"/>
          <w:u w:val="single"/>
          <w:lang w:val="zh-CN"/>
        </w:rPr>
        <w:t>图纸中各类耐酸材料重量均为理论设计重量，</w:t>
      </w:r>
      <w:r>
        <w:rPr>
          <w:rFonts w:hint="eastAsia" w:ascii="宋体" w:hAnsi="宋体" w:cs="宋体"/>
          <w:b/>
          <w:color w:val="000000" w:themeColor="text1"/>
          <w:sz w:val="24"/>
          <w:szCs w:val="24"/>
          <w:u w:val="single"/>
        </w:rPr>
        <w:t>可能会有所偏差，投标人报价时应充分考虑此偏差，且</w:t>
      </w:r>
      <w:r>
        <w:rPr>
          <w:rFonts w:hint="eastAsia" w:ascii="宋体" w:hAnsi="宋体" w:cs="宋体"/>
          <w:b/>
          <w:kern w:val="0"/>
          <w:sz w:val="24"/>
          <w:szCs w:val="24"/>
          <w:u w:val="single"/>
          <w:lang w:val="zh-CN"/>
        </w:rPr>
        <w:t>必须考虑一定的运输、砌筑损耗余量，</w:t>
      </w:r>
      <w:r>
        <w:rPr>
          <w:rFonts w:hint="eastAsia" w:ascii="宋体" w:hAnsi="宋体" w:cs="宋体"/>
          <w:b/>
          <w:color w:val="000000" w:themeColor="text1"/>
          <w:sz w:val="24"/>
          <w:szCs w:val="24"/>
          <w:u w:val="single"/>
        </w:rPr>
        <w:t>并对最终供货及施工的完整性负全责。</w:t>
      </w:r>
    </w:p>
    <w:p w14:paraId="187426A4">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6. 耐材的包装和运输</w:t>
      </w:r>
    </w:p>
    <w:p w14:paraId="63C8D65F">
      <w:pPr>
        <w:autoSpaceDE w:val="0"/>
        <w:autoSpaceDN w:val="0"/>
        <w:adjustRightInd w:val="0"/>
        <w:spacing w:line="360" w:lineRule="auto"/>
        <w:ind w:firstLine="480" w:firstLineChars="200"/>
        <w:jc w:val="left"/>
        <w:rPr>
          <w:rFonts w:ascii="宋体" w:hAnsi="宋体" w:cs="宋体"/>
          <w:b/>
          <w:kern w:val="0"/>
          <w:sz w:val="24"/>
          <w:szCs w:val="24"/>
          <w:u w:val="single"/>
          <w:lang w:val="zh-CN"/>
        </w:rPr>
      </w:pPr>
      <w:r>
        <w:rPr>
          <w:rFonts w:hint="eastAsia" w:ascii="宋体" w:hAnsi="宋体" w:cs="宋体"/>
          <w:kern w:val="0"/>
          <w:sz w:val="24"/>
          <w:szCs w:val="24"/>
          <w:lang w:val="zh-CN"/>
        </w:rPr>
        <w:t>投标人应完全遵循国家及行业有关规定的要求，</w:t>
      </w:r>
      <w:r>
        <w:rPr>
          <w:rFonts w:hint="eastAsia" w:ascii="宋体" w:hAnsi="宋体" w:cs="宋体"/>
          <w:b/>
          <w:kern w:val="0"/>
          <w:sz w:val="24"/>
          <w:szCs w:val="24"/>
          <w:u w:val="single"/>
          <w:lang w:val="zh-CN"/>
        </w:rPr>
        <w:t>投标人投标时需提出包装运输方案。</w:t>
      </w:r>
    </w:p>
    <w:p w14:paraId="6977E9FD">
      <w:pPr>
        <w:autoSpaceDE w:val="0"/>
        <w:autoSpaceDN w:val="0"/>
        <w:adjustRightInd w:val="0"/>
        <w:spacing w:line="360" w:lineRule="auto"/>
        <w:ind w:firstLine="472" w:firstLineChars="196"/>
        <w:jc w:val="left"/>
        <w:outlineLvl w:val="0"/>
        <w:rPr>
          <w:rFonts w:ascii="黑体" w:hAnsi="宋体" w:eastAsia="黑体" w:cs="宋体"/>
          <w:kern w:val="0"/>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三</w:t>
      </w:r>
      <w:r>
        <w:rPr>
          <w:rFonts w:cs="宋体" w:asciiTheme="minorEastAsia" w:hAnsiTheme="minorEastAsia"/>
          <w:b/>
          <w:bCs/>
          <w:sz w:val="24"/>
          <w:szCs w:val="24"/>
        </w:rPr>
        <w:t>）</w:t>
      </w:r>
      <w:r>
        <w:rPr>
          <w:rFonts w:hint="eastAsia" w:cs="宋体" w:asciiTheme="minorEastAsia" w:hAnsiTheme="minorEastAsia"/>
          <w:b/>
          <w:bCs/>
          <w:sz w:val="24"/>
          <w:szCs w:val="24"/>
        </w:rPr>
        <w:t>耐材的检查和试验</w:t>
      </w:r>
    </w:p>
    <w:p w14:paraId="30A51122">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 卖方应按照相关要求对所供材料进行检查和试验，以保证所供货物的质量完全符合技术要求。</w:t>
      </w:r>
    </w:p>
    <w:p w14:paraId="122431D2">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bCs/>
          <w:sz w:val="24"/>
          <w:szCs w:val="24"/>
        </w:rPr>
        <w:t xml:space="preserve">2. </w:t>
      </w:r>
      <w:r>
        <w:rPr>
          <w:rFonts w:hint="eastAsia" w:cs="宋体" w:asciiTheme="minorEastAsia" w:hAnsiTheme="minorEastAsia"/>
          <w:bCs/>
          <w:sz w:val="24"/>
          <w:szCs w:val="24"/>
          <w:lang w:val="zh-CN"/>
        </w:rPr>
        <w:t>投标者应在合同生效后七天内，向业主方提交详细的耐材供货清单，提交工厂检验和试验的计划给买方审查。检验应根据买方的意愿，在任何合适的时间地点，在制造中、到货后、施工中或施工后进行</w:t>
      </w:r>
      <w:r>
        <w:rPr>
          <w:rFonts w:hint="eastAsia" w:cs="宋体" w:asciiTheme="minorEastAsia" w:hAnsiTheme="minorEastAsia"/>
          <w:sz w:val="24"/>
          <w:szCs w:val="24"/>
          <w:lang w:val="zh-CN"/>
        </w:rPr>
        <w:t>。</w:t>
      </w:r>
    </w:p>
    <w:p w14:paraId="5DDC9683">
      <w:pPr>
        <w:snapToGrid w:val="0"/>
        <w:spacing w:line="360" w:lineRule="auto"/>
        <w:ind w:firstLine="480" w:firstLineChars="200"/>
        <w:jc w:val="left"/>
        <w:rPr>
          <w:rFonts w:ascii="宋体" w:hAnsi="宋体" w:cs="宋体"/>
          <w:kern w:val="0"/>
          <w:sz w:val="24"/>
          <w:szCs w:val="24"/>
          <w:lang w:val="zh-CN"/>
        </w:rPr>
      </w:pPr>
      <w:r>
        <w:rPr>
          <w:rFonts w:hint="eastAsia" w:cs="宋体" w:asciiTheme="minorEastAsia" w:hAnsiTheme="minorEastAsia"/>
          <w:sz w:val="24"/>
          <w:szCs w:val="24"/>
          <w:lang w:val="zh-CN"/>
        </w:rPr>
        <w:t xml:space="preserve">3. </w:t>
      </w:r>
      <w:r>
        <w:rPr>
          <w:rFonts w:hint="eastAsia" w:ascii="宋体" w:hAnsi="宋体" w:cs="宋体"/>
          <w:kern w:val="0"/>
          <w:sz w:val="24"/>
          <w:szCs w:val="24"/>
          <w:lang w:val="zh-CN"/>
        </w:rPr>
        <w:t>买方或业主派检查人员和</w:t>
      </w:r>
      <w:r>
        <w:rPr>
          <w:rFonts w:ascii="宋体" w:hAnsi="宋体" w:cs="宋体"/>
          <w:kern w:val="0"/>
          <w:sz w:val="24"/>
          <w:szCs w:val="24"/>
          <w:lang w:val="zh-CN"/>
        </w:rPr>
        <w:t>/</w:t>
      </w:r>
      <w:r>
        <w:rPr>
          <w:rFonts w:hint="eastAsia" w:ascii="宋体" w:hAnsi="宋体" w:cs="宋体"/>
          <w:kern w:val="0"/>
          <w:sz w:val="24"/>
          <w:szCs w:val="24"/>
          <w:lang w:val="zh-CN"/>
        </w:rPr>
        <w:t>或其代表对货物进行检验时，投标者应免费提供给检查者任其使用的全部图纸，检查工具或测量设备。</w:t>
      </w:r>
    </w:p>
    <w:p w14:paraId="49924435">
      <w:pPr>
        <w:snapToGrid w:val="0"/>
        <w:spacing w:line="360" w:lineRule="auto"/>
        <w:ind w:firstLine="482" w:firstLineChars="200"/>
        <w:jc w:val="left"/>
        <w:rPr>
          <w:rFonts w:cs="宋体" w:asciiTheme="minorEastAsia" w:hAnsiTheme="minorEastAsia"/>
          <w:b/>
          <w:bCs/>
          <w:sz w:val="24"/>
          <w:szCs w:val="24"/>
        </w:rPr>
      </w:pPr>
      <w:r>
        <w:rPr>
          <w:rFonts w:cs="宋体" w:asciiTheme="minorEastAsia" w:hAnsiTheme="minorEastAsia"/>
          <w:b/>
          <w:bCs/>
          <w:sz w:val="24"/>
          <w:szCs w:val="24"/>
        </w:rPr>
        <w:t>（</w:t>
      </w:r>
      <w:r>
        <w:rPr>
          <w:rFonts w:hint="eastAsia" w:cs="宋体" w:asciiTheme="minorEastAsia" w:hAnsiTheme="minorEastAsia"/>
          <w:b/>
          <w:bCs/>
          <w:sz w:val="24"/>
          <w:szCs w:val="24"/>
        </w:rPr>
        <w:t>四</w:t>
      </w:r>
      <w:r>
        <w:rPr>
          <w:rFonts w:cs="宋体" w:asciiTheme="minorEastAsia" w:hAnsiTheme="minorEastAsia"/>
          <w:b/>
          <w:bCs/>
          <w:sz w:val="24"/>
          <w:szCs w:val="24"/>
        </w:rPr>
        <w:t>）</w:t>
      </w:r>
      <w:r>
        <w:rPr>
          <w:rFonts w:hint="eastAsia" w:cs="宋体" w:asciiTheme="minorEastAsia" w:hAnsiTheme="minorEastAsia"/>
          <w:b/>
          <w:bCs/>
          <w:sz w:val="24"/>
          <w:szCs w:val="24"/>
        </w:rPr>
        <w:t>干吸塔耐酸内衬</w:t>
      </w:r>
      <w:r>
        <w:rPr>
          <w:rFonts w:cs="宋体" w:asciiTheme="minorEastAsia" w:hAnsiTheme="minorEastAsia"/>
          <w:b/>
          <w:bCs/>
          <w:sz w:val="24"/>
          <w:szCs w:val="24"/>
        </w:rPr>
        <w:t>制造</w:t>
      </w:r>
      <w:r>
        <w:rPr>
          <w:rFonts w:hint="eastAsia" w:cs="宋体" w:asciiTheme="minorEastAsia" w:hAnsiTheme="minorEastAsia"/>
          <w:b/>
          <w:bCs/>
          <w:sz w:val="24"/>
          <w:szCs w:val="24"/>
        </w:rPr>
        <w:t>及施工</w:t>
      </w:r>
      <w:r>
        <w:rPr>
          <w:rFonts w:cs="宋体" w:asciiTheme="minorEastAsia" w:hAnsiTheme="minorEastAsia"/>
          <w:b/>
          <w:bCs/>
          <w:sz w:val="24"/>
          <w:szCs w:val="24"/>
        </w:rPr>
        <w:t>要求</w:t>
      </w:r>
    </w:p>
    <w:p w14:paraId="17A72B84">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1. 制作耐酸材料之前，必须提供原材料的检验报告。</w:t>
      </w:r>
    </w:p>
    <w:p w14:paraId="3A97E30E">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2. 耐酸材料制造商的资质要求具有10年以上</w:t>
      </w:r>
      <w:bookmarkStart w:id="5" w:name="OLE_LINK5"/>
      <w:bookmarkStart w:id="6" w:name="OLE_LINK6"/>
      <w:r>
        <w:rPr>
          <w:rFonts w:hint="eastAsia" w:ascii="宋体" w:hAnsi="宋体" w:eastAsia="宋体" w:cs="宋体"/>
          <w:spacing w:val="9"/>
          <w:sz w:val="24"/>
          <w:szCs w:val="24"/>
        </w:rPr>
        <w:t>生产经验，</w:t>
      </w:r>
      <w:r>
        <w:rPr>
          <w:rFonts w:ascii="宋体" w:hAnsi="宋体" w:eastAsia="宋体" w:cs="宋体"/>
          <w:spacing w:val="9"/>
          <w:sz w:val="24"/>
          <w:szCs w:val="24"/>
        </w:rPr>
        <w:t>并</w:t>
      </w:r>
      <w:r>
        <w:rPr>
          <w:rFonts w:hint="eastAsia" w:ascii="宋体" w:hAnsi="宋体" w:eastAsia="宋体" w:cs="宋体"/>
          <w:spacing w:val="9"/>
          <w:sz w:val="24"/>
          <w:szCs w:val="24"/>
        </w:rPr>
        <w:t>提供近5年内运用于硫酸行业15台以上干吸塔或类似应用业绩。</w:t>
      </w:r>
      <w:bookmarkEnd w:id="5"/>
      <w:bookmarkEnd w:id="6"/>
    </w:p>
    <w:p w14:paraId="171C9FBE">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3. 要求主体耐酸砖连续运行周期15年，正常使用寿命为20年。</w:t>
      </w:r>
    </w:p>
    <w:p w14:paraId="32D49666">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4. 砖体砌筑要求详见砖体图纸及说明书。</w:t>
      </w:r>
    </w:p>
    <w:p w14:paraId="0C6008CB">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5. 中标方需要提供</w:t>
      </w:r>
      <w:r>
        <w:rPr>
          <w:rFonts w:hint="eastAsia" w:cs="宋体" w:asciiTheme="minorEastAsia" w:hAnsiTheme="minorEastAsia"/>
          <w:sz w:val="24"/>
          <w:szCs w:val="24"/>
        </w:rPr>
        <w:t>含</w:t>
      </w:r>
      <w:r>
        <w:rPr>
          <w:rFonts w:hint="eastAsia" w:ascii="宋体" w:hAnsi="宋体" w:eastAsia="宋体" w:cs="宋体"/>
          <w:sz w:val="24"/>
          <w:szCs w:val="24"/>
        </w:rPr>
        <w:t>标形砖、侧面楔形砖、端面楔形砖、耐酸胶泥、全瓷球拱、全瓷底拱等全部耐酸材料的</w:t>
      </w:r>
      <w:r>
        <w:rPr>
          <w:rFonts w:ascii="宋体" w:hAnsi="宋体" w:eastAsia="宋体" w:cs="宋体"/>
          <w:spacing w:val="9"/>
          <w:sz w:val="24"/>
          <w:szCs w:val="24"/>
        </w:rPr>
        <w:t>供货</w:t>
      </w:r>
      <w:r>
        <w:rPr>
          <w:rFonts w:hint="eastAsia" w:ascii="宋体" w:hAnsi="宋体" w:eastAsia="宋体" w:cs="宋体"/>
          <w:spacing w:val="9"/>
          <w:sz w:val="24"/>
          <w:szCs w:val="24"/>
        </w:rPr>
        <w:t>以及球拱、球底施工设计。</w:t>
      </w:r>
    </w:p>
    <w:p w14:paraId="7C96CEA9">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6. 中标方应提供现场砌筑施工方案。</w:t>
      </w:r>
    </w:p>
    <w:p w14:paraId="6EC8E7ED">
      <w:pPr>
        <w:autoSpaceDE w:val="0"/>
        <w:autoSpaceDN w:val="0"/>
        <w:adjustRightInd w:val="0"/>
        <w:spacing w:line="360" w:lineRule="auto"/>
        <w:ind w:firstLine="472" w:firstLineChars="196"/>
        <w:jc w:val="left"/>
        <w:outlineLvl w:val="0"/>
        <w:rPr>
          <w:rFonts w:cs="宋体" w:asciiTheme="minorEastAsia" w:hAnsiTheme="minorEastAsia"/>
          <w:b/>
          <w:bCs/>
          <w:sz w:val="24"/>
          <w:szCs w:val="24"/>
        </w:rPr>
      </w:pPr>
      <w:r>
        <w:rPr>
          <w:rFonts w:cs="宋体" w:asciiTheme="minorEastAsia" w:hAnsiTheme="minorEastAsia"/>
          <w:b/>
          <w:bCs/>
          <w:sz w:val="24"/>
          <w:szCs w:val="24"/>
        </w:rPr>
        <w:t>（</w:t>
      </w:r>
      <w:r>
        <w:rPr>
          <w:rFonts w:hint="eastAsia" w:cs="宋体" w:asciiTheme="minorEastAsia" w:hAnsiTheme="minorEastAsia"/>
          <w:b/>
          <w:bCs/>
          <w:sz w:val="24"/>
          <w:szCs w:val="24"/>
        </w:rPr>
        <w:t>五</w:t>
      </w:r>
      <w:r>
        <w:rPr>
          <w:rFonts w:cs="宋体" w:asciiTheme="minorEastAsia" w:hAnsiTheme="minorEastAsia"/>
          <w:b/>
          <w:bCs/>
          <w:sz w:val="24"/>
          <w:szCs w:val="24"/>
        </w:rPr>
        <w:t>）</w:t>
      </w:r>
      <w:r>
        <w:rPr>
          <w:rFonts w:hint="eastAsia" w:cs="宋体" w:asciiTheme="minorEastAsia" w:hAnsiTheme="minorEastAsia"/>
          <w:b/>
          <w:bCs/>
          <w:sz w:val="24"/>
          <w:szCs w:val="24"/>
        </w:rPr>
        <w:t>性能保证</w:t>
      </w:r>
    </w:p>
    <w:p w14:paraId="5AD1FA4C">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rPr>
        <w:t xml:space="preserve">1. </w:t>
      </w:r>
      <w:r>
        <w:rPr>
          <w:rFonts w:hint="eastAsia" w:ascii="宋体" w:hAnsi="宋体" w:cs="宋体"/>
          <w:kern w:val="0"/>
          <w:sz w:val="24"/>
          <w:szCs w:val="24"/>
          <w:lang w:val="zh-CN"/>
        </w:rPr>
        <w:t>投标者保证所供货物完全符合本技术规格书对所要求的设备设计、材料选择、制造、检验和验收等方面的要求。</w:t>
      </w:r>
    </w:p>
    <w:p w14:paraId="7774BABE">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2. 在质量保证期内，由于卖方产品制造、材料选择和砌筑施工方面的原因出现的质量问题，卖方将免费改进、修理或更换。</w:t>
      </w:r>
    </w:p>
    <w:p w14:paraId="759776E9">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3. 设备使用过程中，如果材料技术性能不能达到设计要求，卖方必须免费改进、修理或更换相关部件直至达到要求为止。</w:t>
      </w:r>
    </w:p>
    <w:p w14:paraId="39ABE301">
      <w:pPr>
        <w:autoSpaceDE w:val="0"/>
        <w:autoSpaceDN w:val="0"/>
        <w:adjustRightInd w:val="0"/>
        <w:spacing w:line="360" w:lineRule="auto"/>
        <w:ind w:firstLine="472" w:firstLineChars="196"/>
        <w:jc w:val="left"/>
        <w:outlineLvl w:val="0"/>
        <w:rPr>
          <w:rFonts w:ascii="黑体" w:hAnsi="宋体" w:eastAsia="黑体" w:cs="宋体"/>
          <w:kern w:val="0"/>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六</w:t>
      </w:r>
      <w:r>
        <w:rPr>
          <w:rFonts w:cs="宋体" w:asciiTheme="minorEastAsia" w:hAnsiTheme="minorEastAsia"/>
          <w:b/>
          <w:bCs/>
          <w:sz w:val="24"/>
          <w:szCs w:val="24"/>
        </w:rPr>
        <w:t>）</w:t>
      </w:r>
      <w:r>
        <w:rPr>
          <w:rFonts w:hint="eastAsia" w:cs="宋体" w:asciiTheme="minorEastAsia" w:hAnsiTheme="minorEastAsia"/>
          <w:b/>
          <w:bCs/>
          <w:sz w:val="24"/>
          <w:szCs w:val="24"/>
        </w:rPr>
        <w:t>图纸和文件要求</w:t>
      </w:r>
    </w:p>
    <w:p w14:paraId="558B7CD1">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 投标者提交的文件资料的范围、内容、份数及时间要求，按附件《卖方图纸资料要求》中的规定。</w:t>
      </w:r>
    </w:p>
    <w:p w14:paraId="5B09F58F">
      <w:pPr>
        <w:autoSpaceDE w:val="0"/>
        <w:autoSpaceDN w:val="0"/>
        <w:adjustRightInd w:val="0"/>
        <w:spacing w:line="360" w:lineRule="auto"/>
        <w:ind w:firstLine="480" w:firstLineChars="200"/>
        <w:jc w:val="left"/>
        <w:rPr>
          <w:rFonts w:ascii="宋体" w:hAnsi="宋体"/>
          <w:b/>
          <w:sz w:val="24"/>
          <w:szCs w:val="24"/>
        </w:rPr>
      </w:pPr>
      <w:r>
        <w:rPr>
          <w:rFonts w:hint="eastAsia" w:ascii="宋体" w:hAnsi="宋体" w:cs="宋体"/>
          <w:kern w:val="0"/>
          <w:sz w:val="24"/>
          <w:szCs w:val="24"/>
          <w:lang w:val="zh-CN"/>
        </w:rPr>
        <w:t>2. 由卖方提供的所有文件必须采用中文，使用公制单位。</w:t>
      </w:r>
    </w:p>
    <w:p w14:paraId="63FFA6C8">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 xml:space="preserve">3. </w:t>
      </w:r>
      <w:r>
        <w:rPr>
          <w:rFonts w:hint="eastAsia" w:ascii="宋体" w:hAnsi="宋体" w:cs="宋体"/>
          <w:kern w:val="0"/>
          <w:sz w:val="24"/>
          <w:szCs w:val="24"/>
        </w:rPr>
        <w:t>中标后，</w:t>
      </w:r>
      <w:r>
        <w:rPr>
          <w:rFonts w:hint="eastAsia" w:ascii="宋体" w:hAnsi="宋体" w:cs="宋体"/>
          <w:kern w:val="0"/>
          <w:sz w:val="24"/>
          <w:szCs w:val="24"/>
          <w:lang w:val="zh-CN"/>
        </w:rPr>
        <w:t>合同签订前需提供：</w:t>
      </w:r>
    </w:p>
    <w:p w14:paraId="18B4F19A">
      <w:pPr>
        <w:autoSpaceDE w:val="0"/>
        <w:autoSpaceDN w:val="0"/>
        <w:adjustRightInd w:val="0"/>
        <w:spacing w:line="360" w:lineRule="auto"/>
        <w:ind w:firstLine="700" w:firstLineChars="292"/>
        <w:jc w:val="left"/>
        <w:rPr>
          <w:rFonts w:ascii="宋体" w:hAnsi="宋体" w:cs="宋体"/>
          <w:kern w:val="0"/>
          <w:sz w:val="24"/>
          <w:szCs w:val="24"/>
          <w:highlight w:val="yellow"/>
          <w:lang w:val="zh-CN"/>
        </w:rPr>
      </w:pPr>
      <w:r>
        <w:rPr>
          <w:rFonts w:hint="eastAsia" w:ascii="宋体" w:hAnsi="宋体" w:cs="宋体"/>
          <w:kern w:val="0"/>
          <w:sz w:val="24"/>
          <w:szCs w:val="24"/>
          <w:lang w:val="zh-CN"/>
        </w:rPr>
        <w:t>（1）球拱、球底初步</w:t>
      </w:r>
      <w:r>
        <w:rPr>
          <w:rFonts w:hint="eastAsia" w:ascii="宋体" w:hAnsi="宋体" w:cs="宋体"/>
          <w:kern w:val="0"/>
          <w:sz w:val="24"/>
          <w:szCs w:val="24"/>
        </w:rPr>
        <w:t>设计</w:t>
      </w:r>
      <w:r>
        <w:rPr>
          <w:rFonts w:hint="eastAsia" w:ascii="宋体" w:hAnsi="宋体" w:cs="宋体"/>
          <w:kern w:val="0"/>
          <w:sz w:val="24"/>
          <w:szCs w:val="24"/>
          <w:lang w:val="zh-CN"/>
        </w:rPr>
        <w:t>施工方案</w:t>
      </w:r>
    </w:p>
    <w:p w14:paraId="42A8F3CE">
      <w:pPr>
        <w:autoSpaceDE w:val="0"/>
        <w:autoSpaceDN w:val="0"/>
        <w:adjustRightInd w:val="0"/>
        <w:spacing w:line="360" w:lineRule="auto"/>
        <w:ind w:firstLine="700" w:firstLineChars="292"/>
        <w:jc w:val="left"/>
        <w:rPr>
          <w:rFonts w:ascii="宋体" w:hAnsi="宋体" w:cs="宋体"/>
          <w:kern w:val="0"/>
          <w:sz w:val="24"/>
          <w:szCs w:val="24"/>
          <w:lang w:val="zh-CN"/>
        </w:rPr>
      </w:pPr>
      <w:r>
        <w:rPr>
          <w:rFonts w:hint="eastAsia" w:ascii="宋体" w:hAnsi="宋体" w:cs="宋体"/>
          <w:kern w:val="0"/>
          <w:sz w:val="24"/>
          <w:szCs w:val="24"/>
          <w:lang w:val="zh-CN"/>
        </w:rPr>
        <w:t>（2）各类耐酸材料产品主要技术性能参数保证值表</w:t>
      </w:r>
    </w:p>
    <w:p w14:paraId="134AE8F5">
      <w:pPr>
        <w:autoSpaceDE w:val="0"/>
        <w:autoSpaceDN w:val="0"/>
        <w:adjustRightInd w:val="0"/>
        <w:spacing w:line="360" w:lineRule="auto"/>
        <w:ind w:firstLine="824" w:firstLineChars="342"/>
        <w:jc w:val="left"/>
        <w:rPr>
          <w:rFonts w:ascii="宋体" w:hAnsi="宋体" w:cs="宋体"/>
          <w:b/>
          <w:kern w:val="0"/>
          <w:sz w:val="24"/>
          <w:szCs w:val="24"/>
          <w:u w:val="single"/>
          <w:lang w:val="zh-CN"/>
        </w:rPr>
      </w:pPr>
      <w:r>
        <w:rPr>
          <w:rFonts w:hint="eastAsia" w:ascii="宋体" w:hAnsi="宋体" w:cs="宋体"/>
          <w:b/>
          <w:kern w:val="0"/>
          <w:sz w:val="24"/>
          <w:szCs w:val="24"/>
          <w:u w:val="single"/>
          <w:lang w:val="zh-CN"/>
        </w:rPr>
        <w:t>以上内容须经设计</w:t>
      </w:r>
      <w:r>
        <w:rPr>
          <w:rFonts w:hint="eastAsia" w:ascii="宋体" w:hAnsi="宋体" w:cs="宋体"/>
          <w:b/>
          <w:kern w:val="0"/>
          <w:sz w:val="24"/>
          <w:szCs w:val="24"/>
          <w:u w:val="single"/>
        </w:rPr>
        <w:t>单位</w:t>
      </w:r>
      <w:r>
        <w:rPr>
          <w:rFonts w:hint="eastAsia" w:ascii="宋体" w:hAnsi="宋体" w:cs="宋体"/>
          <w:b/>
          <w:kern w:val="0"/>
          <w:sz w:val="24"/>
          <w:szCs w:val="24"/>
          <w:u w:val="single"/>
          <w:lang w:val="zh-CN"/>
        </w:rPr>
        <w:t>确认后方可签订采购合同。</w:t>
      </w:r>
    </w:p>
    <w:p w14:paraId="49818210">
      <w:pPr>
        <w:autoSpaceDE w:val="0"/>
        <w:autoSpaceDN w:val="0"/>
        <w:adjustRightIn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 xml:space="preserve">4. 交货时须提供： </w:t>
      </w:r>
    </w:p>
    <w:p w14:paraId="11FEF9B4">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ascii="宋体" w:hAnsi="宋体" w:cs="宋体"/>
          <w:kern w:val="0"/>
          <w:sz w:val="24"/>
          <w:szCs w:val="24"/>
          <w:lang w:val="zh-CN"/>
        </w:rPr>
        <w:t>（1）产品出厂检测报告</w:t>
      </w:r>
    </w:p>
    <w:p w14:paraId="1485F67B">
      <w:pPr>
        <w:autoSpaceDE w:val="0"/>
        <w:autoSpaceDN w:val="0"/>
        <w:adjustRightInd w:val="0"/>
        <w:spacing w:line="360" w:lineRule="auto"/>
        <w:ind w:firstLine="720" w:firstLineChars="300"/>
        <w:jc w:val="left"/>
        <w:rPr>
          <w:rFonts w:cs="宋体" w:asciiTheme="minorEastAsia" w:hAnsiTheme="minorEastAsia"/>
          <w:sz w:val="24"/>
          <w:szCs w:val="24"/>
          <w:lang w:val="zh-CN"/>
        </w:rPr>
      </w:pPr>
      <w:r>
        <w:rPr>
          <w:rFonts w:hint="eastAsia" w:ascii="宋体" w:hAnsi="宋体" w:cs="宋体"/>
          <w:kern w:val="0"/>
          <w:sz w:val="24"/>
          <w:szCs w:val="24"/>
          <w:lang w:val="zh-CN"/>
        </w:rPr>
        <w:t>（2）</w:t>
      </w:r>
      <w:r>
        <w:rPr>
          <w:rFonts w:hint="eastAsia" w:cs="宋体" w:asciiTheme="minorEastAsia" w:hAnsiTheme="minorEastAsia"/>
          <w:sz w:val="24"/>
          <w:szCs w:val="24"/>
          <w:lang w:val="zh-CN"/>
        </w:rPr>
        <w:t>耐材产品质量合格证明</w:t>
      </w:r>
    </w:p>
    <w:p w14:paraId="238D4A8B">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cs="宋体" w:asciiTheme="minorEastAsia" w:hAnsiTheme="minorEastAsia"/>
          <w:sz w:val="24"/>
          <w:szCs w:val="24"/>
          <w:lang w:val="zh-CN"/>
        </w:rPr>
        <w:t>（3）</w:t>
      </w:r>
      <w:r>
        <w:rPr>
          <w:rFonts w:hint="eastAsia" w:ascii="宋体" w:hAnsi="宋体" w:cs="宋体"/>
          <w:kern w:val="0"/>
          <w:sz w:val="24"/>
          <w:szCs w:val="24"/>
          <w:lang w:val="zh-CN"/>
        </w:rPr>
        <w:t>砌筑作业指导书</w:t>
      </w:r>
    </w:p>
    <w:p w14:paraId="664FCB91">
      <w:pPr>
        <w:autoSpaceDE w:val="0"/>
        <w:autoSpaceDN w:val="0"/>
        <w:adjustRightInd w:val="0"/>
        <w:spacing w:line="360" w:lineRule="auto"/>
        <w:ind w:firstLine="720" w:firstLineChars="300"/>
        <w:jc w:val="left"/>
        <w:rPr>
          <w:rFonts w:cs="宋体" w:asciiTheme="minorEastAsia" w:hAnsiTheme="minorEastAsia"/>
          <w:sz w:val="24"/>
          <w:szCs w:val="24"/>
          <w:lang w:val="zh-CN"/>
        </w:rPr>
      </w:pPr>
      <w:r>
        <w:rPr>
          <w:rFonts w:hint="eastAsia" w:ascii="宋体" w:hAnsi="宋体" w:cs="宋体"/>
          <w:kern w:val="0"/>
          <w:sz w:val="24"/>
          <w:szCs w:val="24"/>
          <w:lang w:val="zh-CN"/>
        </w:rPr>
        <w:t>（4）</w:t>
      </w:r>
      <w:r>
        <w:rPr>
          <w:rFonts w:hint="eastAsia" w:cs="宋体" w:asciiTheme="minorEastAsia" w:hAnsiTheme="minorEastAsia"/>
          <w:sz w:val="24"/>
          <w:szCs w:val="24"/>
          <w:lang w:val="zh-CN"/>
        </w:rPr>
        <w:t>施工质量检查、检验记录</w:t>
      </w:r>
    </w:p>
    <w:p w14:paraId="655DDAAC">
      <w:pPr>
        <w:autoSpaceDE w:val="0"/>
        <w:autoSpaceDN w:val="0"/>
        <w:adjustRightInd w:val="0"/>
        <w:spacing w:line="360" w:lineRule="auto"/>
        <w:ind w:firstLine="720" w:firstLineChars="300"/>
        <w:jc w:val="left"/>
        <w:rPr>
          <w:rFonts w:ascii="宋体" w:hAnsi="宋体" w:cs="宋体"/>
          <w:kern w:val="0"/>
          <w:sz w:val="24"/>
          <w:szCs w:val="24"/>
          <w:lang w:val="zh-CN"/>
        </w:rPr>
      </w:pPr>
      <w:r>
        <w:rPr>
          <w:rFonts w:hint="eastAsia" w:ascii="宋体" w:hAnsi="宋体" w:cs="宋体"/>
          <w:kern w:val="0"/>
          <w:sz w:val="24"/>
          <w:szCs w:val="24"/>
          <w:lang w:val="zh-CN"/>
        </w:rPr>
        <w:t>（5）产品使用及保管说明书</w:t>
      </w:r>
    </w:p>
    <w:p w14:paraId="06045D10">
      <w:pPr>
        <w:snapToGrid w:val="0"/>
        <w:spacing w:line="360" w:lineRule="auto"/>
        <w:ind w:firstLine="482" w:firstLineChars="200"/>
        <w:jc w:val="left"/>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七</w:t>
      </w:r>
      <w:r>
        <w:rPr>
          <w:rFonts w:cs="宋体" w:asciiTheme="minorEastAsia" w:hAnsiTheme="minorEastAsia"/>
          <w:b/>
          <w:bCs/>
          <w:sz w:val="24"/>
          <w:szCs w:val="24"/>
        </w:rPr>
        <w:t>）</w:t>
      </w:r>
      <w:r>
        <w:rPr>
          <w:rFonts w:hint="eastAsia" w:cs="宋体" w:asciiTheme="minorEastAsia" w:hAnsiTheme="minorEastAsia"/>
          <w:b/>
          <w:bCs/>
          <w:sz w:val="24"/>
          <w:szCs w:val="24"/>
          <w:lang w:val="zh-CN"/>
        </w:rPr>
        <w:t>其它要求：</w:t>
      </w:r>
    </w:p>
    <w:p w14:paraId="66D09721">
      <w:pPr>
        <w:spacing w:line="360" w:lineRule="auto"/>
        <w:ind w:firstLine="516" w:firstLineChars="200"/>
        <w:jc w:val="left"/>
        <w:rPr>
          <w:rFonts w:ascii="宋体" w:hAnsi="宋体" w:eastAsia="宋体" w:cs="宋体"/>
          <w:b/>
          <w:spacing w:val="9"/>
          <w:sz w:val="24"/>
          <w:szCs w:val="24"/>
          <w:u w:val="single"/>
        </w:rPr>
      </w:pPr>
      <w:r>
        <w:rPr>
          <w:rFonts w:hint="eastAsia" w:ascii="宋体" w:hAnsi="宋体" w:eastAsia="宋体" w:cs="宋体"/>
          <w:spacing w:val="9"/>
          <w:sz w:val="24"/>
          <w:szCs w:val="24"/>
        </w:rPr>
        <w:t>1. 实施地点：</w:t>
      </w:r>
      <w:r>
        <w:rPr>
          <w:rFonts w:hint="eastAsia" w:ascii="宋体" w:hAnsi="宋体" w:eastAsia="宋体" w:cs="宋体"/>
          <w:b/>
          <w:spacing w:val="9"/>
          <w:sz w:val="24"/>
          <w:szCs w:val="24"/>
          <w:u w:val="single"/>
        </w:rPr>
        <w:t>四川省德阳市什邡市师古镇四川宏达股份有限公司什邡有色金属分公司</w:t>
      </w:r>
    </w:p>
    <w:p w14:paraId="60C562C7">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2</w:t>
      </w:r>
      <w:r>
        <w:rPr>
          <w:rFonts w:cs="宋体" w:asciiTheme="minorEastAsia" w:hAnsiTheme="minorEastAsia"/>
          <w:sz w:val="24"/>
          <w:szCs w:val="24"/>
        </w:rPr>
        <w:t>.</w:t>
      </w:r>
      <w:r>
        <w:rPr>
          <w:rFonts w:hint="eastAsia" w:cs="宋体" w:asciiTheme="minorEastAsia" w:hAnsiTheme="minorEastAsia"/>
          <w:sz w:val="24"/>
          <w:szCs w:val="24"/>
          <w:lang w:val="zh-CN"/>
        </w:rPr>
        <w:t>考虑干吸塔的特殊性，干吸塔</w:t>
      </w:r>
      <w:r>
        <w:rPr>
          <w:rFonts w:hint="eastAsia" w:ascii="宋体" w:hAnsi="宋体" w:eastAsia="宋体" w:cs="宋体"/>
          <w:spacing w:val="9"/>
          <w:sz w:val="24"/>
          <w:szCs w:val="24"/>
        </w:rPr>
        <w:t>内衬材料供应、安装、砌筑</w:t>
      </w:r>
      <w:r>
        <w:rPr>
          <w:rFonts w:hint="eastAsia" w:cs="宋体" w:asciiTheme="minorEastAsia" w:hAnsiTheme="minorEastAsia"/>
          <w:sz w:val="24"/>
          <w:szCs w:val="24"/>
          <w:lang w:val="zh-CN"/>
        </w:rPr>
        <w:t>应由一家</w:t>
      </w:r>
      <w:r>
        <w:rPr>
          <w:rFonts w:cs="宋体" w:asciiTheme="minorEastAsia" w:hAnsiTheme="minorEastAsia"/>
          <w:sz w:val="24"/>
          <w:szCs w:val="24"/>
        </w:rPr>
        <w:t>投标方</w:t>
      </w:r>
      <w:r>
        <w:rPr>
          <w:rFonts w:hint="eastAsia" w:cs="宋体" w:asciiTheme="minorEastAsia" w:hAnsiTheme="minorEastAsia"/>
          <w:sz w:val="24"/>
          <w:szCs w:val="24"/>
        </w:rPr>
        <w:t>（接受联合体投标）</w:t>
      </w:r>
      <w:r>
        <w:rPr>
          <w:rFonts w:hint="eastAsia" w:cs="宋体" w:asciiTheme="minorEastAsia" w:hAnsiTheme="minorEastAsia"/>
          <w:sz w:val="24"/>
          <w:szCs w:val="24"/>
          <w:lang w:val="zh-CN"/>
        </w:rPr>
        <w:t>完成。</w:t>
      </w:r>
    </w:p>
    <w:p w14:paraId="29FF2BAC">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 业主负责</w:t>
      </w:r>
      <w:r>
        <w:rPr>
          <w:rFonts w:cs="宋体" w:asciiTheme="minorEastAsia" w:hAnsiTheme="minorEastAsia"/>
          <w:sz w:val="24"/>
          <w:szCs w:val="24"/>
        </w:rPr>
        <w:t>提供电源（380V、220V）、水源</w:t>
      </w:r>
      <w:r>
        <w:rPr>
          <w:rFonts w:hint="eastAsia" w:cs="宋体" w:asciiTheme="minorEastAsia" w:hAnsiTheme="minorEastAsia"/>
          <w:sz w:val="24"/>
          <w:szCs w:val="24"/>
        </w:rPr>
        <w:t>、气源及现场照明。</w:t>
      </w:r>
    </w:p>
    <w:p w14:paraId="184A7D27">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4. </w:t>
      </w:r>
      <w:r>
        <w:rPr>
          <w:rFonts w:cs="宋体" w:asciiTheme="minorEastAsia" w:hAnsiTheme="minorEastAsia"/>
          <w:sz w:val="24"/>
          <w:szCs w:val="24"/>
        </w:rPr>
        <w:t>投标方负责</w:t>
      </w:r>
      <w:r>
        <w:rPr>
          <w:rFonts w:hint="eastAsia" w:cs="宋体" w:asciiTheme="minorEastAsia" w:hAnsiTheme="minorEastAsia"/>
          <w:sz w:val="24"/>
          <w:szCs w:val="24"/>
        </w:rPr>
        <w:t>辅材、搭架、吊运、</w:t>
      </w:r>
      <w:r>
        <w:rPr>
          <w:rFonts w:hint="eastAsia" w:asciiTheme="minorEastAsia" w:hAnsiTheme="minorEastAsia"/>
          <w:szCs w:val="21"/>
        </w:rPr>
        <w:t>酸洗</w:t>
      </w:r>
      <w:r>
        <w:rPr>
          <w:rFonts w:hint="eastAsia" w:cs="宋体" w:asciiTheme="minorEastAsia" w:hAnsiTheme="minorEastAsia"/>
          <w:sz w:val="24"/>
          <w:szCs w:val="24"/>
        </w:rPr>
        <w:t>等。</w:t>
      </w:r>
    </w:p>
    <w:p w14:paraId="36D58DBF">
      <w:pPr>
        <w:snapToGrid w:val="0"/>
        <w:spacing w:line="360" w:lineRule="auto"/>
        <w:ind w:firstLine="480" w:firstLineChars="200"/>
        <w:jc w:val="left"/>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 xml:space="preserve"> 质保期：质保期36个月，以合同为准。自施工验收合格并投用之日起开始计算或货到验收合格后120个自然日之日起开始计算（因买方原因未使用情形适用）。</w:t>
      </w:r>
    </w:p>
    <w:p w14:paraId="59C367D1">
      <w:pPr>
        <w:snapToGrid w:val="0"/>
        <w:spacing w:line="360" w:lineRule="auto"/>
        <w:ind w:firstLine="480" w:firstLineChars="200"/>
        <w:jc w:val="left"/>
        <w:rPr>
          <w:rFonts w:cs="宋体" w:asciiTheme="minorEastAsia" w:hAnsiTheme="minorEastAsia"/>
          <w:sz w:val="24"/>
          <w:szCs w:val="24"/>
        </w:rPr>
      </w:pPr>
    </w:p>
    <w:p w14:paraId="3E450E81">
      <w:pPr>
        <w:snapToGrid w:val="0"/>
        <w:spacing w:line="360" w:lineRule="auto"/>
        <w:jc w:val="left"/>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val="zh-CN"/>
        </w:rPr>
        <w:t>现场基础资料</w:t>
      </w:r>
    </w:p>
    <w:p w14:paraId="22E2B71D">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当地自然及气象条件：</w:t>
      </w:r>
    </w:p>
    <w:p w14:paraId="53BA68A1">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17506ADC">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57FE9DE6">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公用工程条件：</w:t>
      </w:r>
    </w:p>
    <w:p w14:paraId="5C312D7D">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984"/>
        <w:gridCol w:w="1843"/>
      </w:tblGrid>
      <w:tr w14:paraId="42C7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0662E298">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843" w:type="dxa"/>
            <w:vAlign w:val="center"/>
          </w:tcPr>
          <w:p w14:paraId="3D80092E">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4" w:type="dxa"/>
            <w:vAlign w:val="center"/>
          </w:tcPr>
          <w:p w14:paraId="22E69320">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843" w:type="dxa"/>
            <w:vAlign w:val="center"/>
          </w:tcPr>
          <w:p w14:paraId="5AE405CC">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0384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7C9703F3">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843" w:type="dxa"/>
            <w:vAlign w:val="center"/>
          </w:tcPr>
          <w:p w14:paraId="7722C2C8">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4" w:type="dxa"/>
            <w:vAlign w:val="center"/>
          </w:tcPr>
          <w:p w14:paraId="52F9123F">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843" w:type="dxa"/>
            <w:vAlign w:val="center"/>
          </w:tcPr>
          <w:p w14:paraId="6518F236">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3756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02037C6A">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843" w:type="dxa"/>
            <w:vAlign w:val="center"/>
          </w:tcPr>
          <w:p w14:paraId="6E8BE1C6">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1DAD6E32">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843" w:type="dxa"/>
            <w:vAlign w:val="center"/>
          </w:tcPr>
          <w:p w14:paraId="538AC09E">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57C0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5FA1256D">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843" w:type="dxa"/>
            <w:vAlign w:val="center"/>
          </w:tcPr>
          <w:p w14:paraId="7E44074E">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0A001D47">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843" w:type="dxa"/>
            <w:vAlign w:val="center"/>
          </w:tcPr>
          <w:p w14:paraId="0E5B3F19">
            <w:pPr>
              <w:snapToGri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08A5812D">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② 水：      0.2 MPa～0.4 MPa，常温，工业用水。</w:t>
      </w:r>
    </w:p>
    <w:p w14:paraId="00CE77FC">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③压缩空气： 0.3MPa、0.8 Mpa。</w:t>
      </w:r>
    </w:p>
    <w:p w14:paraId="2FCEEE7C">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50096119">
      <w:pPr>
        <w:snapToGrid w:val="0"/>
        <w:spacing w:line="360" w:lineRule="auto"/>
        <w:ind w:firstLine="480" w:firstLineChars="200"/>
        <w:jc w:val="left"/>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0.15g，对应的抗震设防烈度为Ⅶ度，地震动反应谱特征周期为0.35s。</w:t>
      </w:r>
    </w:p>
    <w:p w14:paraId="0C75DF07">
      <w:pPr>
        <w:snapToGrid w:val="0"/>
        <w:spacing w:line="360" w:lineRule="auto"/>
        <w:ind w:firstLine="560" w:firstLineChars="200"/>
        <w:jc w:val="left"/>
        <w:rPr>
          <w:rFonts w:ascii="黑体" w:hAnsi="黑体" w:eastAsia="黑体" w:cs="黑体"/>
          <w:sz w:val="28"/>
          <w:szCs w:val="28"/>
          <w:lang w:val="zh-CN"/>
        </w:rPr>
      </w:pPr>
    </w:p>
    <w:p w14:paraId="3617D578">
      <w:pPr>
        <w:snapToGrid w:val="0"/>
        <w:spacing w:line="360" w:lineRule="auto"/>
        <w:jc w:val="left"/>
        <w:rPr>
          <w:rFonts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0FB88B60">
      <w:pPr>
        <w:spacing w:line="360" w:lineRule="auto"/>
        <w:ind w:firstLine="420"/>
        <w:jc w:val="left"/>
        <w:rPr>
          <w:rFonts w:ascii="宋体" w:hAnsi="宋体" w:eastAsia="宋体" w:cs="宋体"/>
          <w:sz w:val="24"/>
          <w:szCs w:val="24"/>
        </w:rPr>
      </w:pPr>
      <w:r>
        <w:rPr>
          <w:rFonts w:hint="eastAsia" w:ascii="宋体" w:hAnsi="宋体" w:eastAsia="宋体" w:cs="宋体"/>
          <w:spacing w:val="11"/>
          <w:sz w:val="24"/>
          <w:szCs w:val="24"/>
        </w:rPr>
        <w:t>1. 投标人应是中华人民共和国境内依法注册，具备工商部门批准的符合本招标内容的</w:t>
      </w:r>
      <w:r>
        <w:rPr>
          <w:rFonts w:hint="eastAsia" w:ascii="宋体" w:hAnsi="宋体" w:eastAsia="宋体" w:cs="宋体"/>
          <w:spacing w:val="9"/>
          <w:sz w:val="24"/>
          <w:szCs w:val="24"/>
        </w:rPr>
        <w:t>经营范围及权限，具有完全履约合同的能力，具有独立法人资格和订立合同的权利；</w:t>
      </w:r>
    </w:p>
    <w:p w14:paraId="4965BF0D">
      <w:pPr>
        <w:widowControl/>
        <w:shd w:val="clear" w:color="auto" w:fill="FFFFFF"/>
        <w:spacing w:line="360" w:lineRule="auto"/>
        <w:ind w:firstLine="516" w:firstLineChars="200"/>
        <w:jc w:val="left"/>
        <w:rPr>
          <w:rFonts w:cs="宋体" w:asciiTheme="minorEastAsia" w:hAnsiTheme="minorEastAsia"/>
          <w:sz w:val="24"/>
          <w:szCs w:val="24"/>
        </w:rPr>
      </w:pPr>
      <w:bookmarkStart w:id="7" w:name="_Hlk217476420"/>
      <w:r>
        <w:rPr>
          <w:rFonts w:hint="eastAsia" w:ascii="宋体" w:hAnsi="宋体" w:eastAsia="宋体" w:cs="宋体"/>
          <w:spacing w:val="9"/>
          <w:sz w:val="24"/>
          <w:szCs w:val="24"/>
        </w:rPr>
        <w:t>2. 投标人应具有有效的营业执照、建筑业企业资质证书、安全生产许可证。或具备环保工程专业承包二级、防水防腐保温工程专业承包二级及以上资质</w:t>
      </w:r>
      <w:r>
        <w:rPr>
          <w:rFonts w:hint="eastAsia" w:cs="宋体" w:asciiTheme="minorEastAsia" w:hAnsiTheme="minorEastAsia"/>
          <w:sz w:val="24"/>
          <w:szCs w:val="24"/>
        </w:rPr>
        <w:t>；</w:t>
      </w:r>
      <w:r>
        <w:rPr>
          <w:rFonts w:hint="eastAsia" w:ascii="宋体" w:hAnsi="宋体" w:eastAsia="宋体" w:cs="宋体"/>
          <w:spacing w:val="9"/>
          <w:sz w:val="24"/>
          <w:szCs w:val="24"/>
        </w:rPr>
        <w:t>若以代理商身份参与投标，</w:t>
      </w:r>
      <w:r>
        <w:rPr>
          <w:rFonts w:hint="eastAsia" w:ascii="宋体" w:hAnsi="宋体" w:eastAsia="宋体" w:cs="宋体"/>
          <w:kern w:val="0"/>
          <w:sz w:val="24"/>
          <w:szCs w:val="24"/>
        </w:rPr>
        <w:t>代理商需提供安装单位授权证书。</w:t>
      </w:r>
    </w:p>
    <w:p w14:paraId="5C0D8315">
      <w:pPr>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3. 投标人需提供自2021年2月1日至今5年内（以合同签订时间为准）</w:t>
      </w:r>
      <w:bookmarkStart w:id="8" w:name="OLE_LINK8"/>
      <w:r>
        <w:rPr>
          <w:rFonts w:hint="eastAsia" w:ascii="宋体" w:hAnsi="宋体" w:eastAsia="宋体" w:cs="宋体"/>
          <w:b/>
          <w:spacing w:val="9"/>
          <w:sz w:val="24"/>
          <w:szCs w:val="24"/>
          <w:u w:val="single"/>
        </w:rPr>
        <w:t>类似并提供近五年内硫酸系统干吸塔、填料塔等耐酸砖、全瓷球拱等防腐耐酸材料供货与施工总承包业绩</w:t>
      </w:r>
      <w:bookmarkEnd w:id="7"/>
      <w:r>
        <w:rPr>
          <w:rFonts w:hint="eastAsia" w:ascii="宋体" w:hAnsi="宋体" w:eastAsia="宋体" w:cs="宋体"/>
          <w:spacing w:val="9"/>
          <w:sz w:val="24"/>
          <w:szCs w:val="24"/>
        </w:rPr>
        <w:t>（附中标通知书或合同扫描件，中标通知书或合同包括已履约完成和正在履约均可，同一家单位多次采购、合同数量可累计）。</w:t>
      </w:r>
    </w:p>
    <w:bookmarkEnd w:id="8"/>
    <w:p w14:paraId="4831DA17">
      <w:pPr>
        <w:spacing w:line="360" w:lineRule="auto"/>
        <w:ind w:firstLine="524" w:firstLineChars="200"/>
        <w:jc w:val="left"/>
        <w:rPr>
          <w:rFonts w:ascii="宋体" w:hAnsi="宋体" w:eastAsia="宋体" w:cs="宋体"/>
          <w:sz w:val="24"/>
          <w:szCs w:val="24"/>
        </w:rPr>
      </w:pPr>
      <w:r>
        <w:rPr>
          <w:rFonts w:hint="eastAsia" w:ascii="宋体" w:hAnsi="宋体" w:eastAsia="宋体" w:cs="宋体"/>
          <w:spacing w:val="11"/>
          <w:sz w:val="24"/>
          <w:szCs w:val="24"/>
        </w:rPr>
        <w:t>4. 投标人具有履行合同所必需的设备和专业技术能力，提供具备履行合同所必需的设</w:t>
      </w:r>
      <w:r>
        <w:rPr>
          <w:rFonts w:hint="eastAsia" w:ascii="宋体" w:hAnsi="宋体" w:eastAsia="宋体" w:cs="宋体"/>
          <w:spacing w:val="8"/>
          <w:sz w:val="24"/>
          <w:szCs w:val="24"/>
        </w:rPr>
        <w:t>备和专业技术能力的证明材料或承诺书。</w:t>
      </w:r>
    </w:p>
    <w:p w14:paraId="33C26817">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9"/>
          <w:sz w:val="24"/>
          <w:szCs w:val="24"/>
        </w:rPr>
        <w:t xml:space="preserve">5. </w:t>
      </w:r>
      <w:r>
        <w:rPr>
          <w:rFonts w:hint="eastAsia" w:ascii="宋体" w:hAnsi="宋体" w:eastAsia="宋体" w:cs="宋体"/>
          <w:spacing w:val="11"/>
          <w:sz w:val="24"/>
          <w:szCs w:val="24"/>
        </w:rPr>
        <w:t>项目工期紧张，投标人应保证配备充足的技术施工人员，以便保证项目进度。</w:t>
      </w:r>
    </w:p>
    <w:p w14:paraId="1BF84875">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9"/>
          <w:sz w:val="24"/>
          <w:szCs w:val="24"/>
        </w:rPr>
        <w:t xml:space="preserve">6. </w:t>
      </w:r>
      <w:r>
        <w:rPr>
          <w:rFonts w:hint="eastAsia" w:ascii="宋体" w:hAnsi="宋体" w:eastAsia="宋体" w:cs="宋体"/>
          <w:spacing w:val="11"/>
          <w:sz w:val="24"/>
          <w:szCs w:val="24"/>
        </w:rPr>
        <w:t>干吸塔内衬耐酸材料制造厂家要充分考虑以锌精矿为原料的浓硫酸干燥、吸收特性，防止高温、高浓度硫酸及三氧化硫、硫酸中氟、氯离子对干吸塔砖体和胶泥的腐蚀。</w:t>
      </w:r>
    </w:p>
    <w:p w14:paraId="1885BAF9">
      <w:pPr>
        <w:spacing w:line="360" w:lineRule="auto"/>
        <w:ind w:firstLine="423"/>
        <w:jc w:val="left"/>
        <w:rPr>
          <w:rFonts w:ascii="宋体" w:hAnsi="宋体" w:eastAsia="宋体" w:cs="宋体"/>
          <w:spacing w:val="11"/>
          <w:sz w:val="24"/>
          <w:szCs w:val="24"/>
        </w:rPr>
      </w:pPr>
      <w:r>
        <w:rPr>
          <w:rFonts w:hint="eastAsia" w:ascii="宋体" w:hAnsi="宋体" w:eastAsia="宋体" w:cs="宋体"/>
          <w:spacing w:val="11"/>
          <w:sz w:val="24"/>
          <w:szCs w:val="24"/>
        </w:rPr>
        <w:t>7. 投标人需保证干吸塔内衬耐酸材料的制造、安装等必须满足相关标准和规范的要求。</w:t>
      </w:r>
    </w:p>
    <w:p w14:paraId="4BA60320">
      <w:pPr>
        <w:spacing w:line="360" w:lineRule="auto"/>
        <w:ind w:firstLine="373" w:firstLineChars="147"/>
        <w:jc w:val="left"/>
        <w:rPr>
          <w:rFonts w:ascii="宋体" w:hAnsi="宋体" w:eastAsia="宋体" w:cs="宋体"/>
          <w:sz w:val="24"/>
          <w:szCs w:val="24"/>
        </w:rPr>
      </w:pPr>
      <w:r>
        <w:rPr>
          <w:rFonts w:hint="eastAsia" w:ascii="宋体" w:hAnsi="宋体" w:eastAsia="宋体" w:cs="宋体"/>
          <w:spacing w:val="7"/>
          <w:sz w:val="24"/>
          <w:szCs w:val="24"/>
        </w:rPr>
        <w:t>8. 投标人信誉要求：</w:t>
      </w:r>
    </w:p>
    <w:p w14:paraId="3D6ED1D1">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（1）没有被依法暂停或取消投标资格；</w:t>
      </w:r>
    </w:p>
    <w:p w14:paraId="4B1BE22C">
      <w:pPr>
        <w:spacing w:line="360" w:lineRule="auto"/>
        <w:ind w:firstLine="516" w:firstLineChars="200"/>
        <w:jc w:val="left"/>
        <w:rPr>
          <w:rFonts w:ascii="宋体" w:hAnsi="宋体" w:eastAsia="宋体" w:cs="宋体"/>
          <w:sz w:val="24"/>
          <w:szCs w:val="24"/>
        </w:rPr>
      </w:pPr>
      <w:r>
        <w:rPr>
          <w:rFonts w:hint="eastAsia" w:ascii="宋体" w:hAnsi="宋体" w:eastAsia="宋体" w:cs="宋体"/>
          <w:spacing w:val="9"/>
          <w:sz w:val="24"/>
          <w:szCs w:val="24"/>
        </w:rPr>
        <w:t>（2）没有被责令停产停业、暂扣或者吊销许可证、暂扣或者</w:t>
      </w:r>
      <w:r>
        <w:rPr>
          <w:rFonts w:hint="eastAsia" w:ascii="宋体" w:hAnsi="宋体" w:eastAsia="宋体" w:cs="宋体"/>
          <w:spacing w:val="8"/>
          <w:sz w:val="24"/>
          <w:szCs w:val="24"/>
        </w:rPr>
        <w:t>吊销执照；</w:t>
      </w:r>
    </w:p>
    <w:p w14:paraId="74170FEB">
      <w:pPr>
        <w:spacing w:line="360" w:lineRule="auto"/>
        <w:ind w:firstLine="516" w:firstLineChars="200"/>
        <w:jc w:val="left"/>
        <w:rPr>
          <w:rFonts w:ascii="宋体" w:hAnsi="宋体" w:eastAsia="宋体" w:cs="宋体"/>
          <w:sz w:val="24"/>
          <w:szCs w:val="24"/>
        </w:rPr>
      </w:pPr>
      <w:r>
        <w:rPr>
          <w:rFonts w:hint="eastAsia" w:ascii="宋体" w:hAnsi="宋体" w:eastAsia="宋体" w:cs="宋体"/>
          <w:spacing w:val="9"/>
          <w:sz w:val="24"/>
          <w:szCs w:val="24"/>
        </w:rPr>
        <w:t>（3）没有进入清算程序，或被宣告破产，或其他丧失履约能</w:t>
      </w:r>
      <w:r>
        <w:rPr>
          <w:rFonts w:hint="eastAsia" w:ascii="宋体" w:hAnsi="宋体" w:eastAsia="宋体" w:cs="宋体"/>
          <w:spacing w:val="8"/>
          <w:sz w:val="24"/>
          <w:szCs w:val="24"/>
        </w:rPr>
        <w:t>力的情形；</w:t>
      </w:r>
    </w:p>
    <w:p w14:paraId="79C46418">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（4）在最近三年内没有发生重大工程质量安全问题；</w:t>
      </w:r>
    </w:p>
    <w:p w14:paraId="02ECFC26">
      <w:pPr>
        <w:spacing w:line="360" w:lineRule="auto"/>
        <w:ind w:firstLine="492" w:firstLineChars="200"/>
        <w:jc w:val="left"/>
        <w:rPr>
          <w:rFonts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z w:val="24"/>
          <w:szCs w:val="24"/>
        </w:rPr>
        <w:t>投标人需：</w:t>
      </w:r>
    </w:p>
    <w:p w14:paraId="68312BBF">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a.未被最高人民法院中国执行信息公开网站http://zxgk.court.gov.cn/shixin列为“失信被执行人”。</w:t>
      </w:r>
    </w:p>
    <w:p w14:paraId="4A04F919">
      <w:pPr>
        <w:spacing w:line="360" w:lineRule="auto"/>
        <w:ind w:firstLine="492" w:firstLineChars="200"/>
        <w:jc w:val="left"/>
        <w:rPr>
          <w:rFonts w:ascii="宋体" w:hAnsi="宋体" w:eastAsia="宋体" w:cs="宋体"/>
          <w:sz w:val="24"/>
          <w:szCs w:val="24"/>
        </w:rPr>
      </w:pPr>
      <w:r>
        <w:rPr>
          <w:rFonts w:hint="eastAsia" w:ascii="宋体" w:hAnsi="宋体" w:eastAsia="宋体" w:cs="宋体"/>
          <w:spacing w:val="3"/>
          <w:sz w:val="24"/>
          <w:szCs w:val="24"/>
        </w:rPr>
        <w:t>b.未被工商行政管理部门“国家企业信用信息公示系统”（</w:t>
      </w:r>
      <w:r>
        <w:fldChar w:fldCharType="begin"/>
      </w:r>
      <w:r>
        <w:instrText xml:space="preserve"> HYPERLINK "http://www.gsxt.gov.cn）中列入严重违法失信企业名单；" </w:instrText>
      </w:r>
      <w:r>
        <w:fldChar w:fldCharType="separate"/>
      </w:r>
      <w:r>
        <w:rPr>
          <w:rFonts w:hint="eastAsia" w:ascii="宋体" w:hAnsi="宋体" w:eastAsia="宋体" w:cs="宋体"/>
          <w:sz w:val="24"/>
          <w:szCs w:val="24"/>
        </w:rPr>
        <w:t>www</w:t>
      </w:r>
      <w:r>
        <w:rPr>
          <w:rFonts w:hint="eastAsia" w:ascii="宋体" w:hAnsi="宋体" w:eastAsia="宋体" w:cs="宋体"/>
          <w:spacing w:val="3"/>
          <w:sz w:val="24"/>
          <w:szCs w:val="24"/>
        </w:rPr>
        <w:t>.</w:t>
      </w:r>
      <w:r>
        <w:rPr>
          <w:rFonts w:hint="eastAsia" w:ascii="宋体" w:hAnsi="宋体" w:eastAsia="宋体" w:cs="宋体"/>
          <w:sz w:val="24"/>
          <w:szCs w:val="24"/>
        </w:rPr>
        <w:t>gsxt</w:t>
      </w:r>
      <w:r>
        <w:rPr>
          <w:rFonts w:hint="eastAsia" w:ascii="宋体" w:hAnsi="宋体" w:eastAsia="宋体" w:cs="宋体"/>
          <w:spacing w:val="3"/>
          <w:sz w:val="24"/>
          <w:szCs w:val="24"/>
        </w:rPr>
        <w:t>.</w:t>
      </w:r>
      <w:r>
        <w:rPr>
          <w:rFonts w:hint="eastAsia" w:ascii="宋体" w:hAnsi="宋体" w:eastAsia="宋体" w:cs="宋体"/>
          <w:sz w:val="24"/>
          <w:szCs w:val="24"/>
        </w:rPr>
        <w:t>gov</w:t>
      </w:r>
      <w:r>
        <w:rPr>
          <w:rFonts w:hint="eastAsia" w:ascii="宋体" w:hAnsi="宋体" w:eastAsia="宋体" w:cs="宋体"/>
          <w:spacing w:val="3"/>
          <w:sz w:val="24"/>
          <w:szCs w:val="24"/>
        </w:rPr>
        <w:t>.</w:t>
      </w:r>
      <w:r>
        <w:rPr>
          <w:rFonts w:hint="eastAsia" w:ascii="宋体" w:hAnsi="宋体" w:eastAsia="宋体" w:cs="宋体"/>
          <w:sz w:val="24"/>
          <w:szCs w:val="24"/>
        </w:rPr>
        <w:t>cn</w:t>
      </w:r>
      <w:r>
        <w:rPr>
          <w:rFonts w:hint="eastAsia" w:ascii="宋体" w:hAnsi="宋体" w:eastAsia="宋体" w:cs="宋体"/>
          <w:spacing w:val="3"/>
          <w:sz w:val="24"/>
          <w:szCs w:val="24"/>
        </w:rPr>
        <w:t>）中</w:t>
      </w:r>
      <w:r>
        <w:rPr>
          <w:rFonts w:hint="eastAsia" w:ascii="宋体" w:hAnsi="宋体" w:eastAsia="宋体" w:cs="宋体"/>
          <w:spacing w:val="3"/>
          <w:sz w:val="24"/>
          <w:szCs w:val="24"/>
        </w:rPr>
        <w:fldChar w:fldCharType="end"/>
      </w:r>
      <w:r>
        <w:fldChar w:fldCharType="begin"/>
      </w:r>
      <w:r>
        <w:instrText xml:space="preserve"> HYPERLINK "http://www.gsxt.gov.cn）中列入严重违法失信企业名单；" </w:instrText>
      </w:r>
      <w:r>
        <w:fldChar w:fldCharType="separate"/>
      </w:r>
      <w:r>
        <w:rPr>
          <w:rFonts w:hint="eastAsia" w:ascii="宋体" w:hAnsi="宋体" w:eastAsia="宋体" w:cs="宋体"/>
          <w:spacing w:val="8"/>
          <w:sz w:val="24"/>
          <w:szCs w:val="24"/>
        </w:rPr>
        <w:t>列入严重违法失信企业名单</w:t>
      </w:r>
      <w:r>
        <w:rPr>
          <w:rFonts w:hint="eastAsia" w:ascii="宋体" w:hAnsi="宋体" w:eastAsia="宋体" w:cs="宋体"/>
          <w:spacing w:val="8"/>
          <w:sz w:val="24"/>
          <w:szCs w:val="24"/>
        </w:rPr>
        <w:fldChar w:fldCharType="end"/>
      </w:r>
      <w:r>
        <w:rPr>
          <w:rFonts w:hint="eastAsia"/>
        </w:rPr>
        <w:t>。</w:t>
      </w:r>
    </w:p>
    <w:p w14:paraId="0E4F7400">
      <w:pPr>
        <w:spacing w:line="360" w:lineRule="auto"/>
        <w:ind w:firstLine="513" w:firstLineChars="196"/>
        <w:jc w:val="left"/>
        <w:rPr>
          <w:rFonts w:ascii="宋体" w:hAnsi="宋体" w:eastAsia="宋体" w:cs="宋体"/>
          <w:spacing w:val="8"/>
          <w:sz w:val="24"/>
          <w:szCs w:val="24"/>
        </w:rPr>
      </w:pPr>
      <w:r>
        <w:rPr>
          <w:rFonts w:hint="eastAsia" w:ascii="宋体" w:hAnsi="宋体" w:eastAsia="宋体" w:cs="宋体"/>
          <w:spacing w:val="11"/>
          <w:sz w:val="24"/>
          <w:szCs w:val="24"/>
        </w:rPr>
        <w:t>c.未被“信用中国”网（</w:t>
      </w:r>
      <w:r>
        <w:rPr>
          <w:rFonts w:hint="eastAsia" w:ascii="宋体" w:hAnsi="宋体" w:eastAsia="宋体" w:cs="宋体"/>
          <w:sz w:val="24"/>
          <w:szCs w:val="24"/>
        </w:rPr>
        <w:t>www</w:t>
      </w:r>
      <w:r>
        <w:rPr>
          <w:rFonts w:hint="eastAsia" w:ascii="宋体" w:hAnsi="宋体" w:eastAsia="宋体" w:cs="宋体"/>
          <w:spacing w:val="11"/>
          <w:sz w:val="24"/>
          <w:szCs w:val="24"/>
        </w:rPr>
        <w:t>.</w:t>
      </w:r>
      <w:r>
        <w:rPr>
          <w:rFonts w:hint="eastAsia" w:ascii="宋体" w:hAnsi="宋体" w:eastAsia="宋体" w:cs="宋体"/>
          <w:sz w:val="24"/>
          <w:szCs w:val="24"/>
        </w:rPr>
        <w:t>creditchina</w:t>
      </w:r>
      <w:r>
        <w:rPr>
          <w:rFonts w:hint="eastAsia" w:ascii="宋体" w:hAnsi="宋体" w:eastAsia="宋体" w:cs="宋体"/>
          <w:spacing w:val="11"/>
          <w:sz w:val="24"/>
          <w:szCs w:val="24"/>
        </w:rPr>
        <w:t>.</w:t>
      </w:r>
      <w:r>
        <w:rPr>
          <w:rFonts w:hint="eastAsia" w:ascii="宋体" w:hAnsi="宋体" w:eastAsia="宋体" w:cs="宋体"/>
          <w:sz w:val="24"/>
          <w:szCs w:val="24"/>
        </w:rPr>
        <w:t>gov</w:t>
      </w:r>
      <w:r>
        <w:rPr>
          <w:rFonts w:hint="eastAsia" w:ascii="宋体" w:hAnsi="宋体" w:eastAsia="宋体" w:cs="宋体"/>
          <w:spacing w:val="11"/>
          <w:sz w:val="24"/>
          <w:szCs w:val="24"/>
        </w:rPr>
        <w:t>.</w:t>
      </w:r>
      <w:r>
        <w:rPr>
          <w:rFonts w:hint="eastAsia" w:ascii="宋体" w:hAnsi="宋体" w:eastAsia="宋体" w:cs="宋体"/>
          <w:sz w:val="24"/>
          <w:szCs w:val="24"/>
        </w:rPr>
        <w:t>cn</w:t>
      </w:r>
      <w:r>
        <w:rPr>
          <w:rFonts w:hint="eastAsia" w:ascii="宋体" w:hAnsi="宋体" w:eastAsia="宋体" w:cs="宋体"/>
          <w:spacing w:val="11"/>
          <w:sz w:val="24"/>
          <w:szCs w:val="24"/>
        </w:rPr>
        <w:t>）列入信用联</w:t>
      </w:r>
      <w:r>
        <w:rPr>
          <w:rFonts w:hint="eastAsia" w:ascii="宋体" w:hAnsi="宋体" w:eastAsia="宋体" w:cs="宋体"/>
          <w:spacing w:val="8"/>
          <w:sz w:val="24"/>
          <w:szCs w:val="24"/>
        </w:rPr>
        <w:t>合惩戒对象名单和失信被执行人名单。</w:t>
      </w:r>
    </w:p>
    <w:p w14:paraId="701169C7">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rPr>
        <w:t>d.未被“中国执行信息公开网” http://zxgk.court.gov.cn/zhixing/网站列为“被执行人”。</w:t>
      </w:r>
    </w:p>
    <w:p w14:paraId="7A6FB33B">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rPr>
        <w:t>e.近一年与“四川宏达股份有限公司”无诉讼经历。</w:t>
      </w:r>
    </w:p>
    <w:p w14:paraId="623A3D52">
      <w:pPr>
        <w:spacing w:line="360" w:lineRule="auto"/>
        <w:ind w:firstLine="470" w:firstLineChars="196"/>
        <w:jc w:val="left"/>
        <w:rPr>
          <w:rFonts w:ascii="宋体" w:hAnsi="宋体" w:eastAsia="宋体" w:cs="宋体"/>
          <w:sz w:val="24"/>
          <w:szCs w:val="24"/>
        </w:rPr>
      </w:pPr>
      <w:r>
        <w:rPr>
          <w:rFonts w:hint="eastAsia" w:ascii="宋体" w:hAnsi="宋体" w:eastAsia="宋体" w:cs="宋体"/>
          <w:sz w:val="24"/>
          <w:szCs w:val="24"/>
        </w:rPr>
        <w:t>f.投标人没有提供虚假材料。</w:t>
      </w:r>
    </w:p>
    <w:p w14:paraId="189BB309">
      <w:pPr>
        <w:snapToGrid w:val="0"/>
        <w:spacing w:line="360" w:lineRule="auto"/>
        <w:ind w:firstLine="482" w:firstLineChars="200"/>
        <w:jc w:val="left"/>
        <w:rPr>
          <w:rFonts w:cs="宋体" w:asciiTheme="minorEastAsia" w:hAnsiTheme="minorEastAsia"/>
          <w:b/>
          <w:bCs/>
          <w:sz w:val="24"/>
          <w:szCs w:val="24"/>
        </w:rPr>
      </w:pPr>
    </w:p>
    <w:p w14:paraId="6027C2AF">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六.比选文件的获取</w:t>
      </w:r>
    </w:p>
    <w:p w14:paraId="64B2C980">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获取方式为：截至 </w:t>
      </w:r>
      <w:r>
        <w:rPr>
          <w:rFonts w:hint="eastAsia" w:cs="宋体" w:asciiTheme="minorEastAsia" w:hAnsiTheme="minorEastAsia"/>
          <w:sz w:val="24"/>
          <w:szCs w:val="24"/>
          <w:highlight w:val="none"/>
        </w:rPr>
        <w:t xml:space="preserve">2026年2月 </w:t>
      </w:r>
      <w:r>
        <w:rPr>
          <w:rFonts w:hint="eastAsia" w:cs="宋体" w:asciiTheme="minorEastAsia" w:hAnsiTheme="minorEastAsia"/>
          <w:sz w:val="24"/>
          <w:szCs w:val="24"/>
          <w:highlight w:val="none"/>
          <w:lang w:val="en-US" w:eastAsia="zh-CN"/>
        </w:rPr>
        <w:t>5</w:t>
      </w:r>
      <w:r>
        <w:rPr>
          <w:rFonts w:hint="eastAsia" w:cs="宋体" w:asciiTheme="minorEastAsia" w:hAnsiTheme="minorEastAsia"/>
          <w:sz w:val="24"/>
          <w:szCs w:val="24"/>
          <w:highlight w:val="none"/>
        </w:rPr>
        <w:t xml:space="preserve">日 </w:t>
      </w:r>
      <w:r>
        <w:rPr>
          <w:rFonts w:hint="eastAsia" w:cs="宋体" w:asciiTheme="minorEastAsia" w:hAnsiTheme="minorEastAsia"/>
          <w:sz w:val="24"/>
          <w:szCs w:val="24"/>
          <w:lang w:val="en-US" w:eastAsia="zh-CN"/>
        </w:rPr>
        <w:t>0</w:t>
      </w:r>
      <w:r>
        <w:rPr>
          <w:rFonts w:hint="eastAsia" w:cs="宋体" w:asciiTheme="minorEastAsia" w:hAnsiTheme="minorEastAsia"/>
          <w:sz w:val="24"/>
          <w:szCs w:val="24"/>
        </w:rPr>
        <w:t xml:space="preserve"> 时 00 分通过四川宏达股份有限公司集采中心招投标平台(以下简称“宏达股份集采平台”http://jc.sichuanhongda.com/）进行注册并登录后参与投标并下载比选文件。</w:t>
      </w:r>
    </w:p>
    <w:p w14:paraId="42F41DC6">
      <w:pPr>
        <w:snapToGrid w:val="0"/>
        <w:spacing w:line="360" w:lineRule="auto"/>
        <w:ind w:firstLine="480" w:firstLineChars="200"/>
        <w:jc w:val="left"/>
        <w:rPr>
          <w:rFonts w:cs="宋体" w:asciiTheme="minorEastAsia" w:hAnsiTheme="minorEastAsia"/>
          <w:sz w:val="24"/>
          <w:szCs w:val="24"/>
        </w:rPr>
      </w:pPr>
    </w:p>
    <w:p w14:paraId="6C040462">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44660851">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递交截止时间：2026年2月</w:t>
      </w:r>
      <w:r>
        <w:rPr>
          <w:rFonts w:hint="eastAsia" w:cs="宋体" w:asciiTheme="minorEastAsia" w:hAnsiTheme="minorEastAsia"/>
          <w:sz w:val="24"/>
          <w:szCs w:val="24"/>
          <w:lang w:val="en-US" w:eastAsia="zh-CN"/>
        </w:rPr>
        <w:t>12</w:t>
      </w:r>
      <w:r>
        <w:rPr>
          <w:rFonts w:hint="eastAsia" w:cs="宋体" w:asciiTheme="minorEastAsia" w:hAnsiTheme="minorEastAsia"/>
          <w:sz w:val="24"/>
          <w:szCs w:val="24"/>
        </w:rPr>
        <w:t xml:space="preserve">日 </w:t>
      </w:r>
      <w:r>
        <w:rPr>
          <w:rFonts w:hint="eastAsia" w:cs="宋体" w:asciiTheme="minorEastAsia" w:hAnsiTheme="minorEastAsia"/>
          <w:sz w:val="24"/>
          <w:szCs w:val="24"/>
          <w:lang w:val="en-US" w:eastAsia="zh-CN"/>
        </w:rPr>
        <w:t>9</w:t>
      </w:r>
      <w:r>
        <w:rPr>
          <w:rFonts w:hint="eastAsia" w:cs="宋体" w:asciiTheme="minorEastAsia" w:hAnsiTheme="minorEastAsia"/>
          <w:sz w:val="24"/>
          <w:szCs w:val="24"/>
        </w:rPr>
        <w:t xml:space="preserve"> 时 00 分。</w:t>
      </w:r>
    </w:p>
    <w:p w14:paraId="73A15CC9">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比选申请人按本比选文件第三章响应性文件格式制作报价文件，注明标的物名称、规格型号、数量、单价（含税价）、交货期、质保期、付款方式等（若与比选文件约定的标的物交货期、付款方式、质保期等有异议，请在报价文件中另作说明）。所有上述资料组成响应性文件，比选申请人需将响应性文件打印盖章后，以电子文件方式（PDF、扫描文件等）上传至宏达股份集采平台。</w:t>
      </w:r>
    </w:p>
    <w:p w14:paraId="7B45AA26">
      <w:pPr>
        <w:snapToGrid w:val="0"/>
        <w:spacing w:line="360" w:lineRule="auto"/>
        <w:ind w:firstLine="480" w:firstLineChars="200"/>
        <w:jc w:val="left"/>
        <w:rPr>
          <w:rFonts w:cs="宋体" w:asciiTheme="minorEastAsia" w:hAnsiTheme="minorEastAsia"/>
          <w:sz w:val="24"/>
          <w:szCs w:val="24"/>
        </w:rPr>
      </w:pPr>
    </w:p>
    <w:p w14:paraId="1C190624">
      <w:pPr>
        <w:snapToGrid w:val="0"/>
        <w:spacing w:line="360" w:lineRule="auto"/>
        <w:jc w:val="left"/>
        <w:rPr>
          <w:rFonts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569673B3">
      <w:pPr>
        <w:snapToGrid w:val="0"/>
        <w:spacing w:line="360" w:lineRule="auto"/>
        <w:ind w:firstLine="516" w:firstLineChars="200"/>
        <w:jc w:val="left"/>
        <w:rPr>
          <w:rFonts w:cs="宋体" w:asciiTheme="minorEastAsia" w:hAnsiTheme="minorEastAsia"/>
          <w:sz w:val="24"/>
          <w:szCs w:val="24"/>
        </w:rPr>
      </w:pPr>
      <w:r>
        <w:rPr>
          <w:rFonts w:hint="eastAsia" w:ascii="宋体" w:hAnsi="宋体" w:eastAsia="宋体" w:cs="宋体"/>
          <w:spacing w:val="9"/>
          <w:sz w:val="24"/>
          <w:szCs w:val="24"/>
        </w:rPr>
        <w:t>1. 比选申请人需提供</w:t>
      </w:r>
      <w:bookmarkStart w:id="9" w:name="OLE_LINK4"/>
      <w:bookmarkStart w:id="10" w:name="OLE_LINK3"/>
      <w:r>
        <w:rPr>
          <w:rFonts w:hint="eastAsia" w:cs="宋体" w:asciiTheme="minorEastAsia" w:hAnsiTheme="minorEastAsia"/>
          <w:sz w:val="24"/>
          <w:szCs w:val="24"/>
        </w:rPr>
        <w:t>营业执照（三证合一）</w:t>
      </w:r>
      <w:bookmarkEnd w:id="9"/>
      <w:bookmarkEnd w:id="10"/>
      <w:r>
        <w:rPr>
          <w:rFonts w:hint="eastAsia" w:cs="宋体" w:asciiTheme="minorEastAsia" w:hAnsiTheme="minorEastAsia"/>
          <w:sz w:val="24"/>
          <w:szCs w:val="24"/>
        </w:rPr>
        <w:t>。</w:t>
      </w:r>
    </w:p>
    <w:p w14:paraId="59B47BCA">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w:t>
      </w:r>
      <w:r>
        <w:rPr>
          <w:rFonts w:hint="eastAsia" w:ascii="宋体" w:hAnsi="宋体" w:eastAsia="宋体" w:cs="宋体"/>
          <w:spacing w:val="9"/>
          <w:sz w:val="24"/>
          <w:szCs w:val="24"/>
        </w:rPr>
        <w:t xml:space="preserve"> 比选申请人需提供自2021年2月1日至今5年内（以合同签订时间为准）</w:t>
      </w:r>
      <w:r>
        <w:rPr>
          <w:rFonts w:hint="eastAsia" w:ascii="宋体" w:hAnsi="宋体" w:eastAsia="宋体" w:cs="宋体"/>
          <w:bCs/>
          <w:spacing w:val="9"/>
          <w:sz w:val="24"/>
          <w:szCs w:val="24"/>
        </w:rPr>
        <w:t>类似并提供近五年内硫酸系统干吸塔、填料塔等耐酸砖、全瓷球拱等防腐耐酸材料供货与施工总承包业绩</w:t>
      </w:r>
      <w:r>
        <w:rPr>
          <w:rFonts w:hint="eastAsia" w:ascii="宋体" w:hAnsi="宋体" w:eastAsia="宋体" w:cs="宋体"/>
          <w:spacing w:val="9"/>
          <w:sz w:val="24"/>
          <w:szCs w:val="24"/>
        </w:rPr>
        <w:t>（附中标通知书或合同扫描件，中标通知书或合同包括已履约完成和正在履约均可，同一家单位多次采购，合同数量可累计）。</w:t>
      </w:r>
    </w:p>
    <w:p w14:paraId="4C51F321">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3.比选申请人须于2026年2月</w:t>
      </w:r>
      <w:r>
        <w:rPr>
          <w:rFonts w:hint="eastAsia" w:cs="宋体" w:asciiTheme="minorEastAsia" w:hAnsiTheme="minorEastAsia"/>
          <w:sz w:val="24"/>
          <w:szCs w:val="24"/>
          <w:lang w:val="en-US" w:eastAsia="zh-CN"/>
        </w:rPr>
        <w:t>12</w:t>
      </w:r>
      <w:r>
        <w:rPr>
          <w:rFonts w:hint="eastAsia" w:cs="宋体" w:asciiTheme="minorEastAsia" w:hAnsiTheme="minorEastAsia"/>
          <w:sz w:val="24"/>
          <w:szCs w:val="24"/>
        </w:rPr>
        <w:t>日上午</w:t>
      </w:r>
      <w:r>
        <w:rPr>
          <w:rFonts w:hint="eastAsia" w:cs="宋体" w:asciiTheme="minorEastAsia" w:hAnsiTheme="minorEastAsia"/>
          <w:sz w:val="24"/>
          <w:szCs w:val="24"/>
          <w:lang w:val="en-US" w:eastAsia="zh-CN"/>
        </w:rPr>
        <w:t>9</w:t>
      </w:r>
      <w:r>
        <w:rPr>
          <w:rFonts w:hint="eastAsia" w:cs="宋体" w:asciiTheme="minorEastAsia" w:hAnsiTheme="minorEastAsia"/>
          <w:sz w:val="24"/>
          <w:szCs w:val="24"/>
        </w:rPr>
        <w:t>时前缴纳投标保证金</w:t>
      </w:r>
      <w:r>
        <w:rPr>
          <w:rFonts w:hint="eastAsia" w:cs="宋体" w:asciiTheme="minorEastAsia" w:hAnsiTheme="minorEastAsia"/>
          <w:sz w:val="24"/>
          <w:szCs w:val="24"/>
          <w:u w:val="single"/>
        </w:rPr>
        <w:t xml:space="preserve"> 30000 </w:t>
      </w:r>
      <w:r>
        <w:rPr>
          <w:rFonts w:hint="eastAsia" w:cs="宋体" w:asciiTheme="minorEastAsia" w:hAnsiTheme="minorEastAsia"/>
          <w:sz w:val="24"/>
          <w:szCs w:val="24"/>
        </w:rPr>
        <w:t>元，以比选申请人基本账户对公转账至以下账户：</w:t>
      </w:r>
    </w:p>
    <w:p w14:paraId="130D40FC">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开户银行：中国银行什邡文化南街支行                                                                                                                 </w:t>
      </w:r>
    </w:p>
    <w:p w14:paraId="08C039C7">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开户账号：122553636205</w:t>
      </w:r>
    </w:p>
    <w:p w14:paraId="732B5CA7">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比选申请人需备注：宏达股份有色分公司</w:t>
      </w:r>
      <w:r>
        <w:rPr>
          <w:rFonts w:hint="eastAsia" w:cs="宋体" w:asciiTheme="minorEastAsia" w:hAnsiTheme="minorEastAsia"/>
          <w:b/>
          <w:bCs/>
          <w:sz w:val="24"/>
          <w:szCs w:val="24"/>
        </w:rPr>
        <w:t>干吸塔内衬耐酸材料及施工</w:t>
      </w:r>
      <w:r>
        <w:rPr>
          <w:rFonts w:hint="eastAsia" w:cs="宋体" w:asciiTheme="minorEastAsia" w:hAnsiTheme="minorEastAsia"/>
          <w:sz w:val="24"/>
          <w:szCs w:val="24"/>
        </w:rPr>
        <w:t>采购投标保证金（可自行简写）。</w:t>
      </w:r>
    </w:p>
    <w:p w14:paraId="05F8A6C2">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保证金的退还：评标后七日内按照投标人缴纳的账户原账户退还</w:t>
      </w:r>
    </w:p>
    <w:p w14:paraId="51423602">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05537D39">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02D45CBB">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3D581004">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7F99C47E">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4.合同金额的确定：</w:t>
      </w:r>
    </w:p>
    <w:p w14:paraId="049F6FB5">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（1）合同预估金额：按本文件报价清单的重量（数量）、中标价格进行确定。</w:t>
      </w:r>
    </w:p>
    <w:p w14:paraId="5BC9260A">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（2）合同实际金额：底拱及球拱以中标价格计，其余材料以报价清单中各材料品种按施工图的实际吨位计（不计损耗，含各类辅材），按合同确定的单位造价（含材料费及施工费）计算。</w:t>
      </w:r>
    </w:p>
    <w:p w14:paraId="58982F5E">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5. 付款方式：合同签订后一周内按合同预估总金额支付30%，耐酸材料全部发运至业主方现场后一周内按合同预估总金额付至60%，酸洗完成并经验收合格，按合同实际金额付至90%，其余10%作为质保金。</w:t>
      </w:r>
    </w:p>
    <w:p w14:paraId="1CDB69E7">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6. 比选时不保证最低价中选，但充分注意合理的最低报价。</w:t>
      </w:r>
    </w:p>
    <w:p w14:paraId="4DB82AE6">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7. 交送报价文件前，供应商方可自愿前来我公司进行实地考查、技术交流或咨询。</w:t>
      </w:r>
    </w:p>
    <w:p w14:paraId="68F5DB3A">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联系人：曾伟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技术联系人：朱斌</w:t>
      </w:r>
    </w:p>
    <w:p w14:paraId="0743BD71">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联系方式：13890211318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联系方式：13980105767</w:t>
      </w:r>
    </w:p>
    <w:p w14:paraId="1B851C5F">
      <w:pPr>
        <w:snapToGrid w:val="0"/>
        <w:spacing w:line="36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40841F6B">
      <w:pPr>
        <w:snapToGrid w:val="0"/>
        <w:spacing w:line="360" w:lineRule="auto"/>
        <w:ind w:firstLine="480" w:firstLineChars="200"/>
        <w:jc w:val="left"/>
        <w:rPr>
          <w:rFonts w:ascii="宋体" w:hAnsi="宋体" w:eastAsia="宋体" w:cs="宋体"/>
          <w:b/>
          <w:bCs/>
          <w:spacing w:val="7"/>
          <w:sz w:val="24"/>
          <w:szCs w:val="24"/>
        </w:rPr>
      </w:pPr>
      <w:r>
        <w:rPr>
          <w:rFonts w:hint="eastAsia" w:cs="宋体" w:asciiTheme="minorEastAsia" w:hAnsiTheme="minorEastAsia"/>
          <w:sz w:val="24"/>
          <w:szCs w:val="24"/>
        </w:rPr>
        <w:t>邮 编：618401</w:t>
      </w:r>
    </w:p>
    <w:p w14:paraId="76341C5B">
      <w:pPr>
        <w:spacing w:before="120" w:after="40" w:line="360" w:lineRule="auto"/>
        <w:jc w:val="left"/>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09BDE251">
      <w:pPr>
        <w:spacing w:before="92" w:line="360" w:lineRule="auto"/>
        <w:ind w:left="27" w:leftChars="13" w:firstLine="509" w:firstLineChars="195"/>
        <w:jc w:val="left"/>
        <w:rPr>
          <w:rFonts w:ascii="宋体" w:hAnsi="宋体" w:eastAsia="宋体" w:cs="宋体"/>
          <w:b/>
          <w:spacing w:val="8"/>
          <w:sz w:val="24"/>
          <w:szCs w:val="24"/>
        </w:rPr>
      </w:pP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w:t>
      </w:r>
    </w:p>
    <w:p w14:paraId="7DA7058C">
      <w:pPr>
        <w:spacing w:before="92" w:line="360" w:lineRule="auto"/>
        <w:ind w:left="27" w:leftChars="13" w:firstLine="499" w:firstLineChars="195"/>
        <w:jc w:val="left"/>
        <w:rPr>
          <w:rFonts w:ascii="宋体" w:hAnsi="宋体" w:eastAsia="宋体" w:cs="宋体"/>
          <w:spacing w:val="9"/>
          <w:sz w:val="24"/>
          <w:szCs w:val="24"/>
        </w:rPr>
      </w:pPr>
      <w:r>
        <w:rPr>
          <w:rFonts w:ascii="宋体" w:hAnsi="宋体" w:eastAsia="宋体" w:cs="宋体"/>
          <w:spacing w:val="8"/>
          <w:sz w:val="24"/>
          <w:szCs w:val="24"/>
        </w:rPr>
        <w:t>评标委员会</w:t>
      </w:r>
      <w:r>
        <w:rPr>
          <w:rFonts w:hint="eastAsia" w:ascii="宋体" w:hAnsi="宋体" w:eastAsia="宋体" w:cs="宋体"/>
          <w:spacing w:val="8"/>
          <w:sz w:val="24"/>
          <w:szCs w:val="24"/>
        </w:rPr>
        <w:t>首先</w:t>
      </w:r>
      <w:r>
        <w:rPr>
          <w:rFonts w:ascii="宋体" w:hAnsi="宋体" w:eastAsia="宋体" w:cs="宋体"/>
          <w:spacing w:val="8"/>
          <w:sz w:val="24"/>
          <w:szCs w:val="24"/>
        </w:rPr>
        <w:t>对</w:t>
      </w:r>
      <w:r>
        <w:rPr>
          <w:rFonts w:hint="eastAsia" w:ascii="宋体" w:hAnsi="宋体" w:eastAsia="宋体" w:cs="宋体"/>
          <w:spacing w:val="8"/>
          <w:sz w:val="24"/>
          <w:szCs w:val="24"/>
        </w:rPr>
        <w:t>投标方经营资质、施工资质进行审核，重点关注</w:t>
      </w:r>
      <w:r>
        <w:rPr>
          <w:rFonts w:hint="eastAsia" w:ascii="宋体" w:hAnsi="宋体" w:eastAsia="宋体" w:cs="宋体"/>
          <w:spacing w:val="9"/>
          <w:sz w:val="24"/>
          <w:szCs w:val="24"/>
        </w:rPr>
        <w:t>耐酸材料生产经验和应用业绩。</w:t>
      </w:r>
    </w:p>
    <w:p w14:paraId="73C7534F">
      <w:pPr>
        <w:spacing w:before="92" w:line="360" w:lineRule="auto"/>
        <w:ind w:left="27" w:leftChars="13" w:firstLine="499" w:firstLineChars="195"/>
        <w:jc w:val="left"/>
      </w:pPr>
      <w:r>
        <w:rPr>
          <w:rFonts w:hint="eastAsia" w:ascii="宋体" w:hAnsi="宋体" w:eastAsia="宋体" w:cs="宋体"/>
          <w:spacing w:val="8"/>
          <w:sz w:val="24"/>
          <w:szCs w:val="24"/>
        </w:rPr>
        <w:t>对</w:t>
      </w:r>
      <w:r>
        <w:rPr>
          <w:rFonts w:ascii="宋体" w:hAnsi="宋体" w:eastAsia="宋体" w:cs="宋体"/>
          <w:spacing w:val="8"/>
          <w:sz w:val="24"/>
          <w:szCs w:val="24"/>
        </w:rPr>
        <w:t>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w:t>
      </w:r>
      <w:r>
        <w:rPr>
          <w:rFonts w:hint="eastAsia" w:ascii="宋体" w:hAnsi="宋体" w:eastAsia="宋体" w:cs="宋体"/>
          <w:spacing w:val="8"/>
          <w:sz w:val="24"/>
          <w:szCs w:val="24"/>
        </w:rPr>
        <w:t>评分细则进行评价，根据</w:t>
      </w:r>
      <w:r>
        <w:rPr>
          <w:rFonts w:ascii="宋体" w:hAnsi="宋体" w:eastAsia="宋体" w:cs="宋体"/>
          <w:spacing w:val="8"/>
          <w:sz w:val="24"/>
          <w:szCs w:val="24"/>
        </w:rPr>
        <w:t>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083D8DCB">
      <w:pPr>
        <w:pStyle w:val="5"/>
        <w:spacing w:before="91" w:line="222" w:lineRule="auto"/>
        <w:ind w:left="23" w:leftChars="11" w:firstLine="384" w:firstLineChars="150"/>
        <w:jc w:val="left"/>
        <w:rPr>
          <w:rFonts w:asciiTheme="minorEastAsia" w:hAnsiTheme="minorEastAsia" w:cstheme="minorEastAsia"/>
          <w:spacing w:val="8"/>
        </w:rPr>
      </w:pPr>
      <w:r>
        <w:rPr>
          <w:rFonts w:hint="eastAsia" w:asciiTheme="minorEastAsia" w:hAnsiTheme="minorEastAsia" w:cstheme="minorEastAsia"/>
          <w:spacing w:val="8"/>
        </w:rPr>
        <w:t>评分细则：</w:t>
      </w: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2A8F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3" w:type="dxa"/>
            <w:vAlign w:val="center"/>
          </w:tcPr>
          <w:p w14:paraId="44C549FC">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2436ACAC">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4D391631">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025A5658">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2CB0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Align w:val="center"/>
          </w:tcPr>
          <w:p w14:paraId="0872E737">
            <w:pPr>
              <w:pStyle w:val="5"/>
              <w:spacing w:before="58" w:line="286" w:lineRule="auto"/>
              <w:ind w:left="4" w:right="2" w:firstLine="520"/>
              <w:jc w:val="left"/>
              <w:rPr>
                <w:rFonts w:asciiTheme="minorEastAsia" w:hAnsiTheme="minorEastAsia" w:cstheme="minorEastAsia"/>
                <w:snapToGrid w:val="0"/>
                <w:color w:val="auto"/>
                <w:spacing w:val="10"/>
                <w:lang w:eastAsia="en-US"/>
              </w:rPr>
            </w:pPr>
          </w:p>
          <w:p w14:paraId="14D9CCA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Align w:val="center"/>
          </w:tcPr>
          <w:p w14:paraId="79505F8E">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61DA5A1F">
            <w:pPr>
              <w:pStyle w:val="5"/>
              <w:spacing w:before="58" w:line="286" w:lineRule="auto"/>
              <w:ind w:right="2" w:firstLineChars="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以合格投标人（即通过形式评审、资格评审和响应评审的投标人）报价清单的总价作为投标价格，其中：总价包含耐材供货、材料耗损、运费、装卸费、辅材、施工费、税费等。对应的材料重量为报价清单中各类材料重量。</w:t>
            </w:r>
          </w:p>
          <w:p w14:paraId="2C560006">
            <w:pPr>
              <w:pStyle w:val="5"/>
              <w:spacing w:before="58" w:line="286" w:lineRule="auto"/>
              <w:ind w:right="2" w:firstLineChars="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以最低总价作为基准，得满分。以其它投标人总价与基准的偏离度%扣分，计算公式：【35-35×(1-偏离度%)】，得分保留两位小数，采用四舍五入进行计算。</w:t>
            </w:r>
          </w:p>
        </w:tc>
        <w:tc>
          <w:tcPr>
            <w:tcW w:w="716" w:type="dxa"/>
            <w:vAlign w:val="center"/>
          </w:tcPr>
          <w:p w14:paraId="658B57AA">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35</w:t>
            </w:r>
          </w:p>
        </w:tc>
      </w:tr>
      <w:tr w14:paraId="2E88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3509BD9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Align w:val="center"/>
          </w:tcPr>
          <w:p w14:paraId="39395888">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交付周期</w:t>
            </w:r>
          </w:p>
        </w:tc>
        <w:tc>
          <w:tcPr>
            <w:tcW w:w="5935" w:type="dxa"/>
            <w:vAlign w:val="center"/>
          </w:tcPr>
          <w:p w14:paraId="66BDD749">
            <w:pPr>
              <w:pStyle w:val="5"/>
              <w:spacing w:before="58" w:line="286" w:lineRule="auto"/>
              <w:ind w:left="4" w:leftChars="2" w:right="2" w:firstLine="52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所有合格投标人（即通过形式评审、资格评审和响应评审的投标人）中承诺交付周期（含施工）最短者为满分，其它投标人按此基准交付周期每增加1天扣1分，扣完为止。</w:t>
            </w:r>
          </w:p>
          <w:p w14:paraId="097B1382">
            <w:pPr>
              <w:pStyle w:val="5"/>
              <w:spacing w:before="58" w:line="286" w:lineRule="auto"/>
              <w:ind w:left="4" w:leftChars="2" w:right="2" w:firstLine="52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注：</w:t>
            </w:r>
            <w:r>
              <w:rPr>
                <w:rFonts w:hint="eastAsia" w:asciiTheme="minorEastAsia" w:hAnsiTheme="minorEastAsia" w:cstheme="minorEastAsia"/>
                <w:snapToGrid w:val="0"/>
                <w:color w:val="000000"/>
                <w:spacing w:val="19"/>
                <w:lang w:eastAsia="zh-CN"/>
              </w:rPr>
              <w:t>交付周期是指具备进场施工条件后，业主通知进场施工之日起至酸洗合格之日止。</w:t>
            </w:r>
          </w:p>
        </w:tc>
        <w:tc>
          <w:tcPr>
            <w:tcW w:w="716" w:type="dxa"/>
            <w:vAlign w:val="center"/>
          </w:tcPr>
          <w:p w14:paraId="70631101">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30</w:t>
            </w:r>
          </w:p>
        </w:tc>
      </w:tr>
      <w:tr w14:paraId="77FF6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6" w:hRule="atLeast"/>
        </w:trPr>
        <w:tc>
          <w:tcPr>
            <w:tcW w:w="663" w:type="dxa"/>
            <w:vMerge w:val="restart"/>
            <w:vAlign w:val="center"/>
          </w:tcPr>
          <w:p w14:paraId="66FFA29B">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Merge w:val="restart"/>
            <w:vAlign w:val="center"/>
          </w:tcPr>
          <w:p w14:paraId="34312DAC">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78AA0CE3">
            <w:pPr>
              <w:pStyle w:val="5"/>
              <w:spacing w:before="58" w:line="286" w:lineRule="auto"/>
              <w:ind w:right="2" w:firstLine="0" w:firstLineChars="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1、业绩资料要求</w:t>
            </w:r>
          </w:p>
          <w:p w14:paraId="105EB8EC">
            <w:pPr>
              <w:pStyle w:val="5"/>
              <w:spacing w:before="58" w:line="286" w:lineRule="auto"/>
              <w:ind w:left="4" w:leftChars="2" w:right="2" w:firstLine="52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w:t>
            </w:r>
            <w:r>
              <w:rPr>
                <w:rFonts w:hint="eastAsia" w:cs="宋体" w:asciiTheme="minorEastAsia" w:hAnsiTheme="minorEastAsia"/>
                <w:snapToGrid w:val="0"/>
                <w:color w:val="000000"/>
                <w:lang w:eastAsia="zh-CN"/>
              </w:rPr>
              <w:t>提供近五年（2021年2月-2026年2月，</w:t>
            </w:r>
            <w:r>
              <w:rPr>
                <w:rFonts w:hint="eastAsia" w:ascii="宋体" w:hAnsi="宋体" w:eastAsia="宋体" w:cs="宋体"/>
                <w:snapToGrid w:val="0"/>
                <w:color w:val="000000"/>
                <w:spacing w:val="9"/>
                <w:lang w:eastAsia="zh-CN"/>
              </w:rPr>
              <w:t>以合同签订时间为准）</w:t>
            </w:r>
            <w:r>
              <w:rPr>
                <w:rFonts w:hint="eastAsia" w:ascii="宋体" w:hAnsi="宋体" w:eastAsia="宋体" w:cs="宋体"/>
                <w:bCs/>
                <w:snapToGrid w:val="0"/>
                <w:color w:val="000000"/>
                <w:spacing w:val="9"/>
                <w:lang w:eastAsia="zh-CN"/>
              </w:rPr>
              <w:t>类似</w:t>
            </w:r>
            <w:r>
              <w:rPr>
                <w:rFonts w:hint="eastAsia" w:ascii="宋体" w:hAnsi="宋体" w:eastAsia="宋体" w:cs="宋体"/>
                <w:bCs/>
                <w:snapToGrid w:val="0"/>
                <w:color w:val="auto"/>
                <w:spacing w:val="9"/>
                <w:lang w:eastAsia="zh-CN"/>
              </w:rPr>
              <w:t>并提供近五年内硫酸系统干吸塔、填料塔等耐酸砖、全瓷球拱等防腐</w:t>
            </w:r>
            <w:r>
              <w:rPr>
                <w:rFonts w:hint="eastAsia" w:ascii="宋体" w:hAnsi="宋体" w:eastAsia="宋体" w:cs="宋体"/>
                <w:bCs/>
                <w:snapToGrid w:val="0"/>
                <w:color w:val="000000"/>
                <w:spacing w:val="9"/>
                <w:lang w:eastAsia="zh-CN"/>
              </w:rPr>
              <w:t>耐酸材料供货与施工总承包业绩。</w:t>
            </w:r>
          </w:p>
          <w:p w14:paraId="0F5F2C3A">
            <w:pPr>
              <w:pStyle w:val="5"/>
              <w:spacing w:before="58" w:line="286" w:lineRule="auto"/>
              <w:ind w:left="4" w:right="2" w:firstLine="520"/>
              <w:jc w:val="left"/>
              <w:rPr>
                <w:rFonts w:ascii="宋体" w:hAnsi="宋体" w:eastAsia="宋体" w:cs="宋体"/>
                <w:snapToGrid w:val="0"/>
                <w:color w:val="000000"/>
                <w:spacing w:val="9"/>
                <w:lang w:eastAsia="zh-CN"/>
              </w:rPr>
            </w:pPr>
            <w:r>
              <w:rPr>
                <w:rFonts w:hint="eastAsia" w:asciiTheme="minorEastAsia" w:hAnsiTheme="minorEastAsia" w:cstheme="minorEastAsia"/>
                <w:snapToGrid w:val="0"/>
                <w:color w:val="auto"/>
                <w:spacing w:val="10"/>
                <w:lang w:eastAsia="zh-CN"/>
              </w:rPr>
              <w:t>（2）有效业绩</w:t>
            </w:r>
            <w:r>
              <w:rPr>
                <w:rFonts w:hint="eastAsia" w:ascii="宋体" w:hAnsi="宋体" w:eastAsia="宋体" w:cs="宋体"/>
                <w:snapToGrid w:val="0"/>
                <w:color w:val="000000"/>
                <w:spacing w:val="9"/>
                <w:lang w:eastAsia="zh-CN"/>
              </w:rPr>
              <w:t>需附中标通知书或合同扫描件，中标通知书或合同包括已履约完成和正在履约均可。</w:t>
            </w:r>
            <w:r>
              <w:rPr>
                <w:rFonts w:hint="eastAsia" w:ascii="宋体" w:hAnsi="宋体" w:eastAsia="宋体" w:cs="宋体"/>
                <w:bCs/>
                <w:snapToGrid w:val="0"/>
                <w:color w:val="000000"/>
                <w:spacing w:val="9"/>
                <w:lang w:eastAsia="zh-CN"/>
              </w:rPr>
              <w:t>业绩数量以单台设备为准。</w:t>
            </w:r>
            <w:r>
              <w:rPr>
                <w:rFonts w:hint="eastAsia" w:ascii="宋体" w:hAnsi="宋体" w:eastAsia="宋体" w:cs="宋体"/>
                <w:snapToGrid w:val="0"/>
                <w:color w:val="000000"/>
                <w:spacing w:val="9"/>
                <w:lang w:eastAsia="zh-CN"/>
              </w:rPr>
              <w:t>同一家单位多次采购，业绩数量可累计。</w:t>
            </w:r>
          </w:p>
          <w:p w14:paraId="6833E544">
            <w:pPr>
              <w:pStyle w:val="5"/>
              <w:spacing w:before="58" w:line="286" w:lineRule="auto"/>
              <w:ind w:left="4" w:right="2" w:firstLine="520"/>
              <w:jc w:val="left"/>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zh-CN"/>
              </w:rPr>
              <w:t>（3）中标通知书或合同复印件需包括首页、合同金额页、名称、类型或应用行业体现页、合同签订时间页、合同标的页、签字盖章页等证明材料并加盖投标单位公章。业绩时间以合同签订时间为准，合同无法体现用途可由用户提供用户证明。</w:t>
            </w:r>
            <w:r>
              <w:rPr>
                <w:rFonts w:hint="eastAsia" w:asciiTheme="minorEastAsia" w:hAnsiTheme="minorEastAsia" w:cstheme="minorEastAsia"/>
                <w:snapToGrid w:val="0"/>
                <w:color w:val="auto"/>
                <w:spacing w:val="10"/>
                <w:lang w:eastAsia="en-US"/>
              </w:rPr>
              <w:t>证明材料提供不符合要求者不予认可。</w:t>
            </w:r>
          </w:p>
        </w:tc>
        <w:tc>
          <w:tcPr>
            <w:tcW w:w="716" w:type="dxa"/>
            <w:vMerge w:val="restart"/>
            <w:vAlign w:val="center"/>
          </w:tcPr>
          <w:p w14:paraId="2139D4F7">
            <w:pPr>
              <w:pStyle w:val="40"/>
              <w:spacing w:before="65" w:line="27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lang w:eastAsia="zh-CN"/>
              </w:rPr>
              <w:t>20</w:t>
            </w:r>
          </w:p>
        </w:tc>
      </w:tr>
      <w:tr w14:paraId="72C8B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63" w:type="dxa"/>
            <w:vMerge w:val="continue"/>
            <w:vAlign w:val="center"/>
          </w:tcPr>
          <w:p w14:paraId="2C414DAE">
            <w:pPr>
              <w:pStyle w:val="5"/>
              <w:spacing w:before="58" w:line="286" w:lineRule="auto"/>
              <w:ind w:right="2" w:firstLine="0" w:firstLineChars="0"/>
              <w:jc w:val="left"/>
              <w:rPr>
                <w:rFonts w:asciiTheme="minorEastAsia" w:hAnsiTheme="minorEastAsia" w:cstheme="minorEastAsia"/>
                <w:snapToGrid w:val="0"/>
                <w:color w:val="auto"/>
                <w:spacing w:val="10"/>
                <w:lang w:eastAsia="en-US"/>
              </w:rPr>
            </w:pPr>
          </w:p>
        </w:tc>
        <w:tc>
          <w:tcPr>
            <w:tcW w:w="1298" w:type="dxa"/>
            <w:vMerge w:val="continue"/>
            <w:vAlign w:val="center"/>
          </w:tcPr>
          <w:p w14:paraId="2E36F45A">
            <w:pPr>
              <w:pStyle w:val="5"/>
              <w:spacing w:before="58" w:line="286" w:lineRule="auto"/>
              <w:ind w:right="2" w:firstLine="0" w:firstLineChars="0"/>
              <w:jc w:val="left"/>
              <w:rPr>
                <w:rFonts w:asciiTheme="minorEastAsia" w:hAnsiTheme="minorEastAsia" w:cstheme="minorEastAsia"/>
                <w:snapToGrid w:val="0"/>
                <w:color w:val="auto"/>
                <w:spacing w:val="10"/>
                <w:lang w:eastAsia="en-US"/>
              </w:rPr>
            </w:pPr>
          </w:p>
        </w:tc>
        <w:tc>
          <w:tcPr>
            <w:tcW w:w="5935" w:type="dxa"/>
            <w:vAlign w:val="center"/>
          </w:tcPr>
          <w:p w14:paraId="3DB10FBC">
            <w:pPr>
              <w:pStyle w:val="5"/>
              <w:spacing w:before="58" w:line="286" w:lineRule="auto"/>
              <w:ind w:right="2" w:firstLine="0" w:firstLineChars="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2、</w:t>
            </w:r>
            <w:r>
              <w:rPr>
                <w:rFonts w:hint="eastAsia" w:ascii="宋体" w:hAnsi="宋体" w:eastAsia="宋体" w:cs="宋体"/>
                <w:bCs/>
                <w:snapToGrid w:val="0"/>
                <w:color w:val="000000"/>
                <w:spacing w:val="9"/>
                <w:lang w:eastAsia="zh-CN"/>
              </w:rPr>
              <w:t>供货与施工总承包业绩</w:t>
            </w:r>
            <w:r>
              <w:rPr>
                <w:rFonts w:hint="eastAsia" w:asciiTheme="minorEastAsia" w:hAnsiTheme="minorEastAsia" w:cstheme="minorEastAsia"/>
                <w:snapToGrid w:val="0"/>
                <w:color w:val="auto"/>
                <w:spacing w:val="10"/>
                <w:lang w:eastAsia="zh-CN"/>
              </w:rPr>
              <w:t>比选</w:t>
            </w:r>
          </w:p>
          <w:p w14:paraId="25AB10DC">
            <w:pPr>
              <w:pStyle w:val="5"/>
              <w:spacing w:before="58" w:line="286" w:lineRule="auto"/>
              <w:ind w:right="2" w:firstLine="520"/>
              <w:jc w:val="left"/>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近五年累计有效业绩总数达到15台得14分。每超过1台加0.5分，加满为止。每缺少1台扣1分，扣完为止。</w:t>
            </w:r>
          </w:p>
        </w:tc>
        <w:tc>
          <w:tcPr>
            <w:tcW w:w="716" w:type="dxa"/>
            <w:vMerge w:val="continue"/>
            <w:vAlign w:val="center"/>
          </w:tcPr>
          <w:p w14:paraId="4DDE1FBB">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p>
        </w:tc>
      </w:tr>
      <w:tr w14:paraId="1311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07C4DF07">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14CBE01B">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施工安全技术方案</w:t>
            </w:r>
          </w:p>
        </w:tc>
        <w:tc>
          <w:tcPr>
            <w:tcW w:w="5935" w:type="dxa"/>
            <w:vAlign w:val="center"/>
          </w:tcPr>
          <w:p w14:paraId="66FB200B">
            <w:pPr>
              <w:pStyle w:val="5"/>
              <w:spacing w:before="58" w:line="286" w:lineRule="auto"/>
              <w:ind w:left="4" w:right="2" w:firstLine="520"/>
              <w:jc w:val="left"/>
              <w:rPr>
                <w:rFonts w:asciiTheme="minorEastAsia" w:hAnsiTheme="minorEastAsia" w:cstheme="minorEastAsia"/>
                <w:snapToGrid w:val="0"/>
                <w:color w:val="auto"/>
                <w:spacing w:val="10"/>
                <w:highlight w:val="yellow"/>
                <w:lang w:eastAsia="zh-CN"/>
              </w:rPr>
            </w:pPr>
            <w:r>
              <w:rPr>
                <w:rFonts w:hint="eastAsia" w:asciiTheme="minorEastAsia" w:hAnsiTheme="minorEastAsia" w:cstheme="minorEastAsia"/>
                <w:snapToGrid w:val="0"/>
                <w:color w:val="auto"/>
                <w:spacing w:val="10"/>
                <w:lang w:eastAsia="zh-CN"/>
              </w:rPr>
              <w:t>投标方应具有较为丰富的内衬耐酸材料的制造能力，产品质量有充分保证，能够满足本文件对各类耐酸材料的质量要求。投标方应具有丰富的耐酸衬里、</w:t>
            </w:r>
            <w:r>
              <w:rPr>
                <w:rFonts w:hint="eastAsia" w:ascii="宋体" w:hAnsi="宋体" w:cs="宋体"/>
                <w:snapToGrid w:val="0"/>
                <w:color w:val="000000"/>
                <w:kern w:val="0"/>
                <w:lang w:val="zh-CN" w:eastAsia="zh-CN"/>
              </w:rPr>
              <w:t>球拱、球底结构</w:t>
            </w:r>
            <w:r>
              <w:rPr>
                <w:rFonts w:hint="eastAsia" w:ascii="宋体" w:hAnsi="宋体" w:cs="宋体"/>
                <w:snapToGrid w:val="0"/>
                <w:color w:val="000000"/>
                <w:kern w:val="0"/>
                <w:lang w:eastAsia="zh-CN"/>
              </w:rPr>
              <w:t>设计能力，具有丰富的耐酸材料</w:t>
            </w:r>
            <w:r>
              <w:rPr>
                <w:rFonts w:hint="eastAsia" w:asciiTheme="minorEastAsia" w:hAnsiTheme="minorEastAsia" w:cstheme="minorEastAsia"/>
                <w:snapToGrid w:val="0"/>
                <w:color w:val="auto"/>
                <w:spacing w:val="10"/>
                <w:lang w:eastAsia="zh-CN"/>
              </w:rPr>
              <w:t>施工经验，施工安全技术方案内容齐全、完整，安全技术措施可靠，施工工序正确、可行，施工质量控制有保证，施工进度和工期可控，方案清楚，适应用户现场需要。评判：优（10-9）分，良(8-6）分，中(5-3）分，差(2-0）分。保留1位小数。</w:t>
            </w:r>
          </w:p>
        </w:tc>
        <w:tc>
          <w:tcPr>
            <w:tcW w:w="716" w:type="dxa"/>
            <w:vAlign w:val="center"/>
          </w:tcPr>
          <w:p w14:paraId="01A7DB7E">
            <w:pPr>
              <w:pStyle w:val="40"/>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w:t>
            </w:r>
          </w:p>
        </w:tc>
      </w:tr>
      <w:tr w14:paraId="0B946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62B5673D">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17259AE9">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716E1E83">
            <w:pPr>
              <w:pStyle w:val="5"/>
              <w:spacing w:before="58" w:line="286" w:lineRule="auto"/>
              <w:ind w:left="4" w:right="2" w:firstLine="520"/>
              <w:jc w:val="left"/>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质保期基准要求为36个月，得4分，低于36个月，每低于6个月扣1分，扣完为止。超出36个月每超过6个月加0.5分，总得分不超过5分。</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644AABE4">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18D3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2353FE78">
            <w:pPr>
              <w:pStyle w:val="40"/>
              <w:spacing w:before="149" w:line="231"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503B0588">
            <w:pPr>
              <w:pStyle w:val="40"/>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002B0BE2">
      <w:pPr>
        <w:pStyle w:val="5"/>
        <w:ind w:right="2" w:firstLine="390" w:firstLineChars="150"/>
        <w:jc w:val="left"/>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52EB217C">
      <w:pPr>
        <w:pStyle w:val="5"/>
        <w:ind w:firstLine="520"/>
        <w:jc w:val="left"/>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6F170011">
      <w:pPr>
        <w:pStyle w:val="5"/>
        <w:ind w:right="467" w:firstLine="520"/>
        <w:jc w:val="left"/>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113C7799">
      <w:pPr>
        <w:pStyle w:val="5"/>
        <w:ind w:right="467" w:firstLine="520"/>
        <w:jc w:val="left"/>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6E0A371F">
      <w:pPr>
        <w:pStyle w:val="5"/>
        <w:ind w:right="169" w:firstLine="520"/>
        <w:jc w:val="left"/>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5D4F74F9">
      <w:pPr>
        <w:spacing w:before="120" w:after="40" w:line="360" w:lineRule="auto"/>
        <w:jc w:val="left"/>
        <w:rPr>
          <w:rFonts w:ascii="宋体" w:hAnsi="宋体" w:eastAsia="宋体" w:cs="宋体"/>
          <w:b/>
          <w:bCs/>
          <w:spacing w:val="7"/>
          <w:sz w:val="24"/>
          <w:szCs w:val="24"/>
        </w:rPr>
      </w:pPr>
      <w:r>
        <w:rPr>
          <w:rFonts w:hint="eastAsia" w:ascii="宋体" w:hAnsi="宋体" w:eastAsia="宋体" w:cs="宋体"/>
          <w:b/>
          <w:bCs/>
          <w:spacing w:val="7"/>
          <w:sz w:val="24"/>
          <w:szCs w:val="24"/>
        </w:rPr>
        <w:t>十. 定标</w:t>
      </w:r>
    </w:p>
    <w:p w14:paraId="1F634A24">
      <w:pPr>
        <w:spacing w:line="360" w:lineRule="auto"/>
        <w:ind w:firstLine="512" w:firstLineChars="200"/>
        <w:jc w:val="left"/>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中标候选人的确定</w:t>
      </w:r>
    </w:p>
    <w:p w14:paraId="2C76B303">
      <w:pPr>
        <w:spacing w:line="360" w:lineRule="auto"/>
        <w:ind w:firstLine="512" w:firstLineChars="200"/>
        <w:jc w:val="left"/>
        <w:rPr>
          <w:rFonts w:ascii="宋体" w:hAnsi="宋体" w:eastAsia="宋体" w:cs="宋体"/>
          <w:sz w:val="24"/>
          <w:szCs w:val="24"/>
        </w:rPr>
      </w:pP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1AFC67BD">
      <w:pPr>
        <w:spacing w:line="360" w:lineRule="auto"/>
        <w:ind w:firstLine="508" w:firstLineChars="200"/>
        <w:jc w:val="left"/>
        <w:rPr>
          <w:rFonts w:ascii="宋体" w:hAnsi="宋体" w:eastAsia="宋体" w:cs="宋体"/>
          <w:spacing w:val="7"/>
          <w:sz w:val="24"/>
          <w:szCs w:val="24"/>
        </w:rPr>
      </w:pPr>
      <w:r>
        <w:rPr>
          <w:rFonts w:ascii="宋体" w:hAnsi="宋体" w:eastAsia="宋体" w:cs="宋体"/>
          <w:spacing w:val="7"/>
          <w:sz w:val="24"/>
          <w:szCs w:val="24"/>
        </w:rPr>
        <w:t>1.2按综合评标结果确定候选第一、第二中标人。</w:t>
      </w:r>
    </w:p>
    <w:p w14:paraId="48F913E0">
      <w:pPr>
        <w:spacing w:line="360" w:lineRule="auto"/>
        <w:ind w:firstLine="508" w:firstLineChars="200"/>
        <w:jc w:val="left"/>
        <w:rPr>
          <w:rFonts w:ascii="宋体" w:hAnsi="宋体" w:eastAsia="宋体" w:cs="宋体"/>
          <w:sz w:val="24"/>
          <w:szCs w:val="24"/>
        </w:rPr>
      </w:pPr>
      <w:r>
        <w:rPr>
          <w:rFonts w:hint="eastAsia" w:ascii="宋体" w:hAnsi="宋体" w:eastAsia="宋体" w:cs="宋体"/>
          <w:spacing w:val="7"/>
          <w:sz w:val="24"/>
          <w:szCs w:val="24"/>
        </w:rPr>
        <w:t>2.</w:t>
      </w:r>
      <w:r>
        <w:rPr>
          <w:rFonts w:ascii="宋体" w:hAnsi="宋体" w:eastAsia="宋体" w:cs="宋体"/>
          <w:spacing w:val="7"/>
          <w:sz w:val="24"/>
          <w:szCs w:val="24"/>
        </w:rPr>
        <w:t>中标人的确定</w:t>
      </w:r>
    </w:p>
    <w:p w14:paraId="5CB4400F">
      <w:pPr>
        <w:spacing w:line="360" w:lineRule="auto"/>
        <w:ind w:firstLine="501" w:firstLineChars="193"/>
        <w:jc w:val="left"/>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4B520F2A">
      <w:pPr>
        <w:spacing w:line="360" w:lineRule="auto"/>
        <w:ind w:firstLine="512" w:firstLineChars="200"/>
        <w:jc w:val="left"/>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3F7587E9">
      <w:pPr>
        <w:spacing w:line="360" w:lineRule="auto"/>
        <w:ind w:firstLine="501" w:firstLineChars="193"/>
        <w:jc w:val="left"/>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19EF9B32">
      <w:pPr>
        <w:spacing w:line="360" w:lineRule="auto"/>
        <w:ind w:firstLine="505" w:firstLineChars="196"/>
        <w:jc w:val="left"/>
        <w:rPr>
          <w:rFonts w:ascii="宋体" w:hAnsi="宋体" w:eastAsia="宋体" w:cs="宋体"/>
          <w:sz w:val="24"/>
          <w:szCs w:val="24"/>
        </w:rPr>
      </w:pPr>
      <w:r>
        <w:rPr>
          <w:rFonts w:hint="eastAsia" w:ascii="宋体" w:hAnsi="宋体" w:eastAsia="宋体" w:cs="宋体"/>
          <w:spacing w:val="9"/>
          <w:sz w:val="24"/>
          <w:szCs w:val="24"/>
        </w:rPr>
        <w:t>4.</w:t>
      </w: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5564F05D">
      <w:pPr>
        <w:spacing w:line="360" w:lineRule="auto"/>
        <w:jc w:val="left"/>
        <w:rPr>
          <w:sz w:val="24"/>
          <w:szCs w:val="24"/>
        </w:rPr>
        <w:sectPr>
          <w:pgSz w:w="11960" w:h="16880"/>
          <w:pgMar w:top="1258" w:right="1333" w:bottom="1984" w:left="1587" w:header="0" w:footer="992" w:gutter="0"/>
          <w:cols w:space="720" w:num="1"/>
        </w:sectPr>
      </w:pPr>
    </w:p>
    <w:p w14:paraId="76AF62D6">
      <w:pPr>
        <w:widowControl/>
        <w:jc w:val="center"/>
        <w:rPr>
          <w:rFonts w:ascii="黑体" w:hAnsi="宋体" w:eastAsia="黑体"/>
          <w:sz w:val="32"/>
          <w:szCs w:val="32"/>
        </w:rPr>
      </w:pPr>
      <w:r>
        <w:rPr>
          <w:rFonts w:hint="eastAsia" w:ascii="黑体" w:hAnsi="宋体" w:eastAsia="黑体"/>
          <w:sz w:val="32"/>
          <w:szCs w:val="32"/>
        </w:rPr>
        <w:t>第二章</w:t>
      </w:r>
    </w:p>
    <w:p w14:paraId="45131A21">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39C8668">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u w:val="single"/>
        </w:rPr>
      </w:pPr>
    </w:p>
    <w:p w14:paraId="7C307FD7">
      <w:pPr>
        <w:widowControl/>
        <w:shd w:val="clear" w:color="auto" w:fill="FFFFFF"/>
        <w:spacing w:line="400" w:lineRule="exact"/>
        <w:jc w:val="center"/>
        <w:rPr>
          <w:rFonts w:ascii="宋体" w:hAnsi="宋体" w:eastAsia="宋体" w:cs="宋体"/>
          <w:b/>
          <w:color w:val="333333"/>
          <w:kern w:val="0"/>
          <w:sz w:val="32"/>
          <w:szCs w:val="32"/>
        </w:rPr>
      </w:pPr>
      <w:r>
        <w:rPr>
          <w:rFonts w:hint="eastAsia" w:ascii="宋体" w:hAnsi="宋体" w:eastAsia="宋体" w:cs="宋体"/>
          <w:b/>
          <w:sz w:val="32"/>
          <w:szCs w:val="32"/>
        </w:rPr>
        <w:t>电解锌冶炼系统设备更新改造项目</w:t>
      </w:r>
    </w:p>
    <w:p w14:paraId="48166015">
      <w:pPr>
        <w:widowControl/>
        <w:tabs>
          <w:tab w:val="left" w:pos="2980"/>
          <w:tab w:val="left" w:pos="3828"/>
          <w:tab w:val="center" w:pos="4422"/>
        </w:tabs>
        <w:autoSpaceDE w:val="0"/>
        <w:autoSpaceDN w:val="0"/>
        <w:jc w:val="center"/>
        <w:textAlignment w:val="bottom"/>
        <w:rPr>
          <w:rFonts w:ascii="宋体" w:hAnsi="宋体" w:eastAsia="宋体" w:cs="宋体"/>
          <w:b/>
          <w:sz w:val="32"/>
          <w:szCs w:val="32"/>
        </w:rPr>
      </w:pPr>
    </w:p>
    <w:p w14:paraId="44F4FC59">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宋体" w:hAnsi="宋体" w:eastAsia="宋体" w:cs="宋体"/>
          <w:b/>
          <w:sz w:val="32"/>
          <w:szCs w:val="32"/>
        </w:rPr>
        <w:t>干吸塔耐材及施工采购</w:t>
      </w:r>
    </w:p>
    <w:p w14:paraId="069B2144">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5DD449B0">
      <w:pPr>
        <w:ind w:firstLine="1680" w:firstLineChars="200"/>
        <w:jc w:val="center"/>
        <w:rPr>
          <w:rFonts w:ascii="黑体" w:eastAsia="黑体"/>
          <w:sz w:val="84"/>
          <w:szCs w:val="84"/>
        </w:rPr>
      </w:pPr>
    </w:p>
    <w:p w14:paraId="5A65B0A4">
      <w:pPr>
        <w:ind w:firstLine="1680" w:firstLineChars="200"/>
        <w:jc w:val="center"/>
        <w:rPr>
          <w:rFonts w:ascii="黑体" w:eastAsia="黑体"/>
          <w:sz w:val="84"/>
          <w:szCs w:val="84"/>
        </w:rPr>
      </w:pPr>
    </w:p>
    <w:p w14:paraId="2CE7D6B2">
      <w:pPr>
        <w:jc w:val="center"/>
        <w:rPr>
          <w:rFonts w:ascii="楷体_GB2312" w:eastAsia="楷体_GB2312"/>
          <w:sz w:val="72"/>
          <w:szCs w:val="72"/>
        </w:rPr>
      </w:pPr>
      <w:r>
        <w:rPr>
          <w:rFonts w:hint="eastAsia" w:ascii="楷体_GB2312" w:eastAsia="楷体_GB2312"/>
          <w:sz w:val="72"/>
          <w:szCs w:val="72"/>
        </w:rPr>
        <w:t>响应性文件</w:t>
      </w:r>
    </w:p>
    <w:p w14:paraId="307130F2">
      <w:pPr>
        <w:ind w:firstLine="720" w:firstLineChars="200"/>
        <w:jc w:val="left"/>
        <w:rPr>
          <w:rFonts w:ascii="黑体" w:hAnsi="宋体" w:eastAsia="黑体"/>
          <w:sz w:val="36"/>
          <w:szCs w:val="36"/>
        </w:rPr>
      </w:pPr>
    </w:p>
    <w:p w14:paraId="1115ECB6">
      <w:pPr>
        <w:ind w:firstLine="720" w:firstLineChars="200"/>
        <w:jc w:val="left"/>
        <w:rPr>
          <w:rFonts w:ascii="黑体" w:hAnsi="宋体" w:eastAsia="黑体"/>
          <w:sz w:val="36"/>
          <w:szCs w:val="36"/>
        </w:rPr>
      </w:pPr>
    </w:p>
    <w:p w14:paraId="144BEB42">
      <w:pPr>
        <w:ind w:firstLine="720" w:firstLineChars="200"/>
        <w:jc w:val="left"/>
        <w:rPr>
          <w:rFonts w:ascii="黑体" w:hAnsi="宋体" w:eastAsia="黑体"/>
          <w:sz w:val="36"/>
          <w:szCs w:val="36"/>
        </w:rPr>
      </w:pPr>
    </w:p>
    <w:p w14:paraId="3314DA3E">
      <w:pPr>
        <w:ind w:firstLine="720" w:firstLineChars="200"/>
        <w:jc w:val="left"/>
        <w:rPr>
          <w:rFonts w:ascii="楷体_GB2312" w:hAnsi="宋体" w:eastAsia="楷体_GB2312"/>
          <w:sz w:val="36"/>
          <w:szCs w:val="36"/>
        </w:rPr>
      </w:pPr>
    </w:p>
    <w:p w14:paraId="3CA580AA">
      <w:pPr>
        <w:ind w:firstLine="720" w:firstLineChars="200"/>
        <w:jc w:val="left"/>
        <w:rPr>
          <w:rFonts w:ascii="楷体_GB2312" w:hAnsi="宋体" w:eastAsia="楷体_GB2312"/>
          <w:sz w:val="36"/>
          <w:szCs w:val="36"/>
        </w:rPr>
      </w:pPr>
    </w:p>
    <w:p w14:paraId="528DC1A5">
      <w:pPr>
        <w:ind w:firstLine="720" w:firstLineChars="200"/>
        <w:jc w:val="left"/>
        <w:rPr>
          <w:rFonts w:ascii="楷体_GB2312" w:hAnsi="宋体" w:eastAsia="楷体_GB2312"/>
          <w:sz w:val="36"/>
          <w:szCs w:val="36"/>
        </w:rPr>
      </w:pPr>
    </w:p>
    <w:p w14:paraId="7603E3A2">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7680A45A">
      <w:pPr>
        <w:ind w:firstLine="720" w:firstLineChars="200"/>
        <w:jc w:val="left"/>
        <w:rPr>
          <w:rFonts w:ascii="楷体_GB2312" w:hAnsi="宋体" w:eastAsia="楷体_GB2312"/>
          <w:sz w:val="36"/>
          <w:szCs w:val="36"/>
        </w:rPr>
      </w:pPr>
    </w:p>
    <w:p w14:paraId="65036305">
      <w:pPr>
        <w:ind w:firstLine="1285" w:firstLineChars="400"/>
        <w:jc w:val="left"/>
        <w:rPr>
          <w:rFonts w:ascii="新宋体" w:hAnsi="新宋体" w:eastAsia="楷体_GB2312" w:cs="新宋体"/>
          <w:b/>
          <w:sz w:val="32"/>
          <w:u w:val="single"/>
        </w:rPr>
      </w:pPr>
    </w:p>
    <w:p w14:paraId="46A58EEF">
      <w:pPr>
        <w:ind w:firstLine="1285" w:firstLineChars="400"/>
        <w:jc w:val="left"/>
        <w:rPr>
          <w:rFonts w:ascii="新宋体" w:hAnsi="新宋体" w:eastAsia="楷体_GB2312" w:cs="新宋体"/>
          <w:b/>
          <w:sz w:val="32"/>
          <w:u w:val="single"/>
        </w:rPr>
      </w:pPr>
    </w:p>
    <w:p w14:paraId="5166FFCC">
      <w:pPr>
        <w:ind w:firstLine="1285" w:firstLineChars="400"/>
        <w:jc w:val="left"/>
        <w:rPr>
          <w:rFonts w:ascii="新宋体" w:hAnsi="新宋体" w:eastAsia="楷体_GB2312" w:cs="新宋体"/>
          <w:b/>
          <w:sz w:val="32"/>
          <w:u w:val="single"/>
        </w:rPr>
      </w:pPr>
    </w:p>
    <w:p w14:paraId="5CCED63F">
      <w:pPr>
        <w:ind w:firstLine="1285" w:firstLineChars="400"/>
        <w:jc w:val="left"/>
        <w:rPr>
          <w:rFonts w:ascii="新宋体" w:hAnsi="新宋体" w:eastAsia="楷体_GB2312" w:cs="新宋体"/>
          <w:b/>
          <w:sz w:val="32"/>
          <w:u w:val="single"/>
        </w:rPr>
      </w:pPr>
    </w:p>
    <w:p w14:paraId="469CB279">
      <w:pPr>
        <w:ind w:firstLine="1285" w:firstLineChars="400"/>
        <w:jc w:val="left"/>
        <w:rPr>
          <w:rFonts w:ascii="新宋体" w:hAnsi="新宋体" w:eastAsia="楷体_GB2312" w:cs="新宋体"/>
          <w:b/>
          <w:sz w:val="32"/>
          <w:u w:val="single"/>
        </w:rPr>
      </w:pPr>
    </w:p>
    <w:p w14:paraId="296440E2">
      <w:pPr>
        <w:ind w:firstLine="1285" w:firstLineChars="400"/>
        <w:jc w:val="left"/>
        <w:rPr>
          <w:rFonts w:ascii="新宋体" w:hAnsi="新宋体" w:eastAsia="楷体_GB2312" w:cs="新宋体"/>
          <w:b/>
          <w:sz w:val="32"/>
          <w:u w:val="single"/>
        </w:rPr>
      </w:pPr>
    </w:p>
    <w:p w14:paraId="446EA447">
      <w:pPr>
        <w:ind w:firstLine="1285" w:firstLineChars="400"/>
        <w:jc w:val="left"/>
        <w:rPr>
          <w:rFonts w:ascii="新宋体" w:hAnsi="新宋体" w:eastAsia="楷体_GB2312" w:cs="新宋体"/>
          <w:b/>
          <w:sz w:val="32"/>
          <w:u w:val="single"/>
        </w:rPr>
      </w:pPr>
    </w:p>
    <w:p w14:paraId="7AA12649">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11" w:name="_Toc219273686"/>
      <w:bookmarkStart w:id="12" w:name="_Toc219124301"/>
      <w:bookmarkStart w:id="13" w:name="_Toc17544"/>
      <w:r>
        <w:rPr>
          <w:rFonts w:hint="eastAsia" w:ascii="宋体" w:hAnsi="宋体" w:cs="宋体"/>
          <w:b/>
          <w:bCs/>
          <w:sz w:val="28"/>
          <w:szCs w:val="28"/>
        </w:rPr>
        <w:t>目录</w:t>
      </w:r>
      <w:bookmarkEnd w:id="11"/>
      <w:bookmarkEnd w:id="12"/>
      <w:bookmarkEnd w:id="13"/>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1D331E5B">
          <w:pPr>
            <w:jc w:val="left"/>
          </w:pPr>
        </w:p>
        <w:p w14:paraId="1AEC9524">
          <w:pPr>
            <w:pStyle w:val="12"/>
            <w:tabs>
              <w:tab w:val="right" w:leader="dot" w:pos="9628"/>
            </w:tabs>
            <w:spacing w:line="360" w:lineRule="auto"/>
            <w:jc w:val="left"/>
          </w:pPr>
          <w:r>
            <w:rPr>
              <w:rFonts w:hint="eastAsia"/>
            </w:rPr>
            <w:fldChar w:fldCharType="begin"/>
          </w:r>
          <w:r>
            <w:rPr>
              <w:rFonts w:hint="eastAsia"/>
            </w:rPr>
            <w:instrText xml:space="preserve">TOC \o "1-1" \h \u </w:instrText>
          </w:r>
          <w:r>
            <w:rPr>
              <w:rFonts w:hint="eastAsia"/>
            </w:rPr>
            <w:fldChar w:fldCharType="separate"/>
          </w:r>
        </w:p>
        <w:p w14:paraId="7B65811D">
          <w:pPr>
            <w:pStyle w:val="12"/>
            <w:tabs>
              <w:tab w:val="right" w:leader="dot" w:pos="9628"/>
            </w:tabs>
            <w:spacing w:line="360" w:lineRule="auto"/>
            <w:jc w:val="left"/>
          </w:pPr>
          <w:r>
            <w:fldChar w:fldCharType="begin"/>
          </w:r>
          <w:r>
            <w:instrText xml:space="preserve"> HYPERLINK \l "_Toc219273686" </w:instrText>
          </w:r>
          <w:r>
            <w:fldChar w:fldCharType="separate"/>
          </w:r>
          <w:r>
            <w:rPr>
              <w:rStyle w:val="30"/>
              <w:rFonts w:hint="eastAsia" w:ascii="宋体" w:hAnsi="宋体" w:cs="宋体"/>
              <w:b/>
              <w:bCs/>
            </w:rPr>
            <w:t>目录</w:t>
          </w:r>
          <w:r>
            <w:tab/>
          </w:r>
          <w:r>
            <w:fldChar w:fldCharType="begin"/>
          </w:r>
          <w:r>
            <w:instrText xml:space="preserve"> PAGEREF _Toc219273686 \h </w:instrText>
          </w:r>
          <w:r>
            <w:fldChar w:fldCharType="separate"/>
          </w:r>
          <w:r>
            <w:t>14</w:t>
          </w:r>
          <w:r>
            <w:fldChar w:fldCharType="end"/>
          </w:r>
          <w:r>
            <w:fldChar w:fldCharType="end"/>
          </w:r>
        </w:p>
        <w:p w14:paraId="1F3F16F6">
          <w:pPr>
            <w:pStyle w:val="12"/>
            <w:tabs>
              <w:tab w:val="right" w:leader="dot" w:pos="9628"/>
            </w:tabs>
            <w:spacing w:line="360" w:lineRule="auto"/>
            <w:jc w:val="left"/>
          </w:pPr>
          <w:r>
            <w:fldChar w:fldCharType="begin"/>
          </w:r>
          <w:r>
            <w:instrText xml:space="preserve"> HYPERLINK \l "_Toc219273687"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tab/>
          </w:r>
          <w:r>
            <w:fldChar w:fldCharType="begin"/>
          </w:r>
          <w:r>
            <w:instrText xml:space="preserve"> PAGEREF _Toc219273687 \h </w:instrText>
          </w:r>
          <w:r>
            <w:fldChar w:fldCharType="separate"/>
          </w:r>
          <w:r>
            <w:t>15</w:t>
          </w:r>
          <w:r>
            <w:fldChar w:fldCharType="end"/>
          </w:r>
          <w:r>
            <w:fldChar w:fldCharType="end"/>
          </w:r>
        </w:p>
        <w:p w14:paraId="787B4FF4">
          <w:pPr>
            <w:pStyle w:val="12"/>
            <w:tabs>
              <w:tab w:val="right" w:leader="dot" w:pos="9628"/>
            </w:tabs>
            <w:spacing w:line="360" w:lineRule="auto"/>
            <w:jc w:val="left"/>
          </w:pPr>
          <w:r>
            <w:fldChar w:fldCharType="begin"/>
          </w:r>
          <w:r>
            <w:instrText xml:space="preserve"> HYPERLINK \l "_Toc219273688" </w:instrText>
          </w:r>
          <w:r>
            <w:fldChar w:fldCharType="separate"/>
          </w:r>
          <w:r>
            <w:rPr>
              <w:rStyle w:val="30"/>
              <w:rFonts w:hint="eastAsia" w:cs="黑体" w:asciiTheme="minorEastAsia" w:hAnsiTheme="minorEastAsia"/>
              <w:b/>
              <w:bCs/>
              <w:kern w:val="44"/>
            </w:rPr>
            <w:t>二、法定代表人身份证明</w:t>
          </w:r>
          <w:r>
            <w:tab/>
          </w:r>
          <w:r>
            <w:fldChar w:fldCharType="begin"/>
          </w:r>
          <w:r>
            <w:instrText xml:space="preserve"> PAGEREF _Toc219273688 \h </w:instrText>
          </w:r>
          <w:r>
            <w:fldChar w:fldCharType="separate"/>
          </w:r>
          <w:r>
            <w:t>16</w:t>
          </w:r>
          <w:r>
            <w:fldChar w:fldCharType="end"/>
          </w:r>
          <w:r>
            <w:fldChar w:fldCharType="end"/>
          </w:r>
        </w:p>
        <w:p w14:paraId="4E1088F1">
          <w:pPr>
            <w:pStyle w:val="12"/>
            <w:tabs>
              <w:tab w:val="right" w:leader="dot" w:pos="9628"/>
            </w:tabs>
            <w:spacing w:line="360" w:lineRule="auto"/>
            <w:jc w:val="left"/>
          </w:pPr>
          <w:r>
            <w:fldChar w:fldCharType="begin"/>
          </w:r>
          <w:r>
            <w:instrText xml:space="preserve"> HYPERLINK \l "_Toc219273689" </w:instrText>
          </w:r>
          <w:r>
            <w:fldChar w:fldCharType="separate"/>
          </w:r>
          <w:r>
            <w:rPr>
              <w:rStyle w:val="30"/>
              <w:rFonts w:hint="eastAsia" w:cs="黑体" w:asciiTheme="minorEastAsia" w:hAnsiTheme="minorEastAsia"/>
              <w:b/>
              <w:bCs/>
              <w:kern w:val="44"/>
            </w:rPr>
            <w:t>三、法定代表人授权委托书</w:t>
          </w:r>
          <w:r>
            <w:tab/>
          </w:r>
          <w:r>
            <w:fldChar w:fldCharType="begin"/>
          </w:r>
          <w:r>
            <w:instrText xml:space="preserve"> PAGEREF _Toc219273689 \h </w:instrText>
          </w:r>
          <w:r>
            <w:fldChar w:fldCharType="separate"/>
          </w:r>
          <w:r>
            <w:t>17</w:t>
          </w:r>
          <w:r>
            <w:fldChar w:fldCharType="end"/>
          </w:r>
          <w:r>
            <w:fldChar w:fldCharType="end"/>
          </w:r>
        </w:p>
        <w:p w14:paraId="53AB51E7">
          <w:pPr>
            <w:pStyle w:val="12"/>
            <w:tabs>
              <w:tab w:val="right" w:leader="dot" w:pos="9628"/>
            </w:tabs>
            <w:spacing w:line="360" w:lineRule="auto"/>
            <w:jc w:val="left"/>
          </w:pPr>
          <w:r>
            <w:fldChar w:fldCharType="begin"/>
          </w:r>
          <w:r>
            <w:instrText xml:space="preserve"> HYPERLINK \l "_Toc219273690" </w:instrText>
          </w:r>
          <w:r>
            <w:fldChar w:fldCharType="separate"/>
          </w:r>
          <w:r>
            <w:rPr>
              <w:rStyle w:val="30"/>
              <w:rFonts w:hint="eastAsia" w:cs="黑体" w:asciiTheme="minorEastAsia" w:hAnsiTheme="minorEastAsia"/>
              <w:b/>
              <w:bCs/>
              <w:kern w:val="44"/>
            </w:rPr>
            <w:t>四、资质证明文件</w:t>
          </w:r>
          <w:r>
            <w:tab/>
          </w:r>
          <w:r>
            <w:fldChar w:fldCharType="begin"/>
          </w:r>
          <w:r>
            <w:instrText xml:space="preserve"> PAGEREF _Toc219273690 \h </w:instrText>
          </w:r>
          <w:r>
            <w:fldChar w:fldCharType="separate"/>
          </w:r>
          <w:r>
            <w:t>18</w:t>
          </w:r>
          <w:r>
            <w:fldChar w:fldCharType="end"/>
          </w:r>
          <w:r>
            <w:fldChar w:fldCharType="end"/>
          </w:r>
        </w:p>
        <w:p w14:paraId="40B13273">
          <w:pPr>
            <w:pStyle w:val="12"/>
            <w:tabs>
              <w:tab w:val="right" w:leader="dot" w:pos="9628"/>
            </w:tabs>
            <w:spacing w:line="360" w:lineRule="auto"/>
            <w:jc w:val="left"/>
          </w:pPr>
          <w:r>
            <w:fldChar w:fldCharType="begin"/>
          </w:r>
          <w:r>
            <w:instrText xml:space="preserve"> HYPERLINK \l "_Toc219273691" </w:instrText>
          </w:r>
          <w:r>
            <w:fldChar w:fldCharType="separate"/>
          </w:r>
          <w:r>
            <w:rPr>
              <w:rStyle w:val="30"/>
              <w:rFonts w:hint="eastAsia" w:cs="黑体" w:asciiTheme="minorEastAsia" w:hAnsiTheme="minorEastAsia"/>
              <w:b/>
              <w:bCs/>
              <w:kern w:val="44"/>
            </w:rPr>
            <w:t>五、投标保证金回执</w:t>
          </w:r>
          <w:r>
            <w:tab/>
          </w:r>
          <w:r>
            <w:fldChar w:fldCharType="begin"/>
          </w:r>
          <w:r>
            <w:instrText xml:space="preserve"> PAGEREF _Toc219273691 \h </w:instrText>
          </w:r>
          <w:r>
            <w:fldChar w:fldCharType="separate"/>
          </w:r>
          <w:r>
            <w:t>19</w:t>
          </w:r>
          <w:r>
            <w:fldChar w:fldCharType="end"/>
          </w:r>
          <w:r>
            <w:fldChar w:fldCharType="end"/>
          </w:r>
        </w:p>
        <w:p w14:paraId="56785AD4">
          <w:pPr>
            <w:pStyle w:val="12"/>
            <w:tabs>
              <w:tab w:val="right" w:leader="dot" w:pos="9628"/>
            </w:tabs>
            <w:spacing w:line="360" w:lineRule="auto"/>
            <w:jc w:val="left"/>
          </w:pPr>
          <w:r>
            <w:fldChar w:fldCharType="begin"/>
          </w:r>
          <w:r>
            <w:instrText xml:space="preserve"> HYPERLINK \l "_Toc219273692" </w:instrText>
          </w:r>
          <w:r>
            <w:fldChar w:fldCharType="separate"/>
          </w:r>
          <w:r>
            <w:rPr>
              <w:rStyle w:val="30"/>
              <w:rFonts w:hint="eastAsia" w:cs="黑体" w:asciiTheme="minorEastAsia" w:hAnsiTheme="minorEastAsia"/>
              <w:b/>
              <w:bCs/>
              <w:kern w:val="44"/>
            </w:rPr>
            <w:t>六、投标清单</w:t>
          </w:r>
          <w:r>
            <w:tab/>
          </w:r>
          <w:r>
            <w:fldChar w:fldCharType="begin"/>
          </w:r>
          <w:r>
            <w:instrText xml:space="preserve"> PAGEREF _Toc219273692 \h </w:instrText>
          </w:r>
          <w:r>
            <w:fldChar w:fldCharType="separate"/>
          </w:r>
          <w:r>
            <w:t>20</w:t>
          </w:r>
          <w:r>
            <w:fldChar w:fldCharType="end"/>
          </w:r>
          <w:r>
            <w:fldChar w:fldCharType="end"/>
          </w:r>
        </w:p>
        <w:p w14:paraId="0A824DB8">
          <w:pPr>
            <w:pStyle w:val="12"/>
            <w:tabs>
              <w:tab w:val="right" w:leader="dot" w:pos="9628"/>
            </w:tabs>
            <w:spacing w:line="360" w:lineRule="auto"/>
            <w:jc w:val="left"/>
          </w:pPr>
          <w:r>
            <w:fldChar w:fldCharType="begin"/>
          </w:r>
          <w:r>
            <w:instrText xml:space="preserve"> HYPERLINK \l "_Toc219273693" </w:instrText>
          </w:r>
          <w:r>
            <w:fldChar w:fldCharType="separate"/>
          </w:r>
          <w:r>
            <w:rPr>
              <w:rStyle w:val="30"/>
              <w:rFonts w:hint="eastAsia" w:cs="黑体" w:asciiTheme="minorEastAsia" w:hAnsiTheme="minorEastAsia"/>
              <w:b/>
              <w:bCs/>
              <w:kern w:val="44"/>
            </w:rPr>
            <w:t>七、有效的业绩证明材料</w:t>
          </w:r>
          <w:r>
            <w:tab/>
          </w:r>
          <w:r>
            <w:fldChar w:fldCharType="begin"/>
          </w:r>
          <w:r>
            <w:instrText xml:space="preserve"> PAGEREF _Toc219273693 \h </w:instrText>
          </w:r>
          <w:r>
            <w:fldChar w:fldCharType="separate"/>
          </w:r>
          <w:r>
            <w:t>21</w:t>
          </w:r>
          <w:r>
            <w:fldChar w:fldCharType="end"/>
          </w:r>
          <w:r>
            <w:fldChar w:fldCharType="end"/>
          </w:r>
        </w:p>
        <w:p w14:paraId="5BD38984">
          <w:pPr>
            <w:pStyle w:val="12"/>
            <w:tabs>
              <w:tab w:val="right" w:leader="dot" w:pos="9628"/>
            </w:tabs>
            <w:spacing w:line="360" w:lineRule="auto"/>
            <w:jc w:val="left"/>
          </w:pPr>
          <w:r>
            <w:fldChar w:fldCharType="begin"/>
          </w:r>
          <w:r>
            <w:instrText xml:space="preserve"> HYPERLINK \l "_Toc219273694" </w:instrText>
          </w:r>
          <w:r>
            <w:fldChar w:fldCharType="separate"/>
          </w:r>
          <w:r>
            <w:rPr>
              <w:rStyle w:val="30"/>
              <w:rFonts w:hint="eastAsia" w:cs="黑体" w:asciiTheme="minorEastAsia" w:hAnsiTheme="minorEastAsia"/>
              <w:b/>
              <w:bCs/>
              <w:kern w:val="44"/>
            </w:rPr>
            <w:t>八、承诺</w:t>
          </w:r>
          <w:r>
            <w:tab/>
          </w:r>
          <w:r>
            <w:fldChar w:fldCharType="begin"/>
          </w:r>
          <w:r>
            <w:instrText xml:space="preserve"> PAGEREF _Toc219273694 \h </w:instrText>
          </w:r>
          <w:r>
            <w:fldChar w:fldCharType="separate"/>
          </w:r>
          <w:r>
            <w:t>22</w:t>
          </w:r>
          <w:r>
            <w:fldChar w:fldCharType="end"/>
          </w:r>
          <w:r>
            <w:fldChar w:fldCharType="end"/>
          </w:r>
        </w:p>
        <w:p w14:paraId="295F99FC">
          <w:pPr>
            <w:pStyle w:val="12"/>
            <w:tabs>
              <w:tab w:val="right" w:leader="dot" w:pos="9628"/>
            </w:tabs>
            <w:spacing w:line="360" w:lineRule="auto"/>
            <w:jc w:val="left"/>
          </w:pPr>
          <w:r>
            <w:fldChar w:fldCharType="begin"/>
          </w:r>
          <w:r>
            <w:instrText xml:space="preserve"> HYPERLINK \l "_Toc219273695" </w:instrText>
          </w:r>
          <w:r>
            <w:fldChar w:fldCharType="separate"/>
          </w:r>
          <w:r>
            <w:rPr>
              <w:rStyle w:val="30"/>
              <w:rFonts w:hint="eastAsia" w:cs="黑体" w:asciiTheme="minorEastAsia" w:hAnsiTheme="minorEastAsia"/>
              <w:b/>
              <w:bCs/>
              <w:kern w:val="44"/>
            </w:rPr>
            <w:t>九、其他需要补充的资料</w:t>
          </w:r>
          <w:r>
            <w:tab/>
          </w:r>
          <w:r>
            <w:fldChar w:fldCharType="begin"/>
          </w:r>
          <w:r>
            <w:instrText xml:space="preserve"> PAGEREF _Toc219273695 \h </w:instrText>
          </w:r>
          <w:r>
            <w:fldChar w:fldCharType="separate"/>
          </w:r>
          <w:r>
            <w:t>23</w:t>
          </w:r>
          <w:r>
            <w:fldChar w:fldCharType="end"/>
          </w:r>
          <w:r>
            <w:fldChar w:fldCharType="end"/>
          </w:r>
        </w:p>
        <w:p w14:paraId="0E5A641A">
          <w:pPr>
            <w:pStyle w:val="18"/>
            <w:ind w:firstLineChars="175"/>
            <w:jc w:val="left"/>
          </w:pPr>
          <w:r>
            <w:rPr>
              <w:rFonts w:hint="eastAsia"/>
            </w:rPr>
            <w:fldChar w:fldCharType="end"/>
          </w:r>
        </w:p>
      </w:sdtContent>
    </w:sdt>
    <w:p w14:paraId="797A86FB">
      <w:pPr>
        <w:pStyle w:val="18"/>
        <w:ind w:firstLine="480"/>
        <w:jc w:val="left"/>
      </w:pPr>
    </w:p>
    <w:p w14:paraId="094FBE9D">
      <w:pPr>
        <w:pStyle w:val="18"/>
        <w:ind w:firstLine="562"/>
        <w:jc w:val="left"/>
        <w:rPr>
          <w:rFonts w:ascii="宋体" w:hAnsi="宋体" w:cs="宋体"/>
          <w:b/>
          <w:bCs/>
          <w:sz w:val="28"/>
          <w:szCs w:val="28"/>
        </w:rPr>
      </w:pPr>
    </w:p>
    <w:p w14:paraId="4006F3CF">
      <w:pPr>
        <w:pStyle w:val="18"/>
        <w:ind w:firstLine="562"/>
        <w:jc w:val="left"/>
        <w:rPr>
          <w:rFonts w:ascii="宋体" w:hAnsi="宋体" w:cs="宋体"/>
          <w:b/>
          <w:bCs/>
          <w:sz w:val="28"/>
          <w:szCs w:val="28"/>
        </w:rPr>
      </w:pPr>
    </w:p>
    <w:p w14:paraId="2930D500">
      <w:pPr>
        <w:pStyle w:val="18"/>
        <w:ind w:firstLine="562"/>
        <w:jc w:val="left"/>
        <w:rPr>
          <w:rFonts w:ascii="宋体" w:hAnsi="宋体" w:cs="宋体"/>
          <w:b/>
          <w:bCs/>
          <w:sz w:val="28"/>
          <w:szCs w:val="28"/>
        </w:rPr>
      </w:pPr>
    </w:p>
    <w:p w14:paraId="0D0BE1C3">
      <w:pPr>
        <w:pStyle w:val="18"/>
        <w:ind w:firstLine="562"/>
        <w:jc w:val="left"/>
        <w:rPr>
          <w:rFonts w:ascii="宋体" w:hAnsi="宋体" w:cs="宋体"/>
          <w:b/>
          <w:bCs/>
          <w:sz w:val="28"/>
          <w:szCs w:val="28"/>
        </w:rPr>
      </w:pPr>
    </w:p>
    <w:p w14:paraId="25626B45">
      <w:pPr>
        <w:pStyle w:val="18"/>
        <w:ind w:firstLine="562"/>
        <w:jc w:val="left"/>
        <w:rPr>
          <w:rFonts w:ascii="宋体" w:hAnsi="宋体" w:cs="宋体"/>
          <w:b/>
          <w:bCs/>
          <w:sz w:val="28"/>
          <w:szCs w:val="28"/>
        </w:rPr>
      </w:pPr>
    </w:p>
    <w:p w14:paraId="797BE154">
      <w:pPr>
        <w:pStyle w:val="18"/>
        <w:ind w:firstLine="562"/>
        <w:jc w:val="left"/>
        <w:rPr>
          <w:rFonts w:ascii="宋体" w:hAnsi="宋体" w:cs="宋体"/>
          <w:b/>
          <w:bCs/>
          <w:sz w:val="28"/>
          <w:szCs w:val="28"/>
        </w:rPr>
      </w:pPr>
    </w:p>
    <w:p w14:paraId="176920C7">
      <w:pPr>
        <w:pStyle w:val="18"/>
        <w:ind w:firstLine="562"/>
        <w:jc w:val="left"/>
        <w:rPr>
          <w:rFonts w:ascii="宋体" w:hAnsi="宋体" w:cs="宋体"/>
          <w:b/>
          <w:bCs/>
          <w:sz w:val="28"/>
          <w:szCs w:val="28"/>
        </w:rPr>
      </w:pPr>
    </w:p>
    <w:p w14:paraId="511D8B8E">
      <w:pPr>
        <w:pStyle w:val="18"/>
        <w:ind w:firstLine="562"/>
        <w:jc w:val="left"/>
        <w:rPr>
          <w:rFonts w:ascii="宋体" w:hAnsi="宋体" w:cs="宋体"/>
          <w:b/>
          <w:bCs/>
          <w:sz w:val="28"/>
          <w:szCs w:val="28"/>
        </w:rPr>
      </w:pPr>
    </w:p>
    <w:p w14:paraId="208DEC95">
      <w:pPr>
        <w:pStyle w:val="18"/>
        <w:ind w:firstLine="562"/>
        <w:jc w:val="left"/>
        <w:rPr>
          <w:rFonts w:ascii="宋体" w:hAnsi="宋体" w:cs="宋体"/>
          <w:b/>
          <w:bCs/>
          <w:sz w:val="28"/>
          <w:szCs w:val="28"/>
        </w:rPr>
      </w:pPr>
    </w:p>
    <w:p w14:paraId="10C1E221">
      <w:pPr>
        <w:pStyle w:val="18"/>
        <w:ind w:firstLine="562"/>
        <w:jc w:val="left"/>
        <w:rPr>
          <w:rFonts w:ascii="宋体" w:hAnsi="宋体" w:cs="宋体"/>
          <w:b/>
          <w:bCs/>
          <w:sz w:val="28"/>
          <w:szCs w:val="28"/>
        </w:rPr>
      </w:pPr>
    </w:p>
    <w:p w14:paraId="1A287228">
      <w:pPr>
        <w:pStyle w:val="18"/>
        <w:ind w:firstLine="562"/>
        <w:jc w:val="left"/>
        <w:rPr>
          <w:rFonts w:ascii="宋体" w:hAnsi="宋体" w:cs="宋体"/>
          <w:b/>
          <w:bCs/>
          <w:sz w:val="28"/>
          <w:szCs w:val="28"/>
        </w:rPr>
      </w:pPr>
    </w:p>
    <w:p w14:paraId="3DC41497">
      <w:pPr>
        <w:pStyle w:val="18"/>
        <w:ind w:firstLine="562"/>
        <w:jc w:val="left"/>
        <w:rPr>
          <w:rFonts w:ascii="宋体" w:hAnsi="宋体" w:cs="宋体"/>
          <w:b/>
          <w:bCs/>
          <w:sz w:val="28"/>
          <w:szCs w:val="28"/>
        </w:rPr>
      </w:pPr>
    </w:p>
    <w:p w14:paraId="52431F5B">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14" w:name="_Toc219273687"/>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4"/>
    </w:p>
    <w:p w14:paraId="3F3CF5F8">
      <w:pPr>
        <w:spacing w:before="198" w:line="360" w:lineRule="auto"/>
        <w:ind w:left="14"/>
        <w:jc w:val="left"/>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四川宏达股份</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02BA00E2">
      <w:pPr>
        <w:spacing w:before="161" w:line="360" w:lineRule="auto"/>
        <w:ind w:left="14" w:firstLine="481"/>
        <w:jc w:val="left"/>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u w:val="single"/>
        </w:rPr>
        <w:t>(公司名称)</w:t>
      </w:r>
      <w:r>
        <w:rPr>
          <w:rFonts w:hint="eastAsia" w:asciiTheme="minorEastAsia" w:hAnsiTheme="minorEastAsia" w:cstheme="minorEastAsia"/>
          <w:spacing w:val="4"/>
          <w:sz w:val="24"/>
          <w:szCs w:val="24"/>
        </w:rPr>
        <w:t>授权</w:t>
      </w:r>
      <w:r>
        <w:rPr>
          <w:rFonts w:hint="eastAsia" w:asciiTheme="minorEastAsia" w:hAnsiTheme="minorEastAsia" w:cstheme="minorEastAsia"/>
          <w:spacing w:val="4"/>
          <w:sz w:val="24"/>
          <w:szCs w:val="24"/>
          <w:u w:val="single"/>
        </w:rPr>
        <w:t>（全名、职务）</w:t>
      </w:r>
      <w:r>
        <w:rPr>
          <w:rFonts w:hint="eastAsia" w:asciiTheme="minorEastAsia" w:hAnsiTheme="minorEastAsia" w:cstheme="minorEastAsia"/>
          <w:spacing w:val="4"/>
          <w:sz w:val="24"/>
          <w:szCs w:val="24"/>
        </w:rPr>
        <w:t>为委托代理人，参加贵方组织的招标的有关活动，</w:t>
      </w:r>
      <w:r>
        <w:rPr>
          <w:rFonts w:hint="eastAsia" w:asciiTheme="minorEastAsia" w:hAnsiTheme="minorEastAsia" w:cstheme="minorEastAsia"/>
          <w:spacing w:val="8"/>
          <w:sz w:val="24"/>
          <w:szCs w:val="24"/>
        </w:rPr>
        <w:t>全权处理招标活动中的一切事宜。</w:t>
      </w:r>
    </w:p>
    <w:p w14:paraId="64C367AE">
      <w:pPr>
        <w:spacing w:line="360" w:lineRule="auto"/>
        <w:ind w:firstLine="556" w:firstLineChars="200"/>
        <w:jc w:val="left"/>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我司愿以总价</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元（大写：</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元）进行报价（详见报价清单）。</w:t>
      </w:r>
    </w:p>
    <w:p w14:paraId="1E91FCEF">
      <w:pPr>
        <w:spacing w:line="360" w:lineRule="auto"/>
        <w:ind w:firstLine="556" w:firstLineChars="200"/>
        <w:jc w:val="left"/>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交付周期：</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日历天，交付周期是指具备进场施工条件后，业主通知进场施工之日起至酸洗合格之日止。</w:t>
      </w:r>
    </w:p>
    <w:p w14:paraId="6001DF0A">
      <w:pPr>
        <w:spacing w:line="360" w:lineRule="auto"/>
        <w:ind w:firstLine="556" w:firstLineChars="200"/>
        <w:jc w:val="left"/>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并承诺如下：</w:t>
      </w:r>
    </w:p>
    <w:p w14:paraId="06742CC0">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57361CDD">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3690386F">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311E45F3">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58479FBA">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19260802">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2AAD1C4E">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75A89E0F">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6545DC0B">
      <w:pPr>
        <w:spacing w:line="360" w:lineRule="auto"/>
        <w:jc w:val="left"/>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0D3A7131">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1FC1E376">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电话：</w:t>
      </w:r>
    </w:p>
    <w:p w14:paraId="5776761D">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5BF8E58E">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406A0C1A">
      <w:pPr>
        <w:spacing w:before="161" w:line="360" w:lineRule="auto"/>
        <w:ind w:left="2115" w:leftChars="1007" w:right="3314" w:firstLine="710" w:firstLineChars="301"/>
        <w:jc w:val="left"/>
        <w:rPr>
          <w:rFonts w:asciiTheme="minorEastAsia" w:hAnsiTheme="minorEastAsia" w:cstheme="minorEastAsia"/>
          <w:sz w:val="24"/>
          <w:szCs w:val="24"/>
        </w:rPr>
      </w:pPr>
      <w:r>
        <w:rPr>
          <w:rFonts w:hint="eastAsia" w:asciiTheme="minorEastAsia" w:hAnsiTheme="minorEastAsia" w:cstheme="minorEastAsia"/>
          <w:spacing w:val="-2"/>
          <w:sz w:val="24"/>
          <w:szCs w:val="24"/>
        </w:rPr>
        <w:t>年  月  日</w:t>
      </w:r>
    </w:p>
    <w:p w14:paraId="74A19E22">
      <w:pPr>
        <w:numPr>
          <w:ilvl w:val="255"/>
          <w:numId w:val="0"/>
        </w:numPr>
        <w:jc w:val="left"/>
        <w:rPr>
          <w:rFonts w:ascii="宋体" w:hAnsi="宋体" w:cs="宋体"/>
          <w:b/>
          <w:bCs/>
          <w:sz w:val="28"/>
          <w:szCs w:val="28"/>
        </w:rPr>
      </w:pPr>
      <w:r>
        <w:rPr>
          <w:rFonts w:hint="eastAsia" w:ascii="宋体" w:hAnsi="宋体" w:eastAsia="宋体" w:cs="宋体"/>
          <w:b/>
          <w:bCs/>
          <w:spacing w:val="-4"/>
          <w:sz w:val="28"/>
          <w:szCs w:val="28"/>
        </w:rPr>
        <w:br w:type="page"/>
      </w:r>
    </w:p>
    <w:p w14:paraId="484C8FFA">
      <w:pPr>
        <w:pStyle w:val="53"/>
        <w:spacing w:line="360" w:lineRule="auto"/>
        <w:jc w:val="both"/>
        <w:outlineLvl w:val="0"/>
        <w:rPr>
          <w:rFonts w:cs="黑体" w:asciiTheme="minorEastAsia" w:hAnsiTheme="minorEastAsia" w:eastAsiaTheme="minorEastAsia"/>
          <w:b/>
          <w:bCs/>
          <w:kern w:val="44"/>
          <w:sz w:val="28"/>
          <w:szCs w:val="28"/>
        </w:rPr>
      </w:pPr>
      <w:bookmarkStart w:id="15" w:name="_Toc219273688"/>
      <w:r>
        <w:rPr>
          <w:rFonts w:hint="eastAsia" w:cs="黑体" w:asciiTheme="minorEastAsia" w:hAnsiTheme="minorEastAsia" w:eastAsiaTheme="minorEastAsia"/>
          <w:b/>
          <w:bCs/>
          <w:kern w:val="44"/>
          <w:sz w:val="28"/>
          <w:szCs w:val="28"/>
        </w:rPr>
        <w:t>二、法定代表人身份证明</w:t>
      </w:r>
      <w:bookmarkEnd w:id="15"/>
    </w:p>
    <w:p w14:paraId="22A46A08">
      <w:pPr>
        <w:spacing w:before="161" w:line="228" w:lineRule="auto"/>
        <w:ind w:left="24"/>
        <w:jc w:val="left"/>
        <w:rPr>
          <w:rFonts w:ascii="宋体" w:hAnsi="宋体" w:eastAsia="宋体" w:cs="宋体"/>
          <w:spacing w:val="5"/>
          <w:sz w:val="24"/>
          <w:szCs w:val="24"/>
        </w:rPr>
      </w:pPr>
    </w:p>
    <w:p w14:paraId="2E4BA70E">
      <w:pPr>
        <w:spacing w:before="161" w:line="228" w:lineRule="auto"/>
        <w:ind w:left="24"/>
        <w:jc w:val="left"/>
        <w:rPr>
          <w:rFonts w:ascii="宋体" w:hAnsi="宋体" w:eastAsia="宋体" w:cs="宋体"/>
          <w:spacing w:val="5"/>
          <w:sz w:val="24"/>
          <w:szCs w:val="24"/>
        </w:rPr>
      </w:pPr>
    </w:p>
    <w:p w14:paraId="68BA09C6">
      <w:pPr>
        <w:spacing w:before="161" w:line="228" w:lineRule="auto"/>
        <w:ind w:left="24"/>
        <w:jc w:val="left"/>
        <w:rPr>
          <w:rFonts w:ascii="宋体" w:hAnsi="宋体" w:eastAsia="宋体" w:cs="宋体"/>
          <w:spacing w:val="5"/>
          <w:sz w:val="24"/>
          <w:szCs w:val="24"/>
        </w:rPr>
      </w:pPr>
    </w:p>
    <w:p w14:paraId="2071528C">
      <w:pPr>
        <w:spacing w:before="161" w:line="228" w:lineRule="auto"/>
        <w:ind w:left="24"/>
        <w:jc w:val="left"/>
        <w:rPr>
          <w:rFonts w:ascii="宋体" w:hAnsi="宋体" w:eastAsia="宋体" w:cs="宋体"/>
          <w:spacing w:val="5"/>
          <w:sz w:val="24"/>
          <w:szCs w:val="24"/>
        </w:rPr>
      </w:pPr>
    </w:p>
    <w:p w14:paraId="2A81E09B">
      <w:pPr>
        <w:spacing w:before="161" w:line="228" w:lineRule="auto"/>
        <w:ind w:left="24"/>
        <w:jc w:val="left"/>
        <w:rPr>
          <w:rFonts w:ascii="宋体" w:hAnsi="宋体" w:eastAsia="宋体" w:cs="宋体"/>
          <w:spacing w:val="5"/>
          <w:sz w:val="24"/>
          <w:szCs w:val="24"/>
        </w:rPr>
      </w:pPr>
    </w:p>
    <w:p w14:paraId="1523BE7C">
      <w:pPr>
        <w:spacing w:before="161" w:line="228" w:lineRule="auto"/>
        <w:ind w:left="24"/>
        <w:jc w:val="left"/>
        <w:rPr>
          <w:rFonts w:ascii="宋体" w:hAnsi="宋体" w:eastAsia="宋体" w:cs="宋体"/>
          <w:spacing w:val="5"/>
          <w:sz w:val="24"/>
          <w:szCs w:val="24"/>
        </w:rPr>
      </w:pPr>
    </w:p>
    <w:p w14:paraId="1490C6D8">
      <w:pPr>
        <w:spacing w:before="161" w:line="228" w:lineRule="auto"/>
        <w:ind w:left="24"/>
        <w:jc w:val="left"/>
        <w:rPr>
          <w:rFonts w:ascii="宋体" w:hAnsi="宋体" w:eastAsia="宋体" w:cs="宋体"/>
          <w:spacing w:val="5"/>
          <w:sz w:val="24"/>
          <w:szCs w:val="24"/>
        </w:rPr>
      </w:pPr>
    </w:p>
    <w:p w14:paraId="0A4C7231">
      <w:pPr>
        <w:spacing w:before="161" w:line="228" w:lineRule="auto"/>
        <w:ind w:left="24"/>
        <w:jc w:val="left"/>
        <w:rPr>
          <w:rFonts w:ascii="宋体" w:hAnsi="宋体" w:eastAsia="宋体" w:cs="宋体"/>
          <w:spacing w:val="5"/>
          <w:sz w:val="24"/>
          <w:szCs w:val="24"/>
        </w:rPr>
      </w:pPr>
    </w:p>
    <w:p w14:paraId="697A02E4">
      <w:pPr>
        <w:spacing w:before="161" w:line="228" w:lineRule="auto"/>
        <w:ind w:left="24"/>
        <w:jc w:val="left"/>
        <w:rPr>
          <w:rFonts w:ascii="宋体" w:hAnsi="宋体" w:eastAsia="宋体" w:cs="宋体"/>
          <w:spacing w:val="5"/>
          <w:sz w:val="24"/>
          <w:szCs w:val="24"/>
        </w:rPr>
      </w:pPr>
    </w:p>
    <w:p w14:paraId="1F46D001">
      <w:pPr>
        <w:spacing w:before="161" w:line="228" w:lineRule="auto"/>
        <w:ind w:left="24"/>
        <w:jc w:val="left"/>
        <w:rPr>
          <w:rFonts w:ascii="宋体" w:hAnsi="宋体" w:eastAsia="宋体" w:cs="宋体"/>
          <w:spacing w:val="5"/>
          <w:sz w:val="24"/>
          <w:szCs w:val="24"/>
        </w:rPr>
      </w:pPr>
    </w:p>
    <w:p w14:paraId="1F11174F">
      <w:pPr>
        <w:spacing w:before="161" w:line="228" w:lineRule="auto"/>
        <w:ind w:left="24"/>
        <w:jc w:val="left"/>
        <w:rPr>
          <w:rFonts w:ascii="宋体" w:hAnsi="宋体" w:eastAsia="宋体" w:cs="宋体"/>
          <w:spacing w:val="5"/>
          <w:sz w:val="24"/>
          <w:szCs w:val="24"/>
        </w:rPr>
      </w:pPr>
    </w:p>
    <w:p w14:paraId="1CFC17B3">
      <w:pPr>
        <w:spacing w:before="161" w:line="228" w:lineRule="auto"/>
        <w:ind w:left="24"/>
        <w:jc w:val="left"/>
        <w:rPr>
          <w:rFonts w:ascii="宋体" w:hAnsi="宋体" w:eastAsia="宋体" w:cs="宋体"/>
          <w:spacing w:val="5"/>
          <w:sz w:val="24"/>
          <w:szCs w:val="24"/>
        </w:rPr>
      </w:pPr>
    </w:p>
    <w:p w14:paraId="47F65F35">
      <w:pPr>
        <w:spacing w:before="161" w:line="228" w:lineRule="auto"/>
        <w:ind w:left="24"/>
        <w:jc w:val="left"/>
        <w:rPr>
          <w:rFonts w:ascii="宋体" w:hAnsi="宋体" w:eastAsia="宋体" w:cs="宋体"/>
          <w:spacing w:val="5"/>
          <w:sz w:val="24"/>
          <w:szCs w:val="24"/>
        </w:rPr>
      </w:pPr>
    </w:p>
    <w:p w14:paraId="6577BB59">
      <w:pPr>
        <w:spacing w:before="161" w:line="228" w:lineRule="auto"/>
        <w:ind w:left="24"/>
        <w:jc w:val="left"/>
        <w:rPr>
          <w:rFonts w:ascii="宋体" w:hAnsi="宋体" w:eastAsia="宋体" w:cs="宋体"/>
          <w:spacing w:val="5"/>
          <w:sz w:val="24"/>
          <w:szCs w:val="24"/>
        </w:rPr>
      </w:pPr>
    </w:p>
    <w:p w14:paraId="02BBB968">
      <w:pPr>
        <w:spacing w:before="161" w:line="228" w:lineRule="auto"/>
        <w:ind w:left="24"/>
        <w:jc w:val="left"/>
        <w:rPr>
          <w:rFonts w:ascii="宋体" w:hAnsi="宋体" w:eastAsia="宋体" w:cs="宋体"/>
          <w:spacing w:val="5"/>
          <w:sz w:val="24"/>
          <w:szCs w:val="24"/>
        </w:rPr>
      </w:pPr>
    </w:p>
    <w:p w14:paraId="4E5E9EFA">
      <w:pPr>
        <w:spacing w:before="161" w:line="228" w:lineRule="auto"/>
        <w:ind w:left="24"/>
        <w:jc w:val="left"/>
        <w:rPr>
          <w:rFonts w:ascii="宋体" w:hAnsi="宋体" w:eastAsia="宋体" w:cs="宋体"/>
          <w:spacing w:val="5"/>
          <w:sz w:val="24"/>
          <w:szCs w:val="24"/>
        </w:rPr>
      </w:pPr>
    </w:p>
    <w:p w14:paraId="440FD3CE">
      <w:pPr>
        <w:spacing w:before="161" w:line="228" w:lineRule="auto"/>
        <w:ind w:left="24"/>
        <w:jc w:val="left"/>
        <w:rPr>
          <w:rFonts w:ascii="宋体" w:hAnsi="宋体" w:eastAsia="宋体" w:cs="宋体"/>
          <w:spacing w:val="5"/>
          <w:sz w:val="24"/>
          <w:szCs w:val="24"/>
        </w:rPr>
      </w:pPr>
    </w:p>
    <w:p w14:paraId="3B011498">
      <w:pPr>
        <w:spacing w:before="161" w:line="228" w:lineRule="auto"/>
        <w:ind w:left="24"/>
        <w:jc w:val="left"/>
        <w:rPr>
          <w:rFonts w:ascii="宋体" w:hAnsi="宋体" w:eastAsia="宋体" w:cs="宋体"/>
          <w:spacing w:val="5"/>
          <w:sz w:val="24"/>
          <w:szCs w:val="24"/>
        </w:rPr>
      </w:pPr>
    </w:p>
    <w:p w14:paraId="4368E137">
      <w:pPr>
        <w:spacing w:before="161" w:line="228" w:lineRule="auto"/>
        <w:ind w:left="24"/>
        <w:jc w:val="left"/>
        <w:rPr>
          <w:rFonts w:ascii="宋体" w:hAnsi="宋体" w:eastAsia="宋体" w:cs="宋体"/>
          <w:spacing w:val="5"/>
          <w:sz w:val="24"/>
          <w:szCs w:val="24"/>
        </w:rPr>
      </w:pPr>
    </w:p>
    <w:p w14:paraId="7A833C84">
      <w:pPr>
        <w:spacing w:before="161" w:line="228" w:lineRule="auto"/>
        <w:ind w:left="24"/>
        <w:jc w:val="left"/>
        <w:rPr>
          <w:rFonts w:ascii="宋体" w:hAnsi="宋体" w:eastAsia="宋体" w:cs="宋体"/>
          <w:spacing w:val="5"/>
          <w:sz w:val="24"/>
          <w:szCs w:val="24"/>
        </w:rPr>
      </w:pPr>
    </w:p>
    <w:p w14:paraId="2446327A">
      <w:pPr>
        <w:spacing w:before="161" w:line="228" w:lineRule="auto"/>
        <w:ind w:left="24"/>
        <w:jc w:val="left"/>
        <w:rPr>
          <w:rFonts w:ascii="宋体" w:hAnsi="宋体" w:eastAsia="宋体" w:cs="宋体"/>
          <w:spacing w:val="5"/>
          <w:sz w:val="24"/>
          <w:szCs w:val="24"/>
        </w:rPr>
      </w:pPr>
    </w:p>
    <w:p w14:paraId="6B14C75D">
      <w:pPr>
        <w:spacing w:before="161" w:line="228" w:lineRule="auto"/>
        <w:ind w:left="24"/>
        <w:jc w:val="left"/>
        <w:rPr>
          <w:rFonts w:ascii="宋体" w:hAnsi="宋体" w:eastAsia="宋体" w:cs="宋体"/>
          <w:spacing w:val="5"/>
          <w:sz w:val="24"/>
          <w:szCs w:val="24"/>
        </w:rPr>
      </w:pPr>
    </w:p>
    <w:p w14:paraId="689E345D">
      <w:pPr>
        <w:spacing w:before="161" w:line="228" w:lineRule="auto"/>
        <w:ind w:left="24"/>
        <w:jc w:val="left"/>
        <w:rPr>
          <w:rFonts w:ascii="宋体" w:hAnsi="宋体" w:eastAsia="宋体" w:cs="宋体"/>
          <w:spacing w:val="5"/>
          <w:sz w:val="24"/>
          <w:szCs w:val="24"/>
        </w:rPr>
      </w:pPr>
    </w:p>
    <w:p w14:paraId="0052F370">
      <w:pPr>
        <w:spacing w:before="161" w:line="228" w:lineRule="auto"/>
        <w:ind w:left="24"/>
        <w:jc w:val="left"/>
        <w:rPr>
          <w:rFonts w:ascii="宋体" w:hAnsi="宋体" w:eastAsia="宋体" w:cs="宋体"/>
          <w:spacing w:val="5"/>
          <w:sz w:val="24"/>
          <w:szCs w:val="24"/>
        </w:rPr>
      </w:pPr>
    </w:p>
    <w:p w14:paraId="3D6BF766">
      <w:pPr>
        <w:spacing w:before="161" w:line="228" w:lineRule="auto"/>
        <w:ind w:left="24"/>
        <w:jc w:val="left"/>
        <w:rPr>
          <w:rFonts w:ascii="宋体" w:hAnsi="宋体" w:eastAsia="宋体" w:cs="宋体"/>
          <w:spacing w:val="5"/>
          <w:sz w:val="24"/>
          <w:szCs w:val="24"/>
        </w:rPr>
      </w:pPr>
    </w:p>
    <w:p w14:paraId="49C6D9B0">
      <w:pPr>
        <w:spacing w:before="161" w:line="228" w:lineRule="auto"/>
        <w:ind w:left="24"/>
        <w:jc w:val="left"/>
        <w:rPr>
          <w:rFonts w:ascii="宋体" w:hAnsi="宋体" w:eastAsia="宋体" w:cs="宋体"/>
          <w:spacing w:val="5"/>
          <w:sz w:val="24"/>
          <w:szCs w:val="24"/>
        </w:rPr>
      </w:pPr>
    </w:p>
    <w:p w14:paraId="427154D9">
      <w:pPr>
        <w:spacing w:before="161" w:line="228" w:lineRule="auto"/>
        <w:ind w:left="24"/>
        <w:jc w:val="left"/>
        <w:rPr>
          <w:rFonts w:ascii="宋体" w:hAnsi="宋体" w:eastAsia="宋体" w:cs="宋体"/>
          <w:spacing w:val="5"/>
          <w:sz w:val="24"/>
          <w:szCs w:val="24"/>
        </w:rPr>
      </w:pPr>
    </w:p>
    <w:p w14:paraId="4F92B097">
      <w:pPr>
        <w:spacing w:before="161" w:line="228" w:lineRule="auto"/>
        <w:ind w:left="24"/>
        <w:jc w:val="left"/>
        <w:rPr>
          <w:rFonts w:ascii="宋体" w:hAnsi="宋体" w:eastAsia="宋体" w:cs="宋体"/>
          <w:spacing w:val="5"/>
          <w:sz w:val="24"/>
          <w:szCs w:val="24"/>
        </w:rPr>
      </w:pPr>
    </w:p>
    <w:p w14:paraId="6D60FCD9">
      <w:pPr>
        <w:spacing w:before="161" w:line="228" w:lineRule="auto"/>
        <w:ind w:left="24"/>
        <w:jc w:val="left"/>
        <w:rPr>
          <w:rFonts w:ascii="宋体" w:hAnsi="宋体" w:eastAsia="宋体" w:cs="宋体"/>
          <w:spacing w:val="5"/>
          <w:sz w:val="24"/>
          <w:szCs w:val="24"/>
        </w:rPr>
      </w:pPr>
    </w:p>
    <w:p w14:paraId="37EFD004">
      <w:pPr>
        <w:spacing w:before="161" w:line="228" w:lineRule="auto"/>
        <w:ind w:left="24"/>
        <w:jc w:val="both"/>
        <w:outlineLvl w:val="0"/>
        <w:rPr>
          <w:rFonts w:cs="黑体" w:asciiTheme="minorEastAsia" w:hAnsiTheme="minorEastAsia"/>
          <w:b/>
          <w:bCs/>
          <w:kern w:val="44"/>
          <w:sz w:val="28"/>
          <w:szCs w:val="28"/>
        </w:rPr>
      </w:pPr>
      <w:bookmarkStart w:id="16" w:name="_Toc219273689"/>
      <w:r>
        <w:rPr>
          <w:rFonts w:hint="eastAsia" w:cs="黑体" w:asciiTheme="minorEastAsia" w:hAnsiTheme="minorEastAsia"/>
          <w:b/>
          <w:bCs/>
          <w:kern w:val="44"/>
          <w:sz w:val="28"/>
          <w:szCs w:val="28"/>
        </w:rPr>
        <w:t>三、法定代表人授权委托书</w:t>
      </w:r>
      <w:bookmarkEnd w:id="16"/>
    </w:p>
    <w:p w14:paraId="4D54C6FA">
      <w:pPr>
        <w:spacing w:before="161" w:line="228" w:lineRule="auto"/>
        <w:ind w:left="24"/>
        <w:jc w:val="left"/>
        <w:rPr>
          <w:rFonts w:ascii="宋体" w:hAnsi="宋体" w:eastAsia="宋体" w:cs="宋体"/>
          <w:spacing w:val="8"/>
          <w:sz w:val="24"/>
          <w:szCs w:val="24"/>
        </w:rPr>
      </w:pPr>
    </w:p>
    <w:p w14:paraId="1DDC7527">
      <w:pPr>
        <w:spacing w:before="161" w:line="228" w:lineRule="auto"/>
        <w:ind w:left="24"/>
        <w:jc w:val="left"/>
        <w:rPr>
          <w:rFonts w:ascii="宋体" w:hAnsi="宋体" w:eastAsia="宋体" w:cs="宋体"/>
          <w:spacing w:val="8"/>
          <w:sz w:val="24"/>
          <w:szCs w:val="24"/>
        </w:rPr>
      </w:pPr>
    </w:p>
    <w:p w14:paraId="4312D979">
      <w:pPr>
        <w:spacing w:before="161" w:line="228" w:lineRule="auto"/>
        <w:ind w:left="24"/>
        <w:jc w:val="left"/>
        <w:rPr>
          <w:rFonts w:ascii="宋体" w:hAnsi="宋体" w:eastAsia="宋体" w:cs="宋体"/>
          <w:spacing w:val="8"/>
          <w:sz w:val="24"/>
          <w:szCs w:val="24"/>
        </w:rPr>
      </w:pPr>
    </w:p>
    <w:p w14:paraId="6E27EEA8">
      <w:pPr>
        <w:spacing w:before="161" w:line="228" w:lineRule="auto"/>
        <w:ind w:left="24"/>
        <w:jc w:val="left"/>
        <w:rPr>
          <w:rFonts w:ascii="宋体" w:hAnsi="宋体" w:eastAsia="宋体" w:cs="宋体"/>
          <w:spacing w:val="8"/>
          <w:sz w:val="24"/>
          <w:szCs w:val="24"/>
        </w:rPr>
      </w:pPr>
    </w:p>
    <w:p w14:paraId="47D9BFC1">
      <w:pPr>
        <w:spacing w:before="161" w:line="228" w:lineRule="auto"/>
        <w:ind w:left="24"/>
        <w:jc w:val="left"/>
        <w:rPr>
          <w:rFonts w:ascii="宋体" w:hAnsi="宋体" w:eastAsia="宋体" w:cs="宋体"/>
          <w:spacing w:val="8"/>
          <w:sz w:val="24"/>
          <w:szCs w:val="24"/>
        </w:rPr>
      </w:pPr>
    </w:p>
    <w:p w14:paraId="58497FBA">
      <w:pPr>
        <w:spacing w:before="161" w:line="228" w:lineRule="auto"/>
        <w:ind w:left="24"/>
        <w:jc w:val="left"/>
        <w:rPr>
          <w:rFonts w:ascii="宋体" w:hAnsi="宋体" w:eastAsia="宋体" w:cs="宋体"/>
          <w:spacing w:val="8"/>
          <w:sz w:val="24"/>
          <w:szCs w:val="24"/>
        </w:rPr>
      </w:pPr>
    </w:p>
    <w:p w14:paraId="687AC079">
      <w:pPr>
        <w:spacing w:before="161" w:line="228" w:lineRule="auto"/>
        <w:ind w:left="24"/>
        <w:jc w:val="left"/>
        <w:rPr>
          <w:rFonts w:ascii="宋体" w:hAnsi="宋体" w:eastAsia="宋体" w:cs="宋体"/>
          <w:spacing w:val="8"/>
          <w:sz w:val="24"/>
          <w:szCs w:val="24"/>
        </w:rPr>
      </w:pPr>
    </w:p>
    <w:p w14:paraId="7CD87DA9">
      <w:pPr>
        <w:spacing w:before="161" w:line="228" w:lineRule="auto"/>
        <w:ind w:left="24"/>
        <w:jc w:val="left"/>
        <w:rPr>
          <w:rFonts w:ascii="宋体" w:hAnsi="宋体" w:eastAsia="宋体" w:cs="宋体"/>
          <w:spacing w:val="8"/>
          <w:sz w:val="24"/>
          <w:szCs w:val="24"/>
        </w:rPr>
      </w:pPr>
    </w:p>
    <w:p w14:paraId="59A5D492">
      <w:pPr>
        <w:spacing w:before="161" w:line="228" w:lineRule="auto"/>
        <w:ind w:left="24"/>
        <w:jc w:val="left"/>
        <w:rPr>
          <w:rFonts w:ascii="宋体" w:hAnsi="宋体" w:eastAsia="宋体" w:cs="宋体"/>
          <w:spacing w:val="8"/>
          <w:sz w:val="24"/>
          <w:szCs w:val="24"/>
        </w:rPr>
      </w:pPr>
    </w:p>
    <w:p w14:paraId="70499A80">
      <w:pPr>
        <w:spacing w:before="161" w:line="228" w:lineRule="auto"/>
        <w:ind w:left="24"/>
        <w:jc w:val="left"/>
        <w:rPr>
          <w:rFonts w:ascii="宋体" w:hAnsi="宋体" w:eastAsia="宋体" w:cs="宋体"/>
          <w:spacing w:val="8"/>
          <w:sz w:val="24"/>
          <w:szCs w:val="24"/>
        </w:rPr>
      </w:pPr>
    </w:p>
    <w:p w14:paraId="2633EE90">
      <w:pPr>
        <w:spacing w:before="161" w:line="228" w:lineRule="auto"/>
        <w:ind w:left="24"/>
        <w:jc w:val="left"/>
        <w:rPr>
          <w:rFonts w:ascii="宋体" w:hAnsi="宋体" w:eastAsia="宋体" w:cs="宋体"/>
          <w:spacing w:val="8"/>
          <w:sz w:val="24"/>
          <w:szCs w:val="24"/>
        </w:rPr>
      </w:pPr>
    </w:p>
    <w:p w14:paraId="49877E6A">
      <w:pPr>
        <w:spacing w:before="161" w:line="228" w:lineRule="auto"/>
        <w:ind w:left="24"/>
        <w:jc w:val="left"/>
        <w:rPr>
          <w:rFonts w:ascii="宋体" w:hAnsi="宋体" w:eastAsia="宋体" w:cs="宋体"/>
          <w:spacing w:val="8"/>
          <w:sz w:val="24"/>
          <w:szCs w:val="24"/>
        </w:rPr>
      </w:pPr>
    </w:p>
    <w:p w14:paraId="7202B662">
      <w:pPr>
        <w:spacing w:before="161" w:line="228" w:lineRule="auto"/>
        <w:ind w:left="24"/>
        <w:jc w:val="left"/>
        <w:rPr>
          <w:rFonts w:ascii="宋体" w:hAnsi="宋体" w:eastAsia="宋体" w:cs="宋体"/>
          <w:spacing w:val="8"/>
          <w:sz w:val="24"/>
          <w:szCs w:val="24"/>
        </w:rPr>
      </w:pPr>
    </w:p>
    <w:p w14:paraId="2524EDFB">
      <w:pPr>
        <w:spacing w:before="161" w:line="228" w:lineRule="auto"/>
        <w:ind w:left="24"/>
        <w:jc w:val="left"/>
        <w:rPr>
          <w:rFonts w:ascii="宋体" w:hAnsi="宋体" w:eastAsia="宋体" w:cs="宋体"/>
          <w:spacing w:val="8"/>
          <w:sz w:val="24"/>
          <w:szCs w:val="24"/>
        </w:rPr>
      </w:pPr>
    </w:p>
    <w:p w14:paraId="127794F6">
      <w:pPr>
        <w:spacing w:before="161" w:line="228" w:lineRule="auto"/>
        <w:ind w:left="24"/>
        <w:jc w:val="left"/>
        <w:rPr>
          <w:rFonts w:ascii="宋体" w:hAnsi="宋体" w:eastAsia="宋体" w:cs="宋体"/>
          <w:spacing w:val="8"/>
          <w:sz w:val="24"/>
          <w:szCs w:val="24"/>
        </w:rPr>
      </w:pPr>
    </w:p>
    <w:p w14:paraId="639C6AF2">
      <w:pPr>
        <w:spacing w:before="161" w:line="228" w:lineRule="auto"/>
        <w:ind w:left="24"/>
        <w:jc w:val="left"/>
        <w:rPr>
          <w:rFonts w:ascii="宋体" w:hAnsi="宋体" w:eastAsia="宋体" w:cs="宋体"/>
          <w:spacing w:val="8"/>
          <w:sz w:val="24"/>
          <w:szCs w:val="24"/>
        </w:rPr>
      </w:pPr>
    </w:p>
    <w:p w14:paraId="6AE25BA3">
      <w:pPr>
        <w:spacing w:before="161" w:line="228" w:lineRule="auto"/>
        <w:ind w:left="24"/>
        <w:jc w:val="left"/>
        <w:rPr>
          <w:rFonts w:ascii="宋体" w:hAnsi="宋体" w:eastAsia="宋体" w:cs="宋体"/>
          <w:spacing w:val="8"/>
          <w:sz w:val="24"/>
          <w:szCs w:val="24"/>
        </w:rPr>
      </w:pPr>
    </w:p>
    <w:p w14:paraId="26182499">
      <w:pPr>
        <w:spacing w:before="161" w:line="228" w:lineRule="auto"/>
        <w:ind w:left="24"/>
        <w:jc w:val="left"/>
        <w:rPr>
          <w:rFonts w:ascii="宋体" w:hAnsi="宋体" w:eastAsia="宋体" w:cs="宋体"/>
          <w:spacing w:val="8"/>
          <w:sz w:val="24"/>
          <w:szCs w:val="24"/>
        </w:rPr>
      </w:pPr>
    </w:p>
    <w:p w14:paraId="6255151A">
      <w:pPr>
        <w:spacing w:before="161" w:line="228" w:lineRule="auto"/>
        <w:ind w:left="24"/>
        <w:jc w:val="left"/>
        <w:rPr>
          <w:rFonts w:ascii="宋体" w:hAnsi="宋体" w:eastAsia="宋体" w:cs="宋体"/>
          <w:spacing w:val="8"/>
          <w:sz w:val="24"/>
          <w:szCs w:val="24"/>
        </w:rPr>
      </w:pPr>
    </w:p>
    <w:p w14:paraId="4EFBEE60">
      <w:pPr>
        <w:spacing w:before="161" w:line="228" w:lineRule="auto"/>
        <w:ind w:left="24"/>
        <w:jc w:val="left"/>
        <w:rPr>
          <w:rFonts w:ascii="宋体" w:hAnsi="宋体" w:eastAsia="宋体" w:cs="宋体"/>
          <w:spacing w:val="8"/>
          <w:sz w:val="24"/>
          <w:szCs w:val="24"/>
        </w:rPr>
      </w:pPr>
    </w:p>
    <w:p w14:paraId="0257D90A">
      <w:pPr>
        <w:spacing w:before="161" w:line="228" w:lineRule="auto"/>
        <w:ind w:left="24"/>
        <w:jc w:val="left"/>
        <w:rPr>
          <w:rFonts w:ascii="宋体" w:hAnsi="宋体" w:eastAsia="宋体" w:cs="宋体"/>
          <w:spacing w:val="8"/>
          <w:sz w:val="24"/>
          <w:szCs w:val="24"/>
        </w:rPr>
      </w:pPr>
    </w:p>
    <w:p w14:paraId="7DEB1E12">
      <w:pPr>
        <w:spacing w:before="161" w:line="228" w:lineRule="auto"/>
        <w:ind w:left="24"/>
        <w:jc w:val="left"/>
        <w:rPr>
          <w:rFonts w:ascii="宋体" w:hAnsi="宋体" w:eastAsia="宋体" w:cs="宋体"/>
          <w:spacing w:val="8"/>
          <w:sz w:val="24"/>
          <w:szCs w:val="24"/>
        </w:rPr>
      </w:pPr>
    </w:p>
    <w:p w14:paraId="5BFB7540">
      <w:pPr>
        <w:spacing w:before="161" w:line="228" w:lineRule="auto"/>
        <w:ind w:left="24"/>
        <w:jc w:val="left"/>
        <w:rPr>
          <w:rFonts w:ascii="宋体" w:hAnsi="宋体" w:eastAsia="宋体" w:cs="宋体"/>
          <w:spacing w:val="8"/>
          <w:sz w:val="24"/>
          <w:szCs w:val="24"/>
        </w:rPr>
      </w:pPr>
    </w:p>
    <w:p w14:paraId="08A99B39">
      <w:pPr>
        <w:spacing w:before="161" w:line="228" w:lineRule="auto"/>
        <w:ind w:left="24"/>
        <w:jc w:val="left"/>
        <w:rPr>
          <w:rFonts w:ascii="宋体" w:hAnsi="宋体" w:eastAsia="宋体" w:cs="宋体"/>
          <w:spacing w:val="8"/>
          <w:sz w:val="24"/>
          <w:szCs w:val="24"/>
        </w:rPr>
      </w:pPr>
    </w:p>
    <w:p w14:paraId="5616D037">
      <w:pPr>
        <w:spacing w:before="161" w:line="228" w:lineRule="auto"/>
        <w:ind w:left="24"/>
        <w:jc w:val="left"/>
        <w:rPr>
          <w:rFonts w:ascii="宋体" w:hAnsi="宋体" w:eastAsia="宋体" w:cs="宋体"/>
          <w:spacing w:val="8"/>
          <w:sz w:val="24"/>
          <w:szCs w:val="24"/>
        </w:rPr>
      </w:pPr>
    </w:p>
    <w:p w14:paraId="6CDDEEB0">
      <w:pPr>
        <w:spacing w:before="161" w:line="228" w:lineRule="auto"/>
        <w:ind w:left="24"/>
        <w:jc w:val="left"/>
        <w:rPr>
          <w:rFonts w:ascii="宋体" w:hAnsi="宋体" w:eastAsia="宋体" w:cs="宋体"/>
          <w:spacing w:val="8"/>
          <w:sz w:val="24"/>
          <w:szCs w:val="24"/>
        </w:rPr>
      </w:pPr>
    </w:p>
    <w:p w14:paraId="2E9D159E">
      <w:pPr>
        <w:spacing w:before="161" w:line="228" w:lineRule="auto"/>
        <w:ind w:left="24"/>
        <w:jc w:val="left"/>
        <w:rPr>
          <w:rFonts w:ascii="宋体" w:hAnsi="宋体" w:eastAsia="宋体" w:cs="宋体"/>
          <w:spacing w:val="8"/>
          <w:sz w:val="24"/>
          <w:szCs w:val="24"/>
        </w:rPr>
      </w:pPr>
    </w:p>
    <w:p w14:paraId="3885B7AD">
      <w:pPr>
        <w:spacing w:before="161" w:line="228" w:lineRule="auto"/>
        <w:ind w:left="24"/>
        <w:jc w:val="left"/>
        <w:rPr>
          <w:rFonts w:ascii="宋体" w:hAnsi="宋体" w:eastAsia="宋体" w:cs="宋体"/>
          <w:spacing w:val="8"/>
          <w:sz w:val="24"/>
          <w:szCs w:val="24"/>
        </w:rPr>
      </w:pPr>
    </w:p>
    <w:p w14:paraId="3615A36B">
      <w:pPr>
        <w:spacing w:before="161" w:line="228" w:lineRule="auto"/>
        <w:ind w:left="24"/>
        <w:jc w:val="left"/>
        <w:rPr>
          <w:rFonts w:ascii="宋体" w:hAnsi="宋体" w:eastAsia="宋体" w:cs="宋体"/>
          <w:spacing w:val="8"/>
          <w:sz w:val="24"/>
          <w:szCs w:val="24"/>
        </w:rPr>
      </w:pPr>
    </w:p>
    <w:p w14:paraId="6CBF76AA">
      <w:pPr>
        <w:spacing w:before="161" w:line="228" w:lineRule="auto"/>
        <w:ind w:left="24"/>
        <w:jc w:val="left"/>
        <w:rPr>
          <w:rFonts w:ascii="宋体" w:hAnsi="宋体" w:eastAsia="宋体" w:cs="宋体"/>
          <w:spacing w:val="8"/>
          <w:sz w:val="24"/>
          <w:szCs w:val="24"/>
        </w:rPr>
      </w:pPr>
    </w:p>
    <w:p w14:paraId="09A8FFF9">
      <w:pPr>
        <w:spacing w:before="161" w:line="228" w:lineRule="auto"/>
        <w:ind w:left="24"/>
        <w:jc w:val="both"/>
        <w:outlineLvl w:val="0"/>
        <w:rPr>
          <w:rFonts w:cs="黑体" w:asciiTheme="minorEastAsia" w:hAnsiTheme="minorEastAsia"/>
          <w:b/>
          <w:bCs/>
          <w:kern w:val="44"/>
          <w:sz w:val="28"/>
          <w:szCs w:val="28"/>
        </w:rPr>
      </w:pPr>
      <w:bookmarkStart w:id="17" w:name="_Toc219273690"/>
      <w:r>
        <w:rPr>
          <w:rFonts w:hint="eastAsia" w:cs="黑体" w:asciiTheme="minorEastAsia" w:hAnsiTheme="minorEastAsia"/>
          <w:b/>
          <w:bCs/>
          <w:kern w:val="44"/>
          <w:sz w:val="28"/>
          <w:szCs w:val="28"/>
        </w:rPr>
        <w:t>四、资质证明文件</w:t>
      </w:r>
      <w:bookmarkEnd w:id="17"/>
    </w:p>
    <w:p w14:paraId="281F6877">
      <w:pPr>
        <w:spacing w:before="161" w:line="228" w:lineRule="auto"/>
        <w:ind w:left="24"/>
        <w:jc w:val="left"/>
        <w:rPr>
          <w:rFonts w:cs="黑体" w:asciiTheme="minorEastAsia" w:hAnsiTheme="minorEastAsia"/>
          <w:b/>
          <w:bCs/>
          <w:kern w:val="44"/>
          <w:sz w:val="28"/>
          <w:szCs w:val="28"/>
        </w:rPr>
      </w:pPr>
    </w:p>
    <w:p w14:paraId="3BA80480">
      <w:pPr>
        <w:spacing w:before="161" w:line="228" w:lineRule="auto"/>
        <w:ind w:left="24"/>
        <w:jc w:val="left"/>
        <w:rPr>
          <w:rFonts w:cs="黑体" w:asciiTheme="minorEastAsia" w:hAnsiTheme="minorEastAsia"/>
          <w:b/>
          <w:bCs/>
          <w:kern w:val="44"/>
          <w:sz w:val="28"/>
          <w:szCs w:val="28"/>
        </w:rPr>
      </w:pPr>
    </w:p>
    <w:p w14:paraId="6DC6DF71">
      <w:pPr>
        <w:spacing w:before="161" w:line="228" w:lineRule="auto"/>
        <w:ind w:left="24"/>
        <w:jc w:val="left"/>
        <w:rPr>
          <w:rFonts w:cs="黑体" w:asciiTheme="minorEastAsia" w:hAnsiTheme="minorEastAsia"/>
          <w:b/>
          <w:bCs/>
          <w:kern w:val="44"/>
          <w:sz w:val="28"/>
          <w:szCs w:val="28"/>
        </w:rPr>
      </w:pPr>
    </w:p>
    <w:p w14:paraId="2FBE890B">
      <w:pPr>
        <w:spacing w:before="161" w:line="228" w:lineRule="auto"/>
        <w:ind w:left="24"/>
        <w:jc w:val="left"/>
        <w:rPr>
          <w:rFonts w:cs="黑体" w:asciiTheme="minorEastAsia" w:hAnsiTheme="minorEastAsia"/>
          <w:b/>
          <w:bCs/>
          <w:kern w:val="44"/>
          <w:sz w:val="28"/>
          <w:szCs w:val="28"/>
        </w:rPr>
      </w:pPr>
    </w:p>
    <w:p w14:paraId="6731C3CA">
      <w:pPr>
        <w:spacing w:before="161" w:line="228" w:lineRule="auto"/>
        <w:ind w:left="24"/>
        <w:jc w:val="left"/>
        <w:rPr>
          <w:rFonts w:cs="黑体" w:asciiTheme="minorEastAsia" w:hAnsiTheme="minorEastAsia"/>
          <w:b/>
          <w:bCs/>
          <w:kern w:val="44"/>
          <w:sz w:val="28"/>
          <w:szCs w:val="28"/>
        </w:rPr>
      </w:pPr>
    </w:p>
    <w:p w14:paraId="42D3FFDB">
      <w:pPr>
        <w:spacing w:before="161" w:line="228" w:lineRule="auto"/>
        <w:ind w:left="24"/>
        <w:jc w:val="left"/>
        <w:rPr>
          <w:rFonts w:cs="黑体" w:asciiTheme="minorEastAsia" w:hAnsiTheme="minorEastAsia"/>
          <w:b/>
          <w:bCs/>
          <w:kern w:val="44"/>
          <w:sz w:val="28"/>
          <w:szCs w:val="28"/>
        </w:rPr>
      </w:pPr>
    </w:p>
    <w:p w14:paraId="1CDEAAA3">
      <w:pPr>
        <w:spacing w:before="161" w:line="228" w:lineRule="auto"/>
        <w:ind w:left="24"/>
        <w:jc w:val="left"/>
        <w:rPr>
          <w:rFonts w:cs="黑体" w:asciiTheme="minorEastAsia" w:hAnsiTheme="minorEastAsia"/>
          <w:b/>
          <w:bCs/>
          <w:kern w:val="44"/>
          <w:sz w:val="28"/>
          <w:szCs w:val="28"/>
        </w:rPr>
      </w:pPr>
    </w:p>
    <w:p w14:paraId="567C2C9F">
      <w:pPr>
        <w:spacing w:before="161" w:line="228" w:lineRule="auto"/>
        <w:ind w:left="24"/>
        <w:jc w:val="left"/>
        <w:rPr>
          <w:rFonts w:cs="黑体" w:asciiTheme="minorEastAsia" w:hAnsiTheme="minorEastAsia"/>
          <w:b/>
          <w:bCs/>
          <w:kern w:val="44"/>
          <w:sz w:val="28"/>
          <w:szCs w:val="28"/>
        </w:rPr>
      </w:pPr>
    </w:p>
    <w:p w14:paraId="6F0C37EF">
      <w:pPr>
        <w:spacing w:before="161" w:line="228" w:lineRule="auto"/>
        <w:ind w:left="24"/>
        <w:jc w:val="left"/>
        <w:rPr>
          <w:rFonts w:cs="黑体" w:asciiTheme="minorEastAsia" w:hAnsiTheme="minorEastAsia"/>
          <w:b/>
          <w:bCs/>
          <w:kern w:val="44"/>
          <w:sz w:val="28"/>
          <w:szCs w:val="28"/>
        </w:rPr>
      </w:pPr>
    </w:p>
    <w:p w14:paraId="057644F1">
      <w:pPr>
        <w:spacing w:before="161" w:line="228" w:lineRule="auto"/>
        <w:ind w:left="24"/>
        <w:jc w:val="left"/>
        <w:rPr>
          <w:rFonts w:cs="黑体" w:asciiTheme="minorEastAsia" w:hAnsiTheme="minorEastAsia"/>
          <w:b/>
          <w:bCs/>
          <w:kern w:val="44"/>
          <w:sz w:val="28"/>
          <w:szCs w:val="28"/>
        </w:rPr>
      </w:pPr>
    </w:p>
    <w:p w14:paraId="08BD9995">
      <w:pPr>
        <w:spacing w:before="161" w:line="228" w:lineRule="auto"/>
        <w:ind w:left="24"/>
        <w:jc w:val="left"/>
        <w:rPr>
          <w:rFonts w:cs="黑体" w:asciiTheme="minorEastAsia" w:hAnsiTheme="minorEastAsia"/>
          <w:b/>
          <w:bCs/>
          <w:kern w:val="44"/>
          <w:sz w:val="28"/>
          <w:szCs w:val="28"/>
        </w:rPr>
      </w:pPr>
    </w:p>
    <w:p w14:paraId="5E84E297">
      <w:pPr>
        <w:spacing w:before="161" w:line="228" w:lineRule="auto"/>
        <w:ind w:left="24"/>
        <w:jc w:val="left"/>
        <w:rPr>
          <w:rFonts w:cs="黑体" w:asciiTheme="minorEastAsia" w:hAnsiTheme="minorEastAsia"/>
          <w:b/>
          <w:bCs/>
          <w:kern w:val="44"/>
          <w:sz w:val="28"/>
          <w:szCs w:val="28"/>
        </w:rPr>
      </w:pPr>
    </w:p>
    <w:p w14:paraId="1EAA7930">
      <w:pPr>
        <w:spacing w:before="161" w:line="228" w:lineRule="auto"/>
        <w:ind w:left="24"/>
        <w:jc w:val="left"/>
        <w:rPr>
          <w:rFonts w:cs="黑体" w:asciiTheme="minorEastAsia" w:hAnsiTheme="minorEastAsia"/>
          <w:b/>
          <w:bCs/>
          <w:kern w:val="44"/>
          <w:sz w:val="28"/>
          <w:szCs w:val="28"/>
        </w:rPr>
      </w:pPr>
    </w:p>
    <w:p w14:paraId="15A80603">
      <w:pPr>
        <w:spacing w:before="161" w:line="228" w:lineRule="auto"/>
        <w:ind w:left="24"/>
        <w:jc w:val="left"/>
        <w:rPr>
          <w:rFonts w:cs="黑体" w:asciiTheme="minorEastAsia" w:hAnsiTheme="minorEastAsia"/>
          <w:b/>
          <w:bCs/>
          <w:kern w:val="44"/>
          <w:sz w:val="28"/>
          <w:szCs w:val="28"/>
        </w:rPr>
      </w:pPr>
    </w:p>
    <w:p w14:paraId="1971BA6B">
      <w:pPr>
        <w:spacing w:before="161" w:line="228" w:lineRule="auto"/>
        <w:ind w:left="24"/>
        <w:jc w:val="left"/>
        <w:rPr>
          <w:rFonts w:cs="黑体" w:asciiTheme="minorEastAsia" w:hAnsiTheme="minorEastAsia"/>
          <w:b/>
          <w:bCs/>
          <w:kern w:val="44"/>
          <w:sz w:val="28"/>
          <w:szCs w:val="28"/>
        </w:rPr>
      </w:pPr>
    </w:p>
    <w:p w14:paraId="4A6B6926">
      <w:pPr>
        <w:spacing w:before="161" w:line="228" w:lineRule="auto"/>
        <w:ind w:left="24"/>
        <w:jc w:val="left"/>
        <w:rPr>
          <w:rFonts w:cs="黑体" w:asciiTheme="minorEastAsia" w:hAnsiTheme="minorEastAsia"/>
          <w:b/>
          <w:bCs/>
          <w:kern w:val="44"/>
          <w:sz w:val="28"/>
          <w:szCs w:val="28"/>
        </w:rPr>
      </w:pPr>
    </w:p>
    <w:p w14:paraId="780EBC3F">
      <w:pPr>
        <w:spacing w:before="161" w:line="228" w:lineRule="auto"/>
        <w:ind w:left="24"/>
        <w:jc w:val="left"/>
        <w:rPr>
          <w:rFonts w:cs="黑体" w:asciiTheme="minorEastAsia" w:hAnsiTheme="minorEastAsia"/>
          <w:b/>
          <w:bCs/>
          <w:kern w:val="44"/>
          <w:sz w:val="28"/>
          <w:szCs w:val="28"/>
        </w:rPr>
      </w:pPr>
    </w:p>
    <w:p w14:paraId="36474817">
      <w:pPr>
        <w:spacing w:before="161" w:line="228" w:lineRule="auto"/>
        <w:ind w:left="24"/>
        <w:jc w:val="left"/>
        <w:rPr>
          <w:rFonts w:cs="黑体" w:asciiTheme="minorEastAsia" w:hAnsiTheme="minorEastAsia"/>
          <w:b/>
          <w:bCs/>
          <w:kern w:val="44"/>
          <w:sz w:val="28"/>
          <w:szCs w:val="28"/>
        </w:rPr>
      </w:pPr>
    </w:p>
    <w:p w14:paraId="239F1049">
      <w:pPr>
        <w:spacing w:before="161" w:line="228" w:lineRule="auto"/>
        <w:ind w:left="24"/>
        <w:jc w:val="left"/>
        <w:rPr>
          <w:rFonts w:cs="黑体" w:asciiTheme="minorEastAsia" w:hAnsiTheme="minorEastAsia"/>
          <w:b/>
          <w:bCs/>
          <w:kern w:val="44"/>
          <w:sz w:val="28"/>
          <w:szCs w:val="28"/>
        </w:rPr>
      </w:pPr>
    </w:p>
    <w:p w14:paraId="2D070E04">
      <w:pPr>
        <w:spacing w:before="161" w:line="228" w:lineRule="auto"/>
        <w:ind w:left="24"/>
        <w:jc w:val="left"/>
        <w:rPr>
          <w:rFonts w:cs="黑体" w:asciiTheme="minorEastAsia" w:hAnsiTheme="minorEastAsia"/>
          <w:b/>
          <w:bCs/>
          <w:kern w:val="44"/>
          <w:sz w:val="28"/>
          <w:szCs w:val="28"/>
        </w:rPr>
      </w:pPr>
    </w:p>
    <w:p w14:paraId="1D558C59">
      <w:pPr>
        <w:spacing w:before="161" w:line="228" w:lineRule="auto"/>
        <w:ind w:left="24"/>
        <w:jc w:val="left"/>
        <w:rPr>
          <w:rFonts w:cs="黑体" w:asciiTheme="minorEastAsia" w:hAnsiTheme="minorEastAsia"/>
          <w:b/>
          <w:bCs/>
          <w:kern w:val="44"/>
          <w:sz w:val="28"/>
          <w:szCs w:val="28"/>
        </w:rPr>
      </w:pPr>
    </w:p>
    <w:p w14:paraId="5F42440A">
      <w:pPr>
        <w:spacing w:before="161" w:line="228" w:lineRule="auto"/>
        <w:ind w:left="24"/>
        <w:jc w:val="left"/>
        <w:rPr>
          <w:rFonts w:cs="黑体" w:asciiTheme="minorEastAsia" w:hAnsiTheme="minorEastAsia"/>
          <w:b/>
          <w:bCs/>
          <w:kern w:val="44"/>
          <w:sz w:val="28"/>
          <w:szCs w:val="28"/>
        </w:rPr>
      </w:pPr>
    </w:p>
    <w:p w14:paraId="4BADFF85">
      <w:pPr>
        <w:spacing w:before="161" w:line="228" w:lineRule="auto"/>
        <w:ind w:left="24"/>
        <w:jc w:val="left"/>
        <w:rPr>
          <w:rFonts w:cs="黑体" w:asciiTheme="minorEastAsia" w:hAnsiTheme="minorEastAsia"/>
          <w:b/>
          <w:bCs/>
          <w:kern w:val="44"/>
          <w:sz w:val="28"/>
          <w:szCs w:val="28"/>
        </w:rPr>
      </w:pPr>
    </w:p>
    <w:p w14:paraId="16B79ACF">
      <w:pPr>
        <w:spacing w:before="161" w:line="228" w:lineRule="auto"/>
        <w:ind w:left="24"/>
        <w:jc w:val="left"/>
        <w:rPr>
          <w:rFonts w:cs="黑体" w:asciiTheme="minorEastAsia" w:hAnsiTheme="minorEastAsia"/>
          <w:b/>
          <w:bCs/>
          <w:kern w:val="44"/>
          <w:sz w:val="28"/>
          <w:szCs w:val="28"/>
        </w:rPr>
      </w:pPr>
    </w:p>
    <w:p w14:paraId="327B46D4">
      <w:pPr>
        <w:spacing w:before="161" w:line="228" w:lineRule="auto"/>
        <w:ind w:left="24"/>
        <w:jc w:val="left"/>
        <w:rPr>
          <w:rFonts w:cs="黑体" w:asciiTheme="minorEastAsia" w:hAnsiTheme="minorEastAsia"/>
          <w:b/>
          <w:bCs/>
          <w:kern w:val="44"/>
          <w:sz w:val="28"/>
          <w:szCs w:val="28"/>
        </w:rPr>
      </w:pPr>
    </w:p>
    <w:p w14:paraId="763E9DE4">
      <w:pPr>
        <w:spacing w:before="161" w:line="228" w:lineRule="auto"/>
        <w:ind w:left="24"/>
        <w:jc w:val="left"/>
        <w:rPr>
          <w:rFonts w:cs="黑体" w:asciiTheme="minorEastAsia" w:hAnsiTheme="minorEastAsia"/>
          <w:b/>
          <w:bCs/>
          <w:kern w:val="44"/>
          <w:sz w:val="28"/>
          <w:szCs w:val="28"/>
        </w:rPr>
      </w:pPr>
    </w:p>
    <w:p w14:paraId="77B2AAA9">
      <w:pPr>
        <w:spacing w:before="161" w:line="228" w:lineRule="auto"/>
        <w:ind w:left="24"/>
        <w:jc w:val="left"/>
        <w:rPr>
          <w:rFonts w:cs="黑体" w:asciiTheme="minorEastAsia" w:hAnsiTheme="minorEastAsia"/>
          <w:b/>
          <w:bCs/>
          <w:kern w:val="44"/>
          <w:sz w:val="28"/>
          <w:szCs w:val="28"/>
        </w:rPr>
      </w:pPr>
    </w:p>
    <w:p w14:paraId="71C4ED84">
      <w:pPr>
        <w:spacing w:before="161" w:line="228" w:lineRule="auto"/>
        <w:ind w:left="24"/>
        <w:jc w:val="both"/>
        <w:outlineLvl w:val="0"/>
        <w:rPr>
          <w:rFonts w:cs="黑体" w:asciiTheme="minorEastAsia" w:hAnsiTheme="minorEastAsia"/>
          <w:b/>
          <w:bCs/>
          <w:kern w:val="44"/>
          <w:sz w:val="28"/>
          <w:szCs w:val="28"/>
        </w:rPr>
      </w:pPr>
      <w:bookmarkStart w:id="18" w:name="_Toc219273691"/>
      <w:r>
        <w:rPr>
          <w:rFonts w:hint="eastAsia" w:cs="黑体" w:asciiTheme="minorEastAsia" w:hAnsiTheme="minorEastAsia"/>
          <w:b/>
          <w:bCs/>
          <w:kern w:val="44"/>
          <w:sz w:val="28"/>
          <w:szCs w:val="28"/>
        </w:rPr>
        <w:t>五、投标保证金回执</w:t>
      </w:r>
      <w:bookmarkEnd w:id="18"/>
    </w:p>
    <w:p w14:paraId="0C2A53D5">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若采用现金，比选申请人在此提供汇款凭证的复印件。</w:t>
      </w:r>
    </w:p>
    <w:p w14:paraId="2A8DAD84">
      <w:pPr>
        <w:pStyle w:val="5"/>
        <w:jc w:val="left"/>
        <w:rPr>
          <w:rFonts w:ascii="宋体" w:hAnsi="宋体" w:eastAsia="宋体" w:cs="宋体"/>
        </w:rPr>
      </w:pPr>
      <w:r>
        <w:rPr>
          <w:rFonts w:hint="eastAsia" w:ascii="宋体" w:hAnsi="宋体" w:eastAsia="宋体" w:cs="宋体"/>
        </w:rPr>
        <w:t>如采用保函，保函复印件装订在</w:t>
      </w:r>
      <w:r>
        <w:rPr>
          <w:rFonts w:hint="eastAsia" w:cs="宋体"/>
        </w:rPr>
        <w:t>报价</w:t>
      </w:r>
      <w:r>
        <w:rPr>
          <w:rFonts w:hint="eastAsia" w:ascii="宋体" w:hAnsi="宋体" w:eastAsia="宋体" w:cs="宋体"/>
        </w:rPr>
        <w:t>文件中。</w:t>
      </w:r>
    </w:p>
    <w:p w14:paraId="68DDA861">
      <w:pPr>
        <w:spacing w:line="360" w:lineRule="auto"/>
        <w:jc w:val="left"/>
        <w:rPr>
          <w:rFonts w:ascii="宋体" w:hAnsi="宋体" w:eastAsia="宋体" w:cs="宋体"/>
          <w:sz w:val="24"/>
          <w:szCs w:val="24"/>
        </w:rPr>
      </w:pPr>
    </w:p>
    <w:p w14:paraId="5A6CB04F">
      <w:pPr>
        <w:pStyle w:val="5"/>
        <w:jc w:val="left"/>
        <w:rPr>
          <w:rFonts w:ascii="宋体" w:hAnsi="宋体" w:eastAsia="宋体" w:cs="宋体"/>
        </w:rPr>
      </w:pPr>
    </w:p>
    <w:p w14:paraId="594ED5B1">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0128E44B">
      <w:pPr>
        <w:spacing w:line="360" w:lineRule="auto"/>
        <w:ind w:left="31680" w:hanging="76980" w:hangingChars="32075"/>
        <w:jc w:val="left"/>
        <w:rPr>
          <w:rFonts w:ascii="宋体" w:hAnsi="宋体" w:eastAsia="宋体" w:cs="宋体"/>
          <w:sz w:val="24"/>
          <w:szCs w:val="24"/>
        </w:rPr>
      </w:pPr>
    </w:p>
    <w:p w14:paraId="1B5CE812">
      <w:pPr>
        <w:spacing w:line="360" w:lineRule="auto"/>
        <w:ind w:left="31664" w:leftChars="2964" w:hanging="25440" w:hangingChars="10600"/>
        <w:jc w:val="left"/>
        <w:rPr>
          <w:rFonts w:ascii="宋体" w:hAnsi="宋体" w:eastAsia="宋体" w:cs="宋体"/>
          <w:sz w:val="24"/>
          <w:szCs w:val="24"/>
        </w:rPr>
      </w:pPr>
      <w:r>
        <w:rPr>
          <w:rFonts w:hint="eastAsia" w:ascii="宋体" w:hAnsi="宋体" w:eastAsia="宋体" w:cs="宋体"/>
          <w:sz w:val="24"/>
          <w:szCs w:val="24"/>
        </w:rPr>
        <w:t>年月日</w:t>
      </w:r>
    </w:p>
    <w:p w14:paraId="02398073">
      <w:pPr>
        <w:pStyle w:val="18"/>
        <w:ind w:firstLine="480"/>
        <w:jc w:val="left"/>
      </w:pPr>
    </w:p>
    <w:p w14:paraId="44B8C52A">
      <w:pPr>
        <w:pStyle w:val="18"/>
        <w:ind w:firstLine="480"/>
        <w:jc w:val="left"/>
      </w:pPr>
    </w:p>
    <w:p w14:paraId="46305CCF">
      <w:pPr>
        <w:pStyle w:val="18"/>
        <w:ind w:firstLine="480"/>
        <w:jc w:val="left"/>
      </w:pPr>
    </w:p>
    <w:p w14:paraId="5A35FA8C">
      <w:pPr>
        <w:pStyle w:val="18"/>
        <w:ind w:firstLine="480"/>
        <w:jc w:val="left"/>
      </w:pPr>
    </w:p>
    <w:p w14:paraId="2095785D">
      <w:pPr>
        <w:pStyle w:val="18"/>
        <w:ind w:firstLine="480"/>
        <w:jc w:val="left"/>
      </w:pPr>
    </w:p>
    <w:p w14:paraId="07E05DB7">
      <w:pPr>
        <w:pStyle w:val="18"/>
        <w:ind w:firstLine="480"/>
        <w:jc w:val="left"/>
      </w:pPr>
    </w:p>
    <w:p w14:paraId="1FFA2870">
      <w:pPr>
        <w:pStyle w:val="18"/>
        <w:ind w:firstLine="480"/>
        <w:jc w:val="left"/>
      </w:pPr>
    </w:p>
    <w:p w14:paraId="54751D86">
      <w:pPr>
        <w:pStyle w:val="18"/>
        <w:ind w:firstLine="480"/>
        <w:jc w:val="left"/>
      </w:pPr>
    </w:p>
    <w:p w14:paraId="199FEDE3">
      <w:pPr>
        <w:pStyle w:val="18"/>
        <w:ind w:firstLine="480"/>
        <w:jc w:val="left"/>
      </w:pPr>
    </w:p>
    <w:p w14:paraId="2A846C13">
      <w:pPr>
        <w:pStyle w:val="18"/>
        <w:ind w:firstLine="480"/>
        <w:jc w:val="left"/>
      </w:pPr>
    </w:p>
    <w:p w14:paraId="5409DF04">
      <w:pPr>
        <w:pStyle w:val="18"/>
        <w:ind w:firstLine="480"/>
        <w:jc w:val="left"/>
      </w:pPr>
    </w:p>
    <w:p w14:paraId="2937806A">
      <w:pPr>
        <w:pStyle w:val="18"/>
        <w:ind w:firstLine="480"/>
        <w:jc w:val="left"/>
      </w:pPr>
    </w:p>
    <w:p w14:paraId="4A77FDB4">
      <w:pPr>
        <w:pStyle w:val="18"/>
        <w:ind w:firstLine="480"/>
        <w:jc w:val="left"/>
      </w:pPr>
    </w:p>
    <w:p w14:paraId="28288333">
      <w:pPr>
        <w:pStyle w:val="18"/>
        <w:ind w:firstLine="480"/>
        <w:jc w:val="left"/>
      </w:pPr>
    </w:p>
    <w:p w14:paraId="2D796B73">
      <w:pPr>
        <w:pStyle w:val="18"/>
        <w:ind w:firstLine="480"/>
        <w:jc w:val="left"/>
      </w:pPr>
    </w:p>
    <w:p w14:paraId="205C9C9B">
      <w:pPr>
        <w:pStyle w:val="18"/>
        <w:ind w:firstLine="480"/>
        <w:jc w:val="left"/>
      </w:pPr>
    </w:p>
    <w:p w14:paraId="60DE29D9">
      <w:pPr>
        <w:pStyle w:val="18"/>
        <w:ind w:firstLine="480"/>
        <w:jc w:val="left"/>
      </w:pPr>
    </w:p>
    <w:p w14:paraId="08D5E4CC">
      <w:pPr>
        <w:pStyle w:val="18"/>
        <w:ind w:firstLine="480"/>
        <w:jc w:val="left"/>
      </w:pPr>
    </w:p>
    <w:p w14:paraId="66EE6E9F">
      <w:pPr>
        <w:pStyle w:val="18"/>
        <w:ind w:firstLine="480"/>
        <w:jc w:val="left"/>
      </w:pPr>
    </w:p>
    <w:p w14:paraId="1932C558">
      <w:pPr>
        <w:pStyle w:val="18"/>
        <w:ind w:firstLine="480"/>
        <w:jc w:val="left"/>
      </w:pPr>
    </w:p>
    <w:p w14:paraId="073F26A5">
      <w:pPr>
        <w:pStyle w:val="18"/>
        <w:ind w:firstLine="480"/>
        <w:jc w:val="left"/>
      </w:pPr>
    </w:p>
    <w:p w14:paraId="184E82EE">
      <w:pPr>
        <w:pStyle w:val="18"/>
        <w:ind w:firstLine="480"/>
        <w:jc w:val="left"/>
      </w:pPr>
    </w:p>
    <w:p w14:paraId="0FC7EC2D">
      <w:pPr>
        <w:pStyle w:val="18"/>
        <w:ind w:firstLine="480"/>
        <w:jc w:val="left"/>
      </w:pPr>
    </w:p>
    <w:p w14:paraId="140A9958">
      <w:pPr>
        <w:pStyle w:val="53"/>
        <w:spacing w:line="360" w:lineRule="auto"/>
        <w:jc w:val="both"/>
        <w:outlineLvl w:val="0"/>
        <w:rPr>
          <w:rFonts w:cs="黑体" w:asciiTheme="minorEastAsia" w:hAnsiTheme="minorEastAsia" w:eastAsiaTheme="minorEastAsia"/>
          <w:b/>
          <w:bCs/>
          <w:kern w:val="44"/>
          <w:sz w:val="28"/>
          <w:szCs w:val="28"/>
        </w:rPr>
      </w:pPr>
      <w:bookmarkStart w:id="19" w:name="_Toc219273692"/>
      <w:r>
        <w:rPr>
          <w:rFonts w:hint="eastAsia" w:cs="黑体" w:asciiTheme="minorEastAsia" w:hAnsiTheme="minorEastAsia" w:eastAsiaTheme="minorEastAsia"/>
          <w:b/>
          <w:bCs/>
          <w:kern w:val="44"/>
          <w:sz w:val="28"/>
          <w:szCs w:val="28"/>
        </w:rPr>
        <w:t>六、报价清单</w:t>
      </w:r>
      <w:bookmarkEnd w:id="19"/>
    </w:p>
    <w:tbl>
      <w:tblPr>
        <w:tblStyle w:val="19"/>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76"/>
        <w:gridCol w:w="1386"/>
        <w:gridCol w:w="1266"/>
        <w:gridCol w:w="850"/>
        <w:gridCol w:w="466"/>
        <w:gridCol w:w="666"/>
        <w:gridCol w:w="576"/>
        <w:gridCol w:w="1033"/>
        <w:gridCol w:w="934"/>
        <w:gridCol w:w="806"/>
      </w:tblGrid>
      <w:tr w14:paraId="5F3F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6" w:type="dxa"/>
            <w:vMerge w:val="restart"/>
            <w:vAlign w:val="center"/>
          </w:tcPr>
          <w:p w14:paraId="29A5CD2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序号</w:t>
            </w:r>
          </w:p>
        </w:tc>
        <w:tc>
          <w:tcPr>
            <w:tcW w:w="776" w:type="dxa"/>
            <w:vMerge w:val="restart"/>
            <w:vAlign w:val="center"/>
          </w:tcPr>
          <w:p w14:paraId="1EF1E7F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名称</w:t>
            </w:r>
          </w:p>
        </w:tc>
        <w:tc>
          <w:tcPr>
            <w:tcW w:w="1386" w:type="dxa"/>
            <w:vMerge w:val="restart"/>
            <w:vAlign w:val="center"/>
          </w:tcPr>
          <w:p w14:paraId="5B4D11C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标准或图号</w:t>
            </w:r>
          </w:p>
        </w:tc>
        <w:tc>
          <w:tcPr>
            <w:tcW w:w="1266" w:type="dxa"/>
            <w:vMerge w:val="restart"/>
            <w:vAlign w:val="center"/>
          </w:tcPr>
          <w:p w14:paraId="29D75165">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规格</w:t>
            </w:r>
          </w:p>
        </w:tc>
        <w:tc>
          <w:tcPr>
            <w:tcW w:w="850" w:type="dxa"/>
            <w:vMerge w:val="restart"/>
            <w:vAlign w:val="center"/>
          </w:tcPr>
          <w:p w14:paraId="40C050F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材 料</w:t>
            </w:r>
          </w:p>
        </w:tc>
        <w:tc>
          <w:tcPr>
            <w:tcW w:w="466" w:type="dxa"/>
            <w:vMerge w:val="restart"/>
            <w:vAlign w:val="center"/>
          </w:tcPr>
          <w:p w14:paraId="1ECA712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单位</w:t>
            </w:r>
          </w:p>
        </w:tc>
        <w:tc>
          <w:tcPr>
            <w:tcW w:w="666" w:type="dxa"/>
            <w:vMerge w:val="restart"/>
            <w:vAlign w:val="center"/>
          </w:tcPr>
          <w:p w14:paraId="30DF549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数量</w:t>
            </w:r>
          </w:p>
        </w:tc>
        <w:tc>
          <w:tcPr>
            <w:tcW w:w="1609" w:type="dxa"/>
            <w:gridSpan w:val="2"/>
            <w:vAlign w:val="center"/>
          </w:tcPr>
          <w:p w14:paraId="4025F6C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重量(Kg)</w:t>
            </w:r>
          </w:p>
        </w:tc>
        <w:tc>
          <w:tcPr>
            <w:tcW w:w="934" w:type="dxa"/>
            <w:vMerge w:val="restart"/>
            <w:vAlign w:val="center"/>
          </w:tcPr>
          <w:p w14:paraId="39D75809">
            <w:pPr>
              <w:widowControl/>
              <w:jc w:val="center"/>
              <w:rPr>
                <w:rFonts w:cs="宋体" w:asciiTheme="minorEastAsia" w:hAnsiTheme="minorEastAsia"/>
                <w:color w:val="000000"/>
                <w:kern w:val="0"/>
                <w:sz w:val="18"/>
                <w:szCs w:val="18"/>
              </w:rPr>
            </w:pPr>
            <w:r>
              <w:rPr>
                <w:rFonts w:hint="eastAsia" w:cs="宋体" w:asciiTheme="minorEastAsia" w:hAnsiTheme="minorEastAsia"/>
                <w:snapToGrid w:val="0"/>
                <w:spacing w:val="5"/>
                <w:kern w:val="0"/>
                <w:sz w:val="18"/>
                <w:szCs w:val="18"/>
              </w:rPr>
              <w:t>总价（元）</w:t>
            </w:r>
          </w:p>
        </w:tc>
        <w:tc>
          <w:tcPr>
            <w:tcW w:w="806" w:type="dxa"/>
            <w:vMerge w:val="restart"/>
            <w:vAlign w:val="center"/>
          </w:tcPr>
          <w:p w14:paraId="77E47D95">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税率（%）</w:t>
            </w:r>
          </w:p>
        </w:tc>
      </w:tr>
      <w:tr w14:paraId="70BC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66" w:type="dxa"/>
            <w:vMerge w:val="continue"/>
            <w:vAlign w:val="center"/>
          </w:tcPr>
          <w:p w14:paraId="43C41EE3">
            <w:pPr>
              <w:widowControl/>
              <w:jc w:val="center"/>
              <w:rPr>
                <w:rFonts w:cs="宋体" w:asciiTheme="minorEastAsia" w:hAnsiTheme="minorEastAsia"/>
                <w:color w:val="000000"/>
                <w:kern w:val="0"/>
                <w:sz w:val="18"/>
                <w:szCs w:val="18"/>
              </w:rPr>
            </w:pPr>
          </w:p>
        </w:tc>
        <w:tc>
          <w:tcPr>
            <w:tcW w:w="776" w:type="dxa"/>
            <w:vMerge w:val="continue"/>
            <w:vAlign w:val="center"/>
          </w:tcPr>
          <w:p w14:paraId="7F413594">
            <w:pPr>
              <w:widowControl/>
              <w:jc w:val="center"/>
              <w:rPr>
                <w:rFonts w:cs="宋体" w:asciiTheme="minorEastAsia" w:hAnsiTheme="minorEastAsia"/>
                <w:color w:val="000000"/>
                <w:kern w:val="0"/>
                <w:sz w:val="18"/>
                <w:szCs w:val="18"/>
              </w:rPr>
            </w:pPr>
          </w:p>
        </w:tc>
        <w:tc>
          <w:tcPr>
            <w:tcW w:w="1386" w:type="dxa"/>
            <w:vMerge w:val="continue"/>
            <w:vAlign w:val="center"/>
          </w:tcPr>
          <w:p w14:paraId="4303268F">
            <w:pPr>
              <w:widowControl/>
              <w:jc w:val="center"/>
              <w:rPr>
                <w:rFonts w:cs="宋体" w:asciiTheme="minorEastAsia" w:hAnsiTheme="minorEastAsia"/>
                <w:color w:val="000000"/>
                <w:kern w:val="0"/>
                <w:sz w:val="18"/>
                <w:szCs w:val="18"/>
              </w:rPr>
            </w:pPr>
          </w:p>
        </w:tc>
        <w:tc>
          <w:tcPr>
            <w:tcW w:w="1266" w:type="dxa"/>
            <w:vMerge w:val="continue"/>
            <w:vAlign w:val="center"/>
          </w:tcPr>
          <w:p w14:paraId="091E7405">
            <w:pPr>
              <w:widowControl/>
              <w:jc w:val="center"/>
              <w:rPr>
                <w:rFonts w:cs="宋体" w:asciiTheme="minorEastAsia" w:hAnsiTheme="minorEastAsia"/>
                <w:color w:val="000000"/>
                <w:kern w:val="0"/>
                <w:sz w:val="18"/>
                <w:szCs w:val="18"/>
              </w:rPr>
            </w:pPr>
          </w:p>
        </w:tc>
        <w:tc>
          <w:tcPr>
            <w:tcW w:w="850" w:type="dxa"/>
            <w:vMerge w:val="continue"/>
            <w:vAlign w:val="center"/>
          </w:tcPr>
          <w:p w14:paraId="2198E7E9">
            <w:pPr>
              <w:widowControl/>
              <w:jc w:val="center"/>
              <w:rPr>
                <w:rFonts w:cs="宋体" w:asciiTheme="minorEastAsia" w:hAnsiTheme="minorEastAsia"/>
                <w:color w:val="000000"/>
                <w:kern w:val="0"/>
                <w:sz w:val="18"/>
                <w:szCs w:val="18"/>
              </w:rPr>
            </w:pPr>
          </w:p>
        </w:tc>
        <w:tc>
          <w:tcPr>
            <w:tcW w:w="466" w:type="dxa"/>
            <w:vMerge w:val="continue"/>
            <w:vAlign w:val="center"/>
          </w:tcPr>
          <w:p w14:paraId="6D3D329C">
            <w:pPr>
              <w:widowControl/>
              <w:jc w:val="center"/>
              <w:rPr>
                <w:rFonts w:cs="宋体" w:asciiTheme="minorEastAsia" w:hAnsiTheme="minorEastAsia"/>
                <w:color w:val="000000"/>
                <w:kern w:val="0"/>
                <w:sz w:val="18"/>
                <w:szCs w:val="18"/>
              </w:rPr>
            </w:pPr>
          </w:p>
        </w:tc>
        <w:tc>
          <w:tcPr>
            <w:tcW w:w="666" w:type="dxa"/>
            <w:vMerge w:val="continue"/>
            <w:vAlign w:val="center"/>
          </w:tcPr>
          <w:p w14:paraId="18159C39">
            <w:pPr>
              <w:widowControl/>
              <w:jc w:val="center"/>
              <w:rPr>
                <w:rFonts w:cs="宋体" w:asciiTheme="minorEastAsia" w:hAnsiTheme="minorEastAsia"/>
                <w:color w:val="000000"/>
                <w:kern w:val="0"/>
                <w:sz w:val="18"/>
                <w:szCs w:val="18"/>
              </w:rPr>
            </w:pPr>
          </w:p>
        </w:tc>
        <w:tc>
          <w:tcPr>
            <w:tcW w:w="576" w:type="dxa"/>
            <w:vAlign w:val="center"/>
          </w:tcPr>
          <w:p w14:paraId="6C45C66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单重</w:t>
            </w:r>
          </w:p>
        </w:tc>
        <w:tc>
          <w:tcPr>
            <w:tcW w:w="1033" w:type="dxa"/>
            <w:vAlign w:val="center"/>
          </w:tcPr>
          <w:p w14:paraId="73A07901">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总重</w:t>
            </w:r>
          </w:p>
        </w:tc>
        <w:tc>
          <w:tcPr>
            <w:tcW w:w="934" w:type="dxa"/>
            <w:vMerge w:val="continue"/>
          </w:tcPr>
          <w:p w14:paraId="0818A3AB">
            <w:pPr>
              <w:widowControl/>
              <w:jc w:val="center"/>
              <w:rPr>
                <w:rFonts w:cs="宋体" w:asciiTheme="minorEastAsia" w:hAnsiTheme="minorEastAsia"/>
                <w:color w:val="000000"/>
                <w:kern w:val="0"/>
                <w:sz w:val="18"/>
                <w:szCs w:val="18"/>
              </w:rPr>
            </w:pPr>
          </w:p>
        </w:tc>
        <w:tc>
          <w:tcPr>
            <w:tcW w:w="806" w:type="dxa"/>
            <w:vMerge w:val="continue"/>
            <w:vAlign w:val="center"/>
          </w:tcPr>
          <w:p w14:paraId="568CF516">
            <w:pPr>
              <w:widowControl/>
              <w:jc w:val="center"/>
              <w:rPr>
                <w:rFonts w:cs="宋体" w:asciiTheme="minorEastAsia" w:hAnsiTheme="minorEastAsia"/>
                <w:color w:val="000000"/>
                <w:kern w:val="0"/>
                <w:sz w:val="18"/>
                <w:szCs w:val="18"/>
              </w:rPr>
            </w:pPr>
          </w:p>
        </w:tc>
      </w:tr>
      <w:tr w14:paraId="58B9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4CE8B38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w:t>
            </w:r>
          </w:p>
        </w:tc>
        <w:tc>
          <w:tcPr>
            <w:tcW w:w="776" w:type="dxa"/>
            <w:vAlign w:val="center"/>
          </w:tcPr>
          <w:p w14:paraId="20518E09">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标形砖</w:t>
            </w:r>
          </w:p>
        </w:tc>
        <w:tc>
          <w:tcPr>
            <w:tcW w:w="1386" w:type="dxa"/>
            <w:vAlign w:val="center"/>
          </w:tcPr>
          <w:p w14:paraId="76D8C2D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266" w:type="dxa"/>
            <w:vAlign w:val="center"/>
          </w:tcPr>
          <w:p w14:paraId="2E2484A9">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230×113×</w:t>
            </w:r>
          </w:p>
          <w:p w14:paraId="7E8709FA">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65</w:t>
            </w:r>
          </w:p>
        </w:tc>
        <w:tc>
          <w:tcPr>
            <w:tcW w:w="850" w:type="dxa"/>
            <w:vAlign w:val="center"/>
          </w:tcPr>
          <w:p w14:paraId="5AF7B60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130984E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465E230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24222</w:t>
            </w:r>
          </w:p>
        </w:tc>
        <w:tc>
          <w:tcPr>
            <w:tcW w:w="576" w:type="dxa"/>
            <w:vAlign w:val="center"/>
          </w:tcPr>
          <w:p w14:paraId="61187E3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4.05</w:t>
            </w:r>
          </w:p>
        </w:tc>
        <w:tc>
          <w:tcPr>
            <w:tcW w:w="1033" w:type="dxa"/>
            <w:vAlign w:val="center"/>
          </w:tcPr>
          <w:p w14:paraId="1384426E">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98099.1</w:t>
            </w:r>
          </w:p>
        </w:tc>
        <w:tc>
          <w:tcPr>
            <w:tcW w:w="934" w:type="dxa"/>
            <w:vAlign w:val="center"/>
          </w:tcPr>
          <w:p w14:paraId="3BBFF65E">
            <w:pPr>
              <w:widowControl/>
              <w:jc w:val="center"/>
              <w:rPr>
                <w:rFonts w:cs="宋体" w:asciiTheme="minorEastAsia" w:hAnsiTheme="minorEastAsia"/>
                <w:color w:val="000000"/>
                <w:kern w:val="0"/>
                <w:sz w:val="18"/>
                <w:szCs w:val="18"/>
              </w:rPr>
            </w:pPr>
          </w:p>
        </w:tc>
        <w:tc>
          <w:tcPr>
            <w:tcW w:w="806" w:type="dxa"/>
            <w:vAlign w:val="center"/>
          </w:tcPr>
          <w:p w14:paraId="0C0B155C">
            <w:pPr>
              <w:widowControl/>
              <w:jc w:val="center"/>
              <w:rPr>
                <w:rFonts w:cs="宋体" w:asciiTheme="minorEastAsia" w:hAnsiTheme="minorEastAsia"/>
                <w:color w:val="000000"/>
                <w:kern w:val="0"/>
                <w:sz w:val="18"/>
                <w:szCs w:val="18"/>
              </w:rPr>
            </w:pPr>
          </w:p>
        </w:tc>
      </w:tr>
      <w:tr w14:paraId="339C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6" w:type="dxa"/>
            <w:vAlign w:val="center"/>
          </w:tcPr>
          <w:p w14:paraId="1CF7F25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w:t>
            </w:r>
          </w:p>
        </w:tc>
        <w:tc>
          <w:tcPr>
            <w:tcW w:w="776" w:type="dxa"/>
            <w:vAlign w:val="center"/>
          </w:tcPr>
          <w:p w14:paraId="5B43E959">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侧面楔形砖</w:t>
            </w:r>
          </w:p>
        </w:tc>
        <w:tc>
          <w:tcPr>
            <w:tcW w:w="1386" w:type="dxa"/>
            <w:vAlign w:val="center"/>
          </w:tcPr>
          <w:p w14:paraId="726D779F">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266" w:type="dxa"/>
            <w:vAlign w:val="center"/>
          </w:tcPr>
          <w:p w14:paraId="2014769C">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230×113×</w:t>
            </w:r>
          </w:p>
          <w:p w14:paraId="36DE1CE5">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65/55</w:t>
            </w:r>
          </w:p>
        </w:tc>
        <w:tc>
          <w:tcPr>
            <w:tcW w:w="850" w:type="dxa"/>
            <w:vAlign w:val="center"/>
          </w:tcPr>
          <w:p w14:paraId="523A585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60B3020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719FE445">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13197</w:t>
            </w:r>
          </w:p>
        </w:tc>
        <w:tc>
          <w:tcPr>
            <w:tcW w:w="576" w:type="dxa"/>
            <w:vAlign w:val="center"/>
          </w:tcPr>
          <w:p w14:paraId="248106CD">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3.82</w:t>
            </w:r>
          </w:p>
        </w:tc>
        <w:tc>
          <w:tcPr>
            <w:tcW w:w="1033" w:type="dxa"/>
            <w:vAlign w:val="center"/>
          </w:tcPr>
          <w:p w14:paraId="53C4915B">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50412.54</w:t>
            </w:r>
          </w:p>
        </w:tc>
        <w:tc>
          <w:tcPr>
            <w:tcW w:w="934" w:type="dxa"/>
            <w:vAlign w:val="center"/>
          </w:tcPr>
          <w:p w14:paraId="552A2DBB">
            <w:pPr>
              <w:widowControl/>
              <w:jc w:val="center"/>
              <w:rPr>
                <w:rFonts w:cs="宋体" w:asciiTheme="minorEastAsia" w:hAnsiTheme="minorEastAsia"/>
                <w:color w:val="000000"/>
                <w:kern w:val="0"/>
                <w:sz w:val="18"/>
                <w:szCs w:val="18"/>
              </w:rPr>
            </w:pPr>
          </w:p>
        </w:tc>
        <w:tc>
          <w:tcPr>
            <w:tcW w:w="806" w:type="dxa"/>
            <w:vAlign w:val="center"/>
          </w:tcPr>
          <w:p w14:paraId="6A66914F">
            <w:pPr>
              <w:widowControl/>
              <w:jc w:val="center"/>
              <w:rPr>
                <w:rFonts w:cs="宋体" w:asciiTheme="minorEastAsia" w:hAnsiTheme="minorEastAsia"/>
                <w:color w:val="000000"/>
                <w:kern w:val="0"/>
                <w:sz w:val="18"/>
                <w:szCs w:val="18"/>
              </w:rPr>
            </w:pPr>
          </w:p>
        </w:tc>
      </w:tr>
      <w:tr w14:paraId="7DC4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6" w:type="dxa"/>
            <w:vAlign w:val="center"/>
          </w:tcPr>
          <w:p w14:paraId="3462470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w:t>
            </w:r>
          </w:p>
        </w:tc>
        <w:tc>
          <w:tcPr>
            <w:tcW w:w="776" w:type="dxa"/>
            <w:vAlign w:val="center"/>
          </w:tcPr>
          <w:p w14:paraId="5F438D84">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耐酸胶泥</w:t>
            </w:r>
          </w:p>
        </w:tc>
        <w:tc>
          <w:tcPr>
            <w:tcW w:w="1386" w:type="dxa"/>
            <w:noWrap/>
            <w:vAlign w:val="center"/>
          </w:tcPr>
          <w:p w14:paraId="3822EC49">
            <w:pPr>
              <w:widowControl/>
              <w:jc w:val="center"/>
              <w:rPr>
                <w:rFonts w:cs="宋体" w:asciiTheme="minorEastAsia" w:hAnsiTheme="minorEastAsia"/>
                <w:color w:val="000000"/>
                <w:kern w:val="0"/>
                <w:sz w:val="18"/>
                <w:szCs w:val="18"/>
              </w:rPr>
            </w:pPr>
          </w:p>
        </w:tc>
        <w:tc>
          <w:tcPr>
            <w:tcW w:w="1266" w:type="dxa"/>
            <w:vAlign w:val="center"/>
          </w:tcPr>
          <w:p w14:paraId="53D701B0">
            <w:pPr>
              <w:widowControl/>
              <w:jc w:val="center"/>
              <w:rPr>
                <w:rFonts w:cs="宋体" w:asciiTheme="minorEastAsia" w:hAnsiTheme="minorEastAsia"/>
                <w:color w:val="000000"/>
                <w:kern w:val="0"/>
                <w:sz w:val="18"/>
                <w:szCs w:val="18"/>
              </w:rPr>
            </w:pPr>
          </w:p>
        </w:tc>
        <w:tc>
          <w:tcPr>
            <w:tcW w:w="850" w:type="dxa"/>
            <w:vAlign w:val="center"/>
          </w:tcPr>
          <w:p w14:paraId="416E3F2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KPI</w:t>
            </w:r>
          </w:p>
        </w:tc>
        <w:tc>
          <w:tcPr>
            <w:tcW w:w="466" w:type="dxa"/>
            <w:noWrap/>
            <w:vAlign w:val="center"/>
          </w:tcPr>
          <w:p w14:paraId="45A71A8A">
            <w:pPr>
              <w:widowControl/>
              <w:jc w:val="center"/>
              <w:rPr>
                <w:rFonts w:cs="宋体" w:asciiTheme="minorEastAsia" w:hAnsiTheme="minorEastAsia"/>
                <w:color w:val="000000"/>
                <w:kern w:val="0"/>
                <w:sz w:val="18"/>
                <w:szCs w:val="18"/>
              </w:rPr>
            </w:pPr>
          </w:p>
        </w:tc>
        <w:tc>
          <w:tcPr>
            <w:tcW w:w="666" w:type="dxa"/>
            <w:noWrap/>
            <w:vAlign w:val="center"/>
          </w:tcPr>
          <w:p w14:paraId="30DCA5A3">
            <w:pPr>
              <w:widowControl/>
              <w:jc w:val="center"/>
              <w:rPr>
                <w:rFonts w:cs="宋体" w:asciiTheme="minorEastAsia" w:hAnsiTheme="minorEastAsia"/>
                <w:color w:val="000000"/>
                <w:kern w:val="0"/>
                <w:sz w:val="18"/>
                <w:szCs w:val="18"/>
              </w:rPr>
            </w:pPr>
          </w:p>
        </w:tc>
        <w:tc>
          <w:tcPr>
            <w:tcW w:w="576" w:type="dxa"/>
            <w:noWrap/>
            <w:vAlign w:val="center"/>
          </w:tcPr>
          <w:p w14:paraId="4411941B">
            <w:pPr>
              <w:widowControl/>
              <w:jc w:val="center"/>
              <w:rPr>
                <w:rFonts w:cs="宋体" w:asciiTheme="minorEastAsia" w:hAnsiTheme="minorEastAsia"/>
                <w:color w:val="000000"/>
                <w:kern w:val="0"/>
                <w:sz w:val="18"/>
                <w:szCs w:val="18"/>
              </w:rPr>
            </w:pPr>
          </w:p>
        </w:tc>
        <w:tc>
          <w:tcPr>
            <w:tcW w:w="1033" w:type="dxa"/>
            <w:vAlign w:val="center"/>
          </w:tcPr>
          <w:p w14:paraId="4D301EF2">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r>
              <w:rPr>
                <w:rFonts w:cs="宋体" w:asciiTheme="minorEastAsia" w:hAnsiTheme="minorEastAsia"/>
                <w:color w:val="000000"/>
                <w:kern w:val="0"/>
                <w:sz w:val="18"/>
                <w:szCs w:val="18"/>
              </w:rPr>
              <w:t>000.00</w:t>
            </w:r>
          </w:p>
        </w:tc>
        <w:tc>
          <w:tcPr>
            <w:tcW w:w="934" w:type="dxa"/>
            <w:vAlign w:val="center"/>
          </w:tcPr>
          <w:p w14:paraId="4223BE29">
            <w:pPr>
              <w:widowControl/>
              <w:jc w:val="center"/>
              <w:rPr>
                <w:rFonts w:cs="宋体" w:asciiTheme="minorEastAsia" w:hAnsiTheme="minorEastAsia"/>
                <w:color w:val="000000"/>
                <w:kern w:val="0"/>
                <w:sz w:val="18"/>
                <w:szCs w:val="18"/>
              </w:rPr>
            </w:pPr>
          </w:p>
        </w:tc>
        <w:tc>
          <w:tcPr>
            <w:tcW w:w="806" w:type="dxa"/>
            <w:vAlign w:val="center"/>
          </w:tcPr>
          <w:p w14:paraId="45F29144">
            <w:pPr>
              <w:widowControl/>
              <w:jc w:val="center"/>
              <w:rPr>
                <w:rFonts w:cs="宋体" w:asciiTheme="minorEastAsia" w:hAnsiTheme="minorEastAsia"/>
                <w:color w:val="000000"/>
                <w:kern w:val="0"/>
                <w:sz w:val="18"/>
                <w:szCs w:val="18"/>
              </w:rPr>
            </w:pPr>
          </w:p>
        </w:tc>
      </w:tr>
      <w:tr w14:paraId="08B5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466" w:type="dxa"/>
            <w:vAlign w:val="center"/>
          </w:tcPr>
          <w:p w14:paraId="7974884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4</w:t>
            </w:r>
          </w:p>
        </w:tc>
        <w:tc>
          <w:tcPr>
            <w:tcW w:w="776" w:type="dxa"/>
            <w:vAlign w:val="center"/>
          </w:tcPr>
          <w:p w14:paraId="19DF9C3F">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侧面楔形砖</w:t>
            </w:r>
          </w:p>
        </w:tc>
        <w:tc>
          <w:tcPr>
            <w:tcW w:w="1386" w:type="dxa"/>
            <w:vAlign w:val="center"/>
          </w:tcPr>
          <w:p w14:paraId="1D457BD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GB/T8488-2008</w:t>
            </w:r>
          </w:p>
        </w:tc>
        <w:tc>
          <w:tcPr>
            <w:tcW w:w="1266" w:type="dxa"/>
            <w:vAlign w:val="center"/>
          </w:tcPr>
          <w:p w14:paraId="07EC70C6">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230×X113×65/45</w:t>
            </w:r>
          </w:p>
        </w:tc>
        <w:tc>
          <w:tcPr>
            <w:tcW w:w="850" w:type="dxa"/>
            <w:vAlign w:val="center"/>
          </w:tcPr>
          <w:p w14:paraId="2EC3775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3DEB14CF">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5C73A8CD">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1950</w:t>
            </w:r>
          </w:p>
        </w:tc>
        <w:tc>
          <w:tcPr>
            <w:tcW w:w="576" w:type="dxa"/>
            <w:vAlign w:val="center"/>
          </w:tcPr>
          <w:p w14:paraId="6E5B891F">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3.50</w:t>
            </w:r>
          </w:p>
        </w:tc>
        <w:tc>
          <w:tcPr>
            <w:tcW w:w="1033" w:type="dxa"/>
            <w:vAlign w:val="center"/>
          </w:tcPr>
          <w:p w14:paraId="39008388">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6825</w:t>
            </w:r>
          </w:p>
        </w:tc>
        <w:tc>
          <w:tcPr>
            <w:tcW w:w="934" w:type="dxa"/>
            <w:vAlign w:val="center"/>
          </w:tcPr>
          <w:p w14:paraId="77F147B1">
            <w:pPr>
              <w:widowControl/>
              <w:jc w:val="center"/>
              <w:rPr>
                <w:rFonts w:cs="宋体" w:asciiTheme="minorEastAsia" w:hAnsiTheme="minorEastAsia"/>
                <w:color w:val="000000"/>
                <w:kern w:val="0"/>
                <w:sz w:val="18"/>
                <w:szCs w:val="18"/>
              </w:rPr>
            </w:pPr>
          </w:p>
        </w:tc>
        <w:tc>
          <w:tcPr>
            <w:tcW w:w="806" w:type="dxa"/>
            <w:vAlign w:val="center"/>
          </w:tcPr>
          <w:p w14:paraId="590AE986">
            <w:pPr>
              <w:widowControl/>
              <w:jc w:val="center"/>
              <w:rPr>
                <w:rFonts w:cs="宋体" w:asciiTheme="minorEastAsia" w:hAnsiTheme="minorEastAsia"/>
                <w:color w:val="000000"/>
                <w:kern w:val="0"/>
                <w:sz w:val="18"/>
                <w:szCs w:val="18"/>
              </w:rPr>
            </w:pPr>
          </w:p>
        </w:tc>
      </w:tr>
      <w:tr w14:paraId="63A2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5147036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5</w:t>
            </w:r>
          </w:p>
        </w:tc>
        <w:tc>
          <w:tcPr>
            <w:tcW w:w="776" w:type="dxa"/>
            <w:vAlign w:val="center"/>
          </w:tcPr>
          <w:p w14:paraId="38C18440">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386" w:type="dxa"/>
            <w:vAlign w:val="center"/>
          </w:tcPr>
          <w:p w14:paraId="6A7B6DEF">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266" w:type="dxa"/>
            <w:vAlign w:val="center"/>
          </w:tcPr>
          <w:p w14:paraId="1E59499D">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134×65/61×113</w:t>
            </w:r>
          </w:p>
        </w:tc>
        <w:tc>
          <w:tcPr>
            <w:tcW w:w="850" w:type="dxa"/>
            <w:vAlign w:val="center"/>
          </w:tcPr>
          <w:p w14:paraId="46B96D7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2F03017C">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0703048D">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576" w:type="dxa"/>
            <w:noWrap/>
            <w:vAlign w:val="center"/>
          </w:tcPr>
          <w:p w14:paraId="38476B63">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2.33</w:t>
            </w:r>
          </w:p>
        </w:tc>
        <w:tc>
          <w:tcPr>
            <w:tcW w:w="1033" w:type="dxa"/>
            <w:vAlign w:val="center"/>
          </w:tcPr>
          <w:p w14:paraId="0C938111">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1474.89</w:t>
            </w:r>
          </w:p>
        </w:tc>
        <w:tc>
          <w:tcPr>
            <w:tcW w:w="934" w:type="dxa"/>
            <w:vAlign w:val="center"/>
          </w:tcPr>
          <w:p w14:paraId="27C4AEDE">
            <w:pPr>
              <w:widowControl/>
              <w:jc w:val="center"/>
              <w:rPr>
                <w:rFonts w:cs="宋体" w:asciiTheme="minorEastAsia" w:hAnsiTheme="minorEastAsia"/>
                <w:color w:val="000000"/>
                <w:kern w:val="0"/>
                <w:sz w:val="18"/>
                <w:szCs w:val="18"/>
              </w:rPr>
            </w:pPr>
          </w:p>
        </w:tc>
        <w:tc>
          <w:tcPr>
            <w:tcW w:w="806" w:type="dxa"/>
            <w:vAlign w:val="center"/>
          </w:tcPr>
          <w:p w14:paraId="43C4B42C">
            <w:pPr>
              <w:widowControl/>
              <w:jc w:val="center"/>
              <w:rPr>
                <w:rFonts w:cs="宋体" w:asciiTheme="minorEastAsia" w:hAnsiTheme="minorEastAsia"/>
                <w:color w:val="000000"/>
                <w:kern w:val="0"/>
                <w:sz w:val="18"/>
                <w:szCs w:val="18"/>
              </w:rPr>
            </w:pPr>
          </w:p>
        </w:tc>
      </w:tr>
      <w:tr w14:paraId="09A9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340A443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6</w:t>
            </w:r>
          </w:p>
        </w:tc>
        <w:tc>
          <w:tcPr>
            <w:tcW w:w="776" w:type="dxa"/>
            <w:vAlign w:val="center"/>
          </w:tcPr>
          <w:p w14:paraId="4F10B677">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386" w:type="dxa"/>
            <w:vAlign w:val="center"/>
          </w:tcPr>
          <w:p w14:paraId="12960698">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266" w:type="dxa"/>
            <w:vAlign w:val="center"/>
          </w:tcPr>
          <w:p w14:paraId="2CC94DF1">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158×65/60×113</w:t>
            </w:r>
          </w:p>
        </w:tc>
        <w:tc>
          <w:tcPr>
            <w:tcW w:w="850" w:type="dxa"/>
            <w:vAlign w:val="center"/>
          </w:tcPr>
          <w:p w14:paraId="1BD06200">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61721A81">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7B601FE4">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576" w:type="dxa"/>
            <w:vAlign w:val="center"/>
          </w:tcPr>
          <w:p w14:paraId="4C251350">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2.72</w:t>
            </w:r>
          </w:p>
        </w:tc>
        <w:tc>
          <w:tcPr>
            <w:tcW w:w="1033" w:type="dxa"/>
            <w:vAlign w:val="center"/>
          </w:tcPr>
          <w:p w14:paraId="43399B43">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1721.76</w:t>
            </w:r>
          </w:p>
        </w:tc>
        <w:tc>
          <w:tcPr>
            <w:tcW w:w="934" w:type="dxa"/>
            <w:vAlign w:val="center"/>
          </w:tcPr>
          <w:p w14:paraId="1ED797F4">
            <w:pPr>
              <w:widowControl/>
              <w:jc w:val="center"/>
              <w:rPr>
                <w:rFonts w:cs="宋体" w:asciiTheme="minorEastAsia" w:hAnsiTheme="minorEastAsia"/>
                <w:color w:val="000000"/>
                <w:kern w:val="0"/>
                <w:sz w:val="18"/>
                <w:szCs w:val="18"/>
              </w:rPr>
            </w:pPr>
          </w:p>
        </w:tc>
        <w:tc>
          <w:tcPr>
            <w:tcW w:w="806" w:type="dxa"/>
            <w:vAlign w:val="center"/>
          </w:tcPr>
          <w:p w14:paraId="6B49026A">
            <w:pPr>
              <w:widowControl/>
              <w:jc w:val="center"/>
              <w:rPr>
                <w:rFonts w:cs="宋体" w:asciiTheme="minorEastAsia" w:hAnsiTheme="minorEastAsia"/>
                <w:color w:val="000000"/>
                <w:kern w:val="0"/>
                <w:sz w:val="18"/>
                <w:szCs w:val="18"/>
              </w:rPr>
            </w:pPr>
          </w:p>
        </w:tc>
      </w:tr>
      <w:tr w14:paraId="5457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7EE29099">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7</w:t>
            </w:r>
          </w:p>
        </w:tc>
        <w:tc>
          <w:tcPr>
            <w:tcW w:w="776" w:type="dxa"/>
            <w:vAlign w:val="center"/>
          </w:tcPr>
          <w:p w14:paraId="2C7221FC">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386" w:type="dxa"/>
            <w:vAlign w:val="center"/>
          </w:tcPr>
          <w:p w14:paraId="60094F56">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266" w:type="dxa"/>
            <w:vAlign w:val="center"/>
          </w:tcPr>
          <w:p w14:paraId="14BBBE54">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182×65/59×113</w:t>
            </w:r>
          </w:p>
        </w:tc>
        <w:tc>
          <w:tcPr>
            <w:tcW w:w="850" w:type="dxa"/>
            <w:vAlign w:val="center"/>
          </w:tcPr>
          <w:p w14:paraId="73698A3D">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6C9C7587">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5644885D">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576" w:type="dxa"/>
            <w:vAlign w:val="center"/>
          </w:tcPr>
          <w:p w14:paraId="48782865">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3.13</w:t>
            </w:r>
          </w:p>
        </w:tc>
        <w:tc>
          <w:tcPr>
            <w:tcW w:w="1033" w:type="dxa"/>
            <w:vAlign w:val="center"/>
          </w:tcPr>
          <w:p w14:paraId="110CB677">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1981.29</w:t>
            </w:r>
          </w:p>
        </w:tc>
        <w:tc>
          <w:tcPr>
            <w:tcW w:w="934" w:type="dxa"/>
            <w:vAlign w:val="center"/>
          </w:tcPr>
          <w:p w14:paraId="30594040">
            <w:pPr>
              <w:widowControl/>
              <w:jc w:val="center"/>
              <w:rPr>
                <w:rFonts w:cs="宋体" w:asciiTheme="minorEastAsia" w:hAnsiTheme="minorEastAsia"/>
                <w:color w:val="000000"/>
                <w:kern w:val="0"/>
                <w:sz w:val="18"/>
                <w:szCs w:val="18"/>
              </w:rPr>
            </w:pPr>
          </w:p>
        </w:tc>
        <w:tc>
          <w:tcPr>
            <w:tcW w:w="806" w:type="dxa"/>
            <w:vAlign w:val="center"/>
          </w:tcPr>
          <w:p w14:paraId="28481E1F">
            <w:pPr>
              <w:widowControl/>
              <w:jc w:val="center"/>
              <w:rPr>
                <w:rFonts w:cs="宋体" w:asciiTheme="minorEastAsia" w:hAnsiTheme="minorEastAsia"/>
                <w:color w:val="000000"/>
                <w:kern w:val="0"/>
                <w:sz w:val="18"/>
                <w:szCs w:val="18"/>
              </w:rPr>
            </w:pPr>
          </w:p>
        </w:tc>
      </w:tr>
      <w:tr w14:paraId="6609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21A3675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8</w:t>
            </w:r>
          </w:p>
        </w:tc>
        <w:tc>
          <w:tcPr>
            <w:tcW w:w="776" w:type="dxa"/>
            <w:vAlign w:val="center"/>
          </w:tcPr>
          <w:p w14:paraId="19CC4FBE">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386" w:type="dxa"/>
            <w:vAlign w:val="center"/>
          </w:tcPr>
          <w:p w14:paraId="08E13E2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266" w:type="dxa"/>
            <w:vAlign w:val="center"/>
          </w:tcPr>
          <w:p w14:paraId="5F7A1048">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206×65/59×X113</w:t>
            </w:r>
          </w:p>
        </w:tc>
        <w:tc>
          <w:tcPr>
            <w:tcW w:w="850" w:type="dxa"/>
            <w:vAlign w:val="center"/>
          </w:tcPr>
          <w:p w14:paraId="5D8E71B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6C2A0443">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29EC62F0">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576" w:type="dxa"/>
            <w:vAlign w:val="center"/>
          </w:tcPr>
          <w:p w14:paraId="36B9DF07">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3.52</w:t>
            </w:r>
          </w:p>
        </w:tc>
        <w:tc>
          <w:tcPr>
            <w:tcW w:w="1033" w:type="dxa"/>
            <w:vAlign w:val="center"/>
          </w:tcPr>
          <w:p w14:paraId="37FE795C">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2228.16</w:t>
            </w:r>
          </w:p>
        </w:tc>
        <w:tc>
          <w:tcPr>
            <w:tcW w:w="934" w:type="dxa"/>
            <w:vAlign w:val="center"/>
          </w:tcPr>
          <w:p w14:paraId="31142546">
            <w:pPr>
              <w:widowControl/>
              <w:jc w:val="center"/>
              <w:rPr>
                <w:rFonts w:cs="宋体" w:asciiTheme="minorEastAsia" w:hAnsiTheme="minorEastAsia"/>
                <w:color w:val="000000"/>
                <w:kern w:val="0"/>
                <w:sz w:val="18"/>
                <w:szCs w:val="18"/>
              </w:rPr>
            </w:pPr>
          </w:p>
        </w:tc>
        <w:tc>
          <w:tcPr>
            <w:tcW w:w="806" w:type="dxa"/>
            <w:vAlign w:val="center"/>
          </w:tcPr>
          <w:p w14:paraId="51AD12FF">
            <w:pPr>
              <w:widowControl/>
              <w:jc w:val="center"/>
              <w:rPr>
                <w:rFonts w:cs="宋体" w:asciiTheme="minorEastAsia" w:hAnsiTheme="minorEastAsia"/>
                <w:color w:val="000000"/>
                <w:kern w:val="0"/>
                <w:sz w:val="18"/>
                <w:szCs w:val="18"/>
              </w:rPr>
            </w:pPr>
          </w:p>
        </w:tc>
      </w:tr>
      <w:tr w14:paraId="04B0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7F09CC0B">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9</w:t>
            </w:r>
          </w:p>
        </w:tc>
        <w:tc>
          <w:tcPr>
            <w:tcW w:w="776" w:type="dxa"/>
            <w:vAlign w:val="center"/>
          </w:tcPr>
          <w:p w14:paraId="53E59C2E">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端面楔形砖</w:t>
            </w:r>
          </w:p>
        </w:tc>
        <w:tc>
          <w:tcPr>
            <w:tcW w:w="1386" w:type="dxa"/>
            <w:vAlign w:val="center"/>
          </w:tcPr>
          <w:p w14:paraId="10F701ED">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按设计图纸</w:t>
            </w:r>
          </w:p>
        </w:tc>
        <w:tc>
          <w:tcPr>
            <w:tcW w:w="1266" w:type="dxa"/>
            <w:vAlign w:val="center"/>
          </w:tcPr>
          <w:p w14:paraId="2496C09A">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230×65/58×113</w:t>
            </w:r>
          </w:p>
        </w:tc>
        <w:tc>
          <w:tcPr>
            <w:tcW w:w="850" w:type="dxa"/>
            <w:vAlign w:val="center"/>
          </w:tcPr>
          <w:p w14:paraId="5353C11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0FB788F1">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块</w:t>
            </w:r>
          </w:p>
        </w:tc>
        <w:tc>
          <w:tcPr>
            <w:tcW w:w="666" w:type="dxa"/>
            <w:vAlign w:val="center"/>
          </w:tcPr>
          <w:p w14:paraId="1A27A326">
            <w:pPr>
              <w:widowControl/>
              <w:jc w:val="center"/>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633</w:t>
            </w:r>
          </w:p>
        </w:tc>
        <w:tc>
          <w:tcPr>
            <w:tcW w:w="576" w:type="dxa"/>
            <w:vAlign w:val="center"/>
          </w:tcPr>
          <w:p w14:paraId="31A34B1A">
            <w:pPr>
              <w:widowControl/>
              <w:jc w:val="center"/>
              <w:rPr>
                <w:rFonts w:cs="宋体" w:asciiTheme="minorEastAsia" w:hAnsiTheme="minorEastAsia"/>
                <w:color w:val="000000"/>
                <w:kern w:val="0"/>
                <w:sz w:val="18"/>
                <w:szCs w:val="18"/>
              </w:rPr>
            </w:pPr>
            <w:r>
              <w:rPr>
                <w:rFonts w:cs="Times New Roman" w:asciiTheme="minorEastAsia" w:hAnsiTheme="minorEastAsia"/>
                <w:color w:val="000000"/>
                <w:sz w:val="18"/>
                <w:szCs w:val="18"/>
              </w:rPr>
              <w:t>3.93</w:t>
            </w:r>
          </w:p>
        </w:tc>
        <w:tc>
          <w:tcPr>
            <w:tcW w:w="1033" w:type="dxa"/>
            <w:vAlign w:val="center"/>
          </w:tcPr>
          <w:p w14:paraId="5A4A8EFA">
            <w:pPr>
              <w:widowControl/>
              <w:jc w:val="right"/>
              <w:rPr>
                <w:rFonts w:cs="宋体" w:asciiTheme="minorEastAsia" w:hAnsiTheme="minorEastAsia"/>
                <w:color w:val="000000"/>
                <w:kern w:val="0"/>
                <w:sz w:val="18"/>
                <w:szCs w:val="18"/>
              </w:rPr>
            </w:pPr>
            <w:r>
              <w:rPr>
                <w:rFonts w:hint="eastAsia" w:cs="Times New Roman" w:asciiTheme="minorEastAsia" w:hAnsiTheme="minorEastAsia"/>
                <w:color w:val="000000"/>
                <w:sz w:val="18"/>
                <w:szCs w:val="18"/>
              </w:rPr>
              <w:t>2487.69</w:t>
            </w:r>
          </w:p>
        </w:tc>
        <w:tc>
          <w:tcPr>
            <w:tcW w:w="934" w:type="dxa"/>
            <w:vAlign w:val="center"/>
          </w:tcPr>
          <w:p w14:paraId="6D48BDB0">
            <w:pPr>
              <w:widowControl/>
              <w:jc w:val="center"/>
              <w:rPr>
                <w:rFonts w:cs="宋体" w:asciiTheme="minorEastAsia" w:hAnsiTheme="minorEastAsia"/>
                <w:color w:val="000000"/>
                <w:kern w:val="0"/>
                <w:sz w:val="18"/>
                <w:szCs w:val="18"/>
              </w:rPr>
            </w:pPr>
          </w:p>
        </w:tc>
        <w:tc>
          <w:tcPr>
            <w:tcW w:w="806" w:type="dxa"/>
            <w:vAlign w:val="center"/>
          </w:tcPr>
          <w:p w14:paraId="079C5C3C">
            <w:pPr>
              <w:widowControl/>
              <w:jc w:val="center"/>
              <w:rPr>
                <w:rFonts w:cs="宋体" w:asciiTheme="minorEastAsia" w:hAnsiTheme="minorEastAsia"/>
                <w:color w:val="000000"/>
                <w:kern w:val="0"/>
                <w:sz w:val="18"/>
                <w:szCs w:val="18"/>
              </w:rPr>
            </w:pPr>
          </w:p>
        </w:tc>
      </w:tr>
      <w:tr w14:paraId="02E2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1CDF8012">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w:t>
            </w:r>
          </w:p>
        </w:tc>
        <w:tc>
          <w:tcPr>
            <w:tcW w:w="776" w:type="dxa"/>
            <w:vAlign w:val="center"/>
          </w:tcPr>
          <w:p w14:paraId="37170B59">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小计</w:t>
            </w:r>
          </w:p>
        </w:tc>
        <w:tc>
          <w:tcPr>
            <w:tcW w:w="1386" w:type="dxa"/>
            <w:vAlign w:val="center"/>
          </w:tcPr>
          <w:p w14:paraId="1A612B06">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1266" w:type="dxa"/>
            <w:vAlign w:val="center"/>
          </w:tcPr>
          <w:p w14:paraId="7A64217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850" w:type="dxa"/>
            <w:vAlign w:val="center"/>
          </w:tcPr>
          <w:p w14:paraId="5E2C106C">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466" w:type="dxa"/>
            <w:vAlign w:val="center"/>
          </w:tcPr>
          <w:p w14:paraId="6591203E">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66" w:type="dxa"/>
            <w:vAlign w:val="center"/>
          </w:tcPr>
          <w:p w14:paraId="3C30AA92">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76" w:type="dxa"/>
            <w:vAlign w:val="center"/>
          </w:tcPr>
          <w:p w14:paraId="7D2EBE9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1033" w:type="dxa"/>
            <w:vAlign w:val="center"/>
          </w:tcPr>
          <w:p w14:paraId="09256E77">
            <w:pPr>
              <w:widowControl/>
              <w:jc w:val="right"/>
              <w:rPr>
                <w:rFonts w:cs="宋体" w:asciiTheme="minorEastAsia" w:hAnsiTheme="minorEastAsia"/>
                <w:b/>
                <w:color w:val="000000"/>
                <w:kern w:val="0"/>
                <w:sz w:val="18"/>
                <w:szCs w:val="18"/>
              </w:rPr>
            </w:pPr>
            <w:r>
              <w:rPr>
                <w:rFonts w:hint="eastAsia" w:cs="宋体" w:asciiTheme="minorEastAsia" w:hAnsiTheme="minorEastAsia"/>
                <w:b/>
                <w:color w:val="000000"/>
                <w:kern w:val="0"/>
                <w:sz w:val="18"/>
                <w:szCs w:val="18"/>
              </w:rPr>
              <w:t>186230.43</w:t>
            </w:r>
          </w:p>
        </w:tc>
        <w:tc>
          <w:tcPr>
            <w:tcW w:w="934" w:type="dxa"/>
            <w:vAlign w:val="center"/>
          </w:tcPr>
          <w:p w14:paraId="4B0390C9">
            <w:pPr>
              <w:widowControl/>
              <w:jc w:val="center"/>
              <w:rPr>
                <w:rFonts w:cs="宋体" w:asciiTheme="minorEastAsia" w:hAnsiTheme="minorEastAsia"/>
                <w:color w:val="000000"/>
                <w:kern w:val="0"/>
                <w:sz w:val="18"/>
                <w:szCs w:val="18"/>
              </w:rPr>
            </w:pPr>
          </w:p>
        </w:tc>
        <w:tc>
          <w:tcPr>
            <w:tcW w:w="806" w:type="dxa"/>
            <w:vAlign w:val="center"/>
          </w:tcPr>
          <w:p w14:paraId="1B326B16">
            <w:pPr>
              <w:widowControl/>
              <w:jc w:val="center"/>
              <w:rPr>
                <w:rFonts w:cs="宋体" w:asciiTheme="minorEastAsia" w:hAnsiTheme="minorEastAsia"/>
                <w:color w:val="000000"/>
                <w:kern w:val="0"/>
                <w:sz w:val="18"/>
                <w:szCs w:val="18"/>
              </w:rPr>
            </w:pPr>
          </w:p>
        </w:tc>
      </w:tr>
      <w:tr w14:paraId="0267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6" w:type="dxa"/>
            <w:vAlign w:val="center"/>
          </w:tcPr>
          <w:p w14:paraId="4E63B531">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w:t>
            </w:r>
          </w:p>
        </w:tc>
        <w:tc>
          <w:tcPr>
            <w:tcW w:w="776" w:type="dxa"/>
            <w:vAlign w:val="center"/>
          </w:tcPr>
          <w:p w14:paraId="763FA4C2">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底拱</w:t>
            </w:r>
          </w:p>
        </w:tc>
        <w:tc>
          <w:tcPr>
            <w:tcW w:w="1386" w:type="dxa"/>
            <w:vAlign w:val="center"/>
          </w:tcPr>
          <w:p w14:paraId="49ACB162">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HDQD-00</w:t>
            </w:r>
          </w:p>
        </w:tc>
        <w:tc>
          <w:tcPr>
            <w:tcW w:w="1266" w:type="dxa"/>
            <w:vAlign w:val="center"/>
          </w:tcPr>
          <w:p w14:paraId="757F595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850" w:type="dxa"/>
            <w:vAlign w:val="center"/>
          </w:tcPr>
          <w:p w14:paraId="7772FCD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2695DA94">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套</w:t>
            </w:r>
          </w:p>
        </w:tc>
        <w:tc>
          <w:tcPr>
            <w:tcW w:w="666" w:type="dxa"/>
            <w:vAlign w:val="center"/>
          </w:tcPr>
          <w:p w14:paraId="6C1B7179">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576" w:type="dxa"/>
            <w:vAlign w:val="center"/>
          </w:tcPr>
          <w:p w14:paraId="70CBAE38">
            <w:pPr>
              <w:widowControl/>
              <w:jc w:val="center"/>
              <w:rPr>
                <w:rFonts w:cs="宋体" w:asciiTheme="minorEastAsia" w:hAnsiTheme="minorEastAsia"/>
                <w:color w:val="000000"/>
                <w:kern w:val="0"/>
                <w:sz w:val="18"/>
                <w:szCs w:val="18"/>
              </w:rPr>
            </w:pPr>
          </w:p>
        </w:tc>
        <w:tc>
          <w:tcPr>
            <w:tcW w:w="1033" w:type="dxa"/>
            <w:vAlign w:val="center"/>
          </w:tcPr>
          <w:p w14:paraId="7ADE561B">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33</w:t>
            </w:r>
            <w:r>
              <w:rPr>
                <w:rFonts w:cs="宋体" w:asciiTheme="minorEastAsia" w:hAnsiTheme="minorEastAsia"/>
                <w:color w:val="000000"/>
                <w:kern w:val="0"/>
                <w:sz w:val="18"/>
                <w:szCs w:val="18"/>
              </w:rPr>
              <w:t>000.00</w:t>
            </w:r>
          </w:p>
        </w:tc>
        <w:tc>
          <w:tcPr>
            <w:tcW w:w="934" w:type="dxa"/>
            <w:vAlign w:val="center"/>
          </w:tcPr>
          <w:p w14:paraId="06DBA26E">
            <w:pPr>
              <w:widowControl/>
              <w:jc w:val="center"/>
              <w:rPr>
                <w:rFonts w:cs="宋体" w:asciiTheme="minorEastAsia" w:hAnsiTheme="minorEastAsia"/>
                <w:color w:val="000000"/>
                <w:kern w:val="0"/>
                <w:sz w:val="18"/>
                <w:szCs w:val="18"/>
              </w:rPr>
            </w:pPr>
          </w:p>
        </w:tc>
        <w:tc>
          <w:tcPr>
            <w:tcW w:w="806" w:type="dxa"/>
            <w:vAlign w:val="center"/>
          </w:tcPr>
          <w:p w14:paraId="589F0C1D">
            <w:pPr>
              <w:widowControl/>
              <w:jc w:val="center"/>
              <w:rPr>
                <w:rFonts w:cs="宋体" w:asciiTheme="minorEastAsia" w:hAnsiTheme="minorEastAsia"/>
                <w:color w:val="000000"/>
                <w:kern w:val="0"/>
                <w:sz w:val="18"/>
                <w:szCs w:val="18"/>
              </w:rPr>
            </w:pPr>
          </w:p>
        </w:tc>
      </w:tr>
      <w:tr w14:paraId="26A4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6" w:type="dxa"/>
            <w:vAlign w:val="center"/>
          </w:tcPr>
          <w:p w14:paraId="5A79644E">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w:t>
            </w:r>
            <w:r>
              <w:rPr>
                <w:rFonts w:hint="eastAsia" w:cs="宋体" w:asciiTheme="minorEastAsia" w:hAnsiTheme="minorEastAsia"/>
                <w:color w:val="000000"/>
                <w:kern w:val="0"/>
                <w:sz w:val="18"/>
                <w:szCs w:val="18"/>
              </w:rPr>
              <w:t>2</w:t>
            </w:r>
          </w:p>
        </w:tc>
        <w:tc>
          <w:tcPr>
            <w:tcW w:w="776" w:type="dxa"/>
            <w:vAlign w:val="center"/>
          </w:tcPr>
          <w:p w14:paraId="6B410016">
            <w:pPr>
              <w:widowControl/>
              <w:rPr>
                <w:rFonts w:cs="宋体" w:asciiTheme="minorEastAsia" w:hAnsiTheme="minorEastAsia"/>
                <w:color w:val="000000"/>
                <w:kern w:val="0"/>
                <w:sz w:val="18"/>
                <w:szCs w:val="18"/>
              </w:rPr>
            </w:pPr>
            <w:r>
              <w:rPr>
                <w:rFonts w:cs="宋体" w:asciiTheme="minorEastAsia" w:hAnsiTheme="minorEastAsia"/>
                <w:color w:val="000000"/>
                <w:kern w:val="0"/>
                <w:sz w:val="18"/>
                <w:szCs w:val="18"/>
              </w:rPr>
              <w:t>球拱</w:t>
            </w:r>
          </w:p>
        </w:tc>
        <w:tc>
          <w:tcPr>
            <w:tcW w:w="1386" w:type="dxa"/>
            <w:vAlign w:val="center"/>
          </w:tcPr>
          <w:p w14:paraId="03EC9843">
            <w:pPr>
              <w:widowControl/>
              <w:jc w:val="center"/>
              <w:rPr>
                <w:rFonts w:cs="Times New Roman" w:asciiTheme="minorEastAsia" w:hAnsiTheme="minorEastAsia"/>
                <w:color w:val="000000"/>
                <w:sz w:val="18"/>
                <w:szCs w:val="18"/>
              </w:rPr>
            </w:pPr>
            <w:r>
              <w:rPr>
                <w:rFonts w:cs="Times New Roman" w:asciiTheme="minorEastAsia" w:hAnsiTheme="minorEastAsia"/>
                <w:color w:val="000000"/>
                <w:sz w:val="18"/>
                <w:szCs w:val="18"/>
              </w:rPr>
              <w:t>HDQD-00</w:t>
            </w:r>
          </w:p>
        </w:tc>
        <w:tc>
          <w:tcPr>
            <w:tcW w:w="1266" w:type="dxa"/>
            <w:vAlign w:val="center"/>
          </w:tcPr>
          <w:p w14:paraId="69C6F87A">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850" w:type="dxa"/>
            <w:vAlign w:val="center"/>
          </w:tcPr>
          <w:p w14:paraId="594AACAD">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耐酸瓷</w:t>
            </w:r>
          </w:p>
        </w:tc>
        <w:tc>
          <w:tcPr>
            <w:tcW w:w="466" w:type="dxa"/>
            <w:vAlign w:val="center"/>
          </w:tcPr>
          <w:p w14:paraId="503C5A3A">
            <w:pPr>
              <w:widowControl/>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套</w:t>
            </w:r>
          </w:p>
        </w:tc>
        <w:tc>
          <w:tcPr>
            <w:tcW w:w="666" w:type="dxa"/>
            <w:vAlign w:val="center"/>
          </w:tcPr>
          <w:p w14:paraId="44A2018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w:t>
            </w:r>
          </w:p>
        </w:tc>
        <w:tc>
          <w:tcPr>
            <w:tcW w:w="576" w:type="dxa"/>
            <w:vAlign w:val="center"/>
          </w:tcPr>
          <w:p w14:paraId="7F1F7763">
            <w:pPr>
              <w:widowControl/>
              <w:jc w:val="center"/>
              <w:rPr>
                <w:rFonts w:cs="宋体" w:asciiTheme="minorEastAsia" w:hAnsiTheme="minorEastAsia"/>
                <w:color w:val="000000"/>
                <w:kern w:val="0"/>
                <w:sz w:val="18"/>
                <w:szCs w:val="18"/>
              </w:rPr>
            </w:pPr>
          </w:p>
        </w:tc>
        <w:tc>
          <w:tcPr>
            <w:tcW w:w="1033" w:type="dxa"/>
            <w:vAlign w:val="center"/>
          </w:tcPr>
          <w:p w14:paraId="72757D7B">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21</w:t>
            </w:r>
            <w:r>
              <w:rPr>
                <w:rFonts w:cs="宋体" w:asciiTheme="minorEastAsia" w:hAnsiTheme="minorEastAsia"/>
                <w:color w:val="000000"/>
                <w:kern w:val="0"/>
                <w:sz w:val="18"/>
                <w:szCs w:val="18"/>
              </w:rPr>
              <w:t>000.00</w:t>
            </w:r>
          </w:p>
        </w:tc>
        <w:tc>
          <w:tcPr>
            <w:tcW w:w="934" w:type="dxa"/>
            <w:vAlign w:val="center"/>
          </w:tcPr>
          <w:p w14:paraId="0C6B7E9B">
            <w:pPr>
              <w:widowControl/>
              <w:jc w:val="center"/>
              <w:rPr>
                <w:rFonts w:cs="宋体" w:asciiTheme="minorEastAsia" w:hAnsiTheme="minorEastAsia"/>
                <w:color w:val="000000"/>
                <w:kern w:val="0"/>
                <w:sz w:val="18"/>
                <w:szCs w:val="18"/>
              </w:rPr>
            </w:pPr>
          </w:p>
        </w:tc>
        <w:tc>
          <w:tcPr>
            <w:tcW w:w="806" w:type="dxa"/>
            <w:vAlign w:val="center"/>
          </w:tcPr>
          <w:p w14:paraId="41DF5884">
            <w:pPr>
              <w:widowControl/>
              <w:jc w:val="center"/>
              <w:rPr>
                <w:rFonts w:cs="宋体" w:asciiTheme="minorEastAsia" w:hAnsiTheme="minorEastAsia"/>
                <w:color w:val="000000"/>
                <w:kern w:val="0"/>
                <w:sz w:val="18"/>
                <w:szCs w:val="18"/>
              </w:rPr>
            </w:pPr>
          </w:p>
        </w:tc>
      </w:tr>
      <w:tr w14:paraId="45CE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66" w:type="dxa"/>
            <w:vAlign w:val="center"/>
          </w:tcPr>
          <w:p w14:paraId="650180E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13</w:t>
            </w:r>
          </w:p>
        </w:tc>
        <w:tc>
          <w:tcPr>
            <w:tcW w:w="776" w:type="dxa"/>
            <w:vAlign w:val="center"/>
          </w:tcPr>
          <w:p w14:paraId="509F2D0F">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施工费</w:t>
            </w:r>
          </w:p>
        </w:tc>
        <w:tc>
          <w:tcPr>
            <w:tcW w:w="1386" w:type="dxa"/>
            <w:vAlign w:val="center"/>
          </w:tcPr>
          <w:p w14:paraId="6E74BD80">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266" w:type="dxa"/>
            <w:vAlign w:val="center"/>
          </w:tcPr>
          <w:p w14:paraId="51A0B474">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850" w:type="dxa"/>
            <w:vAlign w:val="center"/>
          </w:tcPr>
          <w:p w14:paraId="297B7EB3">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466" w:type="dxa"/>
            <w:vAlign w:val="center"/>
          </w:tcPr>
          <w:p w14:paraId="721BED1F">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66" w:type="dxa"/>
            <w:vAlign w:val="center"/>
          </w:tcPr>
          <w:p w14:paraId="609DB06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76" w:type="dxa"/>
            <w:vAlign w:val="center"/>
          </w:tcPr>
          <w:p w14:paraId="75333282">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1033" w:type="dxa"/>
            <w:vAlign w:val="center"/>
          </w:tcPr>
          <w:p w14:paraId="05E943FB">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934" w:type="dxa"/>
            <w:vAlign w:val="center"/>
          </w:tcPr>
          <w:p w14:paraId="3BAC2BFC">
            <w:pPr>
              <w:widowControl/>
              <w:jc w:val="center"/>
              <w:rPr>
                <w:rFonts w:cs="宋体" w:asciiTheme="minorEastAsia" w:hAnsiTheme="minorEastAsia"/>
                <w:color w:val="000000"/>
                <w:kern w:val="0"/>
                <w:sz w:val="18"/>
                <w:szCs w:val="18"/>
              </w:rPr>
            </w:pPr>
          </w:p>
        </w:tc>
        <w:tc>
          <w:tcPr>
            <w:tcW w:w="806" w:type="dxa"/>
            <w:vAlign w:val="center"/>
          </w:tcPr>
          <w:p w14:paraId="3BA0FA1B">
            <w:pPr>
              <w:widowControl/>
              <w:jc w:val="center"/>
              <w:rPr>
                <w:rFonts w:cs="宋体" w:asciiTheme="minorEastAsia" w:hAnsiTheme="minorEastAsia"/>
                <w:color w:val="000000"/>
                <w:kern w:val="0"/>
                <w:sz w:val="18"/>
                <w:szCs w:val="18"/>
              </w:rPr>
            </w:pPr>
          </w:p>
        </w:tc>
      </w:tr>
      <w:tr w14:paraId="10EF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66" w:type="dxa"/>
            <w:vAlign w:val="center"/>
          </w:tcPr>
          <w:p w14:paraId="2F41DE05">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w:t>
            </w:r>
          </w:p>
        </w:tc>
        <w:tc>
          <w:tcPr>
            <w:tcW w:w="776" w:type="dxa"/>
            <w:vAlign w:val="center"/>
          </w:tcPr>
          <w:p w14:paraId="3D8EED38">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合计</w:t>
            </w:r>
          </w:p>
        </w:tc>
        <w:tc>
          <w:tcPr>
            <w:tcW w:w="1386" w:type="dxa"/>
            <w:vAlign w:val="center"/>
          </w:tcPr>
          <w:p w14:paraId="3D8C7BC1">
            <w:pPr>
              <w:widowControl/>
              <w:jc w:val="center"/>
              <w:rPr>
                <w:rFonts w:asciiTheme="minorEastAsia" w:hAnsiTheme="minorEastAsia"/>
                <w:color w:val="000000"/>
                <w:sz w:val="18"/>
                <w:szCs w:val="18"/>
              </w:rPr>
            </w:pPr>
            <w:r>
              <w:rPr>
                <w:rFonts w:hint="eastAsia" w:asciiTheme="minorEastAsia" w:hAnsiTheme="minorEastAsia"/>
                <w:color w:val="000000"/>
                <w:sz w:val="18"/>
                <w:szCs w:val="18"/>
              </w:rPr>
              <w:t>/</w:t>
            </w:r>
          </w:p>
        </w:tc>
        <w:tc>
          <w:tcPr>
            <w:tcW w:w="1266" w:type="dxa"/>
            <w:vAlign w:val="center"/>
          </w:tcPr>
          <w:p w14:paraId="335C0CA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850" w:type="dxa"/>
            <w:vAlign w:val="center"/>
          </w:tcPr>
          <w:p w14:paraId="7081099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466" w:type="dxa"/>
            <w:vAlign w:val="center"/>
          </w:tcPr>
          <w:p w14:paraId="1EA5AA0A">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666" w:type="dxa"/>
            <w:vAlign w:val="center"/>
          </w:tcPr>
          <w:p w14:paraId="4A9E215C">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576" w:type="dxa"/>
            <w:vAlign w:val="center"/>
          </w:tcPr>
          <w:p w14:paraId="1FD52B96">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1033" w:type="dxa"/>
            <w:vAlign w:val="center"/>
          </w:tcPr>
          <w:p w14:paraId="50829AD7">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c>
          <w:tcPr>
            <w:tcW w:w="934" w:type="dxa"/>
            <w:vAlign w:val="center"/>
          </w:tcPr>
          <w:p w14:paraId="183BCD8E">
            <w:pPr>
              <w:widowControl/>
              <w:jc w:val="center"/>
              <w:rPr>
                <w:rFonts w:cs="宋体" w:asciiTheme="minorEastAsia" w:hAnsiTheme="minorEastAsia"/>
                <w:color w:val="000000"/>
                <w:kern w:val="0"/>
                <w:sz w:val="18"/>
                <w:szCs w:val="18"/>
              </w:rPr>
            </w:pPr>
          </w:p>
        </w:tc>
        <w:tc>
          <w:tcPr>
            <w:tcW w:w="806" w:type="dxa"/>
            <w:vAlign w:val="center"/>
          </w:tcPr>
          <w:p w14:paraId="1C8C04EA">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w:t>
            </w:r>
          </w:p>
        </w:tc>
      </w:tr>
    </w:tbl>
    <w:p w14:paraId="4A8B6291">
      <w:pPr>
        <w:pStyle w:val="38"/>
        <w:spacing w:line="440" w:lineRule="exact"/>
        <w:rPr>
          <w:rFonts w:eastAsiaTheme="minorEastAsia" w:cstheme="minorBidi"/>
          <w:kern w:val="2"/>
          <w:sz w:val="21"/>
          <w:szCs w:val="21"/>
        </w:rPr>
      </w:pPr>
      <w:r>
        <w:rPr>
          <w:rFonts w:hint="eastAsia" w:eastAsiaTheme="minorEastAsia" w:cstheme="minorBidi"/>
          <w:kern w:val="2"/>
          <w:sz w:val="21"/>
          <w:szCs w:val="21"/>
        </w:rPr>
        <w:t xml:space="preserve"> 说明：</w:t>
      </w:r>
    </w:p>
    <w:p w14:paraId="487BD026">
      <w:pPr>
        <w:pStyle w:val="38"/>
        <w:spacing w:line="440" w:lineRule="exact"/>
        <w:ind w:firstLine="491" w:firstLineChars="234"/>
        <w:rPr>
          <w:rFonts w:eastAsiaTheme="minorEastAsia" w:cstheme="minorBidi"/>
          <w:kern w:val="2"/>
          <w:sz w:val="21"/>
          <w:szCs w:val="21"/>
          <w:u w:val="single"/>
        </w:rPr>
      </w:pPr>
      <w:r>
        <w:rPr>
          <w:rFonts w:hint="eastAsia" w:eastAsiaTheme="minorEastAsia" w:cstheme="minorBidi"/>
          <w:kern w:val="2"/>
          <w:sz w:val="21"/>
          <w:szCs w:val="21"/>
        </w:rPr>
        <w:t xml:space="preserve">1. </w:t>
      </w:r>
      <w:r>
        <w:rPr>
          <w:rFonts w:hint="eastAsia"/>
          <w:sz w:val="21"/>
          <w:szCs w:val="21"/>
        </w:rPr>
        <w:t>材料规格、理论重量以设计图为准，表中重量为预估理论重量，</w:t>
      </w:r>
      <w:r>
        <w:rPr>
          <w:rFonts w:hint="eastAsia"/>
          <w:b/>
          <w:bCs/>
          <w:sz w:val="21"/>
          <w:szCs w:val="21"/>
          <w:u w:val="single"/>
        </w:rPr>
        <w:t>实际结算以最终施工图计算的材料重量与合同单价为准，不计材料损耗，不计辅料；施工费为总额，以中标合同金额为准</w:t>
      </w:r>
      <w:r>
        <w:rPr>
          <w:rFonts w:hint="eastAsia"/>
          <w:sz w:val="21"/>
          <w:szCs w:val="21"/>
          <w:u w:val="single"/>
        </w:rPr>
        <w:t>。</w:t>
      </w:r>
    </w:p>
    <w:p w14:paraId="3121597E">
      <w:pPr>
        <w:pStyle w:val="38"/>
        <w:spacing w:line="440" w:lineRule="exact"/>
        <w:ind w:firstLine="491" w:firstLineChars="234"/>
        <w:rPr>
          <w:rFonts w:cstheme="minorBidi"/>
          <w:kern w:val="2"/>
          <w:sz w:val="21"/>
          <w:szCs w:val="21"/>
        </w:rPr>
      </w:pPr>
      <w:r>
        <w:rPr>
          <w:rFonts w:hint="eastAsia" w:eastAsiaTheme="minorEastAsia" w:cstheme="minorBidi"/>
          <w:kern w:val="2"/>
          <w:sz w:val="21"/>
          <w:szCs w:val="21"/>
        </w:rPr>
        <w:t>2. 上述报价包括但不限于材料费、包装费、运输费、装卸费、施工费等费用。其中施工费包括</w:t>
      </w:r>
      <w:r>
        <w:rPr>
          <w:rFonts w:hint="eastAsia" w:asciiTheme="minorEastAsia" w:hAnsiTheme="minorEastAsia"/>
          <w:sz w:val="21"/>
          <w:szCs w:val="21"/>
        </w:rPr>
        <w:t>辅材、搭架、吊运、酸洗等。</w:t>
      </w:r>
    </w:p>
    <w:p w14:paraId="54B83075">
      <w:pPr>
        <w:pStyle w:val="38"/>
        <w:spacing w:line="440" w:lineRule="exact"/>
        <w:ind w:firstLine="525" w:firstLineChars="250"/>
        <w:rPr>
          <w:rFonts w:eastAsiaTheme="minorEastAsia" w:cstheme="minorBidi"/>
          <w:kern w:val="2"/>
          <w:sz w:val="21"/>
          <w:szCs w:val="21"/>
        </w:rPr>
      </w:pPr>
      <w:r>
        <w:rPr>
          <w:rFonts w:hint="eastAsia" w:eastAsiaTheme="minorEastAsia" w:cstheme="minorBidi"/>
          <w:kern w:val="2"/>
          <w:sz w:val="21"/>
          <w:szCs w:val="21"/>
        </w:rPr>
        <w:t>3. 材料包括但不限于上述表列材料，以完成配套功能为准，上述报价已含其他各种材料及费用。</w:t>
      </w:r>
    </w:p>
    <w:p w14:paraId="5E17FB84">
      <w:pPr>
        <w:pStyle w:val="38"/>
        <w:spacing w:before="120" w:line="500" w:lineRule="exact"/>
        <w:ind w:firstLine="720" w:firstLineChars="300"/>
        <w:rPr>
          <w:rFonts w:eastAsiaTheme="minorEastAsia" w:cstheme="minorBidi"/>
          <w:kern w:val="2"/>
          <w:u w:val="single"/>
        </w:rPr>
      </w:pPr>
      <w:r>
        <w:rPr>
          <w:rFonts w:hint="eastAsia" w:eastAsiaTheme="minorEastAsia" w:cstheme="minorBidi"/>
          <w:kern w:val="2"/>
        </w:rPr>
        <w:t>付款方式：</w:t>
      </w:r>
      <w:r>
        <w:rPr>
          <w:rFonts w:hint="eastAsia" w:eastAsiaTheme="minorEastAsia" w:cstheme="minorBidi"/>
          <w:kern w:val="2"/>
          <w:u w:val="single"/>
        </w:rPr>
        <w:t xml:space="preserve">                                                    </w:t>
      </w:r>
    </w:p>
    <w:p w14:paraId="6A911FD1">
      <w:pPr>
        <w:pStyle w:val="38"/>
        <w:spacing w:before="120" w:line="500" w:lineRule="exact"/>
        <w:ind w:firstLine="720" w:firstLineChars="300"/>
        <w:rPr>
          <w:rFonts w:eastAsiaTheme="minorEastAsia" w:cstheme="minorBidi"/>
          <w:kern w:val="2"/>
        </w:rPr>
      </w:pPr>
      <w:r>
        <w:rPr>
          <w:rFonts w:hint="eastAsia" w:eastAsiaTheme="minorEastAsia" w:cstheme="minorBidi"/>
          <w:kern w:val="2"/>
        </w:rPr>
        <w:t>质保期：</w:t>
      </w:r>
      <w:r>
        <w:rPr>
          <w:rFonts w:hint="eastAsia" w:eastAsiaTheme="minorEastAsia" w:cstheme="minorBidi"/>
          <w:kern w:val="2"/>
          <w:u w:val="single"/>
        </w:rPr>
        <w:t xml:space="preserve">    </w:t>
      </w:r>
      <w:r>
        <w:rPr>
          <w:rFonts w:hint="eastAsia" w:eastAsiaTheme="minorEastAsia" w:cstheme="minorBidi"/>
          <w:kern w:val="2"/>
        </w:rPr>
        <w:t>月</w:t>
      </w:r>
    </w:p>
    <w:p w14:paraId="64FEAC8E">
      <w:pPr>
        <w:pStyle w:val="38"/>
        <w:spacing w:before="120" w:line="500" w:lineRule="exact"/>
        <w:ind w:firstLine="720" w:firstLineChars="300"/>
        <w:rPr>
          <w:rFonts w:eastAsiaTheme="minorEastAsia" w:cstheme="minorBidi"/>
          <w:kern w:val="2"/>
        </w:rPr>
      </w:pPr>
      <w:r>
        <w:rPr>
          <w:rFonts w:hint="eastAsia" w:eastAsiaTheme="minorEastAsia" w:cstheme="minorBidi"/>
          <w:kern w:val="2"/>
        </w:rPr>
        <w:t>税率：材料</w:t>
      </w:r>
      <w:r>
        <w:rPr>
          <w:rFonts w:hint="eastAsia" w:eastAsiaTheme="minorEastAsia" w:cstheme="minorBidi"/>
          <w:kern w:val="2"/>
          <w:u w:val="single"/>
        </w:rPr>
        <w:t xml:space="preserve">    </w:t>
      </w:r>
      <w:r>
        <w:rPr>
          <w:rFonts w:hint="eastAsia" w:eastAsiaTheme="minorEastAsia" w:cstheme="minorBidi"/>
          <w:kern w:val="2"/>
        </w:rPr>
        <w:t>%，施工费</w:t>
      </w:r>
      <w:r>
        <w:rPr>
          <w:rFonts w:hint="eastAsia" w:eastAsiaTheme="minorEastAsia" w:cstheme="minorBidi"/>
          <w:kern w:val="2"/>
          <w:u w:val="single"/>
        </w:rPr>
        <w:t xml:space="preserve">    </w:t>
      </w:r>
      <w:r>
        <w:rPr>
          <w:rFonts w:hint="eastAsia" w:eastAsiaTheme="minorEastAsia" w:cstheme="minorBidi"/>
          <w:kern w:val="2"/>
        </w:rPr>
        <w:t>%</w:t>
      </w:r>
    </w:p>
    <w:p w14:paraId="218F06C0">
      <w:pPr>
        <w:pStyle w:val="38"/>
        <w:spacing w:before="120" w:line="480" w:lineRule="exact"/>
        <w:ind w:firstLine="720" w:firstLineChars="300"/>
        <w:rPr>
          <w:rFonts w:eastAsiaTheme="minorEastAsia" w:cstheme="minorBidi"/>
          <w:kern w:val="2"/>
          <w:u w:val="single"/>
        </w:rPr>
      </w:pPr>
      <w:r>
        <w:rPr>
          <w:rFonts w:hint="eastAsia" w:eastAsiaTheme="minorEastAsia" w:cstheme="minorBidi"/>
          <w:kern w:val="2"/>
        </w:rPr>
        <w:t>备注：</w:t>
      </w:r>
    </w:p>
    <w:p w14:paraId="37FA8C59">
      <w:pPr>
        <w:spacing w:line="360" w:lineRule="auto"/>
        <w:ind w:firstLine="5280" w:firstLineChars="2200"/>
        <w:jc w:val="left"/>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0C8139F1">
      <w:pPr>
        <w:spacing w:line="360" w:lineRule="auto"/>
        <w:ind w:firstLine="3840" w:firstLineChars="16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7648193A">
      <w:pPr>
        <w:spacing w:line="360" w:lineRule="auto"/>
        <w:ind w:firstLine="3840" w:firstLineChars="16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p w14:paraId="27FA5E6B">
      <w:pPr>
        <w:pStyle w:val="53"/>
        <w:spacing w:line="360" w:lineRule="auto"/>
        <w:jc w:val="center"/>
        <w:outlineLvl w:val="0"/>
        <w:rPr>
          <w:rFonts w:cs="黑体" w:asciiTheme="minorEastAsia" w:hAnsiTheme="minorEastAsia" w:eastAsiaTheme="minorEastAsia"/>
          <w:b/>
          <w:bCs/>
          <w:kern w:val="44"/>
          <w:sz w:val="28"/>
          <w:szCs w:val="28"/>
        </w:rPr>
      </w:pPr>
      <w:bookmarkStart w:id="20" w:name="_Toc219273693"/>
      <w:r>
        <w:rPr>
          <w:rFonts w:hint="eastAsia" w:cs="黑体" w:asciiTheme="minorEastAsia" w:hAnsiTheme="minorEastAsia" w:eastAsiaTheme="minorEastAsia"/>
          <w:b/>
          <w:bCs/>
          <w:kern w:val="44"/>
          <w:sz w:val="28"/>
          <w:szCs w:val="28"/>
        </w:rPr>
        <w:t>七、有效的业绩证明材料</w:t>
      </w:r>
      <w:bookmarkEnd w:id="20"/>
    </w:p>
    <w:p w14:paraId="2EFF8688">
      <w:pPr>
        <w:shd w:val="clear" w:color="auto" w:fill="FFFFFF"/>
        <w:spacing w:line="400" w:lineRule="exact"/>
        <w:jc w:val="left"/>
        <w:rPr>
          <w:rFonts w:ascii="宋体" w:hAnsi="宋体" w:eastAsia="宋体" w:cs="宋体"/>
          <w:sz w:val="24"/>
          <w:szCs w:val="24"/>
        </w:rPr>
      </w:pPr>
      <w:r>
        <w:rPr>
          <w:rFonts w:hint="eastAsia" w:ascii="宋体" w:hAnsi="宋体" w:eastAsia="宋体" w:cs="宋体"/>
          <w:sz w:val="24"/>
          <w:szCs w:val="24"/>
        </w:rPr>
        <w:t>近五年业绩汇总表</w:t>
      </w:r>
    </w:p>
    <w:tbl>
      <w:tblPr>
        <w:tblStyle w:val="20"/>
        <w:tblpPr w:leftFromText="180" w:rightFromText="180" w:vertAnchor="text" w:horzAnchor="page" w:tblpX="1272" w:tblpY="240"/>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2"/>
        <w:gridCol w:w="1793"/>
        <w:gridCol w:w="1417"/>
        <w:gridCol w:w="1417"/>
        <w:gridCol w:w="1276"/>
        <w:gridCol w:w="1417"/>
      </w:tblGrid>
      <w:tr w14:paraId="2AB4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14:paraId="1BD564E7">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4F475CE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合同签订时间</w:t>
            </w:r>
          </w:p>
        </w:tc>
        <w:tc>
          <w:tcPr>
            <w:tcW w:w="1793" w:type="dxa"/>
            <w:vAlign w:val="center"/>
          </w:tcPr>
          <w:p w14:paraId="09CB0BB0">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6721E370">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品种</w:t>
            </w:r>
          </w:p>
        </w:tc>
        <w:tc>
          <w:tcPr>
            <w:tcW w:w="1417" w:type="dxa"/>
            <w:vAlign w:val="center"/>
          </w:tcPr>
          <w:p w14:paraId="4195D2C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规格尺寸</w:t>
            </w:r>
          </w:p>
        </w:tc>
        <w:tc>
          <w:tcPr>
            <w:tcW w:w="1276" w:type="dxa"/>
            <w:vAlign w:val="center"/>
          </w:tcPr>
          <w:p w14:paraId="5A820BA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有效业绩</w:t>
            </w:r>
          </w:p>
          <w:p w14:paraId="3517962B">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(台)</w:t>
            </w:r>
          </w:p>
        </w:tc>
        <w:tc>
          <w:tcPr>
            <w:tcW w:w="1417" w:type="dxa"/>
            <w:vAlign w:val="center"/>
          </w:tcPr>
          <w:p w14:paraId="0EBEE9F1">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应用行业</w:t>
            </w:r>
          </w:p>
        </w:tc>
      </w:tr>
      <w:tr w14:paraId="2E44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9CF58F6">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1</w:t>
            </w:r>
          </w:p>
        </w:tc>
        <w:tc>
          <w:tcPr>
            <w:tcW w:w="1042" w:type="dxa"/>
          </w:tcPr>
          <w:p w14:paraId="42423723">
            <w:pPr>
              <w:pStyle w:val="37"/>
              <w:ind w:firstLine="0" w:firstLineChars="0"/>
              <w:jc w:val="center"/>
              <w:rPr>
                <w:rFonts w:ascii="宋体" w:hAnsi="宋体" w:eastAsia="宋体"/>
                <w:spacing w:val="8"/>
                <w:sz w:val="24"/>
                <w:szCs w:val="24"/>
              </w:rPr>
            </w:pPr>
          </w:p>
        </w:tc>
        <w:tc>
          <w:tcPr>
            <w:tcW w:w="1793" w:type="dxa"/>
          </w:tcPr>
          <w:p w14:paraId="5DD8046A">
            <w:pPr>
              <w:pStyle w:val="37"/>
              <w:ind w:firstLine="0" w:firstLineChars="0"/>
              <w:jc w:val="center"/>
              <w:rPr>
                <w:rFonts w:ascii="宋体" w:hAnsi="宋体" w:eastAsia="宋体"/>
                <w:spacing w:val="8"/>
                <w:sz w:val="24"/>
                <w:szCs w:val="24"/>
              </w:rPr>
            </w:pPr>
          </w:p>
        </w:tc>
        <w:tc>
          <w:tcPr>
            <w:tcW w:w="1417" w:type="dxa"/>
          </w:tcPr>
          <w:p w14:paraId="6764A200">
            <w:pPr>
              <w:pStyle w:val="37"/>
              <w:ind w:firstLine="0" w:firstLineChars="0"/>
              <w:jc w:val="center"/>
              <w:rPr>
                <w:rFonts w:ascii="宋体" w:hAnsi="宋体" w:eastAsia="宋体"/>
                <w:spacing w:val="8"/>
                <w:sz w:val="24"/>
                <w:szCs w:val="24"/>
              </w:rPr>
            </w:pPr>
          </w:p>
        </w:tc>
        <w:tc>
          <w:tcPr>
            <w:tcW w:w="1417" w:type="dxa"/>
          </w:tcPr>
          <w:p w14:paraId="292BCD26">
            <w:pPr>
              <w:pStyle w:val="37"/>
              <w:ind w:firstLine="0" w:firstLineChars="0"/>
              <w:jc w:val="center"/>
              <w:rPr>
                <w:rFonts w:ascii="宋体" w:hAnsi="宋体" w:eastAsia="宋体"/>
                <w:spacing w:val="8"/>
                <w:sz w:val="24"/>
                <w:szCs w:val="24"/>
              </w:rPr>
            </w:pPr>
          </w:p>
        </w:tc>
        <w:tc>
          <w:tcPr>
            <w:tcW w:w="1276" w:type="dxa"/>
          </w:tcPr>
          <w:p w14:paraId="21EB0767">
            <w:pPr>
              <w:pStyle w:val="37"/>
              <w:ind w:firstLine="0" w:firstLineChars="0"/>
              <w:jc w:val="center"/>
              <w:rPr>
                <w:rFonts w:ascii="宋体" w:hAnsi="宋体" w:eastAsia="宋体"/>
                <w:spacing w:val="8"/>
                <w:sz w:val="24"/>
                <w:szCs w:val="24"/>
              </w:rPr>
            </w:pPr>
          </w:p>
        </w:tc>
        <w:tc>
          <w:tcPr>
            <w:tcW w:w="1417" w:type="dxa"/>
          </w:tcPr>
          <w:p w14:paraId="62693CB0">
            <w:pPr>
              <w:pStyle w:val="37"/>
              <w:ind w:firstLine="0" w:firstLineChars="0"/>
              <w:jc w:val="center"/>
              <w:rPr>
                <w:rFonts w:ascii="宋体" w:hAnsi="宋体" w:eastAsia="宋体"/>
                <w:spacing w:val="8"/>
                <w:sz w:val="24"/>
                <w:szCs w:val="24"/>
              </w:rPr>
            </w:pPr>
          </w:p>
        </w:tc>
      </w:tr>
      <w:tr w14:paraId="6D13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01E0A89">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2</w:t>
            </w:r>
          </w:p>
        </w:tc>
        <w:tc>
          <w:tcPr>
            <w:tcW w:w="1042" w:type="dxa"/>
          </w:tcPr>
          <w:p w14:paraId="2CA52B7B">
            <w:pPr>
              <w:pStyle w:val="37"/>
              <w:ind w:firstLine="0" w:firstLineChars="0"/>
              <w:jc w:val="center"/>
              <w:rPr>
                <w:rFonts w:ascii="宋体" w:hAnsi="宋体" w:eastAsia="宋体"/>
                <w:spacing w:val="8"/>
                <w:sz w:val="24"/>
                <w:szCs w:val="24"/>
              </w:rPr>
            </w:pPr>
          </w:p>
        </w:tc>
        <w:tc>
          <w:tcPr>
            <w:tcW w:w="1793" w:type="dxa"/>
          </w:tcPr>
          <w:p w14:paraId="72DB04E7">
            <w:pPr>
              <w:pStyle w:val="37"/>
              <w:ind w:firstLine="0" w:firstLineChars="0"/>
              <w:jc w:val="center"/>
              <w:rPr>
                <w:rFonts w:ascii="宋体" w:hAnsi="宋体" w:eastAsia="宋体"/>
                <w:spacing w:val="8"/>
                <w:sz w:val="24"/>
                <w:szCs w:val="24"/>
              </w:rPr>
            </w:pPr>
          </w:p>
        </w:tc>
        <w:tc>
          <w:tcPr>
            <w:tcW w:w="1417" w:type="dxa"/>
          </w:tcPr>
          <w:p w14:paraId="605A65BA">
            <w:pPr>
              <w:pStyle w:val="37"/>
              <w:ind w:firstLine="0" w:firstLineChars="0"/>
              <w:jc w:val="center"/>
              <w:rPr>
                <w:rFonts w:ascii="宋体" w:hAnsi="宋体" w:eastAsia="宋体"/>
                <w:spacing w:val="8"/>
                <w:sz w:val="24"/>
                <w:szCs w:val="24"/>
              </w:rPr>
            </w:pPr>
          </w:p>
        </w:tc>
        <w:tc>
          <w:tcPr>
            <w:tcW w:w="1417" w:type="dxa"/>
          </w:tcPr>
          <w:p w14:paraId="277E7754">
            <w:pPr>
              <w:pStyle w:val="37"/>
              <w:ind w:firstLine="0" w:firstLineChars="0"/>
              <w:jc w:val="center"/>
              <w:rPr>
                <w:rFonts w:ascii="宋体" w:hAnsi="宋体" w:eastAsia="宋体"/>
                <w:spacing w:val="8"/>
                <w:sz w:val="24"/>
                <w:szCs w:val="24"/>
              </w:rPr>
            </w:pPr>
          </w:p>
        </w:tc>
        <w:tc>
          <w:tcPr>
            <w:tcW w:w="1276" w:type="dxa"/>
          </w:tcPr>
          <w:p w14:paraId="1D598BA7">
            <w:pPr>
              <w:pStyle w:val="37"/>
              <w:ind w:firstLine="0" w:firstLineChars="0"/>
              <w:jc w:val="center"/>
              <w:rPr>
                <w:rFonts w:ascii="宋体" w:hAnsi="宋体" w:eastAsia="宋体"/>
                <w:spacing w:val="8"/>
                <w:sz w:val="24"/>
                <w:szCs w:val="24"/>
              </w:rPr>
            </w:pPr>
          </w:p>
        </w:tc>
        <w:tc>
          <w:tcPr>
            <w:tcW w:w="1417" w:type="dxa"/>
          </w:tcPr>
          <w:p w14:paraId="666207B2">
            <w:pPr>
              <w:pStyle w:val="37"/>
              <w:ind w:firstLine="0" w:firstLineChars="0"/>
              <w:jc w:val="center"/>
              <w:rPr>
                <w:rFonts w:ascii="宋体" w:hAnsi="宋体" w:eastAsia="宋体"/>
                <w:spacing w:val="8"/>
                <w:sz w:val="24"/>
                <w:szCs w:val="24"/>
              </w:rPr>
            </w:pPr>
          </w:p>
        </w:tc>
      </w:tr>
      <w:tr w14:paraId="55C8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38D9258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3</w:t>
            </w:r>
          </w:p>
        </w:tc>
        <w:tc>
          <w:tcPr>
            <w:tcW w:w="1042" w:type="dxa"/>
          </w:tcPr>
          <w:p w14:paraId="17590444">
            <w:pPr>
              <w:pStyle w:val="37"/>
              <w:ind w:firstLine="0" w:firstLineChars="0"/>
              <w:jc w:val="center"/>
              <w:rPr>
                <w:rFonts w:ascii="宋体" w:hAnsi="宋体" w:eastAsia="宋体"/>
                <w:spacing w:val="8"/>
                <w:sz w:val="24"/>
                <w:szCs w:val="24"/>
              </w:rPr>
            </w:pPr>
          </w:p>
        </w:tc>
        <w:tc>
          <w:tcPr>
            <w:tcW w:w="1793" w:type="dxa"/>
          </w:tcPr>
          <w:p w14:paraId="5689D7BB">
            <w:pPr>
              <w:pStyle w:val="37"/>
              <w:ind w:firstLine="0" w:firstLineChars="0"/>
              <w:jc w:val="center"/>
              <w:rPr>
                <w:rFonts w:ascii="宋体" w:hAnsi="宋体" w:eastAsia="宋体"/>
                <w:spacing w:val="8"/>
                <w:sz w:val="24"/>
                <w:szCs w:val="24"/>
              </w:rPr>
            </w:pPr>
          </w:p>
        </w:tc>
        <w:tc>
          <w:tcPr>
            <w:tcW w:w="1417" w:type="dxa"/>
          </w:tcPr>
          <w:p w14:paraId="5AAFB8CF">
            <w:pPr>
              <w:pStyle w:val="37"/>
              <w:ind w:firstLine="0" w:firstLineChars="0"/>
              <w:jc w:val="center"/>
              <w:rPr>
                <w:rFonts w:ascii="宋体" w:hAnsi="宋体" w:eastAsia="宋体"/>
                <w:spacing w:val="8"/>
                <w:sz w:val="24"/>
                <w:szCs w:val="24"/>
              </w:rPr>
            </w:pPr>
          </w:p>
        </w:tc>
        <w:tc>
          <w:tcPr>
            <w:tcW w:w="1417" w:type="dxa"/>
          </w:tcPr>
          <w:p w14:paraId="27D40B6E">
            <w:pPr>
              <w:pStyle w:val="37"/>
              <w:ind w:firstLine="0" w:firstLineChars="0"/>
              <w:jc w:val="center"/>
              <w:rPr>
                <w:rFonts w:ascii="宋体" w:hAnsi="宋体" w:eastAsia="宋体"/>
                <w:spacing w:val="8"/>
                <w:sz w:val="24"/>
                <w:szCs w:val="24"/>
              </w:rPr>
            </w:pPr>
          </w:p>
        </w:tc>
        <w:tc>
          <w:tcPr>
            <w:tcW w:w="1276" w:type="dxa"/>
          </w:tcPr>
          <w:p w14:paraId="5F74413B">
            <w:pPr>
              <w:pStyle w:val="37"/>
              <w:ind w:firstLine="0" w:firstLineChars="0"/>
              <w:jc w:val="center"/>
              <w:rPr>
                <w:rFonts w:ascii="宋体" w:hAnsi="宋体" w:eastAsia="宋体"/>
                <w:spacing w:val="8"/>
                <w:sz w:val="24"/>
                <w:szCs w:val="24"/>
              </w:rPr>
            </w:pPr>
          </w:p>
        </w:tc>
        <w:tc>
          <w:tcPr>
            <w:tcW w:w="1417" w:type="dxa"/>
          </w:tcPr>
          <w:p w14:paraId="34AFEA97">
            <w:pPr>
              <w:pStyle w:val="37"/>
              <w:ind w:firstLine="0" w:firstLineChars="0"/>
              <w:jc w:val="center"/>
              <w:rPr>
                <w:rFonts w:ascii="宋体" w:hAnsi="宋体" w:eastAsia="宋体"/>
                <w:spacing w:val="8"/>
                <w:sz w:val="24"/>
                <w:szCs w:val="24"/>
              </w:rPr>
            </w:pPr>
          </w:p>
        </w:tc>
      </w:tr>
      <w:tr w14:paraId="0A1F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7684439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4</w:t>
            </w:r>
          </w:p>
        </w:tc>
        <w:tc>
          <w:tcPr>
            <w:tcW w:w="1042" w:type="dxa"/>
          </w:tcPr>
          <w:p w14:paraId="1753D17C">
            <w:pPr>
              <w:pStyle w:val="37"/>
              <w:ind w:firstLine="0" w:firstLineChars="0"/>
              <w:jc w:val="center"/>
              <w:rPr>
                <w:rFonts w:ascii="宋体" w:hAnsi="宋体" w:eastAsia="宋体"/>
                <w:spacing w:val="8"/>
                <w:sz w:val="24"/>
                <w:szCs w:val="24"/>
              </w:rPr>
            </w:pPr>
          </w:p>
        </w:tc>
        <w:tc>
          <w:tcPr>
            <w:tcW w:w="1793" w:type="dxa"/>
          </w:tcPr>
          <w:p w14:paraId="5F34EAED">
            <w:pPr>
              <w:pStyle w:val="37"/>
              <w:ind w:firstLine="0" w:firstLineChars="0"/>
              <w:jc w:val="center"/>
              <w:rPr>
                <w:rFonts w:ascii="宋体" w:hAnsi="宋体" w:eastAsia="宋体"/>
                <w:spacing w:val="8"/>
                <w:sz w:val="24"/>
                <w:szCs w:val="24"/>
              </w:rPr>
            </w:pPr>
          </w:p>
        </w:tc>
        <w:tc>
          <w:tcPr>
            <w:tcW w:w="1417" w:type="dxa"/>
          </w:tcPr>
          <w:p w14:paraId="0A37E623">
            <w:pPr>
              <w:pStyle w:val="37"/>
              <w:ind w:firstLine="0" w:firstLineChars="0"/>
              <w:jc w:val="center"/>
              <w:rPr>
                <w:rFonts w:ascii="宋体" w:hAnsi="宋体" w:eastAsia="宋体"/>
                <w:spacing w:val="8"/>
                <w:sz w:val="24"/>
                <w:szCs w:val="24"/>
              </w:rPr>
            </w:pPr>
          </w:p>
        </w:tc>
        <w:tc>
          <w:tcPr>
            <w:tcW w:w="1417" w:type="dxa"/>
          </w:tcPr>
          <w:p w14:paraId="01DEA909">
            <w:pPr>
              <w:pStyle w:val="37"/>
              <w:ind w:firstLine="0" w:firstLineChars="0"/>
              <w:jc w:val="center"/>
              <w:rPr>
                <w:rFonts w:ascii="宋体" w:hAnsi="宋体" w:eastAsia="宋体"/>
                <w:spacing w:val="8"/>
                <w:sz w:val="24"/>
                <w:szCs w:val="24"/>
              </w:rPr>
            </w:pPr>
          </w:p>
        </w:tc>
        <w:tc>
          <w:tcPr>
            <w:tcW w:w="1276" w:type="dxa"/>
          </w:tcPr>
          <w:p w14:paraId="1626C68D">
            <w:pPr>
              <w:pStyle w:val="37"/>
              <w:ind w:firstLine="0" w:firstLineChars="0"/>
              <w:jc w:val="center"/>
              <w:rPr>
                <w:rFonts w:ascii="宋体" w:hAnsi="宋体" w:eastAsia="宋体"/>
                <w:spacing w:val="8"/>
                <w:sz w:val="24"/>
                <w:szCs w:val="24"/>
              </w:rPr>
            </w:pPr>
          </w:p>
        </w:tc>
        <w:tc>
          <w:tcPr>
            <w:tcW w:w="1417" w:type="dxa"/>
          </w:tcPr>
          <w:p w14:paraId="473BA33F">
            <w:pPr>
              <w:pStyle w:val="37"/>
              <w:ind w:firstLine="0" w:firstLineChars="0"/>
              <w:jc w:val="center"/>
              <w:rPr>
                <w:rFonts w:ascii="宋体" w:hAnsi="宋体" w:eastAsia="宋体"/>
                <w:spacing w:val="8"/>
                <w:sz w:val="24"/>
                <w:szCs w:val="24"/>
              </w:rPr>
            </w:pPr>
          </w:p>
        </w:tc>
      </w:tr>
      <w:tr w14:paraId="541A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54BEFD8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5</w:t>
            </w:r>
          </w:p>
        </w:tc>
        <w:tc>
          <w:tcPr>
            <w:tcW w:w="1042" w:type="dxa"/>
          </w:tcPr>
          <w:p w14:paraId="7C8082DB">
            <w:pPr>
              <w:pStyle w:val="37"/>
              <w:ind w:firstLine="0" w:firstLineChars="0"/>
              <w:jc w:val="center"/>
              <w:rPr>
                <w:rFonts w:ascii="宋体" w:hAnsi="宋体" w:eastAsia="宋体"/>
                <w:spacing w:val="8"/>
                <w:sz w:val="24"/>
                <w:szCs w:val="24"/>
              </w:rPr>
            </w:pPr>
          </w:p>
        </w:tc>
        <w:tc>
          <w:tcPr>
            <w:tcW w:w="1793" w:type="dxa"/>
          </w:tcPr>
          <w:p w14:paraId="0670020E">
            <w:pPr>
              <w:pStyle w:val="37"/>
              <w:ind w:firstLine="0" w:firstLineChars="0"/>
              <w:jc w:val="center"/>
              <w:rPr>
                <w:rFonts w:ascii="宋体" w:hAnsi="宋体" w:eastAsia="宋体"/>
                <w:spacing w:val="8"/>
                <w:sz w:val="24"/>
                <w:szCs w:val="24"/>
              </w:rPr>
            </w:pPr>
          </w:p>
        </w:tc>
        <w:tc>
          <w:tcPr>
            <w:tcW w:w="1417" w:type="dxa"/>
          </w:tcPr>
          <w:p w14:paraId="6C4AB91E">
            <w:pPr>
              <w:pStyle w:val="37"/>
              <w:ind w:firstLine="0" w:firstLineChars="0"/>
              <w:jc w:val="center"/>
              <w:rPr>
                <w:rFonts w:ascii="宋体" w:hAnsi="宋体" w:eastAsia="宋体"/>
                <w:spacing w:val="8"/>
                <w:sz w:val="24"/>
                <w:szCs w:val="24"/>
              </w:rPr>
            </w:pPr>
          </w:p>
        </w:tc>
        <w:tc>
          <w:tcPr>
            <w:tcW w:w="1417" w:type="dxa"/>
          </w:tcPr>
          <w:p w14:paraId="537FC418">
            <w:pPr>
              <w:pStyle w:val="37"/>
              <w:ind w:firstLine="0" w:firstLineChars="0"/>
              <w:jc w:val="center"/>
              <w:rPr>
                <w:rFonts w:ascii="宋体" w:hAnsi="宋体" w:eastAsia="宋体"/>
                <w:spacing w:val="8"/>
                <w:sz w:val="24"/>
                <w:szCs w:val="24"/>
              </w:rPr>
            </w:pPr>
          </w:p>
        </w:tc>
        <w:tc>
          <w:tcPr>
            <w:tcW w:w="1276" w:type="dxa"/>
          </w:tcPr>
          <w:p w14:paraId="4B610934">
            <w:pPr>
              <w:pStyle w:val="37"/>
              <w:ind w:firstLine="0" w:firstLineChars="0"/>
              <w:jc w:val="center"/>
              <w:rPr>
                <w:rFonts w:ascii="宋体" w:hAnsi="宋体" w:eastAsia="宋体"/>
                <w:spacing w:val="8"/>
                <w:sz w:val="24"/>
                <w:szCs w:val="24"/>
              </w:rPr>
            </w:pPr>
          </w:p>
        </w:tc>
        <w:tc>
          <w:tcPr>
            <w:tcW w:w="1417" w:type="dxa"/>
          </w:tcPr>
          <w:p w14:paraId="25C908D5">
            <w:pPr>
              <w:pStyle w:val="37"/>
              <w:ind w:firstLine="0" w:firstLineChars="0"/>
              <w:jc w:val="center"/>
              <w:rPr>
                <w:rFonts w:ascii="宋体" w:hAnsi="宋体" w:eastAsia="宋体"/>
                <w:spacing w:val="8"/>
                <w:sz w:val="24"/>
                <w:szCs w:val="24"/>
              </w:rPr>
            </w:pPr>
          </w:p>
        </w:tc>
      </w:tr>
      <w:tr w14:paraId="73D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0F867B5">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6</w:t>
            </w:r>
          </w:p>
        </w:tc>
        <w:tc>
          <w:tcPr>
            <w:tcW w:w="1042" w:type="dxa"/>
          </w:tcPr>
          <w:p w14:paraId="769526F3">
            <w:pPr>
              <w:pStyle w:val="37"/>
              <w:ind w:firstLine="0" w:firstLineChars="0"/>
              <w:jc w:val="center"/>
              <w:rPr>
                <w:rFonts w:ascii="宋体" w:hAnsi="宋体" w:eastAsia="宋体"/>
                <w:spacing w:val="8"/>
                <w:sz w:val="24"/>
                <w:szCs w:val="24"/>
              </w:rPr>
            </w:pPr>
          </w:p>
        </w:tc>
        <w:tc>
          <w:tcPr>
            <w:tcW w:w="1793" w:type="dxa"/>
          </w:tcPr>
          <w:p w14:paraId="2D597730">
            <w:pPr>
              <w:pStyle w:val="37"/>
              <w:ind w:firstLine="0" w:firstLineChars="0"/>
              <w:jc w:val="center"/>
              <w:rPr>
                <w:rFonts w:ascii="宋体" w:hAnsi="宋体" w:eastAsia="宋体"/>
                <w:spacing w:val="8"/>
                <w:sz w:val="24"/>
                <w:szCs w:val="24"/>
              </w:rPr>
            </w:pPr>
          </w:p>
        </w:tc>
        <w:tc>
          <w:tcPr>
            <w:tcW w:w="1417" w:type="dxa"/>
          </w:tcPr>
          <w:p w14:paraId="368526FB">
            <w:pPr>
              <w:pStyle w:val="37"/>
              <w:ind w:firstLine="0" w:firstLineChars="0"/>
              <w:jc w:val="center"/>
              <w:rPr>
                <w:rFonts w:ascii="宋体" w:hAnsi="宋体" w:eastAsia="宋体"/>
                <w:spacing w:val="8"/>
                <w:sz w:val="24"/>
                <w:szCs w:val="24"/>
              </w:rPr>
            </w:pPr>
          </w:p>
        </w:tc>
        <w:tc>
          <w:tcPr>
            <w:tcW w:w="1417" w:type="dxa"/>
          </w:tcPr>
          <w:p w14:paraId="4183C910">
            <w:pPr>
              <w:pStyle w:val="37"/>
              <w:ind w:firstLine="0" w:firstLineChars="0"/>
              <w:jc w:val="center"/>
              <w:rPr>
                <w:rFonts w:ascii="宋体" w:hAnsi="宋体" w:eastAsia="宋体"/>
                <w:spacing w:val="8"/>
                <w:sz w:val="24"/>
                <w:szCs w:val="24"/>
              </w:rPr>
            </w:pPr>
          </w:p>
        </w:tc>
        <w:tc>
          <w:tcPr>
            <w:tcW w:w="1276" w:type="dxa"/>
          </w:tcPr>
          <w:p w14:paraId="3B0B5B23">
            <w:pPr>
              <w:pStyle w:val="37"/>
              <w:ind w:firstLine="0" w:firstLineChars="0"/>
              <w:jc w:val="center"/>
              <w:rPr>
                <w:rFonts w:ascii="宋体" w:hAnsi="宋体" w:eastAsia="宋体"/>
                <w:spacing w:val="8"/>
                <w:sz w:val="24"/>
                <w:szCs w:val="24"/>
              </w:rPr>
            </w:pPr>
          </w:p>
        </w:tc>
        <w:tc>
          <w:tcPr>
            <w:tcW w:w="1417" w:type="dxa"/>
          </w:tcPr>
          <w:p w14:paraId="72E498AC">
            <w:pPr>
              <w:pStyle w:val="37"/>
              <w:ind w:firstLine="0" w:firstLineChars="0"/>
              <w:jc w:val="center"/>
              <w:rPr>
                <w:rFonts w:ascii="宋体" w:hAnsi="宋体" w:eastAsia="宋体"/>
                <w:spacing w:val="8"/>
                <w:sz w:val="24"/>
                <w:szCs w:val="24"/>
              </w:rPr>
            </w:pPr>
          </w:p>
        </w:tc>
      </w:tr>
      <w:tr w14:paraId="75F6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158BAD3">
            <w:pPr>
              <w:pStyle w:val="37"/>
              <w:ind w:firstLine="0" w:firstLineChars="0"/>
              <w:jc w:val="center"/>
              <w:rPr>
                <w:rFonts w:ascii="宋体" w:hAnsi="宋体" w:eastAsia="宋体"/>
                <w:spacing w:val="8"/>
                <w:sz w:val="24"/>
                <w:szCs w:val="24"/>
              </w:rPr>
            </w:pPr>
          </w:p>
        </w:tc>
        <w:tc>
          <w:tcPr>
            <w:tcW w:w="1042" w:type="dxa"/>
          </w:tcPr>
          <w:p w14:paraId="6CC10220">
            <w:pPr>
              <w:pStyle w:val="37"/>
              <w:ind w:firstLine="0" w:firstLineChars="0"/>
              <w:jc w:val="center"/>
              <w:rPr>
                <w:rFonts w:ascii="宋体" w:hAnsi="宋体" w:eastAsia="宋体"/>
                <w:spacing w:val="8"/>
                <w:sz w:val="24"/>
                <w:szCs w:val="24"/>
              </w:rPr>
            </w:pPr>
          </w:p>
        </w:tc>
        <w:tc>
          <w:tcPr>
            <w:tcW w:w="1793" w:type="dxa"/>
          </w:tcPr>
          <w:p w14:paraId="0DB3E084">
            <w:pPr>
              <w:pStyle w:val="37"/>
              <w:ind w:firstLine="0" w:firstLineChars="0"/>
              <w:jc w:val="center"/>
              <w:rPr>
                <w:rFonts w:ascii="宋体" w:hAnsi="宋体" w:eastAsia="宋体"/>
                <w:spacing w:val="8"/>
                <w:sz w:val="24"/>
                <w:szCs w:val="24"/>
              </w:rPr>
            </w:pPr>
          </w:p>
        </w:tc>
        <w:tc>
          <w:tcPr>
            <w:tcW w:w="1417" w:type="dxa"/>
          </w:tcPr>
          <w:p w14:paraId="08D5B03E">
            <w:pPr>
              <w:pStyle w:val="37"/>
              <w:ind w:firstLine="0" w:firstLineChars="0"/>
              <w:jc w:val="center"/>
              <w:rPr>
                <w:rFonts w:ascii="宋体" w:hAnsi="宋体" w:eastAsia="宋体"/>
                <w:spacing w:val="8"/>
                <w:sz w:val="24"/>
                <w:szCs w:val="24"/>
              </w:rPr>
            </w:pPr>
          </w:p>
        </w:tc>
        <w:tc>
          <w:tcPr>
            <w:tcW w:w="1417" w:type="dxa"/>
          </w:tcPr>
          <w:p w14:paraId="6B040BDB">
            <w:pPr>
              <w:pStyle w:val="37"/>
              <w:ind w:firstLine="0" w:firstLineChars="0"/>
              <w:jc w:val="center"/>
              <w:rPr>
                <w:rFonts w:ascii="宋体" w:hAnsi="宋体" w:eastAsia="宋体"/>
                <w:spacing w:val="8"/>
                <w:sz w:val="24"/>
                <w:szCs w:val="24"/>
              </w:rPr>
            </w:pPr>
          </w:p>
        </w:tc>
        <w:tc>
          <w:tcPr>
            <w:tcW w:w="1276" w:type="dxa"/>
          </w:tcPr>
          <w:p w14:paraId="5B7B0828">
            <w:pPr>
              <w:pStyle w:val="37"/>
              <w:ind w:firstLine="0" w:firstLineChars="0"/>
              <w:jc w:val="center"/>
              <w:rPr>
                <w:rFonts w:ascii="宋体" w:hAnsi="宋体" w:eastAsia="宋体"/>
                <w:spacing w:val="8"/>
                <w:sz w:val="24"/>
                <w:szCs w:val="24"/>
              </w:rPr>
            </w:pPr>
          </w:p>
        </w:tc>
        <w:tc>
          <w:tcPr>
            <w:tcW w:w="1417" w:type="dxa"/>
          </w:tcPr>
          <w:p w14:paraId="34B5D103">
            <w:pPr>
              <w:pStyle w:val="37"/>
              <w:ind w:firstLine="0" w:firstLineChars="0"/>
              <w:jc w:val="center"/>
              <w:rPr>
                <w:rFonts w:ascii="宋体" w:hAnsi="宋体" w:eastAsia="宋体"/>
                <w:spacing w:val="8"/>
                <w:sz w:val="24"/>
                <w:szCs w:val="24"/>
              </w:rPr>
            </w:pPr>
          </w:p>
        </w:tc>
      </w:tr>
      <w:tr w14:paraId="5760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379E3A8B">
            <w:pPr>
              <w:pStyle w:val="37"/>
              <w:ind w:firstLine="0" w:firstLineChars="0"/>
              <w:jc w:val="center"/>
              <w:rPr>
                <w:rFonts w:ascii="宋体" w:hAnsi="宋体" w:eastAsia="宋体"/>
                <w:spacing w:val="8"/>
                <w:sz w:val="24"/>
                <w:szCs w:val="24"/>
              </w:rPr>
            </w:pPr>
            <w:r>
              <w:rPr>
                <w:rFonts w:ascii="宋体" w:hAnsi="宋体" w:eastAsia="宋体"/>
                <w:spacing w:val="8"/>
                <w:sz w:val="24"/>
                <w:szCs w:val="24"/>
              </w:rPr>
              <w:t>……</w:t>
            </w:r>
          </w:p>
        </w:tc>
        <w:tc>
          <w:tcPr>
            <w:tcW w:w="1042" w:type="dxa"/>
          </w:tcPr>
          <w:p w14:paraId="41D8BE5D">
            <w:pPr>
              <w:pStyle w:val="37"/>
              <w:ind w:firstLine="0" w:firstLineChars="0"/>
              <w:jc w:val="center"/>
              <w:rPr>
                <w:rFonts w:ascii="宋体" w:hAnsi="宋体" w:eastAsia="宋体"/>
                <w:spacing w:val="8"/>
                <w:sz w:val="24"/>
                <w:szCs w:val="24"/>
              </w:rPr>
            </w:pPr>
          </w:p>
        </w:tc>
        <w:tc>
          <w:tcPr>
            <w:tcW w:w="1793" w:type="dxa"/>
          </w:tcPr>
          <w:p w14:paraId="6F6FE5D7">
            <w:pPr>
              <w:pStyle w:val="37"/>
              <w:ind w:firstLine="0" w:firstLineChars="0"/>
              <w:jc w:val="center"/>
              <w:rPr>
                <w:rFonts w:ascii="宋体" w:hAnsi="宋体" w:eastAsia="宋体"/>
                <w:spacing w:val="8"/>
                <w:sz w:val="24"/>
                <w:szCs w:val="24"/>
              </w:rPr>
            </w:pPr>
          </w:p>
        </w:tc>
        <w:tc>
          <w:tcPr>
            <w:tcW w:w="1417" w:type="dxa"/>
          </w:tcPr>
          <w:p w14:paraId="27576FC6">
            <w:pPr>
              <w:pStyle w:val="37"/>
              <w:ind w:firstLine="0" w:firstLineChars="0"/>
              <w:jc w:val="center"/>
              <w:rPr>
                <w:rFonts w:ascii="宋体" w:hAnsi="宋体" w:eastAsia="宋体"/>
                <w:spacing w:val="8"/>
                <w:sz w:val="24"/>
                <w:szCs w:val="24"/>
              </w:rPr>
            </w:pPr>
          </w:p>
        </w:tc>
        <w:tc>
          <w:tcPr>
            <w:tcW w:w="1417" w:type="dxa"/>
          </w:tcPr>
          <w:p w14:paraId="45E4C4CF">
            <w:pPr>
              <w:pStyle w:val="37"/>
              <w:ind w:firstLine="0" w:firstLineChars="0"/>
              <w:jc w:val="center"/>
              <w:rPr>
                <w:rFonts w:ascii="宋体" w:hAnsi="宋体" w:eastAsia="宋体"/>
                <w:spacing w:val="8"/>
                <w:sz w:val="24"/>
                <w:szCs w:val="24"/>
              </w:rPr>
            </w:pPr>
          </w:p>
        </w:tc>
        <w:tc>
          <w:tcPr>
            <w:tcW w:w="1276" w:type="dxa"/>
          </w:tcPr>
          <w:p w14:paraId="6CE668DA">
            <w:pPr>
              <w:pStyle w:val="37"/>
              <w:ind w:firstLine="0" w:firstLineChars="0"/>
              <w:jc w:val="center"/>
              <w:rPr>
                <w:rFonts w:ascii="宋体" w:hAnsi="宋体" w:eastAsia="宋体"/>
                <w:spacing w:val="8"/>
                <w:sz w:val="24"/>
                <w:szCs w:val="24"/>
              </w:rPr>
            </w:pPr>
          </w:p>
        </w:tc>
        <w:tc>
          <w:tcPr>
            <w:tcW w:w="1417" w:type="dxa"/>
          </w:tcPr>
          <w:p w14:paraId="65B1618C">
            <w:pPr>
              <w:pStyle w:val="37"/>
              <w:ind w:firstLine="0" w:firstLineChars="0"/>
              <w:jc w:val="center"/>
              <w:rPr>
                <w:rFonts w:ascii="宋体" w:hAnsi="宋体" w:eastAsia="宋体"/>
                <w:spacing w:val="8"/>
                <w:sz w:val="24"/>
                <w:szCs w:val="24"/>
              </w:rPr>
            </w:pPr>
          </w:p>
        </w:tc>
      </w:tr>
      <w:tr w14:paraId="3942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703F288A">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2E4BC484">
            <w:pPr>
              <w:pStyle w:val="37"/>
              <w:ind w:firstLine="0" w:firstLineChars="0"/>
              <w:jc w:val="center"/>
              <w:rPr>
                <w:rFonts w:ascii="宋体" w:hAnsi="宋体" w:eastAsia="宋体"/>
                <w:spacing w:val="8"/>
                <w:sz w:val="24"/>
                <w:szCs w:val="24"/>
              </w:rPr>
            </w:pPr>
          </w:p>
        </w:tc>
        <w:tc>
          <w:tcPr>
            <w:tcW w:w="1793" w:type="dxa"/>
          </w:tcPr>
          <w:p w14:paraId="6D55BB24">
            <w:pPr>
              <w:pStyle w:val="37"/>
              <w:ind w:right="560" w:firstLine="1280" w:firstLineChars="500"/>
              <w:jc w:val="center"/>
              <w:rPr>
                <w:rFonts w:ascii="宋体" w:hAnsi="宋体" w:eastAsia="宋体"/>
                <w:spacing w:val="8"/>
                <w:sz w:val="24"/>
                <w:szCs w:val="24"/>
              </w:rPr>
            </w:pPr>
          </w:p>
        </w:tc>
        <w:tc>
          <w:tcPr>
            <w:tcW w:w="1417" w:type="dxa"/>
          </w:tcPr>
          <w:p w14:paraId="4CD3ACB7">
            <w:pPr>
              <w:pStyle w:val="37"/>
              <w:ind w:firstLine="0" w:firstLineChars="0"/>
              <w:jc w:val="center"/>
              <w:rPr>
                <w:rFonts w:ascii="宋体" w:hAnsi="宋体" w:eastAsia="宋体"/>
                <w:spacing w:val="8"/>
                <w:sz w:val="24"/>
                <w:szCs w:val="24"/>
              </w:rPr>
            </w:pPr>
          </w:p>
        </w:tc>
        <w:tc>
          <w:tcPr>
            <w:tcW w:w="1417" w:type="dxa"/>
          </w:tcPr>
          <w:p w14:paraId="4FF2995E">
            <w:pPr>
              <w:pStyle w:val="37"/>
              <w:ind w:firstLine="0" w:firstLineChars="0"/>
              <w:jc w:val="center"/>
              <w:rPr>
                <w:rFonts w:ascii="宋体" w:hAnsi="宋体" w:eastAsia="宋体"/>
                <w:spacing w:val="8"/>
                <w:sz w:val="24"/>
                <w:szCs w:val="24"/>
              </w:rPr>
            </w:pPr>
          </w:p>
        </w:tc>
        <w:tc>
          <w:tcPr>
            <w:tcW w:w="1276" w:type="dxa"/>
          </w:tcPr>
          <w:p w14:paraId="3EF65A4E">
            <w:pPr>
              <w:pStyle w:val="37"/>
              <w:ind w:firstLine="0" w:firstLineChars="0"/>
              <w:jc w:val="center"/>
              <w:rPr>
                <w:rFonts w:ascii="宋体" w:hAnsi="宋体" w:eastAsia="宋体"/>
                <w:spacing w:val="8"/>
                <w:sz w:val="24"/>
                <w:szCs w:val="24"/>
              </w:rPr>
            </w:pPr>
          </w:p>
        </w:tc>
        <w:tc>
          <w:tcPr>
            <w:tcW w:w="1417" w:type="dxa"/>
          </w:tcPr>
          <w:p w14:paraId="615D143C">
            <w:pPr>
              <w:pStyle w:val="37"/>
              <w:ind w:firstLine="0" w:firstLineChars="0"/>
              <w:jc w:val="center"/>
              <w:rPr>
                <w:rFonts w:ascii="宋体" w:hAnsi="宋体" w:eastAsia="宋体"/>
                <w:spacing w:val="8"/>
                <w:sz w:val="24"/>
                <w:szCs w:val="24"/>
              </w:rPr>
            </w:pPr>
          </w:p>
        </w:tc>
      </w:tr>
    </w:tbl>
    <w:p w14:paraId="663584FB">
      <w:pPr>
        <w:shd w:val="clear" w:color="auto" w:fill="FFFFFF"/>
        <w:spacing w:line="360" w:lineRule="auto"/>
        <w:jc w:val="left"/>
        <w:rPr>
          <w:rFonts w:ascii="宋体" w:hAnsi="宋体" w:eastAsia="宋体" w:cs="宋体"/>
          <w:spacing w:val="8"/>
          <w:sz w:val="24"/>
          <w:szCs w:val="24"/>
        </w:rPr>
      </w:pPr>
    </w:p>
    <w:p w14:paraId="03B86C25">
      <w:pPr>
        <w:shd w:val="clear" w:color="auto" w:fill="FFFFFF"/>
        <w:spacing w:line="360" w:lineRule="auto"/>
        <w:jc w:val="left"/>
        <w:rPr>
          <w:rFonts w:ascii="宋体" w:hAnsi="宋体" w:eastAsia="宋体" w:cs="宋体"/>
          <w:spacing w:val="8"/>
          <w:sz w:val="24"/>
          <w:szCs w:val="24"/>
        </w:rPr>
      </w:pPr>
      <w:r>
        <w:rPr>
          <w:rFonts w:hint="eastAsia" w:ascii="宋体" w:hAnsi="宋体" w:eastAsia="宋体" w:cs="宋体"/>
          <w:spacing w:val="8"/>
          <w:sz w:val="24"/>
          <w:szCs w:val="24"/>
        </w:rPr>
        <w:t>业绩要求：</w:t>
      </w:r>
    </w:p>
    <w:p w14:paraId="352E94FC">
      <w:pPr>
        <w:pStyle w:val="4"/>
        <w:ind w:firstLine="556" w:firstLineChars="200"/>
        <w:rPr>
          <w:rFonts w:ascii="宋体" w:hAnsi="宋体" w:eastAsia="宋体" w:cs="宋体"/>
          <w:spacing w:val="9"/>
          <w:sz w:val="24"/>
          <w:szCs w:val="24"/>
        </w:rPr>
      </w:pPr>
      <w:r>
        <w:rPr>
          <w:rFonts w:hint="eastAsia" w:asciiTheme="minorEastAsia" w:hAnsiTheme="minorEastAsia" w:cstheme="minorEastAsia"/>
          <w:spacing w:val="19"/>
          <w:sz w:val="24"/>
          <w:szCs w:val="24"/>
        </w:rPr>
        <w:t>提供近五年（2021年2月至2026年2月）</w:t>
      </w:r>
      <w:r>
        <w:rPr>
          <w:rFonts w:hint="eastAsia" w:ascii="宋体" w:hAnsi="宋体" w:eastAsia="宋体" w:cs="宋体"/>
          <w:bCs/>
          <w:spacing w:val="9"/>
          <w:sz w:val="24"/>
          <w:szCs w:val="24"/>
        </w:rPr>
        <w:t>类似硫酸系统干吸塔、吸收塔等耐酸砖、全瓷球拱、底拱等防腐耐酸材料供货与施工总承包业绩</w:t>
      </w:r>
      <w:r>
        <w:rPr>
          <w:rFonts w:hint="eastAsia" w:ascii="宋体" w:hAnsi="宋体" w:eastAsia="宋体" w:cs="宋体"/>
          <w:spacing w:val="9"/>
          <w:sz w:val="24"/>
          <w:szCs w:val="24"/>
        </w:rPr>
        <w:t>（附中标通知书或合同扫描件，中标通知书或合同包括已履约完成和正在履约均可，同一家单位多次采购，合同数量可累计）。业绩数量以单台设备为准。</w:t>
      </w:r>
    </w:p>
    <w:p w14:paraId="3E14B12B">
      <w:pPr>
        <w:pStyle w:val="4"/>
        <w:ind w:firstLine="556" w:firstLineChars="200"/>
        <w:rPr>
          <w:rFonts w:ascii="宋体" w:hAnsi="宋体" w:eastAsia="宋体" w:cs="宋体"/>
          <w:szCs w:val="21"/>
        </w:rPr>
      </w:pPr>
      <w:r>
        <w:rPr>
          <w:rFonts w:hint="eastAsia" w:asciiTheme="minorEastAsia" w:hAnsiTheme="minorEastAsia" w:cstheme="minorEastAsia"/>
          <w:spacing w:val="19"/>
          <w:sz w:val="24"/>
          <w:szCs w:val="24"/>
        </w:rPr>
        <w:t>备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w:t>
      </w:r>
    </w:p>
    <w:p w14:paraId="7E7F4F98">
      <w:pPr>
        <w:jc w:val="left"/>
        <w:rPr>
          <w:rFonts w:asciiTheme="minorEastAsia" w:hAnsiTheme="minorEastAsia"/>
          <w:szCs w:val="21"/>
        </w:rPr>
      </w:pPr>
    </w:p>
    <w:p w14:paraId="7F25E635">
      <w:pPr>
        <w:jc w:val="left"/>
        <w:rPr>
          <w:rFonts w:asciiTheme="minorEastAsia" w:hAnsiTheme="minorEastAsia"/>
          <w:b/>
          <w:sz w:val="32"/>
          <w:szCs w:val="32"/>
        </w:rPr>
        <w:sectPr>
          <w:footerReference r:id="rId6" w:type="default"/>
          <w:pgSz w:w="11906" w:h="16838"/>
          <w:pgMar w:top="1361" w:right="1732" w:bottom="1361" w:left="1134" w:header="851" w:footer="992" w:gutter="0"/>
          <w:cols w:space="0" w:num="1"/>
          <w:docGrid w:linePitch="312" w:charSpace="0"/>
        </w:sectPr>
      </w:pPr>
    </w:p>
    <w:p w14:paraId="05697696">
      <w:pPr>
        <w:pStyle w:val="53"/>
        <w:spacing w:line="360" w:lineRule="auto"/>
        <w:jc w:val="center"/>
        <w:outlineLvl w:val="0"/>
        <w:rPr>
          <w:rFonts w:cs="黑体" w:asciiTheme="minorEastAsia" w:hAnsiTheme="minorEastAsia" w:eastAsiaTheme="minorEastAsia"/>
          <w:b/>
          <w:bCs/>
          <w:kern w:val="44"/>
          <w:sz w:val="28"/>
          <w:szCs w:val="28"/>
        </w:rPr>
      </w:pPr>
      <w:bookmarkStart w:id="21" w:name="_Toc219273694"/>
      <w:r>
        <w:rPr>
          <w:rFonts w:hint="eastAsia" w:cs="黑体" w:asciiTheme="minorEastAsia" w:hAnsiTheme="minorEastAsia" w:eastAsiaTheme="minorEastAsia"/>
          <w:b/>
          <w:bCs/>
          <w:kern w:val="44"/>
          <w:sz w:val="28"/>
          <w:szCs w:val="28"/>
        </w:rPr>
        <w:t>八、承 诺</w:t>
      </w:r>
      <w:bookmarkEnd w:id="21"/>
    </w:p>
    <w:p w14:paraId="34731B69">
      <w:pPr>
        <w:spacing w:line="360" w:lineRule="auto"/>
        <w:ind w:firstLine="480" w:firstLineChars="200"/>
        <w:jc w:val="left"/>
        <w:rPr>
          <w:rFonts w:ascii="宋体" w:hAnsi="宋体"/>
          <w:sz w:val="24"/>
          <w:szCs w:val="24"/>
        </w:rPr>
      </w:pPr>
      <w:r>
        <w:rPr>
          <w:rFonts w:hint="eastAsia" w:ascii="宋体" w:hAnsi="宋体"/>
          <w:sz w:val="24"/>
          <w:szCs w:val="24"/>
        </w:rPr>
        <w:t>致：</w:t>
      </w:r>
    </w:p>
    <w:p w14:paraId="554F447A">
      <w:pPr>
        <w:spacing w:line="360" w:lineRule="auto"/>
        <w:ind w:firstLine="480" w:firstLineChars="200"/>
        <w:jc w:val="left"/>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（项目名称） </w:t>
      </w:r>
      <w:r>
        <w:rPr>
          <w:rFonts w:hint="eastAsia" w:ascii="宋体" w:hAnsi="宋体"/>
          <w:sz w:val="24"/>
          <w:szCs w:val="24"/>
        </w:rPr>
        <w:t>的投标，现郑重作出以下承诺：</w:t>
      </w:r>
    </w:p>
    <w:p w14:paraId="7825F223">
      <w:pPr>
        <w:spacing w:line="360" w:lineRule="auto"/>
        <w:ind w:firstLine="480" w:firstLineChars="200"/>
        <w:jc w:val="left"/>
        <w:rPr>
          <w:rFonts w:ascii="宋体" w:hAnsi="宋体"/>
          <w:sz w:val="24"/>
          <w:szCs w:val="24"/>
        </w:rPr>
      </w:pPr>
      <w:r>
        <w:rPr>
          <w:rFonts w:hint="eastAsia" w:ascii="宋体" w:hAnsi="宋体"/>
          <w:sz w:val="24"/>
          <w:szCs w:val="24"/>
        </w:rPr>
        <w:t>⑴我公司提供的物资质量、环保、安全符合国家要求；</w:t>
      </w:r>
    </w:p>
    <w:p w14:paraId="0673F57C">
      <w:pPr>
        <w:spacing w:line="360" w:lineRule="auto"/>
        <w:ind w:left="420" w:leftChars="200"/>
        <w:jc w:val="left"/>
        <w:rPr>
          <w:rFonts w:ascii="宋体" w:hAnsi="宋体"/>
          <w:sz w:val="24"/>
          <w:szCs w:val="24"/>
        </w:rPr>
      </w:pPr>
      <w:r>
        <w:rPr>
          <w:rFonts w:hint="eastAsia" w:ascii="宋体" w:hAnsi="宋体"/>
          <w:sz w:val="24"/>
          <w:szCs w:val="24"/>
        </w:rPr>
        <w:t>⑵我公司具有良好的信誉、企业处于正常生产经营状态；</w:t>
      </w:r>
    </w:p>
    <w:p w14:paraId="6DB77C46">
      <w:pPr>
        <w:spacing w:line="360" w:lineRule="auto"/>
        <w:ind w:left="420" w:leftChars="200"/>
        <w:jc w:val="left"/>
        <w:rPr>
          <w:rFonts w:ascii="宋体" w:hAnsi="宋体"/>
          <w:sz w:val="24"/>
          <w:szCs w:val="24"/>
        </w:rPr>
      </w:pPr>
      <w:r>
        <w:rPr>
          <w:rFonts w:hint="eastAsia" w:ascii="宋体" w:hAnsi="宋体"/>
          <w:sz w:val="24"/>
          <w:szCs w:val="24"/>
        </w:rPr>
        <w:t>⑶我公司完全按报价文件严格执行。</w:t>
      </w:r>
    </w:p>
    <w:p w14:paraId="3CE0313C">
      <w:pPr>
        <w:spacing w:line="360" w:lineRule="auto"/>
        <w:ind w:firstLine="480" w:firstLineChars="200"/>
        <w:jc w:val="left"/>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1859484A">
      <w:pPr>
        <w:spacing w:line="360" w:lineRule="auto"/>
        <w:ind w:firstLine="480" w:firstLineChars="200"/>
        <w:jc w:val="left"/>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3DF24F46">
      <w:pPr>
        <w:spacing w:line="360" w:lineRule="auto"/>
        <w:ind w:firstLine="480" w:firstLineChars="200"/>
        <w:jc w:val="left"/>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65C7042D">
      <w:pPr>
        <w:spacing w:line="360" w:lineRule="auto"/>
        <w:ind w:firstLine="480" w:firstLineChars="200"/>
        <w:jc w:val="left"/>
        <w:rPr>
          <w:rFonts w:ascii="宋体" w:hAnsi="宋体"/>
          <w:sz w:val="24"/>
          <w:szCs w:val="24"/>
        </w:rPr>
      </w:pPr>
    </w:p>
    <w:p w14:paraId="1CACA0DB">
      <w:pPr>
        <w:spacing w:line="360" w:lineRule="auto"/>
        <w:ind w:left="420" w:leftChars="200"/>
        <w:jc w:val="left"/>
        <w:rPr>
          <w:rFonts w:ascii="宋体" w:hAnsi="宋体"/>
          <w:sz w:val="24"/>
          <w:szCs w:val="24"/>
        </w:rPr>
      </w:pPr>
    </w:p>
    <w:p w14:paraId="0E65DDD7">
      <w:pPr>
        <w:spacing w:line="360" w:lineRule="auto"/>
        <w:ind w:firstLine="480" w:firstLineChars="200"/>
        <w:jc w:val="left"/>
        <w:rPr>
          <w:rFonts w:ascii="宋体" w:hAnsi="宋体"/>
          <w:sz w:val="24"/>
          <w:szCs w:val="24"/>
        </w:rPr>
      </w:pPr>
      <w:r>
        <w:rPr>
          <w:rFonts w:hint="eastAsia" w:ascii="宋体" w:hAnsi="宋体"/>
          <w:sz w:val="24"/>
          <w:szCs w:val="24"/>
        </w:rPr>
        <w:t>供应商名称：（盖单位章）</w:t>
      </w:r>
    </w:p>
    <w:p w14:paraId="3A39A2FC">
      <w:pPr>
        <w:spacing w:line="360" w:lineRule="auto"/>
        <w:ind w:firstLine="480" w:firstLineChars="200"/>
        <w:jc w:val="left"/>
        <w:rPr>
          <w:rFonts w:ascii="宋体" w:hAnsi="宋体"/>
          <w:sz w:val="24"/>
          <w:szCs w:val="24"/>
        </w:rPr>
      </w:pPr>
    </w:p>
    <w:p w14:paraId="3068F5B3">
      <w:pPr>
        <w:spacing w:line="360" w:lineRule="auto"/>
        <w:ind w:firstLine="4800" w:firstLineChars="2000"/>
        <w:jc w:val="left"/>
        <w:rPr>
          <w:rFonts w:hAnsi="宋体" w:cs="宋体"/>
          <w:sz w:val="24"/>
          <w:szCs w:val="24"/>
        </w:rPr>
      </w:pPr>
      <w:r>
        <w:rPr>
          <w:rFonts w:hint="eastAsia" w:ascii="宋体" w:hAnsi="宋体"/>
          <w:sz w:val="24"/>
          <w:szCs w:val="24"/>
        </w:rPr>
        <w:t xml:space="preserve">       日  期：年月日</w:t>
      </w:r>
    </w:p>
    <w:p w14:paraId="35695BCF">
      <w:pPr>
        <w:ind w:firstLine="562" w:firstLineChars="200"/>
        <w:jc w:val="left"/>
        <w:rPr>
          <w:rFonts w:ascii="宋体" w:hAnsi="宋体" w:cs="宋体"/>
          <w:b/>
          <w:bCs/>
          <w:sz w:val="28"/>
          <w:szCs w:val="28"/>
        </w:rPr>
      </w:pPr>
    </w:p>
    <w:p w14:paraId="0BE18D69">
      <w:pPr>
        <w:pStyle w:val="5"/>
        <w:ind w:firstLine="562"/>
        <w:jc w:val="left"/>
        <w:rPr>
          <w:b/>
          <w:bCs/>
          <w:sz w:val="28"/>
          <w:szCs w:val="28"/>
        </w:rPr>
      </w:pPr>
    </w:p>
    <w:p w14:paraId="7DD271E8">
      <w:pPr>
        <w:pStyle w:val="13"/>
        <w:ind w:firstLine="562" w:firstLineChars="200"/>
        <w:jc w:val="left"/>
        <w:rPr>
          <w:rFonts w:ascii="宋体" w:hAnsi="宋体" w:cs="宋体"/>
          <w:b/>
          <w:bCs/>
          <w:sz w:val="28"/>
          <w:szCs w:val="28"/>
        </w:rPr>
      </w:pPr>
    </w:p>
    <w:p w14:paraId="49EB0FB3">
      <w:pPr>
        <w:ind w:firstLine="420" w:firstLineChars="200"/>
        <w:jc w:val="left"/>
      </w:pPr>
    </w:p>
    <w:p w14:paraId="367FBAC4">
      <w:pPr>
        <w:snapToGrid w:val="0"/>
        <w:spacing w:line="360" w:lineRule="auto"/>
        <w:ind w:firstLine="482" w:firstLineChars="200"/>
        <w:jc w:val="left"/>
        <w:rPr>
          <w:rFonts w:hAnsi="宋体" w:cs="宋体"/>
          <w:b/>
          <w:sz w:val="24"/>
        </w:rPr>
      </w:pPr>
    </w:p>
    <w:p w14:paraId="31F8E233">
      <w:pPr>
        <w:spacing w:line="360" w:lineRule="exact"/>
        <w:jc w:val="left"/>
        <w:rPr>
          <w:rFonts w:ascii="黑体" w:hAnsi="黑体" w:eastAsia="黑体" w:cs="宋体"/>
          <w:b/>
          <w:kern w:val="0"/>
          <w:sz w:val="28"/>
          <w:szCs w:val="28"/>
        </w:rPr>
      </w:pPr>
    </w:p>
    <w:p w14:paraId="052F0DD7">
      <w:pPr>
        <w:spacing w:line="360" w:lineRule="auto"/>
        <w:ind w:firstLine="562" w:firstLineChars="200"/>
        <w:jc w:val="left"/>
        <w:rPr>
          <w:rFonts w:ascii="宋体" w:hAnsi="宋体" w:cs="宋体"/>
          <w:b/>
          <w:bCs/>
          <w:sz w:val="28"/>
          <w:szCs w:val="28"/>
        </w:rPr>
      </w:pPr>
    </w:p>
    <w:p w14:paraId="1422FD9F">
      <w:pPr>
        <w:spacing w:line="360" w:lineRule="auto"/>
        <w:ind w:firstLine="562" w:firstLineChars="200"/>
        <w:jc w:val="left"/>
        <w:rPr>
          <w:rFonts w:ascii="宋体" w:hAnsi="宋体" w:cs="宋体"/>
          <w:b/>
          <w:bCs/>
          <w:sz w:val="28"/>
          <w:szCs w:val="28"/>
        </w:rPr>
      </w:pPr>
    </w:p>
    <w:p w14:paraId="26A1F70A">
      <w:pPr>
        <w:spacing w:line="360" w:lineRule="auto"/>
        <w:ind w:firstLine="562" w:firstLineChars="200"/>
        <w:jc w:val="left"/>
        <w:rPr>
          <w:rFonts w:ascii="宋体" w:hAnsi="宋体" w:cs="宋体"/>
          <w:b/>
          <w:bCs/>
          <w:sz w:val="28"/>
          <w:szCs w:val="28"/>
        </w:rPr>
      </w:pPr>
    </w:p>
    <w:p w14:paraId="13F1CAFD">
      <w:pPr>
        <w:pStyle w:val="53"/>
        <w:spacing w:line="360" w:lineRule="auto"/>
        <w:jc w:val="center"/>
        <w:outlineLvl w:val="0"/>
        <w:rPr>
          <w:rFonts w:cs="黑体" w:asciiTheme="minorEastAsia" w:hAnsiTheme="minorEastAsia" w:eastAsiaTheme="minorEastAsia"/>
          <w:b/>
          <w:bCs/>
          <w:kern w:val="44"/>
          <w:sz w:val="28"/>
          <w:szCs w:val="28"/>
        </w:rPr>
      </w:pPr>
      <w:bookmarkStart w:id="22" w:name="_Toc219273695"/>
      <w:r>
        <w:rPr>
          <w:rFonts w:hint="eastAsia" w:cs="黑体" w:asciiTheme="minorEastAsia" w:hAnsiTheme="minorEastAsia" w:eastAsiaTheme="minorEastAsia"/>
          <w:b/>
          <w:bCs/>
          <w:kern w:val="44"/>
          <w:sz w:val="28"/>
          <w:szCs w:val="28"/>
        </w:rPr>
        <w:t>九、其他需要补充的资料</w:t>
      </w:r>
      <w:bookmarkEnd w:id="22"/>
    </w:p>
    <w:p w14:paraId="2779E7F3">
      <w:pPr>
        <w:autoSpaceDE w:val="0"/>
        <w:autoSpaceDN w:val="0"/>
        <w:adjustRightInd w:val="0"/>
        <w:spacing w:line="360" w:lineRule="auto"/>
        <w:ind w:firstLine="516" w:firstLineChars="200"/>
        <w:jc w:val="left"/>
        <w:rPr>
          <w:rFonts w:ascii="宋体" w:hAnsi="宋体" w:eastAsia="宋体" w:cs="宋体"/>
          <w:spacing w:val="9"/>
          <w:sz w:val="24"/>
          <w:szCs w:val="24"/>
        </w:rPr>
      </w:pPr>
      <w:bookmarkStart w:id="23" w:name="_Toc219273696"/>
      <w:bookmarkStart w:id="24" w:name="_Toc219124311"/>
      <w:r>
        <w:rPr>
          <w:rFonts w:hint="eastAsia" w:ascii="宋体" w:hAnsi="宋体" w:eastAsia="宋体" w:cs="宋体"/>
          <w:spacing w:val="9"/>
          <w:sz w:val="24"/>
          <w:szCs w:val="24"/>
        </w:rPr>
        <w:t>1. 施工安装安全技术方案、施工质量保证措施，包括现场砌筑施工方案和酸洗方案。</w:t>
      </w:r>
    </w:p>
    <w:p w14:paraId="260BD587">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2. 施工进度表。</w:t>
      </w:r>
    </w:p>
    <w:p w14:paraId="4AC2FC68">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 xml:space="preserve">3. </w:t>
      </w:r>
      <w:r>
        <w:rPr>
          <w:rFonts w:hint="eastAsia" w:ascii="宋体" w:hAnsi="宋体" w:eastAsia="宋体" w:cs="宋体"/>
          <w:sz w:val="24"/>
          <w:szCs w:val="24"/>
        </w:rPr>
        <w:t>标形砖、侧面楔形砖、端面楔形砖、耐酸胶泥、全瓷球拱、全瓷底拱等全部耐酸材料</w:t>
      </w:r>
      <w:r>
        <w:rPr>
          <w:rFonts w:hint="eastAsia" w:ascii="宋体" w:hAnsi="宋体" w:eastAsia="宋体" w:cs="宋体"/>
          <w:spacing w:val="9"/>
          <w:sz w:val="24"/>
          <w:szCs w:val="24"/>
        </w:rPr>
        <w:t>质量证明书或保证值</w:t>
      </w:r>
      <w:bookmarkEnd w:id="23"/>
      <w:bookmarkEnd w:id="24"/>
      <w:r>
        <w:rPr>
          <w:rFonts w:hint="eastAsia" w:ascii="宋体" w:hAnsi="宋体" w:eastAsia="宋体" w:cs="宋体"/>
          <w:spacing w:val="9"/>
          <w:sz w:val="24"/>
          <w:szCs w:val="24"/>
        </w:rPr>
        <w:t>。</w:t>
      </w:r>
    </w:p>
    <w:p w14:paraId="77B02D35">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4. 须就耐酸材料生产的技术装备水平、工艺指标控制、产品质量管控措施、进厂原料管控等进行说明。</w:t>
      </w:r>
    </w:p>
    <w:p w14:paraId="604199DD">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 xml:space="preserve">5. </w:t>
      </w:r>
      <w:r>
        <w:rPr>
          <w:rFonts w:hint="eastAsia" w:ascii="宋体" w:hAnsi="宋体" w:eastAsia="宋体" w:cs="宋体"/>
          <w:spacing w:val="9"/>
          <w:sz w:val="24"/>
          <w:szCs w:val="24"/>
          <w:lang w:val="zh-CN"/>
        </w:rPr>
        <w:t>提</w:t>
      </w:r>
      <w:r>
        <w:rPr>
          <w:rFonts w:hint="eastAsia" w:ascii="宋体" w:hAnsi="宋体" w:eastAsia="宋体" w:cs="宋体"/>
          <w:spacing w:val="9"/>
          <w:sz w:val="24"/>
          <w:szCs w:val="24"/>
        </w:rPr>
        <w:t>供产品</w:t>
      </w:r>
      <w:r>
        <w:rPr>
          <w:rFonts w:hint="eastAsia" w:ascii="宋体" w:hAnsi="宋体" w:eastAsia="宋体" w:cs="宋体"/>
          <w:spacing w:val="9"/>
          <w:sz w:val="24"/>
          <w:szCs w:val="24"/>
          <w:lang w:val="zh-CN"/>
        </w:rPr>
        <w:t>包装运输方案</w:t>
      </w:r>
      <w:r>
        <w:rPr>
          <w:rFonts w:hint="eastAsia" w:ascii="宋体" w:hAnsi="宋体" w:eastAsia="宋体" w:cs="宋体"/>
          <w:spacing w:val="9"/>
          <w:sz w:val="24"/>
          <w:szCs w:val="24"/>
        </w:rPr>
        <w:t>。</w:t>
      </w:r>
    </w:p>
    <w:p w14:paraId="702AB7F1">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6. 耐酸材料制造商需提供从事生产耐酸材料的情况简介、产品业绩概述。</w:t>
      </w:r>
    </w:p>
    <w:p w14:paraId="2E7AAB01">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7. 是否具备耐酸衬里施工结构设计能力的相关说明；</w:t>
      </w:r>
    </w:p>
    <w:p w14:paraId="22476575">
      <w:pPr>
        <w:autoSpaceDE w:val="0"/>
        <w:autoSpaceDN w:val="0"/>
        <w:adjustRightInd w:val="0"/>
        <w:spacing w:line="360" w:lineRule="auto"/>
        <w:ind w:firstLine="516" w:firstLineChars="200"/>
        <w:jc w:val="left"/>
        <w:rPr>
          <w:rFonts w:ascii="宋体" w:hAnsi="宋体" w:eastAsia="宋体" w:cs="宋体"/>
          <w:spacing w:val="9"/>
          <w:sz w:val="24"/>
          <w:szCs w:val="24"/>
        </w:rPr>
      </w:pPr>
      <w:r>
        <w:rPr>
          <w:rFonts w:hint="eastAsia" w:ascii="宋体" w:hAnsi="宋体" w:eastAsia="宋体" w:cs="宋体"/>
          <w:spacing w:val="9"/>
          <w:sz w:val="24"/>
          <w:szCs w:val="24"/>
        </w:rPr>
        <w:t>8. 耐酸材料使用寿命的承诺；</w:t>
      </w:r>
    </w:p>
    <w:p w14:paraId="4D711419">
      <w:pPr>
        <w:autoSpaceDE w:val="0"/>
        <w:autoSpaceDN w:val="0"/>
        <w:adjustRightInd w:val="0"/>
        <w:spacing w:line="360" w:lineRule="auto"/>
        <w:ind w:firstLine="516" w:firstLineChars="200"/>
        <w:jc w:val="left"/>
        <w:rPr>
          <w:rFonts w:ascii="宋体" w:hAnsi="宋体" w:eastAsia="宋体" w:cs="宋体"/>
          <w:spacing w:val="9"/>
          <w:sz w:val="24"/>
          <w:szCs w:val="24"/>
        </w:rPr>
      </w:pPr>
    </w:p>
    <w:p w14:paraId="25C51B5A">
      <w:pPr>
        <w:autoSpaceDE w:val="0"/>
        <w:autoSpaceDN w:val="0"/>
        <w:adjustRightInd w:val="0"/>
        <w:spacing w:line="360" w:lineRule="auto"/>
        <w:jc w:val="left"/>
        <w:rPr>
          <w:rFonts w:ascii="宋体" w:hAnsi="宋体" w:eastAsia="宋体" w:cs="宋体"/>
          <w:spacing w:val="9"/>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243E">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9CD2">
    <w:pPr>
      <w:pStyle w:val="10"/>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17A5">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14:paraId="1506A79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DF06">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OGYyNzU4ZjdjOWViYjQ0ZDczZWJlNGIxYWRkMDkifQ=="/>
  </w:docVars>
  <w:rsids>
    <w:rsidRoot w:val="0065569C"/>
    <w:rsid w:val="00003FDE"/>
    <w:rsid w:val="00012C01"/>
    <w:rsid w:val="000138D0"/>
    <w:rsid w:val="00017EA1"/>
    <w:rsid w:val="0003297D"/>
    <w:rsid w:val="00033C9F"/>
    <w:rsid w:val="00035DC6"/>
    <w:rsid w:val="00042D8E"/>
    <w:rsid w:val="000433E5"/>
    <w:rsid w:val="00044B92"/>
    <w:rsid w:val="00051618"/>
    <w:rsid w:val="0005211C"/>
    <w:rsid w:val="00061A36"/>
    <w:rsid w:val="00065543"/>
    <w:rsid w:val="00066988"/>
    <w:rsid w:val="00071230"/>
    <w:rsid w:val="00071C22"/>
    <w:rsid w:val="000722E8"/>
    <w:rsid w:val="0007785F"/>
    <w:rsid w:val="0008220C"/>
    <w:rsid w:val="0008625B"/>
    <w:rsid w:val="00093B35"/>
    <w:rsid w:val="000A3E50"/>
    <w:rsid w:val="000A4117"/>
    <w:rsid w:val="000A689B"/>
    <w:rsid w:val="000B2E60"/>
    <w:rsid w:val="000C142F"/>
    <w:rsid w:val="000C1EB1"/>
    <w:rsid w:val="000C4F40"/>
    <w:rsid w:val="000D0A00"/>
    <w:rsid w:val="000D0DAB"/>
    <w:rsid w:val="000D5A43"/>
    <w:rsid w:val="000E4BFA"/>
    <w:rsid w:val="000F24C0"/>
    <w:rsid w:val="000F718E"/>
    <w:rsid w:val="001047A6"/>
    <w:rsid w:val="00104EBC"/>
    <w:rsid w:val="0011300F"/>
    <w:rsid w:val="001212CE"/>
    <w:rsid w:val="00127DC5"/>
    <w:rsid w:val="0013608B"/>
    <w:rsid w:val="001427EF"/>
    <w:rsid w:val="00147155"/>
    <w:rsid w:val="00161949"/>
    <w:rsid w:val="00172B3E"/>
    <w:rsid w:val="00174952"/>
    <w:rsid w:val="00174C25"/>
    <w:rsid w:val="00182179"/>
    <w:rsid w:val="00185CF0"/>
    <w:rsid w:val="00190BEB"/>
    <w:rsid w:val="00194D75"/>
    <w:rsid w:val="00194DE7"/>
    <w:rsid w:val="00195548"/>
    <w:rsid w:val="00195AD1"/>
    <w:rsid w:val="001A00CE"/>
    <w:rsid w:val="001B3015"/>
    <w:rsid w:val="001C0C72"/>
    <w:rsid w:val="001D2A71"/>
    <w:rsid w:val="001D38BC"/>
    <w:rsid w:val="001D59C1"/>
    <w:rsid w:val="001E2525"/>
    <w:rsid w:val="001E501C"/>
    <w:rsid w:val="001E578D"/>
    <w:rsid w:val="001F30C8"/>
    <w:rsid w:val="00205084"/>
    <w:rsid w:val="00214289"/>
    <w:rsid w:val="00220185"/>
    <w:rsid w:val="002203ED"/>
    <w:rsid w:val="00230D98"/>
    <w:rsid w:val="00262D40"/>
    <w:rsid w:val="00262E43"/>
    <w:rsid w:val="00264F50"/>
    <w:rsid w:val="00267211"/>
    <w:rsid w:val="00270166"/>
    <w:rsid w:val="0027355F"/>
    <w:rsid w:val="00295E7C"/>
    <w:rsid w:val="002A2975"/>
    <w:rsid w:val="002A749A"/>
    <w:rsid w:val="002B37D6"/>
    <w:rsid w:val="002C0F82"/>
    <w:rsid w:val="002C2A4C"/>
    <w:rsid w:val="002C4DAC"/>
    <w:rsid w:val="002D02EB"/>
    <w:rsid w:val="002D0865"/>
    <w:rsid w:val="002D190E"/>
    <w:rsid w:val="002E661F"/>
    <w:rsid w:val="002E7A79"/>
    <w:rsid w:val="00301C54"/>
    <w:rsid w:val="00301EF7"/>
    <w:rsid w:val="0031109D"/>
    <w:rsid w:val="00312836"/>
    <w:rsid w:val="00335F67"/>
    <w:rsid w:val="00337D58"/>
    <w:rsid w:val="0034055A"/>
    <w:rsid w:val="003414F3"/>
    <w:rsid w:val="00341894"/>
    <w:rsid w:val="003470FC"/>
    <w:rsid w:val="003476B8"/>
    <w:rsid w:val="003550A6"/>
    <w:rsid w:val="00357390"/>
    <w:rsid w:val="0036346B"/>
    <w:rsid w:val="003646F9"/>
    <w:rsid w:val="003666B5"/>
    <w:rsid w:val="00372182"/>
    <w:rsid w:val="00372439"/>
    <w:rsid w:val="00376004"/>
    <w:rsid w:val="003762CA"/>
    <w:rsid w:val="00383CF0"/>
    <w:rsid w:val="003845C7"/>
    <w:rsid w:val="00393C4C"/>
    <w:rsid w:val="003978E3"/>
    <w:rsid w:val="003A30DB"/>
    <w:rsid w:val="003A5AD1"/>
    <w:rsid w:val="003A6BF8"/>
    <w:rsid w:val="003B3FE4"/>
    <w:rsid w:val="003B786E"/>
    <w:rsid w:val="003C0DF1"/>
    <w:rsid w:val="003D2A0C"/>
    <w:rsid w:val="003D39EC"/>
    <w:rsid w:val="003D5F59"/>
    <w:rsid w:val="003D64A9"/>
    <w:rsid w:val="003E0ADE"/>
    <w:rsid w:val="003E4EC9"/>
    <w:rsid w:val="003F6DE3"/>
    <w:rsid w:val="00403EA5"/>
    <w:rsid w:val="0040534D"/>
    <w:rsid w:val="00427D3E"/>
    <w:rsid w:val="00441741"/>
    <w:rsid w:val="004448F3"/>
    <w:rsid w:val="00452D56"/>
    <w:rsid w:val="00452FEB"/>
    <w:rsid w:val="0045342B"/>
    <w:rsid w:val="004620A2"/>
    <w:rsid w:val="004633FD"/>
    <w:rsid w:val="004A326B"/>
    <w:rsid w:val="004A40F2"/>
    <w:rsid w:val="004B221B"/>
    <w:rsid w:val="004B2FC2"/>
    <w:rsid w:val="004B55EE"/>
    <w:rsid w:val="004B7B6D"/>
    <w:rsid w:val="004C3A30"/>
    <w:rsid w:val="004D53D4"/>
    <w:rsid w:val="004D69C7"/>
    <w:rsid w:val="004E033B"/>
    <w:rsid w:val="004E1035"/>
    <w:rsid w:val="004E6ED5"/>
    <w:rsid w:val="004F30A0"/>
    <w:rsid w:val="004F4AB3"/>
    <w:rsid w:val="004F7E20"/>
    <w:rsid w:val="00500008"/>
    <w:rsid w:val="005009B9"/>
    <w:rsid w:val="005014A0"/>
    <w:rsid w:val="00501B9F"/>
    <w:rsid w:val="00504752"/>
    <w:rsid w:val="00520975"/>
    <w:rsid w:val="00520A4A"/>
    <w:rsid w:val="00521376"/>
    <w:rsid w:val="00525759"/>
    <w:rsid w:val="0052725A"/>
    <w:rsid w:val="00532D82"/>
    <w:rsid w:val="00532F4F"/>
    <w:rsid w:val="00533F31"/>
    <w:rsid w:val="00537419"/>
    <w:rsid w:val="0054013B"/>
    <w:rsid w:val="0054536B"/>
    <w:rsid w:val="005456DC"/>
    <w:rsid w:val="00545CF4"/>
    <w:rsid w:val="00554850"/>
    <w:rsid w:val="00557A6E"/>
    <w:rsid w:val="00560394"/>
    <w:rsid w:val="00561297"/>
    <w:rsid w:val="00561358"/>
    <w:rsid w:val="00561B9C"/>
    <w:rsid w:val="00564D36"/>
    <w:rsid w:val="00573D09"/>
    <w:rsid w:val="00585356"/>
    <w:rsid w:val="005A0521"/>
    <w:rsid w:val="005A0761"/>
    <w:rsid w:val="005A20A2"/>
    <w:rsid w:val="005A3144"/>
    <w:rsid w:val="005B03B4"/>
    <w:rsid w:val="005C0AA7"/>
    <w:rsid w:val="005C2AF9"/>
    <w:rsid w:val="005C5058"/>
    <w:rsid w:val="005C50FA"/>
    <w:rsid w:val="005C51F1"/>
    <w:rsid w:val="005C6BCB"/>
    <w:rsid w:val="005D3C26"/>
    <w:rsid w:val="005D5A4B"/>
    <w:rsid w:val="005E4B9F"/>
    <w:rsid w:val="005E51FE"/>
    <w:rsid w:val="005E6A61"/>
    <w:rsid w:val="005E6A67"/>
    <w:rsid w:val="005E7B84"/>
    <w:rsid w:val="005F0CCD"/>
    <w:rsid w:val="005F62E3"/>
    <w:rsid w:val="006100B4"/>
    <w:rsid w:val="006109ED"/>
    <w:rsid w:val="00620978"/>
    <w:rsid w:val="0063138C"/>
    <w:rsid w:val="00635179"/>
    <w:rsid w:val="00637A3F"/>
    <w:rsid w:val="00642EC8"/>
    <w:rsid w:val="00644EEC"/>
    <w:rsid w:val="00652B24"/>
    <w:rsid w:val="00653EE2"/>
    <w:rsid w:val="0065569C"/>
    <w:rsid w:val="0065589D"/>
    <w:rsid w:val="00656948"/>
    <w:rsid w:val="00657E33"/>
    <w:rsid w:val="00667693"/>
    <w:rsid w:val="0067099D"/>
    <w:rsid w:val="00674861"/>
    <w:rsid w:val="00683685"/>
    <w:rsid w:val="00683C35"/>
    <w:rsid w:val="00687404"/>
    <w:rsid w:val="006947BA"/>
    <w:rsid w:val="00695A44"/>
    <w:rsid w:val="006963C6"/>
    <w:rsid w:val="00697C95"/>
    <w:rsid w:val="006B0BB2"/>
    <w:rsid w:val="006B0C12"/>
    <w:rsid w:val="006B2FF5"/>
    <w:rsid w:val="006D68F2"/>
    <w:rsid w:val="006E2ACF"/>
    <w:rsid w:val="006E3860"/>
    <w:rsid w:val="006E42DF"/>
    <w:rsid w:val="006F5241"/>
    <w:rsid w:val="007007B8"/>
    <w:rsid w:val="00701743"/>
    <w:rsid w:val="007032C1"/>
    <w:rsid w:val="00710417"/>
    <w:rsid w:val="00711F06"/>
    <w:rsid w:val="00715769"/>
    <w:rsid w:val="00725B99"/>
    <w:rsid w:val="00725D3D"/>
    <w:rsid w:val="00725E65"/>
    <w:rsid w:val="0072609D"/>
    <w:rsid w:val="0072654C"/>
    <w:rsid w:val="00740DBE"/>
    <w:rsid w:val="00741BE9"/>
    <w:rsid w:val="007463E3"/>
    <w:rsid w:val="00766E8D"/>
    <w:rsid w:val="007712E5"/>
    <w:rsid w:val="00775ECF"/>
    <w:rsid w:val="007812BD"/>
    <w:rsid w:val="00786603"/>
    <w:rsid w:val="00792619"/>
    <w:rsid w:val="00794F3B"/>
    <w:rsid w:val="007958A0"/>
    <w:rsid w:val="007A069F"/>
    <w:rsid w:val="007A1660"/>
    <w:rsid w:val="007A51B4"/>
    <w:rsid w:val="007A5F8C"/>
    <w:rsid w:val="007C17B7"/>
    <w:rsid w:val="007C3F2D"/>
    <w:rsid w:val="007D29EB"/>
    <w:rsid w:val="007D482E"/>
    <w:rsid w:val="007E56D2"/>
    <w:rsid w:val="007E7D93"/>
    <w:rsid w:val="007F2EA0"/>
    <w:rsid w:val="007F53CF"/>
    <w:rsid w:val="00805453"/>
    <w:rsid w:val="008059D5"/>
    <w:rsid w:val="00805D41"/>
    <w:rsid w:val="008105C3"/>
    <w:rsid w:val="0081219B"/>
    <w:rsid w:val="00812E44"/>
    <w:rsid w:val="008215EE"/>
    <w:rsid w:val="00823241"/>
    <w:rsid w:val="008336F8"/>
    <w:rsid w:val="00837CAE"/>
    <w:rsid w:val="00841F48"/>
    <w:rsid w:val="008508A6"/>
    <w:rsid w:val="00855363"/>
    <w:rsid w:val="00864EA2"/>
    <w:rsid w:val="00871447"/>
    <w:rsid w:val="0087399C"/>
    <w:rsid w:val="008748A5"/>
    <w:rsid w:val="008803BD"/>
    <w:rsid w:val="00880B8A"/>
    <w:rsid w:val="00886BD5"/>
    <w:rsid w:val="008946B4"/>
    <w:rsid w:val="0089653A"/>
    <w:rsid w:val="008A0274"/>
    <w:rsid w:val="008A2D9D"/>
    <w:rsid w:val="008A3EDA"/>
    <w:rsid w:val="008A51C1"/>
    <w:rsid w:val="008A69E3"/>
    <w:rsid w:val="008B0EF6"/>
    <w:rsid w:val="008B2B56"/>
    <w:rsid w:val="008B49BF"/>
    <w:rsid w:val="008B702E"/>
    <w:rsid w:val="008C239C"/>
    <w:rsid w:val="008C3CB5"/>
    <w:rsid w:val="008C77D7"/>
    <w:rsid w:val="008D0870"/>
    <w:rsid w:val="008D7341"/>
    <w:rsid w:val="008E0218"/>
    <w:rsid w:val="008E2166"/>
    <w:rsid w:val="008E36F4"/>
    <w:rsid w:val="008E457E"/>
    <w:rsid w:val="008E496A"/>
    <w:rsid w:val="008E4B82"/>
    <w:rsid w:val="008E4DF4"/>
    <w:rsid w:val="008F12B1"/>
    <w:rsid w:val="008F66F7"/>
    <w:rsid w:val="00902597"/>
    <w:rsid w:val="0090667F"/>
    <w:rsid w:val="009117E7"/>
    <w:rsid w:val="009208C0"/>
    <w:rsid w:val="0092587A"/>
    <w:rsid w:val="00925DF5"/>
    <w:rsid w:val="0092659A"/>
    <w:rsid w:val="00926E36"/>
    <w:rsid w:val="0094571B"/>
    <w:rsid w:val="00952C4B"/>
    <w:rsid w:val="00953BFF"/>
    <w:rsid w:val="00961BCB"/>
    <w:rsid w:val="00961DC9"/>
    <w:rsid w:val="0096258F"/>
    <w:rsid w:val="00966557"/>
    <w:rsid w:val="00973E4D"/>
    <w:rsid w:val="00975745"/>
    <w:rsid w:val="009775B6"/>
    <w:rsid w:val="00977EC1"/>
    <w:rsid w:val="009876E0"/>
    <w:rsid w:val="00993B97"/>
    <w:rsid w:val="00993CEF"/>
    <w:rsid w:val="00996ACF"/>
    <w:rsid w:val="009B23CD"/>
    <w:rsid w:val="009B35E0"/>
    <w:rsid w:val="009C18F3"/>
    <w:rsid w:val="009C5041"/>
    <w:rsid w:val="009D0F62"/>
    <w:rsid w:val="009D2416"/>
    <w:rsid w:val="009E3DF6"/>
    <w:rsid w:val="009E7305"/>
    <w:rsid w:val="009F2FCD"/>
    <w:rsid w:val="009F77C4"/>
    <w:rsid w:val="00A01C7B"/>
    <w:rsid w:val="00A07CD5"/>
    <w:rsid w:val="00A15B71"/>
    <w:rsid w:val="00A20F8B"/>
    <w:rsid w:val="00A2500C"/>
    <w:rsid w:val="00A30F6D"/>
    <w:rsid w:val="00A34DD6"/>
    <w:rsid w:val="00A44276"/>
    <w:rsid w:val="00A47551"/>
    <w:rsid w:val="00A52FB5"/>
    <w:rsid w:val="00A54271"/>
    <w:rsid w:val="00A56002"/>
    <w:rsid w:val="00A621CC"/>
    <w:rsid w:val="00A70652"/>
    <w:rsid w:val="00A73F14"/>
    <w:rsid w:val="00A8008E"/>
    <w:rsid w:val="00A82099"/>
    <w:rsid w:val="00A8497A"/>
    <w:rsid w:val="00A85959"/>
    <w:rsid w:val="00A87E07"/>
    <w:rsid w:val="00A945A7"/>
    <w:rsid w:val="00A9571D"/>
    <w:rsid w:val="00AA2C4C"/>
    <w:rsid w:val="00AB5F82"/>
    <w:rsid w:val="00AC3ABC"/>
    <w:rsid w:val="00AC4B9D"/>
    <w:rsid w:val="00AC7A9E"/>
    <w:rsid w:val="00AD1920"/>
    <w:rsid w:val="00AE06F0"/>
    <w:rsid w:val="00AE0FC0"/>
    <w:rsid w:val="00AE2258"/>
    <w:rsid w:val="00B05C93"/>
    <w:rsid w:val="00B10379"/>
    <w:rsid w:val="00B12B53"/>
    <w:rsid w:val="00B17CFB"/>
    <w:rsid w:val="00B204A9"/>
    <w:rsid w:val="00B2225F"/>
    <w:rsid w:val="00B24FFF"/>
    <w:rsid w:val="00B337F2"/>
    <w:rsid w:val="00B55EA0"/>
    <w:rsid w:val="00B64EA1"/>
    <w:rsid w:val="00B65751"/>
    <w:rsid w:val="00B66EE0"/>
    <w:rsid w:val="00B7470B"/>
    <w:rsid w:val="00B74A7F"/>
    <w:rsid w:val="00B754B4"/>
    <w:rsid w:val="00B82DBD"/>
    <w:rsid w:val="00B835BF"/>
    <w:rsid w:val="00B83D0F"/>
    <w:rsid w:val="00B90B82"/>
    <w:rsid w:val="00B929BE"/>
    <w:rsid w:val="00B9715A"/>
    <w:rsid w:val="00BA2D0B"/>
    <w:rsid w:val="00BA54FE"/>
    <w:rsid w:val="00BB6C69"/>
    <w:rsid w:val="00BB77ED"/>
    <w:rsid w:val="00BC26D2"/>
    <w:rsid w:val="00BC3933"/>
    <w:rsid w:val="00BD27A2"/>
    <w:rsid w:val="00BD2FAA"/>
    <w:rsid w:val="00BE0E2D"/>
    <w:rsid w:val="00BE732A"/>
    <w:rsid w:val="00BF5864"/>
    <w:rsid w:val="00BF5F53"/>
    <w:rsid w:val="00C011FC"/>
    <w:rsid w:val="00C01937"/>
    <w:rsid w:val="00C0477D"/>
    <w:rsid w:val="00C07394"/>
    <w:rsid w:val="00C1128D"/>
    <w:rsid w:val="00C12AB1"/>
    <w:rsid w:val="00C16D22"/>
    <w:rsid w:val="00C23E07"/>
    <w:rsid w:val="00C2542F"/>
    <w:rsid w:val="00C338A1"/>
    <w:rsid w:val="00C34112"/>
    <w:rsid w:val="00C42056"/>
    <w:rsid w:val="00C44139"/>
    <w:rsid w:val="00C6057C"/>
    <w:rsid w:val="00C613E9"/>
    <w:rsid w:val="00C67A65"/>
    <w:rsid w:val="00C77375"/>
    <w:rsid w:val="00C92639"/>
    <w:rsid w:val="00C9715B"/>
    <w:rsid w:val="00CA0206"/>
    <w:rsid w:val="00CA4F7E"/>
    <w:rsid w:val="00CA5458"/>
    <w:rsid w:val="00CA7DB9"/>
    <w:rsid w:val="00CB0A7E"/>
    <w:rsid w:val="00CB15AF"/>
    <w:rsid w:val="00CB1A4D"/>
    <w:rsid w:val="00CB2D5B"/>
    <w:rsid w:val="00CC07C1"/>
    <w:rsid w:val="00CC373A"/>
    <w:rsid w:val="00CC4E32"/>
    <w:rsid w:val="00CC6A94"/>
    <w:rsid w:val="00CC72C9"/>
    <w:rsid w:val="00CD19E0"/>
    <w:rsid w:val="00CD4F90"/>
    <w:rsid w:val="00CD7CCE"/>
    <w:rsid w:val="00CE2297"/>
    <w:rsid w:val="00CE5FA5"/>
    <w:rsid w:val="00CF0C6E"/>
    <w:rsid w:val="00CF152A"/>
    <w:rsid w:val="00CF1911"/>
    <w:rsid w:val="00CF30F1"/>
    <w:rsid w:val="00D03629"/>
    <w:rsid w:val="00D0370B"/>
    <w:rsid w:val="00D05740"/>
    <w:rsid w:val="00D06CC1"/>
    <w:rsid w:val="00D071DF"/>
    <w:rsid w:val="00D10C8F"/>
    <w:rsid w:val="00D247BD"/>
    <w:rsid w:val="00D24AD3"/>
    <w:rsid w:val="00D27F8A"/>
    <w:rsid w:val="00D30598"/>
    <w:rsid w:val="00D32997"/>
    <w:rsid w:val="00D3746D"/>
    <w:rsid w:val="00D42E99"/>
    <w:rsid w:val="00D4404E"/>
    <w:rsid w:val="00D501AE"/>
    <w:rsid w:val="00D54B54"/>
    <w:rsid w:val="00D60320"/>
    <w:rsid w:val="00D66C88"/>
    <w:rsid w:val="00D738EC"/>
    <w:rsid w:val="00D73FDA"/>
    <w:rsid w:val="00D8528F"/>
    <w:rsid w:val="00D91E74"/>
    <w:rsid w:val="00DA6B89"/>
    <w:rsid w:val="00DA7914"/>
    <w:rsid w:val="00DC28D7"/>
    <w:rsid w:val="00DC308B"/>
    <w:rsid w:val="00DC661D"/>
    <w:rsid w:val="00DE12E2"/>
    <w:rsid w:val="00DE33D0"/>
    <w:rsid w:val="00DE52F3"/>
    <w:rsid w:val="00DE5648"/>
    <w:rsid w:val="00DE64E3"/>
    <w:rsid w:val="00DE7E29"/>
    <w:rsid w:val="00DF1753"/>
    <w:rsid w:val="00DF252C"/>
    <w:rsid w:val="00DF72D9"/>
    <w:rsid w:val="00E00269"/>
    <w:rsid w:val="00E0273F"/>
    <w:rsid w:val="00E0351C"/>
    <w:rsid w:val="00E117B3"/>
    <w:rsid w:val="00E23E49"/>
    <w:rsid w:val="00E324B9"/>
    <w:rsid w:val="00E33C43"/>
    <w:rsid w:val="00E42739"/>
    <w:rsid w:val="00E45179"/>
    <w:rsid w:val="00E454BC"/>
    <w:rsid w:val="00E54ACD"/>
    <w:rsid w:val="00E61D78"/>
    <w:rsid w:val="00E67ADB"/>
    <w:rsid w:val="00E700A4"/>
    <w:rsid w:val="00E70EA2"/>
    <w:rsid w:val="00E7146C"/>
    <w:rsid w:val="00E7505E"/>
    <w:rsid w:val="00E7711F"/>
    <w:rsid w:val="00E8293E"/>
    <w:rsid w:val="00E83FEC"/>
    <w:rsid w:val="00E91EA2"/>
    <w:rsid w:val="00E935F6"/>
    <w:rsid w:val="00E944A0"/>
    <w:rsid w:val="00E94CF8"/>
    <w:rsid w:val="00E95147"/>
    <w:rsid w:val="00E965E0"/>
    <w:rsid w:val="00EA2469"/>
    <w:rsid w:val="00EA41E7"/>
    <w:rsid w:val="00EA54A9"/>
    <w:rsid w:val="00EA5D30"/>
    <w:rsid w:val="00EB2890"/>
    <w:rsid w:val="00EB429A"/>
    <w:rsid w:val="00EC0FBF"/>
    <w:rsid w:val="00EC20DC"/>
    <w:rsid w:val="00EC28F2"/>
    <w:rsid w:val="00EC797D"/>
    <w:rsid w:val="00ED03DD"/>
    <w:rsid w:val="00ED700E"/>
    <w:rsid w:val="00EE2879"/>
    <w:rsid w:val="00EE5D49"/>
    <w:rsid w:val="00EF4688"/>
    <w:rsid w:val="00EF53BB"/>
    <w:rsid w:val="00EF56F0"/>
    <w:rsid w:val="00F0047E"/>
    <w:rsid w:val="00F02FF4"/>
    <w:rsid w:val="00F413FB"/>
    <w:rsid w:val="00F417A8"/>
    <w:rsid w:val="00F43B59"/>
    <w:rsid w:val="00F43EF6"/>
    <w:rsid w:val="00F4527F"/>
    <w:rsid w:val="00F45946"/>
    <w:rsid w:val="00F52730"/>
    <w:rsid w:val="00F542A9"/>
    <w:rsid w:val="00F705B3"/>
    <w:rsid w:val="00F709E5"/>
    <w:rsid w:val="00F81105"/>
    <w:rsid w:val="00F847F0"/>
    <w:rsid w:val="00F876B4"/>
    <w:rsid w:val="00F91B80"/>
    <w:rsid w:val="00F91CE2"/>
    <w:rsid w:val="00F927BB"/>
    <w:rsid w:val="00F95B40"/>
    <w:rsid w:val="00F96F43"/>
    <w:rsid w:val="00FB1220"/>
    <w:rsid w:val="00FC166C"/>
    <w:rsid w:val="00FC42A7"/>
    <w:rsid w:val="00FC7AB9"/>
    <w:rsid w:val="00FE4088"/>
    <w:rsid w:val="00FE6B97"/>
    <w:rsid w:val="00FE7305"/>
    <w:rsid w:val="01181B51"/>
    <w:rsid w:val="017D438D"/>
    <w:rsid w:val="02535CBD"/>
    <w:rsid w:val="027E4FEB"/>
    <w:rsid w:val="038F62BE"/>
    <w:rsid w:val="03A80897"/>
    <w:rsid w:val="03BC1030"/>
    <w:rsid w:val="041E3808"/>
    <w:rsid w:val="043B2184"/>
    <w:rsid w:val="0475718F"/>
    <w:rsid w:val="0485137E"/>
    <w:rsid w:val="04C66C1A"/>
    <w:rsid w:val="04D1736D"/>
    <w:rsid w:val="05573D16"/>
    <w:rsid w:val="057443B4"/>
    <w:rsid w:val="05C017FD"/>
    <w:rsid w:val="06650DED"/>
    <w:rsid w:val="0687687D"/>
    <w:rsid w:val="06F2489E"/>
    <w:rsid w:val="070268E6"/>
    <w:rsid w:val="073203DA"/>
    <w:rsid w:val="07501427"/>
    <w:rsid w:val="076636BD"/>
    <w:rsid w:val="094A00EB"/>
    <w:rsid w:val="094D7C7A"/>
    <w:rsid w:val="097507C7"/>
    <w:rsid w:val="097D22E2"/>
    <w:rsid w:val="09AD2157"/>
    <w:rsid w:val="0A3C4D43"/>
    <w:rsid w:val="0A6D56AD"/>
    <w:rsid w:val="0B6C6FDB"/>
    <w:rsid w:val="0C5F0F6E"/>
    <w:rsid w:val="0C7D0932"/>
    <w:rsid w:val="0C9A0248"/>
    <w:rsid w:val="0D004BE0"/>
    <w:rsid w:val="0D3C6DB7"/>
    <w:rsid w:val="0D6635DC"/>
    <w:rsid w:val="0EC51CF1"/>
    <w:rsid w:val="0F783207"/>
    <w:rsid w:val="0F797A29"/>
    <w:rsid w:val="0FBB34F5"/>
    <w:rsid w:val="0FFD54BA"/>
    <w:rsid w:val="10525110"/>
    <w:rsid w:val="10BA53FD"/>
    <w:rsid w:val="110E7C3C"/>
    <w:rsid w:val="120F5BA7"/>
    <w:rsid w:val="1235718D"/>
    <w:rsid w:val="128A3A09"/>
    <w:rsid w:val="129A1607"/>
    <w:rsid w:val="12A6008B"/>
    <w:rsid w:val="12D009A7"/>
    <w:rsid w:val="13C54541"/>
    <w:rsid w:val="14676D7E"/>
    <w:rsid w:val="15916DD0"/>
    <w:rsid w:val="16413351"/>
    <w:rsid w:val="164E090F"/>
    <w:rsid w:val="16937390"/>
    <w:rsid w:val="16FD0E65"/>
    <w:rsid w:val="172F5937"/>
    <w:rsid w:val="177C482D"/>
    <w:rsid w:val="190E59FE"/>
    <w:rsid w:val="19393A07"/>
    <w:rsid w:val="1A294B27"/>
    <w:rsid w:val="1A683441"/>
    <w:rsid w:val="1C4C57FF"/>
    <w:rsid w:val="1D64697C"/>
    <w:rsid w:val="1DD969AB"/>
    <w:rsid w:val="1ED14404"/>
    <w:rsid w:val="1EF74148"/>
    <w:rsid w:val="1FA15E62"/>
    <w:rsid w:val="1FDB7383"/>
    <w:rsid w:val="202820DF"/>
    <w:rsid w:val="20A629C0"/>
    <w:rsid w:val="21196F94"/>
    <w:rsid w:val="21263865"/>
    <w:rsid w:val="213571AA"/>
    <w:rsid w:val="217D645B"/>
    <w:rsid w:val="21843C8D"/>
    <w:rsid w:val="21F13065"/>
    <w:rsid w:val="225656CF"/>
    <w:rsid w:val="22A07CA6"/>
    <w:rsid w:val="237557B7"/>
    <w:rsid w:val="237F15B6"/>
    <w:rsid w:val="240E783E"/>
    <w:rsid w:val="246966F1"/>
    <w:rsid w:val="2470465E"/>
    <w:rsid w:val="24F6510A"/>
    <w:rsid w:val="24FA55ED"/>
    <w:rsid w:val="25CC5B88"/>
    <w:rsid w:val="26933E36"/>
    <w:rsid w:val="26BC19A6"/>
    <w:rsid w:val="279E3E6D"/>
    <w:rsid w:val="27A73E71"/>
    <w:rsid w:val="27B8643F"/>
    <w:rsid w:val="28564D7B"/>
    <w:rsid w:val="285B1F7A"/>
    <w:rsid w:val="289607B9"/>
    <w:rsid w:val="28F11C08"/>
    <w:rsid w:val="290166AE"/>
    <w:rsid w:val="2A5A72A6"/>
    <w:rsid w:val="2A7A0382"/>
    <w:rsid w:val="2AAB5DE7"/>
    <w:rsid w:val="2AC075D6"/>
    <w:rsid w:val="2C0635BA"/>
    <w:rsid w:val="2C2D4CAD"/>
    <w:rsid w:val="2C612895"/>
    <w:rsid w:val="2C672453"/>
    <w:rsid w:val="2EC03E0B"/>
    <w:rsid w:val="2EE64169"/>
    <w:rsid w:val="2EFD62E1"/>
    <w:rsid w:val="300E355A"/>
    <w:rsid w:val="30337F16"/>
    <w:rsid w:val="30464A25"/>
    <w:rsid w:val="3082583C"/>
    <w:rsid w:val="309F5591"/>
    <w:rsid w:val="31A45B7D"/>
    <w:rsid w:val="31A5035D"/>
    <w:rsid w:val="33980AB1"/>
    <w:rsid w:val="344A7D4E"/>
    <w:rsid w:val="346166B0"/>
    <w:rsid w:val="347D19AD"/>
    <w:rsid w:val="34C32719"/>
    <w:rsid w:val="34E65643"/>
    <w:rsid w:val="3539753D"/>
    <w:rsid w:val="35771A99"/>
    <w:rsid w:val="36022050"/>
    <w:rsid w:val="361436EF"/>
    <w:rsid w:val="363D49D0"/>
    <w:rsid w:val="36481456"/>
    <w:rsid w:val="371A057C"/>
    <w:rsid w:val="37296A11"/>
    <w:rsid w:val="388861A3"/>
    <w:rsid w:val="38DC340E"/>
    <w:rsid w:val="3A5A6552"/>
    <w:rsid w:val="3A7D02C4"/>
    <w:rsid w:val="3A801D52"/>
    <w:rsid w:val="3ABF1B60"/>
    <w:rsid w:val="3B10121D"/>
    <w:rsid w:val="3BA23F27"/>
    <w:rsid w:val="3BB75F0B"/>
    <w:rsid w:val="3BF62074"/>
    <w:rsid w:val="3CDE204C"/>
    <w:rsid w:val="3D2D4ECB"/>
    <w:rsid w:val="3D8E7046"/>
    <w:rsid w:val="3DB1150E"/>
    <w:rsid w:val="3DD85B51"/>
    <w:rsid w:val="3E1837C7"/>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E40C1B"/>
    <w:rsid w:val="492B4B3C"/>
    <w:rsid w:val="4A185620"/>
    <w:rsid w:val="4A6F4C2B"/>
    <w:rsid w:val="4B964C95"/>
    <w:rsid w:val="4BDF7931"/>
    <w:rsid w:val="4D211117"/>
    <w:rsid w:val="4D477799"/>
    <w:rsid w:val="4D65092C"/>
    <w:rsid w:val="4DCF4AEB"/>
    <w:rsid w:val="4E0D1159"/>
    <w:rsid w:val="4E5A52AA"/>
    <w:rsid w:val="4EE10E98"/>
    <w:rsid w:val="4EE97C85"/>
    <w:rsid w:val="4F203C16"/>
    <w:rsid w:val="4FA7451F"/>
    <w:rsid w:val="4FE70DC0"/>
    <w:rsid w:val="502E581F"/>
    <w:rsid w:val="50C86E3B"/>
    <w:rsid w:val="50CC06E1"/>
    <w:rsid w:val="50F46497"/>
    <w:rsid w:val="514328A4"/>
    <w:rsid w:val="51875472"/>
    <w:rsid w:val="51F577C4"/>
    <w:rsid w:val="52884ADC"/>
    <w:rsid w:val="52A80CDA"/>
    <w:rsid w:val="533212A1"/>
    <w:rsid w:val="53E45D42"/>
    <w:rsid w:val="53EE72C6"/>
    <w:rsid w:val="54887ACF"/>
    <w:rsid w:val="548B2661"/>
    <w:rsid w:val="54AA722A"/>
    <w:rsid w:val="55501788"/>
    <w:rsid w:val="55BE4F5F"/>
    <w:rsid w:val="55E22755"/>
    <w:rsid w:val="55F81647"/>
    <w:rsid w:val="57193C9E"/>
    <w:rsid w:val="57541431"/>
    <w:rsid w:val="576C2775"/>
    <w:rsid w:val="57866F24"/>
    <w:rsid w:val="58400B7F"/>
    <w:rsid w:val="586048F0"/>
    <w:rsid w:val="588549CE"/>
    <w:rsid w:val="58AE7DA1"/>
    <w:rsid w:val="58B84B91"/>
    <w:rsid w:val="58DD7D9A"/>
    <w:rsid w:val="594A4ECB"/>
    <w:rsid w:val="59AD4E28"/>
    <w:rsid w:val="5B1D65E8"/>
    <w:rsid w:val="5C8C341B"/>
    <w:rsid w:val="5D2F2B1E"/>
    <w:rsid w:val="5DEF5A0F"/>
    <w:rsid w:val="5DF72B16"/>
    <w:rsid w:val="5ECA3D86"/>
    <w:rsid w:val="5F4D50E3"/>
    <w:rsid w:val="5FE45F14"/>
    <w:rsid w:val="600F2399"/>
    <w:rsid w:val="60303C60"/>
    <w:rsid w:val="61E15FB7"/>
    <w:rsid w:val="626B0ACC"/>
    <w:rsid w:val="626F728B"/>
    <w:rsid w:val="62A42563"/>
    <w:rsid w:val="63210307"/>
    <w:rsid w:val="633B16F7"/>
    <w:rsid w:val="63613BBD"/>
    <w:rsid w:val="63754C08"/>
    <w:rsid w:val="63E0019B"/>
    <w:rsid w:val="64132ACB"/>
    <w:rsid w:val="644F1AB3"/>
    <w:rsid w:val="661512EF"/>
    <w:rsid w:val="66A77D57"/>
    <w:rsid w:val="66C75014"/>
    <w:rsid w:val="672B6AD9"/>
    <w:rsid w:val="679A320E"/>
    <w:rsid w:val="67CD5013"/>
    <w:rsid w:val="68E42148"/>
    <w:rsid w:val="68F9171A"/>
    <w:rsid w:val="693A47A3"/>
    <w:rsid w:val="69B61D6F"/>
    <w:rsid w:val="69C1618A"/>
    <w:rsid w:val="6AB2229E"/>
    <w:rsid w:val="6AFB2A69"/>
    <w:rsid w:val="6B3E4F40"/>
    <w:rsid w:val="6B4C26F3"/>
    <w:rsid w:val="6B73407C"/>
    <w:rsid w:val="6B85645F"/>
    <w:rsid w:val="6C465631"/>
    <w:rsid w:val="6C6400AB"/>
    <w:rsid w:val="6C8B590C"/>
    <w:rsid w:val="6CFF1B8E"/>
    <w:rsid w:val="6D343A27"/>
    <w:rsid w:val="6DCF182B"/>
    <w:rsid w:val="6F712728"/>
    <w:rsid w:val="6FF06CE8"/>
    <w:rsid w:val="71710FBA"/>
    <w:rsid w:val="72F9402A"/>
    <w:rsid w:val="733A4279"/>
    <w:rsid w:val="74125240"/>
    <w:rsid w:val="74D06143"/>
    <w:rsid w:val="74F91725"/>
    <w:rsid w:val="75284014"/>
    <w:rsid w:val="7592028B"/>
    <w:rsid w:val="75D4756D"/>
    <w:rsid w:val="75E36E5B"/>
    <w:rsid w:val="76590B54"/>
    <w:rsid w:val="775744D2"/>
    <w:rsid w:val="77C014E9"/>
    <w:rsid w:val="77E24ED1"/>
    <w:rsid w:val="789E730E"/>
    <w:rsid w:val="79042BD4"/>
    <w:rsid w:val="7A450456"/>
    <w:rsid w:val="7AC516D6"/>
    <w:rsid w:val="7BBE5F26"/>
    <w:rsid w:val="7C142D09"/>
    <w:rsid w:val="7D413F25"/>
    <w:rsid w:val="7D902913"/>
    <w:rsid w:val="7DA00113"/>
    <w:rsid w:val="7DC26E7F"/>
    <w:rsid w:val="7E6B5FAF"/>
    <w:rsid w:val="7EA736E0"/>
    <w:rsid w:val="7EC34622"/>
    <w:rsid w:val="7ED33846"/>
    <w:rsid w:val="7F632E2D"/>
    <w:rsid w:val="7FD400C7"/>
    <w:rsid w:val="7FF80259"/>
    <w:rsid w:val="FDEFF372"/>
    <w:rsid w:val="FDF6D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unhideWhenUsed/>
    <w:qFormat/>
    <w:uiPriority w:val="0"/>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3"/>
    <w:semiHidden/>
    <w:unhideWhenUsed/>
    <w:qFormat/>
    <w:uiPriority w:val="99"/>
    <w:rPr>
      <w:sz w:val="18"/>
      <w:szCs w:val="18"/>
    </w:rPr>
  </w:style>
  <w:style w:type="paragraph" w:styleId="10">
    <w:name w:val="footer"/>
    <w:basedOn w:val="1"/>
    <w:link w:val="42"/>
    <w:unhideWhenUsed/>
    <w:qFormat/>
    <w:uiPriority w:val="99"/>
    <w:pPr>
      <w:tabs>
        <w:tab w:val="center" w:pos="4153"/>
        <w:tab w:val="right" w:pos="8306"/>
      </w:tabs>
      <w:snapToGrid w:val="0"/>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wordWrap w:val="0"/>
      <w:spacing w:after="60"/>
      <w:jc w:val="center"/>
    </w:pPr>
    <w:rPr>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annotation subject"/>
    <w:basedOn w:val="4"/>
    <w:next w:val="4"/>
    <w:link w:val="56"/>
    <w:semiHidden/>
    <w:unhideWhenUsed/>
    <w:qFormat/>
    <w:uiPriority w:val="99"/>
    <w:rPr>
      <w:b/>
      <w:bCs/>
    </w:rPr>
  </w:style>
  <w:style w:type="paragraph" w:styleId="17">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6"/>
    <w:link w:val="60"/>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1"/>
    <w:qFormat/>
    <w:uiPriority w:val="99"/>
    <w:rPr>
      <w:rFonts w:asciiTheme="minorHAnsi" w:hAnsiTheme="minorHAnsi" w:eastAsiaTheme="minorEastAsia" w:cstheme="minorBidi"/>
      <w:kern w:val="2"/>
      <w:sz w:val="18"/>
      <w:szCs w:val="18"/>
    </w:rPr>
  </w:style>
  <w:style w:type="character" w:customStyle="1" w:styleId="42">
    <w:name w:val="页脚 Char"/>
    <w:basedOn w:val="21"/>
    <w:link w:val="10"/>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4"/>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16"/>
    <w:qFormat/>
    <w:uiPriority w:val="0"/>
    <w:rPr>
      <w:rFonts w:asciiTheme="minorHAnsi" w:hAnsiTheme="minorHAnsi" w:eastAsiaTheme="minorEastAsia" w:cstheme="minorBidi"/>
      <w:kern w:val="2"/>
      <w:sz w:val="21"/>
      <w:szCs w:val="22"/>
    </w:rPr>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 w:type="character" w:customStyle="1" w:styleId="60">
    <w:name w:val="正文首行缩进 2 Char"/>
    <w:basedOn w:val="21"/>
    <w:link w:val="18"/>
    <w:qFormat/>
    <w:uiPriority w:val="0"/>
    <w:rPr>
      <w:rFonts w:asciiTheme="minorHAnsi" w:hAnsiTheme="minorHAnsi" w:eastAsiaTheme="minorEastAsia"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3BB3A807-E29E-4C31-9C0B-57769C33DF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8964</Words>
  <Characters>10014</Characters>
  <Lines>86</Lines>
  <Paragraphs>24</Paragraphs>
  <TotalTime>0</TotalTime>
  <ScaleCrop>false</ScaleCrop>
  <LinksUpToDate>false</LinksUpToDate>
  <CharactersWithSpaces>10518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2026-02-04T08:21:00Z</dcterms:created>
  <dc:creator>姚洪兵</dc:creator>
  <cp:lastModifiedBy>曾伟</cp:lastModifiedBy>
  <dcterms:modified xsi:type="dcterms:W3CDTF">2026-02-04T09:57:22Z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eyJoZGlkIjoiMzEwNTM5NzYwMDRjMzkwZTVkZjY2ODkwMGIxNGU0OTUiLCJ1c2VySWQiOiI1NzU3NTk1NDcifQ==</vt:lpwstr>
  </property>
  <property fmtid="{D5CDD505-2E9C-101B-9397-08002B2CF9AE}" pid="3" name="KSOProductBuildVer">
    <vt:lpwstr>2052-12.1.0.24657</vt:lpwstr>
  </property>
  <property fmtid="{D5CDD505-2E9C-101B-9397-08002B2CF9AE}" pid="4" name="ICV">
    <vt:lpwstr>93FEE95AEE21478DB810E8D1AEC02E6A_13</vt:lpwstr>
  </property>
</Properties>
</file>