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8CAC9">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四川宏达股份有限公司</w:t>
      </w:r>
    </w:p>
    <w:p w14:paraId="56395E1F">
      <w:pPr>
        <w:spacing w:beforeLines="100" w:line="480" w:lineRule="exact"/>
        <w:ind w:left="420" w:hanging="420"/>
        <w:jc w:val="center"/>
        <w:rPr>
          <w:rFonts w:ascii="Times New Roman" w:hAnsi="Times New Roman" w:eastAsia="宋体" w:cs="Times New Roman"/>
          <w:b/>
          <w:bCs/>
          <w:sz w:val="41"/>
          <w:szCs w:val="41"/>
        </w:rPr>
      </w:pPr>
      <w:r>
        <w:rPr>
          <w:rFonts w:ascii="Times New Roman" w:hAnsi="Times New Roman" w:eastAsia="宋体" w:cs="Times New Roman"/>
          <w:b/>
          <w:bCs/>
          <w:sz w:val="41"/>
          <w:szCs w:val="41"/>
        </w:rPr>
        <w:t>10万吨/年烟气制酸装置沸腾炉和余热锅炉</w:t>
      </w:r>
    </w:p>
    <w:p w14:paraId="695130D5">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安全更新及环保设施升级改造项目设备采购</w:t>
      </w:r>
    </w:p>
    <w:p w14:paraId="3E5E981D">
      <w:pPr>
        <w:autoSpaceDE w:val="0"/>
        <w:autoSpaceDN w:val="0"/>
        <w:adjustRightInd w:val="0"/>
        <w:spacing w:before="100" w:after="100"/>
        <w:jc w:val="center"/>
        <w:rPr>
          <w:rFonts w:ascii="宋体" w:hAnsi="宋体" w:cs="宋体"/>
          <w:b/>
          <w:bCs/>
          <w:sz w:val="48"/>
          <w:szCs w:val="48"/>
        </w:rPr>
      </w:pPr>
      <w:r>
        <w:rPr>
          <w:rFonts w:hint="eastAsia" w:ascii="宋体" w:hAnsi="宋体" w:cs="宋体"/>
          <w:b/>
          <w:bCs/>
          <w:sz w:val="48"/>
          <w:szCs w:val="48"/>
        </w:rPr>
        <w:t>--内</w:t>
      </w:r>
      <w:r>
        <w:rPr>
          <w:rFonts w:hint="eastAsia" w:ascii="宋体" w:hAnsi="宋体" w:cs="宋体"/>
          <w:b/>
          <w:bCs/>
          <w:sz w:val="48"/>
          <w:szCs w:val="48"/>
          <w:lang w:eastAsia="zh-CN"/>
        </w:rPr>
        <w:t>外</w:t>
      </w:r>
      <w:r>
        <w:rPr>
          <w:rFonts w:hint="eastAsia" w:ascii="宋体" w:hAnsi="宋体" w:cs="宋体"/>
          <w:b/>
          <w:bCs/>
          <w:sz w:val="48"/>
          <w:szCs w:val="48"/>
        </w:rPr>
        <w:t>冷式圆筒冷却机</w:t>
      </w:r>
    </w:p>
    <w:p w14:paraId="73349AEE">
      <w:pPr>
        <w:widowControl/>
        <w:rPr>
          <w:rFonts w:asciiTheme="minorEastAsia" w:hAnsiTheme="minorEastAsia"/>
          <w:b/>
          <w:kern w:val="0"/>
          <w:sz w:val="72"/>
          <w:szCs w:val="72"/>
        </w:rPr>
      </w:pPr>
    </w:p>
    <w:p w14:paraId="3AFC6A75">
      <w:pPr>
        <w:pStyle w:val="8"/>
        <w:ind w:firstLine="1446"/>
        <w:rPr>
          <w:rFonts w:asciiTheme="minorEastAsia" w:hAnsiTheme="minorEastAsia"/>
          <w:b/>
          <w:kern w:val="0"/>
          <w:sz w:val="72"/>
          <w:szCs w:val="72"/>
        </w:rPr>
      </w:pPr>
    </w:p>
    <w:p w14:paraId="0F47A741">
      <w:pPr>
        <w:pStyle w:val="14"/>
        <w:rPr>
          <w:rFonts w:asciiTheme="minorEastAsia" w:hAnsiTheme="minorEastAsia"/>
          <w:b/>
          <w:kern w:val="0"/>
          <w:sz w:val="72"/>
          <w:szCs w:val="72"/>
        </w:rPr>
      </w:pPr>
    </w:p>
    <w:p w14:paraId="3784C1E0"/>
    <w:p w14:paraId="793551D6">
      <w:pPr>
        <w:pStyle w:val="14"/>
      </w:pPr>
    </w:p>
    <w:p w14:paraId="18665D04">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7667714C">
      <w:pPr>
        <w:pStyle w:val="8"/>
        <w:ind w:firstLine="0" w:firstLineChars="0"/>
        <w:jc w:val="center"/>
        <w:rPr>
          <w:rFonts w:hint="default" w:eastAsia="黑体"/>
          <w:color w:val="auto"/>
          <w:highlight w:val="none"/>
          <w:lang w:val="en-US" w:eastAsia="zh-CN"/>
        </w:rPr>
      </w:pPr>
      <w:r>
        <w:rPr>
          <w:rFonts w:hint="eastAsia" w:ascii="黑体" w:hAnsi="黑体" w:eastAsia="黑体" w:cs="宋体"/>
          <w:b/>
          <w:color w:val="auto"/>
          <w:kern w:val="0"/>
          <w:sz w:val="32"/>
          <w:szCs w:val="32"/>
        </w:rPr>
        <w:t>编号：YS-GKBX-2026-</w:t>
      </w:r>
      <w:r>
        <w:rPr>
          <w:rFonts w:hint="eastAsia" w:ascii="黑体" w:hAnsi="黑体" w:eastAsia="黑体" w:cs="宋体"/>
          <w:b/>
          <w:color w:val="auto"/>
          <w:kern w:val="0"/>
          <w:sz w:val="32"/>
          <w:szCs w:val="32"/>
          <w:highlight w:val="none"/>
          <w:lang w:val="en-US" w:eastAsia="zh-CN"/>
        </w:rPr>
        <w:t>HW003</w:t>
      </w:r>
    </w:p>
    <w:p w14:paraId="0052425D">
      <w:pPr>
        <w:pStyle w:val="8"/>
        <w:ind w:firstLine="0" w:firstLineChars="0"/>
        <w:jc w:val="center"/>
        <w:rPr>
          <w:rFonts w:eastAsia="黑体"/>
        </w:rPr>
      </w:pPr>
    </w:p>
    <w:p w14:paraId="6DC0D3C1">
      <w:pPr>
        <w:autoSpaceDE w:val="0"/>
        <w:autoSpaceDN w:val="0"/>
        <w:adjustRightInd w:val="0"/>
        <w:spacing w:line="360" w:lineRule="auto"/>
        <w:jc w:val="center"/>
        <w:rPr>
          <w:rFonts w:asciiTheme="minorEastAsia" w:hAnsiTheme="minorEastAsia"/>
          <w:sz w:val="48"/>
          <w:szCs w:val="48"/>
          <w:lang w:val="zh-CN"/>
        </w:rPr>
      </w:pPr>
    </w:p>
    <w:p w14:paraId="344EAB1E">
      <w:pPr>
        <w:autoSpaceDE w:val="0"/>
        <w:autoSpaceDN w:val="0"/>
        <w:adjustRightInd w:val="0"/>
        <w:spacing w:line="360" w:lineRule="auto"/>
        <w:rPr>
          <w:rFonts w:cs="黑体" w:asciiTheme="minorEastAsia" w:hAnsiTheme="minorEastAsia"/>
          <w:lang w:val="zh-CN"/>
        </w:rPr>
      </w:pPr>
    </w:p>
    <w:p w14:paraId="55A91507">
      <w:pPr>
        <w:jc w:val="center"/>
        <w:rPr>
          <w:rFonts w:cs="黑体" w:asciiTheme="minorEastAsia" w:hAnsiTheme="minorEastAsia"/>
          <w:lang w:val="zh-CN"/>
        </w:rPr>
      </w:pPr>
    </w:p>
    <w:p w14:paraId="53B2C068">
      <w:pPr>
        <w:jc w:val="center"/>
        <w:rPr>
          <w:rFonts w:cs="黑体" w:asciiTheme="minorEastAsia" w:hAnsiTheme="minorEastAsia"/>
          <w:lang w:val="zh-CN"/>
        </w:rPr>
      </w:pPr>
    </w:p>
    <w:p w14:paraId="34538283">
      <w:pPr>
        <w:jc w:val="center"/>
        <w:rPr>
          <w:rFonts w:cs="黑体" w:asciiTheme="minorEastAsia" w:hAnsiTheme="minorEastAsia"/>
          <w:lang w:val="zh-CN"/>
        </w:rPr>
      </w:pPr>
    </w:p>
    <w:p w14:paraId="08C9D786">
      <w:pPr>
        <w:jc w:val="center"/>
        <w:rPr>
          <w:rFonts w:cs="黑体" w:asciiTheme="minorEastAsia" w:hAnsiTheme="minorEastAsia"/>
          <w:lang w:val="zh-CN"/>
        </w:rPr>
      </w:pPr>
    </w:p>
    <w:p w14:paraId="778C7050">
      <w:pPr>
        <w:jc w:val="center"/>
        <w:rPr>
          <w:rFonts w:cs="黑体" w:asciiTheme="minorEastAsia" w:hAnsiTheme="minorEastAsia"/>
          <w:lang w:val="zh-CN"/>
        </w:rPr>
      </w:pPr>
    </w:p>
    <w:p w14:paraId="51516293">
      <w:pPr>
        <w:spacing w:line="600" w:lineRule="auto"/>
        <w:ind w:firstLine="2127" w:firstLineChars="709"/>
        <w:rPr>
          <w:rFonts w:asciiTheme="minorEastAsia" w:hAnsiTheme="minorEastAsia"/>
          <w:sz w:val="30"/>
          <w:szCs w:val="30"/>
        </w:rPr>
      </w:pPr>
    </w:p>
    <w:p w14:paraId="045E8665">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74DD6E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631B8B9F">
      <w:pPr>
        <w:widowControl/>
        <w:shd w:val="clear" w:color="auto" w:fill="FFFFFF"/>
        <w:spacing w:line="400" w:lineRule="exact"/>
        <w:ind w:firstLine="371"/>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四川宏达股份有限公司</w:t>
      </w:r>
    </w:p>
    <w:p w14:paraId="64316AEA">
      <w:pPr>
        <w:widowControl/>
        <w:shd w:val="clear" w:color="auto" w:fill="FFFFFF"/>
        <w:spacing w:line="400" w:lineRule="exact"/>
        <w:ind w:firstLine="371"/>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10万吨/年烟气制酸装置沸腾炉和余热锅炉</w:t>
      </w:r>
    </w:p>
    <w:p w14:paraId="4E5A1362">
      <w:pPr>
        <w:widowControl/>
        <w:shd w:val="clear" w:color="auto" w:fill="FFFFFF"/>
        <w:spacing w:line="400" w:lineRule="exact"/>
        <w:ind w:firstLine="371"/>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安全更新及环保设施升级改造项目</w:t>
      </w:r>
    </w:p>
    <w:p w14:paraId="1D8D6569">
      <w:pPr>
        <w:autoSpaceDE w:val="0"/>
        <w:autoSpaceDN w:val="0"/>
        <w:adjustRightInd w:val="0"/>
        <w:spacing w:before="100" w:after="100"/>
        <w:jc w:val="center"/>
        <w:rPr>
          <w:rFonts w:ascii="黑体" w:hAnsi="黑体" w:eastAsia="黑体" w:cs="宋体"/>
          <w:b/>
          <w:bCs/>
          <w:sz w:val="32"/>
          <w:szCs w:val="32"/>
        </w:rPr>
      </w:pPr>
      <w:r>
        <w:rPr>
          <w:rFonts w:hint="eastAsia" w:ascii="黑体" w:hAnsi="黑体" w:eastAsia="黑体" w:cs="宋体"/>
          <w:b/>
          <w:bCs/>
          <w:sz w:val="32"/>
          <w:szCs w:val="32"/>
        </w:rPr>
        <w:t>内</w:t>
      </w:r>
      <w:r>
        <w:rPr>
          <w:rFonts w:hint="eastAsia" w:ascii="黑体" w:hAnsi="黑体" w:eastAsia="黑体" w:cs="宋体"/>
          <w:b/>
          <w:bCs/>
          <w:sz w:val="32"/>
          <w:szCs w:val="32"/>
          <w:lang w:eastAsia="zh-CN"/>
        </w:rPr>
        <w:t>外</w:t>
      </w:r>
      <w:r>
        <w:rPr>
          <w:rFonts w:hint="eastAsia" w:ascii="黑体" w:hAnsi="黑体" w:eastAsia="黑体" w:cs="宋体"/>
          <w:b/>
          <w:bCs/>
          <w:sz w:val="32"/>
          <w:szCs w:val="32"/>
        </w:rPr>
        <w:t>冷式圆筒冷却机</w:t>
      </w:r>
    </w:p>
    <w:p w14:paraId="2F21CA45">
      <w:pPr>
        <w:pStyle w:val="8"/>
        <w:ind w:firstLine="0" w:firstLineChars="0"/>
        <w:jc w:val="center"/>
        <w:rPr>
          <w:rFonts w:hint="default" w:eastAsia="黑体"/>
          <w:color w:val="auto"/>
          <w:sz w:val="32"/>
          <w:szCs w:val="32"/>
          <w:highlight w:val="none"/>
          <w:lang w:val="en-US" w:eastAsia="zh-CN"/>
        </w:rPr>
      </w:pPr>
      <w:r>
        <w:rPr>
          <w:rFonts w:hint="eastAsia" w:ascii="黑体" w:hAnsi="黑体" w:eastAsia="黑体" w:cs="宋体"/>
          <w:b/>
          <w:color w:val="auto"/>
          <w:kern w:val="0"/>
          <w:sz w:val="32"/>
          <w:szCs w:val="32"/>
          <w:lang w:val="en-US" w:eastAsia="zh-CN"/>
        </w:rPr>
        <w:t xml:space="preserve">                      </w:t>
      </w:r>
      <w:r>
        <w:rPr>
          <w:rFonts w:hint="eastAsia" w:ascii="黑体" w:hAnsi="黑体" w:eastAsia="黑体" w:cs="宋体"/>
          <w:b/>
          <w:color w:val="auto"/>
          <w:kern w:val="0"/>
          <w:sz w:val="32"/>
          <w:szCs w:val="32"/>
        </w:rPr>
        <w:t>编号：YS-GKBX-2026-</w:t>
      </w:r>
      <w:r>
        <w:rPr>
          <w:rFonts w:hint="eastAsia" w:ascii="黑体" w:hAnsi="黑体" w:eastAsia="黑体" w:cs="宋体"/>
          <w:b/>
          <w:color w:val="auto"/>
          <w:kern w:val="0"/>
          <w:sz w:val="32"/>
          <w:szCs w:val="32"/>
          <w:highlight w:val="none"/>
          <w:lang w:val="en-US" w:eastAsia="zh-CN"/>
        </w:rPr>
        <w:t>HW003</w:t>
      </w:r>
    </w:p>
    <w:p w14:paraId="3B9FA2FD">
      <w:pPr>
        <w:snapToGrid w:val="0"/>
        <w:spacing w:line="360" w:lineRule="auto"/>
        <w:rPr>
          <w:rFonts w:cs="宋体" w:asciiTheme="minorEastAsia" w:hAnsiTheme="minorEastAsia"/>
          <w:sz w:val="24"/>
          <w:szCs w:val="24"/>
        </w:rPr>
      </w:pPr>
      <w:r>
        <w:rPr>
          <w:rFonts w:hint="eastAsia" w:cs="宋体" w:asciiTheme="minorEastAsia" w:hAnsiTheme="minorEastAsia"/>
          <w:sz w:val="24"/>
          <w:szCs w:val="24"/>
        </w:rPr>
        <w:t>各单位：</w:t>
      </w:r>
    </w:p>
    <w:p w14:paraId="1D8251B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由四川宏达股份有限公司因生产需采购内</w:t>
      </w:r>
      <w:r>
        <w:rPr>
          <w:rFonts w:hint="eastAsia" w:cs="宋体" w:asciiTheme="minorEastAsia" w:hAnsiTheme="minorEastAsia"/>
          <w:sz w:val="24"/>
          <w:szCs w:val="24"/>
          <w:lang w:eastAsia="zh-CN"/>
        </w:rPr>
        <w:t>外</w:t>
      </w:r>
      <w:r>
        <w:rPr>
          <w:rFonts w:hint="eastAsia" w:cs="宋体" w:asciiTheme="minorEastAsia" w:hAnsiTheme="minorEastAsia"/>
          <w:sz w:val="24"/>
          <w:szCs w:val="24"/>
        </w:rPr>
        <w:t>冷式圆筒冷却机。本着“公开、公平、公正”的原则，现对宏达股份什邡有色金属分公司冶炼厂内</w:t>
      </w:r>
      <w:r>
        <w:rPr>
          <w:rFonts w:hint="eastAsia" w:cs="宋体" w:asciiTheme="minorEastAsia" w:hAnsiTheme="minorEastAsia"/>
          <w:sz w:val="24"/>
          <w:szCs w:val="24"/>
          <w:lang w:eastAsia="zh-CN"/>
        </w:rPr>
        <w:t>外</w:t>
      </w:r>
      <w:r>
        <w:rPr>
          <w:rFonts w:hint="eastAsia" w:cs="宋体" w:asciiTheme="minorEastAsia" w:hAnsiTheme="minorEastAsia"/>
          <w:sz w:val="24"/>
          <w:szCs w:val="24"/>
        </w:rPr>
        <w:t>冷式圆筒冷却机采购项目进行公开比选。欢迎贵公司前来报价，现将相关事项公告如下：</w:t>
      </w:r>
    </w:p>
    <w:p w14:paraId="291B7458">
      <w:pPr>
        <w:snapToGrid w:val="0"/>
        <w:spacing w:line="360" w:lineRule="auto"/>
        <w:ind w:firstLine="482" w:firstLineChars="200"/>
        <w:rPr>
          <w:rFonts w:cs="宋体" w:asciiTheme="minorEastAsia" w:hAnsiTheme="minorEastAsia"/>
          <w:b/>
          <w:bCs/>
          <w:sz w:val="24"/>
          <w:szCs w:val="24"/>
        </w:rPr>
      </w:pPr>
    </w:p>
    <w:p w14:paraId="2FBE2A21">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1428273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1.标的物：内</w:t>
      </w:r>
      <w:r>
        <w:rPr>
          <w:rFonts w:hint="eastAsia" w:cs="宋体" w:asciiTheme="minorEastAsia" w:hAnsiTheme="minorEastAsia"/>
          <w:sz w:val="24"/>
          <w:szCs w:val="24"/>
          <w:lang w:eastAsia="zh-CN"/>
        </w:rPr>
        <w:t>外</w:t>
      </w:r>
      <w:r>
        <w:rPr>
          <w:rFonts w:hint="eastAsia" w:cs="宋体" w:asciiTheme="minorEastAsia" w:hAnsiTheme="minorEastAsia"/>
          <w:sz w:val="24"/>
          <w:szCs w:val="24"/>
        </w:rPr>
        <w:t>冷式圆筒冷却机</w:t>
      </w:r>
    </w:p>
    <w:p w14:paraId="10BC152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2.交货周期：2026年5月10日前完成安装调试</w:t>
      </w:r>
    </w:p>
    <w:p w14:paraId="7BFAAEEB">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3.交货地点：四川省德阳市什邡市师古镇四川宏达股份有限公司有色金属分公司</w:t>
      </w:r>
    </w:p>
    <w:p w14:paraId="082EA674">
      <w:pPr>
        <w:snapToGrid w:val="0"/>
        <w:spacing w:line="360" w:lineRule="auto"/>
        <w:ind w:firstLine="480" w:firstLineChars="200"/>
        <w:rPr>
          <w:rFonts w:cs="宋体" w:asciiTheme="minorEastAsia" w:hAnsiTheme="minorEastAsia"/>
          <w:sz w:val="24"/>
          <w:szCs w:val="24"/>
        </w:rPr>
      </w:pPr>
    </w:p>
    <w:p w14:paraId="3FC85E33">
      <w:pPr>
        <w:snapToGrid w:val="0"/>
        <w:spacing w:line="360" w:lineRule="auto"/>
        <w:rPr>
          <w:rFonts w:cs="宋体" w:asciiTheme="minorEastAsia" w:hAnsiTheme="minorEastAsia"/>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2F62D8CB">
      <w:pPr>
        <w:snapToGrid w:val="0"/>
        <w:spacing w:line="360" w:lineRule="auto"/>
        <w:rPr>
          <w:rFonts w:cs="宋体" w:asciiTheme="minorEastAsia" w:hAnsiTheme="minorEastAsia"/>
          <w:b/>
          <w:bCs/>
          <w:sz w:val="24"/>
          <w:szCs w:val="24"/>
        </w:rPr>
      </w:pPr>
    </w:p>
    <w:p w14:paraId="0287DE6F">
      <w:pPr>
        <w:pStyle w:val="51"/>
        <w:numPr>
          <w:ilvl w:val="0"/>
          <w:numId w:val="1"/>
        </w:numPr>
        <w:snapToGrid w:val="0"/>
        <w:spacing w:line="360" w:lineRule="auto"/>
        <w:ind w:firstLineChars="0"/>
        <w:rPr>
          <w:rFonts w:cs="宋体" w:asciiTheme="minorEastAsia" w:hAnsiTheme="minorEastAsia"/>
          <w:b/>
          <w:bCs/>
          <w:sz w:val="24"/>
          <w:szCs w:val="24"/>
        </w:rPr>
      </w:pPr>
      <w:r>
        <w:rPr>
          <w:rFonts w:hint="eastAsia" w:cs="宋体" w:asciiTheme="minorEastAsia" w:hAnsiTheme="minorEastAsia"/>
          <w:b/>
          <w:bCs/>
          <w:sz w:val="24"/>
          <w:szCs w:val="24"/>
        </w:rPr>
        <w:t>项目具体要求：</w:t>
      </w:r>
    </w:p>
    <w:p w14:paraId="1AB75AB4">
      <w:pPr>
        <w:spacing w:line="360" w:lineRule="auto"/>
        <w:ind w:firstLine="480" w:firstLineChars="200"/>
        <w:rPr>
          <w:rFonts w:cs="宋体" w:asciiTheme="minorEastAsia" w:hAnsiTheme="minorEastAsia"/>
          <w:bCs/>
          <w:sz w:val="24"/>
          <w:szCs w:val="24"/>
        </w:rPr>
      </w:pPr>
      <w:r>
        <w:rPr>
          <w:rFonts w:hint="eastAsia" w:cs="宋体" w:asciiTheme="minorEastAsia" w:hAnsiTheme="minorEastAsia"/>
          <w:bCs/>
          <w:sz w:val="24"/>
          <w:szCs w:val="24"/>
        </w:rPr>
        <w:t>1.订货范围（包括但不限于）：</w:t>
      </w:r>
    </w:p>
    <w:p w14:paraId="658C498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内</w:t>
      </w:r>
      <w:r>
        <w:rPr>
          <w:rFonts w:hint="eastAsia" w:cs="宋体" w:asciiTheme="minorEastAsia" w:hAnsiTheme="minorEastAsia"/>
          <w:sz w:val="24"/>
          <w:szCs w:val="24"/>
          <w:lang w:eastAsia="zh-CN"/>
        </w:rPr>
        <w:t>外</w:t>
      </w:r>
      <w:r>
        <w:rPr>
          <w:rFonts w:hint="eastAsia" w:cs="宋体" w:asciiTheme="minorEastAsia" w:hAnsiTheme="minorEastAsia"/>
          <w:sz w:val="24"/>
          <w:szCs w:val="24"/>
        </w:rPr>
        <w:t>冷式圆筒冷却机成套供货，包括：设备本体、变频电动机、变频器、减速机、辊圈、配对法兰及紧固件、地脚螺栓、电气及控制部分</w:t>
      </w:r>
      <w:r>
        <w:rPr>
          <w:rFonts w:hint="eastAsia" w:cs="宋体" w:asciiTheme="minorEastAsia" w:hAnsiTheme="minorEastAsia"/>
          <w:sz w:val="24"/>
          <w:szCs w:val="24"/>
          <w:lang w:eastAsia="zh-CN"/>
        </w:rPr>
        <w:t>以及设备安装调试</w:t>
      </w:r>
      <w:r>
        <w:rPr>
          <w:rFonts w:hint="eastAsia" w:cs="宋体" w:asciiTheme="minorEastAsia" w:hAnsiTheme="minorEastAsia"/>
          <w:sz w:val="24"/>
          <w:szCs w:val="24"/>
        </w:rPr>
        <w:t>等。</w:t>
      </w:r>
    </w:p>
    <w:p w14:paraId="6D6548A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2.设备布置及用途</w:t>
      </w:r>
    </w:p>
    <w:p w14:paraId="6C8CED3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（1）用于冷却焙烧炉产出的</w:t>
      </w:r>
      <w:r>
        <w:rPr>
          <w:rFonts w:hint="eastAsia" w:cs="宋体" w:asciiTheme="minorEastAsia" w:hAnsiTheme="minorEastAsia"/>
          <w:sz w:val="24"/>
          <w:szCs w:val="24"/>
        </w:rPr>
        <w:t>锌</w:t>
      </w:r>
      <w:r>
        <w:rPr>
          <w:rFonts w:hint="eastAsia" w:cs="宋体" w:asciiTheme="minorEastAsia" w:hAnsiTheme="minorEastAsia"/>
          <w:sz w:val="24"/>
          <w:szCs w:val="24"/>
          <w:lang w:val="zh-CN"/>
        </w:rPr>
        <w:t>焙砂及余热锅炉收集的含锌烟尘。</w:t>
      </w:r>
    </w:p>
    <w:p w14:paraId="130D547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（2）330d/a，24小时连续工作。</w:t>
      </w:r>
    </w:p>
    <w:p w14:paraId="5A19C75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3.技术规格及要求</w:t>
      </w:r>
    </w:p>
    <w:p w14:paraId="7902117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（1）处理介质：锌焙砂及含锌烟灰；</w:t>
      </w:r>
    </w:p>
    <w:p w14:paraId="4688E3E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（2）进口物料</w:t>
      </w:r>
      <w:r>
        <w:rPr>
          <w:rFonts w:hint="eastAsia" w:cs="宋体" w:asciiTheme="minorEastAsia" w:hAnsiTheme="minorEastAsia"/>
          <w:sz w:val="24"/>
          <w:szCs w:val="24"/>
          <w:lang w:val="zh-CN"/>
        </w:rPr>
        <w:t>温度：</w:t>
      </w:r>
      <w:r>
        <w:rPr>
          <w:rFonts w:hint="eastAsia" w:cs="宋体" w:asciiTheme="minorEastAsia" w:hAnsiTheme="minorEastAsia"/>
          <w:sz w:val="24"/>
          <w:szCs w:val="24"/>
        </w:rPr>
        <w:t>760±40</w:t>
      </w:r>
      <w:r>
        <w:rPr>
          <w:rFonts w:hint="eastAsia" w:cs="宋体" w:asciiTheme="minorEastAsia" w:hAnsiTheme="minorEastAsia"/>
          <w:sz w:val="24"/>
          <w:szCs w:val="24"/>
          <w:lang w:val="zh-CN"/>
        </w:rPr>
        <w:t xml:space="preserve"> ℃；</w:t>
      </w:r>
    </w:p>
    <w:p w14:paraId="56A4FC4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（3）出口物料</w:t>
      </w:r>
      <w:r>
        <w:rPr>
          <w:rFonts w:hint="eastAsia" w:cs="宋体" w:asciiTheme="minorEastAsia" w:hAnsiTheme="minorEastAsia"/>
          <w:sz w:val="24"/>
          <w:szCs w:val="24"/>
          <w:lang w:val="zh-CN"/>
        </w:rPr>
        <w:t>温度：</w:t>
      </w:r>
      <w:r>
        <w:rPr>
          <w:rFonts w:hint="eastAsia" w:cs="宋体" w:asciiTheme="minorEastAsia" w:hAnsiTheme="minorEastAsia"/>
          <w:sz w:val="24"/>
          <w:szCs w:val="24"/>
        </w:rPr>
        <w:t>≤</w:t>
      </w:r>
      <w:r>
        <w:rPr>
          <w:rFonts w:hint="eastAsia" w:cs="宋体" w:asciiTheme="minorEastAsia" w:hAnsiTheme="minorEastAsia"/>
          <w:sz w:val="24"/>
          <w:szCs w:val="24"/>
          <w:lang w:val="zh-CN"/>
        </w:rPr>
        <w:t>100 ℃；</w:t>
      </w:r>
    </w:p>
    <w:p w14:paraId="747E8B0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w:t>
      </w:r>
      <w:r>
        <w:rPr>
          <w:rFonts w:hint="eastAsia" w:cs="宋体" w:asciiTheme="minorEastAsia" w:hAnsiTheme="minorEastAsia"/>
          <w:sz w:val="24"/>
          <w:szCs w:val="24"/>
        </w:rPr>
        <w:t>4</w:t>
      </w:r>
      <w:r>
        <w:rPr>
          <w:rFonts w:hint="eastAsia" w:cs="宋体" w:asciiTheme="minorEastAsia" w:hAnsiTheme="minorEastAsia"/>
          <w:sz w:val="24"/>
          <w:szCs w:val="24"/>
          <w:lang w:val="zh-CN"/>
        </w:rPr>
        <w:t>）处理能力：Q=1</w:t>
      </w:r>
      <w:r>
        <w:rPr>
          <w:rFonts w:hint="eastAsia" w:cs="宋体" w:asciiTheme="minorEastAsia" w:hAnsiTheme="minorEastAsia"/>
          <w:sz w:val="24"/>
          <w:szCs w:val="24"/>
          <w:lang w:val="en-US" w:eastAsia="zh-CN"/>
        </w:rPr>
        <w:t>5</w:t>
      </w:r>
      <w:r>
        <w:rPr>
          <w:rFonts w:hint="eastAsia" w:cs="宋体" w:asciiTheme="minorEastAsia" w:hAnsiTheme="minorEastAsia"/>
          <w:sz w:val="24"/>
          <w:szCs w:val="24"/>
          <w:lang w:val="zh-CN"/>
        </w:rPr>
        <w:t xml:space="preserve"> t/h；</w:t>
      </w:r>
    </w:p>
    <w:p w14:paraId="13A63EF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w:t>
      </w:r>
      <w:r>
        <w:rPr>
          <w:rFonts w:hint="eastAsia" w:cs="宋体" w:asciiTheme="minorEastAsia" w:hAnsiTheme="minorEastAsia"/>
          <w:sz w:val="24"/>
          <w:szCs w:val="24"/>
        </w:rPr>
        <w:t>5</w:t>
      </w:r>
      <w:r>
        <w:rPr>
          <w:rFonts w:hint="eastAsia" w:cs="宋体" w:asciiTheme="minorEastAsia" w:hAnsiTheme="minorEastAsia"/>
          <w:sz w:val="24"/>
          <w:szCs w:val="24"/>
          <w:lang w:val="zh-CN"/>
        </w:rPr>
        <w:t>）尺寸：直径×长度=Φ1920×10000(设备参考值)；</w:t>
      </w:r>
    </w:p>
    <w:p w14:paraId="607DEBC2">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（6）电动机功率：</w:t>
      </w:r>
      <w:r>
        <w:rPr>
          <w:rFonts w:cs="宋体" w:asciiTheme="minorEastAsia" w:hAnsiTheme="minorEastAsia"/>
          <w:sz w:val="24"/>
          <w:szCs w:val="24"/>
        </w:rPr>
        <w:t>22kW</w:t>
      </w:r>
      <w:r>
        <w:rPr>
          <w:rFonts w:hint="eastAsia" w:cs="宋体" w:asciiTheme="minorEastAsia" w:hAnsiTheme="minorEastAsia"/>
          <w:sz w:val="24"/>
          <w:szCs w:val="24"/>
        </w:rPr>
        <w:t>(变频调速，参考值)。</w:t>
      </w:r>
    </w:p>
    <w:p w14:paraId="5B3CD7EC">
      <w:pPr>
        <w:snapToGrid w:val="0"/>
        <w:spacing w:line="360" w:lineRule="auto"/>
        <w:ind w:firstLine="600" w:firstLineChars="250"/>
        <w:rPr>
          <w:rFonts w:hint="eastAsia" w:cs="宋体" w:asciiTheme="minorEastAsia" w:hAnsiTheme="minorEastAsia"/>
          <w:sz w:val="24"/>
          <w:szCs w:val="24"/>
        </w:rPr>
      </w:pPr>
      <w:r>
        <w:rPr>
          <w:rFonts w:hint="eastAsia" w:cs="宋体" w:asciiTheme="minorEastAsia" w:hAnsiTheme="minorEastAsia"/>
          <w:sz w:val="24"/>
          <w:szCs w:val="24"/>
        </w:rPr>
        <w:t>(7) 冷却水</w:t>
      </w:r>
    </w:p>
    <w:p w14:paraId="5FB91E9A">
      <w:pPr>
        <w:snapToGrid w:val="0"/>
        <w:spacing w:line="360" w:lineRule="auto"/>
        <w:ind w:firstLine="1080" w:firstLineChars="450"/>
        <w:rPr>
          <w:rFonts w:cs="宋体" w:asciiTheme="minorEastAsia" w:hAnsiTheme="minorEastAsia"/>
          <w:sz w:val="24"/>
          <w:szCs w:val="24"/>
        </w:rPr>
      </w:pPr>
      <w:r>
        <w:rPr>
          <w:rFonts w:hint="eastAsia" w:cs="宋体" w:asciiTheme="minorEastAsia" w:hAnsiTheme="minorEastAsia"/>
          <w:sz w:val="24"/>
          <w:szCs w:val="24"/>
        </w:rPr>
        <w:t>内部：除盐水,</w:t>
      </w:r>
      <w:r>
        <w:rPr>
          <w:rFonts w:hint="eastAsia"/>
        </w:rPr>
        <w:t>流量</w:t>
      </w:r>
      <w:r>
        <w:rPr>
          <w:rFonts w:hint="eastAsia" w:cs="宋体" w:asciiTheme="minorEastAsia" w:hAnsiTheme="minorEastAsia"/>
          <w:sz w:val="24"/>
          <w:szCs w:val="24"/>
        </w:rPr>
        <w:t>22±3</w:t>
      </w:r>
      <w:r>
        <w:rPr>
          <w:rFonts w:cs="宋体" w:asciiTheme="minorEastAsia" w:hAnsiTheme="minorEastAsia"/>
          <w:sz w:val="24"/>
          <w:szCs w:val="24"/>
        </w:rPr>
        <w:t>t/h</w:t>
      </w:r>
      <w:r>
        <w:rPr>
          <w:rFonts w:hint="eastAsia" w:cs="宋体" w:asciiTheme="minorEastAsia" w:hAnsiTheme="minorEastAsia"/>
          <w:sz w:val="24"/>
          <w:szCs w:val="24"/>
        </w:rPr>
        <w:t>,进口温度21±2℃,出口温度：93±5℃。</w:t>
      </w:r>
    </w:p>
    <w:p w14:paraId="66B7DEDB">
      <w:pPr>
        <w:snapToGrid w:val="0"/>
        <w:spacing w:line="360" w:lineRule="auto"/>
        <w:ind w:firstLine="1080" w:firstLineChars="450"/>
        <w:rPr>
          <w:lang w:val="zh-CN"/>
        </w:rPr>
      </w:pPr>
      <w:r>
        <w:rPr>
          <w:rFonts w:hint="eastAsia" w:cs="宋体" w:asciiTheme="minorEastAsia" w:hAnsiTheme="minorEastAsia"/>
          <w:sz w:val="24"/>
          <w:szCs w:val="24"/>
        </w:rPr>
        <w:t>外部：地表水,温度60℃～70℃。</w:t>
      </w:r>
    </w:p>
    <w:p w14:paraId="086B804A">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4.</w:t>
      </w:r>
      <w:r>
        <w:rPr>
          <w:rFonts w:hint="eastAsia" w:cs="宋体" w:asciiTheme="minorEastAsia" w:hAnsiTheme="minorEastAsia"/>
          <w:sz w:val="24"/>
          <w:szCs w:val="24"/>
          <w:lang w:val="zh-CN"/>
        </w:rPr>
        <w:t>其它要求：</w:t>
      </w:r>
    </w:p>
    <w:p w14:paraId="6041735E">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（1）电机推荐品牌：安徽六安、安徽皖南、西安西玛、赛力盟，不低于2级能效。</w:t>
      </w:r>
    </w:p>
    <w:p w14:paraId="25102FEE">
      <w:pPr>
        <w:snapToGrid w:val="0"/>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（2）变频器推荐品牌：</w:t>
      </w:r>
      <w:r>
        <w:rPr>
          <w:rFonts w:cs="宋体" w:asciiTheme="minorEastAsia" w:hAnsiTheme="minorEastAsia"/>
          <w:sz w:val="24"/>
          <w:szCs w:val="24"/>
        </w:rPr>
        <w:t>ABB</w:t>
      </w:r>
      <w:r>
        <w:rPr>
          <w:rFonts w:hint="eastAsia" w:cs="宋体" w:asciiTheme="minorEastAsia" w:hAnsiTheme="minorEastAsia"/>
          <w:sz w:val="24"/>
          <w:szCs w:val="24"/>
        </w:rPr>
        <w:t>、三菱、西门子、汇川、希望森兰、英威腾、西林</w:t>
      </w:r>
    </w:p>
    <w:p w14:paraId="1168E8EB">
      <w:pPr>
        <w:snapToGrid w:val="0"/>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（3）除业主有特殊要求外，提供壹年（12个月）操作的备品备件，按设备分别列出详细的名称及技术规格、数量、单价、使用寿命及供应商名单等信息。</w:t>
      </w:r>
    </w:p>
    <w:p w14:paraId="6DF422C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5.要求制造厂家提供的资料：</w:t>
      </w:r>
    </w:p>
    <w:p w14:paraId="1BA4F871">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（1）提供设备电子版图及最终蓝图，包括设备</w:t>
      </w:r>
      <w:r>
        <w:rPr>
          <w:rFonts w:hint="eastAsia" w:cs="宋体" w:asciiTheme="minorEastAsia" w:hAnsiTheme="minorEastAsia"/>
          <w:sz w:val="24"/>
          <w:szCs w:val="24"/>
        </w:rPr>
        <w:t>平面</w:t>
      </w:r>
      <w:r>
        <w:rPr>
          <w:rFonts w:hint="eastAsia" w:cs="宋体" w:asciiTheme="minorEastAsia" w:hAnsiTheme="minorEastAsia"/>
          <w:sz w:val="24"/>
          <w:szCs w:val="24"/>
          <w:lang w:val="zh-CN"/>
        </w:rPr>
        <w:t>图、</w:t>
      </w:r>
      <w:r>
        <w:rPr>
          <w:rFonts w:hint="eastAsia" w:cs="宋体" w:asciiTheme="minorEastAsia" w:hAnsiTheme="minorEastAsia"/>
          <w:sz w:val="24"/>
          <w:szCs w:val="24"/>
        </w:rPr>
        <w:t>立面</w:t>
      </w:r>
      <w:r>
        <w:rPr>
          <w:rFonts w:hint="eastAsia" w:cs="宋体" w:asciiTheme="minorEastAsia" w:hAnsiTheme="minorEastAsia"/>
          <w:sz w:val="24"/>
          <w:szCs w:val="24"/>
          <w:lang w:val="zh-CN"/>
        </w:rPr>
        <w:t>图（</w:t>
      </w:r>
      <w:r>
        <w:rPr>
          <w:rFonts w:hint="eastAsia" w:cs="宋体" w:asciiTheme="minorEastAsia" w:hAnsiTheme="minorEastAsia"/>
          <w:sz w:val="24"/>
          <w:szCs w:val="24"/>
        </w:rPr>
        <w:t>必要的剖视图）</w:t>
      </w:r>
      <w:r>
        <w:rPr>
          <w:rFonts w:hint="eastAsia" w:cs="宋体" w:asciiTheme="minorEastAsia" w:hAnsiTheme="minorEastAsia"/>
          <w:sz w:val="24"/>
          <w:szCs w:val="24"/>
          <w:lang w:val="zh-CN"/>
        </w:rPr>
        <w:t>、基础及荷载分布图、性能表；设备水、电、气、仪等用量、接口条件和要求；设备安装检修说明及最大件尺寸、重量；设备操作维护手册；备品备件及易损件清单；以上资料需要提供CAD（</w:t>
      </w:r>
      <w:r>
        <w:rPr>
          <w:rFonts w:hint="eastAsia" w:cs="宋体" w:asciiTheme="minorEastAsia" w:hAnsiTheme="minorEastAsia"/>
          <w:sz w:val="24"/>
          <w:szCs w:val="24"/>
        </w:rPr>
        <w:t>2019及以下版本）</w:t>
      </w:r>
      <w:r>
        <w:rPr>
          <w:rFonts w:hint="eastAsia" w:cs="宋体" w:asciiTheme="minorEastAsia" w:hAnsiTheme="minorEastAsia"/>
          <w:sz w:val="24"/>
          <w:szCs w:val="24"/>
          <w:lang w:val="zh-CN"/>
        </w:rPr>
        <w:t>或WORD等电子可编辑文件。</w:t>
      </w:r>
    </w:p>
    <w:p w14:paraId="1328D51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（2）所提交的</w:t>
      </w:r>
      <w:r>
        <w:rPr>
          <w:rFonts w:hint="eastAsia" w:cs="宋体" w:asciiTheme="minorEastAsia" w:hAnsiTheme="minorEastAsia"/>
          <w:sz w:val="24"/>
          <w:szCs w:val="24"/>
        </w:rPr>
        <w:t>设备</w:t>
      </w:r>
      <w:r>
        <w:rPr>
          <w:rFonts w:hint="eastAsia" w:cs="宋体" w:asciiTheme="minorEastAsia" w:hAnsiTheme="minorEastAsia"/>
          <w:sz w:val="24"/>
          <w:szCs w:val="24"/>
          <w:lang w:val="zh-CN"/>
        </w:rPr>
        <w:t>图纸须由</w:t>
      </w:r>
      <w:r>
        <w:rPr>
          <w:rFonts w:hint="eastAsia" w:cs="宋体" w:asciiTheme="minorEastAsia" w:hAnsiTheme="minorEastAsia"/>
          <w:sz w:val="24"/>
          <w:szCs w:val="24"/>
        </w:rPr>
        <w:t>相</w:t>
      </w:r>
      <w:r>
        <w:rPr>
          <w:rFonts w:hint="eastAsia" w:cs="宋体" w:asciiTheme="minorEastAsia" w:hAnsiTheme="minorEastAsia"/>
          <w:sz w:val="24"/>
          <w:szCs w:val="24"/>
          <w:lang w:val="zh-CN"/>
        </w:rPr>
        <w:t>关人员签字，并加盖供货厂商公章，以作为工程设计的最终依据。电子版图纸需注明版本号，如有更新，须及时告知业主和设计单位。</w:t>
      </w:r>
    </w:p>
    <w:p w14:paraId="7C61616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w:t>
      </w:r>
      <w:r>
        <w:rPr>
          <w:rFonts w:hint="eastAsia" w:cs="宋体" w:asciiTheme="minorEastAsia" w:hAnsiTheme="minorEastAsia"/>
          <w:sz w:val="24"/>
          <w:szCs w:val="24"/>
        </w:rPr>
        <w:t>3</w:t>
      </w:r>
      <w:r>
        <w:rPr>
          <w:rFonts w:hint="eastAsia" w:cs="宋体" w:asciiTheme="minorEastAsia" w:hAnsiTheme="minorEastAsia"/>
          <w:sz w:val="24"/>
          <w:szCs w:val="24"/>
          <w:lang w:val="zh-CN"/>
        </w:rPr>
        <w:t>）成套电控装置的正规说明书，系统图、原理图、端子接线图、电缆导线表、PID图、仪表设备清单、电缆表、IO清单（通讯点表）、控制逻辑图、控制柜布置图及接线端子图等。</w:t>
      </w:r>
    </w:p>
    <w:p w14:paraId="29D2D4F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6.质保期：质保期</w:t>
      </w:r>
      <w:r>
        <w:rPr>
          <w:rFonts w:hint="eastAsia" w:cs="宋体" w:asciiTheme="minorEastAsia" w:hAnsiTheme="minorEastAsia"/>
          <w:sz w:val="24"/>
          <w:szCs w:val="24"/>
          <w:u w:val="single"/>
        </w:rPr>
        <w:t xml:space="preserve"> 24 </w:t>
      </w:r>
      <w:r>
        <w:rPr>
          <w:rFonts w:hint="eastAsia" w:cs="宋体" w:asciiTheme="minorEastAsia" w:hAnsiTheme="minorEastAsia"/>
          <w:sz w:val="24"/>
          <w:szCs w:val="24"/>
        </w:rPr>
        <w:t>个月，以合同为准。自货物验收合格并投用之日起开始计算或货到验收合格30个自然日之日起开始计算（因买方原因未安装使用情形适用）。</w:t>
      </w:r>
    </w:p>
    <w:p w14:paraId="195B9639">
      <w:pPr>
        <w:snapToGrid w:val="0"/>
        <w:spacing w:line="360" w:lineRule="auto"/>
        <w:ind w:firstLine="480" w:firstLineChars="200"/>
        <w:rPr>
          <w:rFonts w:cs="宋体" w:asciiTheme="minorEastAsia" w:hAnsiTheme="minorEastAsia"/>
          <w:sz w:val="24"/>
          <w:szCs w:val="24"/>
        </w:rPr>
      </w:pPr>
    </w:p>
    <w:p w14:paraId="56E54924">
      <w:pPr>
        <w:snapToGrid w:val="0"/>
        <w:spacing w:line="360" w:lineRule="auto"/>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val="zh-CN"/>
        </w:rPr>
        <w:t>现场基础资料</w:t>
      </w:r>
    </w:p>
    <w:p w14:paraId="08E2C621">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装置现场</w:t>
      </w:r>
    </w:p>
    <w:p w14:paraId="6357146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用户: 四川宏达股份有限公司什邡有色金属分公司</w:t>
      </w:r>
    </w:p>
    <w:p w14:paraId="720C0A8A">
      <w:pPr>
        <w:snapToGrid w:val="0"/>
        <w:spacing w:line="360" w:lineRule="auto"/>
        <w:ind w:firstLine="480" w:firstLineChars="200"/>
        <w:rPr>
          <w:rFonts w:cs="宋体" w:asciiTheme="minorEastAsia" w:hAnsiTheme="minorEastAsia"/>
          <w:b/>
          <w:bCs/>
          <w:sz w:val="24"/>
          <w:szCs w:val="24"/>
          <w:lang w:val="zh-CN"/>
        </w:rPr>
      </w:pPr>
      <w:r>
        <w:rPr>
          <w:rFonts w:hint="eastAsia" w:cs="宋体" w:asciiTheme="minorEastAsia" w:hAnsiTheme="minorEastAsia"/>
          <w:sz w:val="24"/>
          <w:szCs w:val="24"/>
          <w:lang w:val="zh-CN"/>
        </w:rPr>
        <w:t>地点: 四川省德阳市什邡市师古镇。</w:t>
      </w:r>
    </w:p>
    <w:p w14:paraId="391409E6">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当地自然及气象条件：</w:t>
      </w:r>
    </w:p>
    <w:p w14:paraId="7971EFE6">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0F6E8F94">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6B5596C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44A1CCF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w:t>
      </w:r>
      <w:r>
        <w:rPr>
          <w:rFonts w:hint="eastAsia" w:cs="宋体" w:asciiTheme="minorEastAsia" w:hAnsiTheme="minorEastAsia"/>
          <w:sz w:val="24"/>
          <w:szCs w:val="24"/>
        </w:rPr>
        <w:t>5</w:t>
      </w:r>
      <w:r>
        <w:rPr>
          <w:rFonts w:hint="eastAsia" w:cs="宋体" w:asciiTheme="minorEastAsia" w:hAnsiTheme="minorEastAsia"/>
          <w:sz w:val="24"/>
          <w:szCs w:val="24"/>
          <w:lang w:val="zh-CN"/>
        </w:rPr>
        <w:t>g，对应的抗震设防烈度为Ⅶ度，地震动反应谱特征周期为0.35s。</w:t>
      </w:r>
    </w:p>
    <w:p w14:paraId="255009F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4.</w:t>
      </w:r>
      <w:r>
        <w:rPr>
          <w:rFonts w:hint="eastAsia" w:cs="宋体" w:asciiTheme="minorEastAsia" w:hAnsiTheme="minorEastAsia"/>
          <w:sz w:val="24"/>
          <w:szCs w:val="24"/>
          <w:lang w:val="zh-CN"/>
        </w:rPr>
        <w:t>公用工程条件：</w:t>
      </w:r>
    </w:p>
    <w:p w14:paraId="708BD186">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958"/>
        <w:gridCol w:w="1985"/>
        <w:gridCol w:w="1984"/>
      </w:tblGrid>
      <w:tr w14:paraId="5BE4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09B8AA5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958" w:type="dxa"/>
            <w:vAlign w:val="center"/>
          </w:tcPr>
          <w:p w14:paraId="3DFE87D1">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5" w:type="dxa"/>
            <w:vAlign w:val="center"/>
          </w:tcPr>
          <w:p w14:paraId="15274C35">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984" w:type="dxa"/>
            <w:vAlign w:val="center"/>
          </w:tcPr>
          <w:p w14:paraId="5F9E49C6">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3E53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51AF45B7">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958" w:type="dxa"/>
            <w:vAlign w:val="center"/>
          </w:tcPr>
          <w:p w14:paraId="2A7D747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5" w:type="dxa"/>
            <w:vAlign w:val="center"/>
          </w:tcPr>
          <w:p w14:paraId="0D81D108">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984" w:type="dxa"/>
            <w:vAlign w:val="center"/>
          </w:tcPr>
          <w:p w14:paraId="456BAEBE">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397D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52622B73">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958" w:type="dxa"/>
            <w:vAlign w:val="center"/>
          </w:tcPr>
          <w:p w14:paraId="2CDCA6B2">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5" w:type="dxa"/>
            <w:vAlign w:val="center"/>
          </w:tcPr>
          <w:p w14:paraId="6ABC63A7">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5A070D5D">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5F0C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1331CA70">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958" w:type="dxa"/>
            <w:vAlign w:val="center"/>
          </w:tcPr>
          <w:p w14:paraId="61665499">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5" w:type="dxa"/>
            <w:vAlign w:val="center"/>
          </w:tcPr>
          <w:p w14:paraId="27282E5B">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23BCFEC9">
            <w:pPr>
              <w:snapToGrid w:val="0"/>
              <w:spacing w:line="276"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27D2170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 水：   0.2 MPa～0.4 MPa，常温，工业用水。</w:t>
      </w:r>
    </w:p>
    <w:p w14:paraId="1A9BB709">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③压缩空气：0.8 Mpa。</w:t>
      </w:r>
    </w:p>
    <w:p w14:paraId="108B2AF0">
      <w:pPr>
        <w:snapToGrid w:val="0"/>
        <w:spacing w:line="360" w:lineRule="auto"/>
        <w:rPr>
          <w:rFonts w:cs="宋体" w:asciiTheme="minorEastAsia" w:hAnsiTheme="minorEastAsia"/>
          <w:b/>
          <w:bCs/>
          <w:sz w:val="24"/>
          <w:szCs w:val="24"/>
        </w:rPr>
      </w:pPr>
    </w:p>
    <w:p w14:paraId="41D16BE3">
      <w:pPr>
        <w:snapToGrid w:val="0"/>
        <w:spacing w:line="360" w:lineRule="auto"/>
        <w:rPr>
          <w:rFonts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3B9EA4DA">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cs="宋体" w:asciiTheme="minorEastAsia" w:hAnsiTheme="minorEastAsia"/>
          <w:sz w:val="24"/>
          <w:szCs w:val="24"/>
        </w:rPr>
        <w:t>1</w:t>
      </w:r>
      <w:r>
        <w:rPr>
          <w:rFonts w:hint="eastAsia" w:ascii="宋体" w:hAnsi="宋体" w:eastAsia="宋体" w:cs="宋体"/>
          <w:sz w:val="24"/>
          <w:szCs w:val="24"/>
        </w:rPr>
        <w:t>.资质要求：投标人需提供合法、有效的营业执照</w:t>
      </w:r>
      <w:r>
        <w:rPr>
          <w:rFonts w:hint="eastAsia" w:ascii="宋体" w:hAnsi="宋体" w:eastAsia="宋体" w:cs="宋体"/>
          <w:color w:val="auto"/>
          <w:sz w:val="24"/>
          <w:szCs w:val="24"/>
        </w:rPr>
        <w:t>；</w:t>
      </w:r>
      <w:r>
        <w:rPr>
          <w:rFonts w:hint="eastAsia" w:ascii="宋体" w:hAnsi="宋体" w:eastAsia="宋体" w:cs="宋体"/>
          <w:color w:val="auto"/>
          <w:spacing w:val="9"/>
          <w:sz w:val="24"/>
          <w:szCs w:val="24"/>
          <w:lang w:val="en-US" w:eastAsia="zh-CN"/>
        </w:rPr>
        <w:t>若以代理商身份参与投标，</w:t>
      </w:r>
      <w:r>
        <w:rPr>
          <w:rFonts w:hint="eastAsia" w:ascii="宋体" w:hAnsi="宋体" w:eastAsia="宋体" w:cs="宋体"/>
          <w:color w:val="auto"/>
          <w:kern w:val="0"/>
          <w:sz w:val="24"/>
          <w:szCs w:val="24"/>
          <w:highlight w:val="none"/>
          <w:lang w:val="en-US" w:eastAsia="zh-CN"/>
        </w:rPr>
        <w:t>代理商需提供生产单位授权证书。</w:t>
      </w:r>
    </w:p>
    <w:p w14:paraId="32F3E837">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业绩能力：提供近三年（2023年1月-20</w:t>
      </w:r>
      <w:r>
        <w:rPr>
          <w:rFonts w:hint="eastAsia" w:cs="宋体" w:asciiTheme="minorEastAsia" w:hAnsiTheme="minorEastAsia"/>
          <w:color w:val="auto"/>
          <w:sz w:val="24"/>
          <w:szCs w:val="24"/>
        </w:rPr>
        <w:t>26年1月）相关制造及销售业绩（附中标通知书或合同扫描件，中标通知书或合同包括已履约完成和正在履约均可，同一家单位多次采购，合同数量可累计）</w:t>
      </w:r>
      <w:r>
        <w:rPr>
          <w:rFonts w:hint="eastAsia" w:cs="宋体" w:asciiTheme="minorEastAsia" w:hAnsiTheme="minorEastAsia"/>
          <w:color w:val="auto"/>
          <w:sz w:val="24"/>
          <w:szCs w:val="24"/>
          <w:lang w:eastAsia="zh-CN"/>
        </w:rPr>
        <w:t>，</w:t>
      </w:r>
      <w:r>
        <w:rPr>
          <w:rFonts w:hint="eastAsia" w:ascii="宋体" w:hAnsi="宋体" w:eastAsia="宋体" w:cs="宋体"/>
          <w:color w:val="auto"/>
          <w:spacing w:val="9"/>
          <w:sz w:val="24"/>
          <w:szCs w:val="24"/>
          <w:lang w:val="en-US" w:eastAsia="zh-CN"/>
        </w:rPr>
        <w:t>代理商需提供生产厂家资质授权，代理商提供生产厂家业绩予以认可。</w:t>
      </w:r>
    </w:p>
    <w:p w14:paraId="6FF8E5F1">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六.比选文件的获取</w:t>
      </w:r>
    </w:p>
    <w:p w14:paraId="71355F1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获取方式为：截至 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u w:val="none"/>
          <w:lang w:val="en-US" w:eastAsia="zh-CN"/>
        </w:rPr>
        <w:t>3</w:t>
      </w:r>
      <w:r>
        <w:rPr>
          <w:rFonts w:hint="eastAsia" w:cs="宋体" w:asciiTheme="minorEastAsia" w:hAnsiTheme="minorEastAsia"/>
          <w:sz w:val="24"/>
          <w:szCs w:val="24"/>
        </w:rPr>
        <w:t xml:space="preserve">日 10 时 00 分通过四川宏达股份有限公司集采中心招投标平台(以下简称“ 宏达股份集采平台”）（http://jc.sichuanhongda.com/）进行注册并登录后参与投标并下载比选文件。 </w:t>
      </w:r>
    </w:p>
    <w:p w14:paraId="31A936CA">
      <w:pPr>
        <w:snapToGrid w:val="0"/>
        <w:spacing w:line="360" w:lineRule="auto"/>
        <w:rPr>
          <w:rFonts w:cs="宋体" w:asciiTheme="minorEastAsia" w:hAnsiTheme="minorEastAsia"/>
          <w:b/>
          <w:bCs/>
          <w:sz w:val="24"/>
          <w:szCs w:val="24"/>
        </w:rPr>
      </w:pPr>
    </w:p>
    <w:p w14:paraId="2090195F">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3AD5EB01">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递交截止时间：2026年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lang w:val="en-US" w:eastAsia="zh-CN"/>
        </w:rPr>
        <w:t>3</w:t>
      </w:r>
      <w:r>
        <w:rPr>
          <w:rFonts w:hint="eastAsia" w:cs="宋体" w:asciiTheme="minorEastAsia" w:hAnsiTheme="minorEastAsia"/>
          <w:sz w:val="24"/>
          <w:szCs w:val="24"/>
        </w:rPr>
        <w:t>日 10 时 00 分。</w:t>
      </w:r>
    </w:p>
    <w:p w14:paraId="4993387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按本比选文件第二章响应性文件格式制作报价文件，注明标的物名称、规格型号、数量、单价（到厂含税价）、交货期、质保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7846CB6">
      <w:pPr>
        <w:snapToGrid w:val="0"/>
        <w:spacing w:line="360" w:lineRule="auto"/>
        <w:rPr>
          <w:rFonts w:cs="宋体" w:asciiTheme="minorEastAsia" w:hAnsiTheme="minorEastAsia"/>
          <w:b/>
          <w:bCs/>
          <w:sz w:val="24"/>
          <w:szCs w:val="24"/>
        </w:rPr>
      </w:pPr>
    </w:p>
    <w:p w14:paraId="067046CB">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3C013C32">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1.比选申请人需提供</w:t>
      </w:r>
      <w:bookmarkStart w:id="0" w:name="OLE_LINK4"/>
      <w:bookmarkStart w:id="1" w:name="OLE_LINK3"/>
      <w:r>
        <w:rPr>
          <w:rFonts w:hint="eastAsia" w:cs="宋体" w:asciiTheme="minorEastAsia" w:hAnsiTheme="minorEastAsia"/>
          <w:sz w:val="24"/>
          <w:szCs w:val="24"/>
        </w:rPr>
        <w:t>营业执照（三证合一）</w:t>
      </w:r>
      <w:bookmarkEnd w:id="0"/>
      <w:bookmarkEnd w:id="1"/>
      <w:r>
        <w:rPr>
          <w:rFonts w:hint="eastAsia" w:cs="宋体" w:asciiTheme="minorEastAsia" w:hAnsiTheme="minorEastAsia"/>
          <w:sz w:val="24"/>
          <w:szCs w:val="24"/>
        </w:rPr>
        <w:t>。</w:t>
      </w:r>
    </w:p>
    <w:p w14:paraId="0FCCCB5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2.提供近三年（2023年1月-2026年1月）</w:t>
      </w:r>
      <w:r>
        <w:rPr>
          <w:rFonts w:hint="eastAsia" w:cs="宋体" w:asciiTheme="minorEastAsia" w:hAnsiTheme="minorEastAsia"/>
          <w:b/>
          <w:sz w:val="24"/>
          <w:szCs w:val="24"/>
        </w:rPr>
        <w:t>在铅锌行业硫酸工业中</w:t>
      </w:r>
      <w:r>
        <w:rPr>
          <w:rFonts w:hint="eastAsia" w:cs="宋体" w:asciiTheme="minorEastAsia" w:hAnsiTheme="minorEastAsia"/>
          <w:sz w:val="24"/>
          <w:szCs w:val="24"/>
        </w:rPr>
        <w:t>相关制造及销售业绩（附中标通知书或合同扫描件，中标通知书或合同包括已履约完成和正在履约均可，同一家单位多次采购，合同数量可累计）。</w:t>
      </w:r>
    </w:p>
    <w:p w14:paraId="4245F810">
      <w:pPr>
        <w:snapToGrid w:val="0"/>
        <w:spacing w:line="360" w:lineRule="auto"/>
        <w:ind w:left="120" w:leftChars="57" w:firstLine="360" w:firstLineChars="150"/>
        <w:rPr>
          <w:rFonts w:cs="宋体" w:asciiTheme="minorEastAsia" w:hAnsiTheme="minorEastAsia"/>
          <w:sz w:val="24"/>
          <w:szCs w:val="24"/>
        </w:rPr>
      </w:pPr>
      <w:r>
        <w:rPr>
          <w:rFonts w:hint="eastAsia" w:cs="宋体" w:asciiTheme="minorEastAsia" w:hAnsiTheme="minorEastAsia"/>
          <w:sz w:val="24"/>
          <w:szCs w:val="24"/>
        </w:rPr>
        <w:t>3.比选申请人须于2026年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lang w:val="en-US" w:eastAsia="zh-CN"/>
        </w:rPr>
        <w:t>2</w:t>
      </w:r>
      <w:r>
        <w:rPr>
          <w:rFonts w:hint="eastAsia" w:cs="宋体" w:asciiTheme="minorEastAsia" w:hAnsiTheme="minorEastAsia"/>
          <w:sz w:val="24"/>
          <w:szCs w:val="24"/>
        </w:rPr>
        <w:t>日</w:t>
      </w:r>
      <w:r>
        <w:rPr>
          <w:rFonts w:hint="eastAsia" w:cs="宋体" w:asciiTheme="minorEastAsia" w:hAnsiTheme="minorEastAsia"/>
          <w:sz w:val="24"/>
          <w:szCs w:val="24"/>
          <w:lang w:val="en-US" w:eastAsia="zh-CN"/>
        </w:rPr>
        <w:t>17:00</w:t>
      </w:r>
      <w:r>
        <w:rPr>
          <w:rFonts w:hint="eastAsia" w:cs="宋体" w:asciiTheme="minorEastAsia" w:hAnsiTheme="minorEastAsia"/>
          <w:sz w:val="24"/>
          <w:szCs w:val="24"/>
        </w:rPr>
        <w:t>时前缴纳投标保证金</w:t>
      </w:r>
      <w:r>
        <w:rPr>
          <w:rFonts w:hint="eastAsia" w:cs="宋体" w:asciiTheme="minorEastAsia" w:hAnsiTheme="minorEastAsia"/>
          <w:color w:val="auto"/>
          <w:sz w:val="24"/>
          <w:szCs w:val="24"/>
          <w:u w:val="single"/>
        </w:rPr>
        <w:t>5000</w:t>
      </w:r>
      <w:r>
        <w:rPr>
          <w:rFonts w:hint="eastAsia" w:cs="宋体" w:asciiTheme="minorEastAsia" w:hAnsiTheme="minorEastAsia"/>
          <w:sz w:val="24"/>
          <w:szCs w:val="24"/>
        </w:rPr>
        <w:t>元，以比选申请人基本账户对公转账至以下账户：</w:t>
      </w:r>
    </w:p>
    <w:p w14:paraId="0AD9DE7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开户银行：四川宏达股份有限公司中国银行什邡支行营业部                                                                                                                 </w:t>
      </w:r>
    </w:p>
    <w:p w14:paraId="31D8D15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开户账号：122553636205</w:t>
      </w:r>
    </w:p>
    <w:p w14:paraId="070CCEA0">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比选申请人需备注：宏达股份什邡有色金属分公司冶炼厂内冷式圆筒冷却机采购投标保证金（可自行简写）。</w:t>
      </w:r>
    </w:p>
    <w:p w14:paraId="7C9829B0">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保证金的退还：比选后七日内按照投标人缴纳的账户原账户退还</w:t>
      </w:r>
    </w:p>
    <w:p w14:paraId="1B89E2B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11660A1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0FE633D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494BF105">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764DE99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4.比选时不保证最低价中选，但充分注意合理的最低报价。</w:t>
      </w:r>
    </w:p>
    <w:p w14:paraId="39B0DB9B">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5.交送报价文件前，供应商方可自愿前来我公司进行实地考查、技术交流或咨询。</w:t>
      </w:r>
    </w:p>
    <w:p w14:paraId="05306E3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联系人：</w:t>
      </w:r>
      <w:r>
        <w:rPr>
          <w:rFonts w:hint="eastAsia" w:cs="宋体" w:asciiTheme="minorEastAsia" w:hAnsiTheme="minorEastAsia"/>
          <w:sz w:val="24"/>
          <w:szCs w:val="24"/>
          <w:lang w:val="en-US" w:eastAsia="zh-CN"/>
        </w:rPr>
        <w:t>曾先生</w:t>
      </w:r>
      <w:r>
        <w:rPr>
          <w:rFonts w:hint="eastAsia" w:cs="宋体" w:asciiTheme="minorEastAsia" w:hAnsiTheme="minorEastAsia"/>
          <w:sz w:val="24"/>
          <w:szCs w:val="24"/>
        </w:rPr>
        <w:t xml:space="preserve">                           技术联系人：朱斌</w:t>
      </w:r>
    </w:p>
    <w:p w14:paraId="202DC63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联系方式：</w:t>
      </w:r>
      <w:r>
        <w:rPr>
          <w:rFonts w:hint="eastAsia" w:cs="宋体" w:asciiTheme="minorEastAsia" w:hAnsiTheme="minorEastAsia"/>
          <w:sz w:val="24"/>
          <w:szCs w:val="24"/>
          <w:lang w:val="en-US" w:eastAsia="zh-CN"/>
        </w:rPr>
        <w:t>13508001166</w:t>
      </w:r>
      <w:r>
        <w:rPr>
          <w:rFonts w:hint="eastAsia" w:cs="宋体" w:asciiTheme="minorEastAsia" w:hAnsiTheme="minorEastAsia"/>
          <w:sz w:val="24"/>
          <w:szCs w:val="24"/>
        </w:rPr>
        <w:t xml:space="preserve">                    联系方式：13980105767</w:t>
      </w:r>
    </w:p>
    <w:p w14:paraId="51A805C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4E77736D">
      <w:pPr>
        <w:snapToGrid w:val="0"/>
        <w:spacing w:line="360" w:lineRule="auto"/>
        <w:ind w:firstLine="480" w:firstLineChars="200"/>
        <w:rPr>
          <w:rFonts w:ascii="黑体" w:hAnsi="黑体" w:eastAsia="黑体" w:cs="宋体"/>
          <w:b/>
          <w:kern w:val="0"/>
          <w:sz w:val="28"/>
          <w:szCs w:val="28"/>
        </w:rPr>
      </w:pPr>
      <w:r>
        <w:rPr>
          <w:rFonts w:hint="eastAsia" w:cs="宋体" w:asciiTheme="minorEastAsia" w:hAnsiTheme="minorEastAsia"/>
          <w:sz w:val="24"/>
          <w:szCs w:val="24"/>
        </w:rPr>
        <w:t>邮 编：618401</w:t>
      </w:r>
    </w:p>
    <w:p w14:paraId="64F28A68">
      <w:pPr>
        <w:spacing w:before="120" w:after="40" w:line="360" w:lineRule="auto"/>
        <w:rPr>
          <w:rFonts w:ascii="宋体" w:hAnsi="宋体" w:eastAsia="宋体" w:cs="宋体"/>
          <w:b/>
          <w:bCs/>
          <w:spacing w:val="7"/>
          <w:sz w:val="24"/>
          <w:szCs w:val="24"/>
        </w:rPr>
      </w:pPr>
    </w:p>
    <w:p w14:paraId="115B8475">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351A5AF8">
      <w:pPr>
        <w:spacing w:before="92" w:line="360" w:lineRule="auto"/>
        <w:ind w:left="27" w:leftChars="13" w:firstLine="509" w:firstLineChars="195"/>
      </w:pPr>
      <w:r>
        <w:rPr>
          <w:rFonts w:hint="eastAsia" w:ascii="宋体" w:hAnsi="宋体" w:eastAsia="宋体" w:cs="宋体"/>
          <w:b/>
          <w:spacing w:val="10"/>
          <w:sz w:val="24"/>
          <w:szCs w:val="24"/>
        </w:rPr>
        <w:t>1.</w:t>
      </w: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w:t>
      </w:r>
      <w:r>
        <w:rPr>
          <w:rFonts w:ascii="宋体" w:hAnsi="宋体" w:eastAsia="宋体" w:cs="宋体"/>
          <w:spacing w:val="8"/>
          <w:sz w:val="24"/>
          <w:szCs w:val="24"/>
        </w:rPr>
        <w:t>评标委员会对满足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78E16396">
      <w:pPr>
        <w:pStyle w:val="8"/>
        <w:spacing w:before="91" w:line="222" w:lineRule="auto"/>
        <w:ind w:firstLine="504" w:firstLineChars="196"/>
        <w:rPr>
          <w:rFonts w:asciiTheme="minorEastAsia" w:hAnsiTheme="minorEastAsia" w:cstheme="minorEastAsia"/>
          <w:b/>
          <w:spacing w:val="8"/>
        </w:rPr>
      </w:pPr>
      <w:r>
        <w:rPr>
          <w:rFonts w:hint="eastAsia" w:asciiTheme="minorEastAsia" w:hAnsiTheme="minorEastAsia" w:cstheme="minorEastAsia"/>
          <w:b/>
          <w:spacing w:val="8"/>
        </w:rPr>
        <w:t>2.评分细则：</w:t>
      </w:r>
    </w:p>
    <w:p w14:paraId="3A27878C">
      <w:pPr>
        <w:rPr>
          <w:rFonts w:asciiTheme="minorEastAsia" w:hAnsiTheme="minorEastAsia" w:cstheme="minorEastAsia"/>
          <w:spacing w:val="8"/>
          <w:sz w:val="24"/>
          <w:szCs w:val="24"/>
        </w:rPr>
      </w:pP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13C5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63" w:type="dxa"/>
            <w:vAlign w:val="center"/>
          </w:tcPr>
          <w:p w14:paraId="2EE8530C">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42A598C5">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130DC2D8">
            <w:pPr>
              <w:pStyle w:val="8"/>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6B60A0E4">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49B01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663" w:type="dxa"/>
            <w:vMerge w:val="restart"/>
            <w:vAlign w:val="center"/>
          </w:tcPr>
          <w:p w14:paraId="3E6F5E21">
            <w:pPr>
              <w:pStyle w:val="8"/>
              <w:spacing w:before="58" w:line="286" w:lineRule="auto"/>
              <w:ind w:left="4" w:right="2" w:firstLine="520"/>
              <w:jc w:val="center"/>
              <w:rPr>
                <w:rFonts w:asciiTheme="minorEastAsia" w:hAnsiTheme="minorEastAsia" w:cstheme="minorEastAsia"/>
                <w:snapToGrid w:val="0"/>
                <w:color w:val="auto"/>
                <w:spacing w:val="10"/>
                <w:lang w:eastAsia="en-US"/>
              </w:rPr>
            </w:pPr>
          </w:p>
          <w:p w14:paraId="754BD29C">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Merge w:val="restart"/>
            <w:vAlign w:val="center"/>
          </w:tcPr>
          <w:p w14:paraId="7BEEE2FD">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40578161">
            <w:pPr>
              <w:pStyle w:val="8"/>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1、货物总价：</w:t>
            </w:r>
          </w:p>
          <w:p w14:paraId="731E9FCC">
            <w:pPr>
              <w:pStyle w:val="8"/>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所有合格投标人（即通过形式评审、资格评审和响应评审的投标人）投标价格的平均值作为基准价（剔除偏离度超过±40%的报价），得分为满分。其余投标价格与基准价相比按偏离度%扣分。计算公式：【25-25×偏离度%】，得分保留两位小数，采用四舍五入进行计算。</w:t>
            </w:r>
          </w:p>
        </w:tc>
        <w:tc>
          <w:tcPr>
            <w:tcW w:w="716" w:type="dxa"/>
            <w:vAlign w:val="center"/>
          </w:tcPr>
          <w:p w14:paraId="06515C5B">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25</w:t>
            </w:r>
          </w:p>
        </w:tc>
      </w:tr>
      <w:tr w14:paraId="34BA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63" w:type="dxa"/>
            <w:vMerge w:val="continue"/>
            <w:vAlign w:val="center"/>
          </w:tcPr>
          <w:p w14:paraId="252BF40A">
            <w:pPr>
              <w:pStyle w:val="8"/>
              <w:spacing w:before="58" w:line="286" w:lineRule="auto"/>
              <w:ind w:left="4" w:right="2"/>
              <w:rPr>
                <w:snapToGrid w:val="0"/>
                <w:color w:val="000000"/>
                <w:lang w:eastAsia="en-US"/>
              </w:rPr>
            </w:pPr>
          </w:p>
        </w:tc>
        <w:tc>
          <w:tcPr>
            <w:tcW w:w="1298" w:type="dxa"/>
            <w:vMerge w:val="continue"/>
            <w:vAlign w:val="center"/>
          </w:tcPr>
          <w:p w14:paraId="77E5C121">
            <w:pPr>
              <w:pStyle w:val="8"/>
              <w:spacing w:before="58" w:line="286" w:lineRule="auto"/>
              <w:ind w:left="4" w:right="2"/>
              <w:rPr>
                <w:snapToGrid w:val="0"/>
                <w:color w:val="000000"/>
                <w:lang w:eastAsia="en-US"/>
              </w:rPr>
            </w:pPr>
          </w:p>
        </w:tc>
        <w:tc>
          <w:tcPr>
            <w:tcW w:w="5935" w:type="dxa"/>
            <w:vAlign w:val="center"/>
          </w:tcPr>
          <w:p w14:paraId="54CCFBFB">
            <w:pPr>
              <w:pStyle w:val="8"/>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2、单位造价：</w:t>
            </w:r>
          </w:p>
          <w:p w14:paraId="0CE5D7DE">
            <w:pPr>
              <w:pStyle w:val="8"/>
              <w:spacing w:before="58" w:line="286" w:lineRule="auto"/>
              <w:ind w:left="4" w:right="2" w:firstLine="52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以所有合格投标人（即通过形式评审、资格评审和响应评审的投标人）的单位造价（剔除偏离度超过±40%的报价，货物总价/主体钢结构重量，元/吨）平均值作为基准造价，得分为满分。其余投标单位造价与基准造价相比按偏离度%扣分,计算公式：【25-25×偏离度%】，得分保留两位小数，采用四舍五入进行计算。</w:t>
            </w:r>
          </w:p>
        </w:tc>
        <w:tc>
          <w:tcPr>
            <w:tcW w:w="716" w:type="dxa"/>
            <w:vAlign w:val="center"/>
          </w:tcPr>
          <w:p w14:paraId="57B46BCC">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5"/>
                <w:position w:val="1"/>
                <w:lang w:eastAsia="en-US"/>
              </w:rPr>
              <w:t>25</w:t>
            </w:r>
          </w:p>
        </w:tc>
      </w:tr>
      <w:tr w14:paraId="04BB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7378B79F">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Align w:val="center"/>
          </w:tcPr>
          <w:p w14:paraId="38FE339B">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交付周期</w:t>
            </w:r>
          </w:p>
        </w:tc>
        <w:tc>
          <w:tcPr>
            <w:tcW w:w="5935" w:type="dxa"/>
            <w:vAlign w:val="center"/>
          </w:tcPr>
          <w:p w14:paraId="37D33250">
            <w:pPr>
              <w:pStyle w:val="8"/>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所有合格投标人（即通过形式评审、资格评审和响应评审的投标人）中承诺交付周期最短者为满分，其它投标人按此基准交付周期每增加1天扣0.</w:t>
            </w:r>
            <w:r>
              <w:rPr>
                <w:rFonts w:hint="eastAsia" w:asciiTheme="minorEastAsia" w:hAnsiTheme="minorEastAsia" w:cstheme="minorEastAsia"/>
                <w:snapToGrid w:val="0"/>
                <w:color w:val="auto"/>
                <w:spacing w:val="10"/>
                <w:lang w:val="en-US" w:eastAsia="zh-CN"/>
              </w:rPr>
              <w:t>6</w:t>
            </w:r>
            <w:r>
              <w:rPr>
                <w:rFonts w:hint="eastAsia" w:asciiTheme="minorEastAsia" w:hAnsiTheme="minorEastAsia" w:cstheme="minorEastAsia"/>
                <w:snapToGrid w:val="0"/>
                <w:color w:val="auto"/>
                <w:spacing w:val="10"/>
                <w:lang w:eastAsia="en-US"/>
              </w:rPr>
              <w:t>分，扣完为止。保留1位小数。</w:t>
            </w:r>
          </w:p>
        </w:tc>
        <w:tc>
          <w:tcPr>
            <w:tcW w:w="716" w:type="dxa"/>
            <w:vAlign w:val="center"/>
          </w:tcPr>
          <w:p w14:paraId="4640AA37">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20</w:t>
            </w:r>
          </w:p>
        </w:tc>
      </w:tr>
      <w:tr w14:paraId="50F28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2EFB1B45">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Align w:val="center"/>
          </w:tcPr>
          <w:p w14:paraId="760238C7">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3DE633DB">
            <w:pPr>
              <w:spacing w:line="360" w:lineRule="auto"/>
              <w:ind w:firstLine="460" w:firstLineChars="20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r>
              <w:rPr>
                <w:rFonts w:hint="eastAsia" w:asciiTheme="minorEastAsia" w:hAnsiTheme="minorEastAsia" w:eastAsiaTheme="minorEastAsia" w:cstheme="minorEastAsia"/>
                <w:snapToGrid w:val="0"/>
                <w:color w:val="auto"/>
                <w:spacing w:val="10"/>
                <w:kern w:val="2"/>
                <w:sz w:val="24"/>
                <w:szCs w:val="24"/>
                <w:lang w:val="en-US" w:eastAsia="en-US" w:bidi="ar-SA"/>
              </w:rPr>
              <w:t>提供近三年（2023年1月-2026年1月）</w:t>
            </w:r>
            <w:r>
              <w:rPr>
                <w:rFonts w:hint="eastAsia" w:asciiTheme="minorEastAsia" w:hAnsiTheme="minorEastAsia" w:cstheme="minorEastAsia"/>
                <w:snapToGrid w:val="0"/>
                <w:color w:val="auto"/>
                <w:spacing w:val="10"/>
                <w:kern w:val="2"/>
                <w:sz w:val="24"/>
                <w:szCs w:val="24"/>
                <w:lang w:val="en-US" w:eastAsia="zh-CN" w:bidi="ar-SA"/>
              </w:rPr>
              <w:t>在</w:t>
            </w:r>
            <w:r>
              <w:rPr>
                <w:rFonts w:hint="eastAsia" w:asciiTheme="minorEastAsia" w:hAnsiTheme="minorEastAsia" w:cstheme="minorEastAsia"/>
                <w:b/>
                <w:bCs/>
                <w:snapToGrid w:val="0"/>
                <w:color w:val="auto"/>
                <w:spacing w:val="10"/>
                <w:kern w:val="2"/>
                <w:sz w:val="24"/>
                <w:szCs w:val="24"/>
                <w:lang w:val="en-US" w:eastAsia="zh-CN" w:bidi="ar-SA"/>
              </w:rPr>
              <w:t>铅锌行业硫酸工业</w:t>
            </w:r>
            <w:r>
              <w:rPr>
                <w:rFonts w:hint="eastAsia" w:asciiTheme="minorEastAsia" w:hAnsiTheme="minorEastAsia" w:cstheme="minorEastAsia"/>
                <w:b w:val="0"/>
                <w:bCs w:val="0"/>
                <w:snapToGrid w:val="0"/>
                <w:color w:val="auto"/>
                <w:spacing w:val="10"/>
                <w:kern w:val="2"/>
                <w:sz w:val="24"/>
                <w:szCs w:val="24"/>
                <w:lang w:val="en-US" w:eastAsia="zh-CN" w:bidi="ar-SA"/>
              </w:rPr>
              <w:t>中</w:t>
            </w:r>
            <w:r>
              <w:rPr>
                <w:rFonts w:hint="eastAsia" w:asciiTheme="minorEastAsia" w:hAnsiTheme="minorEastAsia" w:eastAsiaTheme="minorEastAsia" w:cstheme="minorEastAsia"/>
                <w:snapToGrid w:val="0"/>
                <w:color w:val="auto"/>
                <w:spacing w:val="10"/>
                <w:kern w:val="2"/>
                <w:sz w:val="24"/>
                <w:szCs w:val="24"/>
                <w:lang w:val="en-US" w:eastAsia="en-US" w:bidi="ar-SA"/>
              </w:rPr>
              <w:t>相关制造及销售业绩（附中标通知书或合同扫描件，中标通知书或合同包括已履约完成和正在履约均可，同一家单位多次采购，合同数量可累计）</w:t>
            </w:r>
            <w:r>
              <w:rPr>
                <w:rFonts w:hint="eastAsia" w:asciiTheme="minorEastAsia" w:hAnsiTheme="minorEastAsia" w:cstheme="minorEastAsia"/>
                <w:snapToGrid w:val="0"/>
                <w:color w:val="auto"/>
                <w:spacing w:val="10"/>
                <w:lang w:eastAsia="en-US"/>
              </w:rPr>
              <w:t>。</w:t>
            </w:r>
            <w:r>
              <w:rPr>
                <w:rFonts w:hint="eastAsia" w:ascii="宋体" w:hAnsi="宋体" w:eastAsia="宋体" w:cs="宋体"/>
                <w:snapToGrid w:val="0"/>
                <w:color w:val="auto"/>
                <w:spacing w:val="9"/>
                <w:sz w:val="24"/>
                <w:szCs w:val="24"/>
                <w:lang w:val="en-US" w:eastAsia="zh-CN"/>
              </w:rPr>
              <w:t>代理商需提供生产厂家资</w:t>
            </w:r>
            <w:bookmarkStart w:id="15" w:name="_GoBack"/>
            <w:bookmarkEnd w:id="15"/>
            <w:r>
              <w:rPr>
                <w:rFonts w:hint="eastAsia" w:ascii="宋体" w:hAnsi="宋体" w:eastAsia="宋体" w:cs="宋体"/>
                <w:snapToGrid w:val="0"/>
                <w:color w:val="auto"/>
                <w:spacing w:val="9"/>
                <w:sz w:val="24"/>
                <w:szCs w:val="24"/>
                <w:lang w:val="en-US" w:eastAsia="zh-CN"/>
              </w:rPr>
              <w:t>质授权，代理商提供生产厂家业绩予以认可。</w:t>
            </w:r>
          </w:p>
          <w:p w14:paraId="67B59754">
            <w:pPr>
              <w:pStyle w:val="8"/>
              <w:spacing w:before="58" w:line="286" w:lineRule="auto"/>
              <w:ind w:left="4" w:right="2" w:firstLine="520"/>
              <w:rPr>
                <w:rFonts w:hint="eastAsia" w:ascii="宋体" w:hAnsi="宋体" w:eastAsia="宋体" w:cs="宋体"/>
                <w:snapToGrid w:val="0"/>
                <w:color w:val="auto"/>
                <w:spacing w:val="10"/>
                <w:sz w:val="24"/>
                <w:szCs w:val="24"/>
                <w:lang w:eastAsia="zh-CN"/>
              </w:rPr>
            </w:pPr>
            <w:r>
              <w:rPr>
                <w:rFonts w:hint="eastAsia" w:ascii="宋体" w:hAnsi="宋体" w:eastAsia="宋体" w:cs="宋体"/>
                <w:snapToGrid w:val="0"/>
                <w:color w:val="auto"/>
                <w:spacing w:val="10"/>
                <w:sz w:val="24"/>
                <w:szCs w:val="24"/>
                <w:lang w:eastAsia="zh-CN"/>
              </w:rPr>
              <w:t>2、</w:t>
            </w:r>
            <w:r>
              <w:rPr>
                <w:rFonts w:hint="eastAsia" w:asciiTheme="minorEastAsia" w:hAnsiTheme="minorEastAsia" w:cstheme="minorEastAsia"/>
                <w:snapToGrid w:val="0"/>
                <w:color w:val="auto"/>
                <w:spacing w:val="10"/>
                <w:lang w:eastAsia="en-US"/>
              </w:rPr>
              <w:t>近三年累计制造数量达到</w:t>
            </w:r>
            <w:r>
              <w:rPr>
                <w:rFonts w:hint="eastAsia" w:asciiTheme="minorEastAsia" w:hAnsiTheme="minorEastAsia" w:cstheme="minorEastAsia"/>
                <w:snapToGrid w:val="0"/>
                <w:color w:val="auto"/>
                <w:spacing w:val="10"/>
                <w:highlight w:val="none"/>
                <w:lang w:eastAsia="en-US"/>
              </w:rPr>
              <w:t>6</w:t>
            </w:r>
            <w:r>
              <w:rPr>
                <w:rFonts w:hint="eastAsia" w:asciiTheme="minorEastAsia" w:hAnsiTheme="minorEastAsia" w:cstheme="minorEastAsia"/>
                <w:snapToGrid w:val="0"/>
                <w:color w:val="auto"/>
                <w:spacing w:val="10"/>
                <w:lang w:eastAsia="en-US"/>
              </w:rPr>
              <w:t>台（套）得10分，每减少1台（套）扣2分，无业绩不得分。</w:t>
            </w:r>
          </w:p>
          <w:p w14:paraId="4ACFC2C1">
            <w:pPr>
              <w:pStyle w:val="8"/>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可。</w:t>
            </w:r>
          </w:p>
        </w:tc>
        <w:tc>
          <w:tcPr>
            <w:tcW w:w="716" w:type="dxa"/>
            <w:vAlign w:val="center"/>
          </w:tcPr>
          <w:p w14:paraId="21876453">
            <w:pPr>
              <w:pStyle w:val="40"/>
              <w:spacing w:before="65" w:line="27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lang w:eastAsia="zh-CN"/>
              </w:rPr>
              <w:t>10</w:t>
            </w:r>
          </w:p>
        </w:tc>
      </w:tr>
      <w:tr w14:paraId="1FE1B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50E4B16C">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5B760251">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技术方案</w:t>
            </w:r>
          </w:p>
        </w:tc>
        <w:tc>
          <w:tcPr>
            <w:tcW w:w="5935" w:type="dxa"/>
            <w:vAlign w:val="center"/>
          </w:tcPr>
          <w:p w14:paraId="74147E84">
            <w:pPr>
              <w:pStyle w:val="8"/>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技术文件内容齐全、完整，项目设计科学、先进、可实施及适用性强，设备选型合理、配置科学，总体技术方案涵盖招标文件中的全部内容（配置表、参数表等），方案清楚，适应用户现场需要进行评判：优得（15-13）分，良得(13-10）分，中得(10-6）分，差得(6-0）分。保留1位小数。</w:t>
            </w:r>
          </w:p>
        </w:tc>
        <w:tc>
          <w:tcPr>
            <w:tcW w:w="716" w:type="dxa"/>
            <w:vAlign w:val="center"/>
          </w:tcPr>
          <w:p w14:paraId="15C83D57">
            <w:pPr>
              <w:pStyle w:val="40"/>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position w:val="1"/>
                <w:sz w:val="24"/>
                <w:szCs w:val="24"/>
                <w:lang w:eastAsia="zh-CN"/>
              </w:rPr>
              <w:t>15</w:t>
            </w:r>
          </w:p>
        </w:tc>
      </w:tr>
      <w:tr w14:paraId="4A9D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39E0E4E3">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6F811633">
            <w:pPr>
              <w:pStyle w:val="8"/>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0E5A719B">
            <w:pPr>
              <w:pStyle w:val="8"/>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质保期基准要求为2年，满足得4分，低于2年得2分，低于1年不得分。每超出基准1年加0.5分，总得分不超过5分。保留1位小数。</w:t>
            </w:r>
          </w:p>
        </w:tc>
        <w:tc>
          <w:tcPr>
            <w:tcW w:w="716" w:type="dxa"/>
            <w:vAlign w:val="center"/>
          </w:tcPr>
          <w:p w14:paraId="795015A6">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6C8A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41885018">
            <w:pPr>
              <w:pStyle w:val="40"/>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10F55C6C">
            <w:pPr>
              <w:pStyle w:val="40"/>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32ED4A15">
      <w:pPr>
        <w:pStyle w:val="8"/>
        <w:ind w:right="2" w:firstLine="520"/>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0E5431E1">
      <w:pPr>
        <w:pStyle w:val="8"/>
        <w:ind w:firstLine="520"/>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69AFF157">
      <w:pPr>
        <w:pStyle w:val="8"/>
        <w:ind w:right="467" w:firstLine="520"/>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71EAFD10">
      <w:pPr>
        <w:pStyle w:val="8"/>
        <w:ind w:right="467" w:firstLine="520"/>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018C90D2">
      <w:pPr>
        <w:pStyle w:val="8"/>
        <w:ind w:right="169" w:firstLine="520"/>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14F9A15B">
      <w:pPr>
        <w:spacing w:before="120" w:after="40" w:line="360" w:lineRule="auto"/>
        <w:ind w:firstLine="510" w:firstLineChars="200"/>
        <w:rPr>
          <w:rFonts w:ascii="宋体" w:hAnsi="宋体" w:eastAsia="宋体" w:cs="宋体"/>
          <w:b/>
          <w:bCs/>
          <w:spacing w:val="7"/>
          <w:sz w:val="24"/>
          <w:szCs w:val="24"/>
        </w:rPr>
      </w:pPr>
      <w:r>
        <w:rPr>
          <w:rFonts w:hint="eastAsia" w:ascii="宋体" w:hAnsi="宋体" w:eastAsia="宋体" w:cs="宋体"/>
          <w:b/>
          <w:bCs/>
          <w:spacing w:val="7"/>
          <w:sz w:val="24"/>
          <w:szCs w:val="24"/>
        </w:rPr>
        <w:t>3. 定标</w:t>
      </w:r>
    </w:p>
    <w:p w14:paraId="3B1FA62C">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.1中标候选人的确定</w:t>
      </w:r>
    </w:p>
    <w:p w14:paraId="66AE6C06">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0BA89CBC">
      <w:pPr>
        <w:spacing w:line="360" w:lineRule="auto"/>
        <w:ind w:firstLine="508" w:firstLineChars="200"/>
        <w:rPr>
          <w:rFonts w:ascii="宋体" w:hAnsi="宋体" w:eastAsia="宋体" w:cs="宋体"/>
          <w:spacing w:val="7"/>
          <w:sz w:val="24"/>
          <w:szCs w:val="24"/>
        </w:rPr>
      </w:pPr>
      <w:r>
        <w:rPr>
          <w:rFonts w:hint="eastAsia" w:ascii="宋体" w:hAnsi="宋体" w:eastAsia="宋体" w:cs="宋体"/>
          <w:spacing w:val="7"/>
          <w:sz w:val="24"/>
          <w:szCs w:val="24"/>
        </w:rPr>
        <w:t>3</w:t>
      </w:r>
      <w:r>
        <w:rPr>
          <w:rFonts w:ascii="宋体" w:hAnsi="宋体" w:eastAsia="宋体" w:cs="宋体"/>
          <w:spacing w:val="7"/>
          <w:sz w:val="24"/>
          <w:szCs w:val="24"/>
        </w:rPr>
        <w:t>.1.2按综合评标结果确定候选第一、第二中标人。</w:t>
      </w:r>
    </w:p>
    <w:p w14:paraId="22E53DA4">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3</w:t>
      </w:r>
      <w:r>
        <w:rPr>
          <w:rFonts w:ascii="宋体" w:hAnsi="宋体" w:eastAsia="宋体" w:cs="宋体"/>
          <w:spacing w:val="7"/>
          <w:sz w:val="24"/>
          <w:szCs w:val="24"/>
        </w:rPr>
        <w:t>.2中标人的确定</w:t>
      </w:r>
    </w:p>
    <w:p w14:paraId="6C920BA8">
      <w:pPr>
        <w:spacing w:line="360" w:lineRule="auto"/>
        <w:ind w:firstLine="501" w:firstLineChars="193"/>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247770A5">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.3接受和拒绝任何或所有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2CA6E0D1">
      <w:pPr>
        <w:spacing w:line="360" w:lineRule="auto"/>
        <w:ind w:firstLine="501" w:firstLineChars="193"/>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431DE6C7">
      <w:pPr>
        <w:spacing w:line="360" w:lineRule="auto"/>
        <w:ind w:firstLine="505" w:firstLineChars="196"/>
        <w:rPr>
          <w:rFonts w:ascii="宋体" w:hAnsi="宋体" w:eastAsia="宋体" w:cs="宋体"/>
          <w:sz w:val="24"/>
          <w:szCs w:val="24"/>
        </w:rPr>
      </w:pP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70A3815C">
      <w:pPr>
        <w:spacing w:line="360" w:lineRule="auto"/>
        <w:jc w:val="center"/>
        <w:rPr>
          <w:sz w:val="24"/>
          <w:szCs w:val="24"/>
        </w:rPr>
        <w:sectPr>
          <w:pgSz w:w="11960" w:h="16880"/>
          <w:pgMar w:top="2098" w:right="1474" w:bottom="1984" w:left="1587" w:header="0" w:footer="992" w:gutter="0"/>
          <w:cols w:space="720" w:num="1"/>
        </w:sectPr>
      </w:pPr>
    </w:p>
    <w:p w14:paraId="6463F6BB">
      <w:pPr>
        <w:widowControl/>
        <w:jc w:val="center"/>
        <w:rPr>
          <w:rFonts w:ascii="黑体" w:hAnsi="宋体" w:eastAsia="黑体"/>
          <w:sz w:val="32"/>
          <w:szCs w:val="32"/>
        </w:rPr>
      </w:pPr>
      <w:r>
        <w:rPr>
          <w:rFonts w:hint="eastAsia" w:ascii="黑体" w:hAnsi="宋体" w:eastAsia="黑体"/>
          <w:sz w:val="32"/>
          <w:szCs w:val="32"/>
        </w:rPr>
        <w:t>第二章</w:t>
      </w:r>
    </w:p>
    <w:p w14:paraId="7B2A1A0D">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7802B80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01007BD4">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内冷式圆筒冷却机</w:t>
      </w:r>
      <w:r>
        <w:rPr>
          <w:rFonts w:hint="eastAsia" w:ascii="黑体" w:hAnsi="黑体" w:eastAsia="黑体" w:cs="宋体"/>
          <w:sz w:val="40"/>
          <w:szCs w:val="40"/>
        </w:rPr>
        <w:t>采购</w:t>
      </w:r>
    </w:p>
    <w:p w14:paraId="0B06366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5DBBC807">
      <w:pPr>
        <w:ind w:firstLine="1680" w:firstLineChars="200"/>
        <w:jc w:val="center"/>
        <w:rPr>
          <w:rFonts w:ascii="黑体" w:eastAsia="黑体"/>
          <w:sz w:val="84"/>
          <w:szCs w:val="84"/>
        </w:rPr>
      </w:pPr>
    </w:p>
    <w:p w14:paraId="0475425C">
      <w:pPr>
        <w:ind w:firstLine="1680" w:firstLineChars="200"/>
        <w:jc w:val="center"/>
        <w:rPr>
          <w:rFonts w:ascii="黑体" w:eastAsia="黑体"/>
          <w:sz w:val="84"/>
          <w:szCs w:val="84"/>
        </w:rPr>
      </w:pPr>
    </w:p>
    <w:p w14:paraId="61B48FA9">
      <w:pPr>
        <w:jc w:val="center"/>
        <w:rPr>
          <w:rFonts w:ascii="楷体_GB2312" w:eastAsia="楷体_GB2312"/>
          <w:sz w:val="72"/>
          <w:szCs w:val="72"/>
        </w:rPr>
      </w:pPr>
      <w:r>
        <w:rPr>
          <w:rFonts w:hint="eastAsia" w:ascii="楷体_GB2312" w:eastAsia="楷体_GB2312"/>
          <w:sz w:val="72"/>
          <w:szCs w:val="72"/>
        </w:rPr>
        <w:t>响应性文件</w:t>
      </w:r>
    </w:p>
    <w:p w14:paraId="29D3240E">
      <w:pPr>
        <w:ind w:firstLine="720" w:firstLineChars="200"/>
        <w:jc w:val="center"/>
        <w:rPr>
          <w:rFonts w:ascii="黑体" w:hAnsi="宋体" w:eastAsia="黑体"/>
          <w:sz w:val="36"/>
          <w:szCs w:val="36"/>
        </w:rPr>
      </w:pPr>
    </w:p>
    <w:p w14:paraId="51CE91F8">
      <w:pPr>
        <w:ind w:firstLine="720" w:firstLineChars="200"/>
        <w:rPr>
          <w:rFonts w:ascii="黑体" w:hAnsi="宋体" w:eastAsia="黑体"/>
          <w:sz w:val="36"/>
          <w:szCs w:val="36"/>
        </w:rPr>
      </w:pPr>
    </w:p>
    <w:p w14:paraId="2645ED27">
      <w:pPr>
        <w:ind w:firstLine="720" w:firstLineChars="200"/>
        <w:rPr>
          <w:rFonts w:ascii="黑体" w:hAnsi="宋体" w:eastAsia="黑体"/>
          <w:sz w:val="36"/>
          <w:szCs w:val="36"/>
        </w:rPr>
      </w:pPr>
    </w:p>
    <w:p w14:paraId="3CE2035F">
      <w:pPr>
        <w:ind w:firstLine="720" w:firstLineChars="200"/>
        <w:rPr>
          <w:rFonts w:ascii="楷体_GB2312" w:hAnsi="宋体" w:eastAsia="楷体_GB2312"/>
          <w:sz w:val="36"/>
          <w:szCs w:val="36"/>
        </w:rPr>
      </w:pPr>
    </w:p>
    <w:p w14:paraId="020ED5B7">
      <w:pPr>
        <w:ind w:firstLine="720" w:firstLineChars="200"/>
        <w:rPr>
          <w:rFonts w:ascii="楷体_GB2312" w:hAnsi="宋体" w:eastAsia="楷体_GB2312"/>
          <w:sz w:val="36"/>
          <w:szCs w:val="36"/>
        </w:rPr>
      </w:pPr>
    </w:p>
    <w:p w14:paraId="3F4DE38C">
      <w:pPr>
        <w:ind w:firstLine="720" w:firstLineChars="200"/>
        <w:rPr>
          <w:rFonts w:ascii="楷体_GB2312" w:hAnsi="宋体" w:eastAsia="楷体_GB2312"/>
          <w:sz w:val="36"/>
          <w:szCs w:val="36"/>
        </w:rPr>
      </w:pPr>
    </w:p>
    <w:p w14:paraId="1E5F72FA">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57E53032">
      <w:pPr>
        <w:ind w:firstLine="720" w:firstLineChars="200"/>
        <w:rPr>
          <w:rFonts w:ascii="楷体_GB2312" w:hAnsi="宋体" w:eastAsia="楷体_GB2312"/>
          <w:sz w:val="36"/>
          <w:szCs w:val="36"/>
        </w:rPr>
      </w:pPr>
    </w:p>
    <w:p w14:paraId="1EA00DBF">
      <w:pPr>
        <w:ind w:firstLine="1285" w:firstLineChars="400"/>
        <w:rPr>
          <w:rFonts w:ascii="新宋体" w:hAnsi="新宋体" w:eastAsia="楷体_GB2312" w:cs="新宋体"/>
          <w:b/>
          <w:sz w:val="32"/>
          <w:u w:val="single"/>
        </w:rPr>
      </w:pPr>
    </w:p>
    <w:p w14:paraId="5497D2FB">
      <w:pPr>
        <w:ind w:firstLine="1285" w:firstLineChars="400"/>
        <w:rPr>
          <w:rFonts w:ascii="新宋体" w:hAnsi="新宋体" w:eastAsia="楷体_GB2312" w:cs="新宋体"/>
          <w:b/>
          <w:sz w:val="32"/>
          <w:u w:val="single"/>
        </w:rPr>
      </w:pPr>
    </w:p>
    <w:p w14:paraId="7446D746">
      <w:pPr>
        <w:ind w:firstLine="1285" w:firstLineChars="400"/>
        <w:rPr>
          <w:rFonts w:ascii="新宋体" w:hAnsi="新宋体" w:eastAsia="楷体_GB2312" w:cs="新宋体"/>
          <w:b/>
          <w:sz w:val="32"/>
          <w:u w:val="single"/>
        </w:rPr>
      </w:pPr>
    </w:p>
    <w:p w14:paraId="74108DE6">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2" w:name="_Toc17544"/>
      <w:bookmarkStart w:id="3" w:name="_Toc219101684"/>
      <w:r>
        <w:rPr>
          <w:rFonts w:hint="eastAsia" w:ascii="宋体" w:hAnsi="宋体" w:cs="宋体"/>
          <w:b/>
          <w:bCs/>
          <w:sz w:val="28"/>
          <w:szCs w:val="28"/>
        </w:rPr>
        <w:t>目录</w:t>
      </w:r>
      <w:bookmarkEnd w:id="2"/>
      <w:bookmarkEnd w:id="3"/>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702FD8C2">
          <w:pPr>
            <w:jc w:val="center"/>
          </w:pPr>
        </w:p>
        <w:p w14:paraId="454F934C">
          <w:pPr>
            <w:pStyle w:val="13"/>
            <w:tabs>
              <w:tab w:val="right" w:leader="dot" w:pos="9514"/>
            </w:tabs>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"_Toc219101684" </w:instrText>
          </w:r>
          <w:r>
            <w:fldChar w:fldCharType="separate"/>
          </w:r>
          <w:r>
            <w:rPr>
              <w:rStyle w:val="30"/>
              <w:rFonts w:hint="eastAsia" w:ascii="宋体" w:hAnsi="宋体" w:cs="宋体"/>
              <w:b/>
              <w:bCs/>
            </w:rPr>
            <w:t>目录</w:t>
          </w:r>
          <w:r>
            <w:tab/>
          </w:r>
          <w:r>
            <w:fldChar w:fldCharType="begin"/>
          </w:r>
          <w:r>
            <w:instrText xml:space="preserve"> PAGEREF _Toc219101684 \h </w:instrText>
          </w:r>
          <w:r>
            <w:fldChar w:fldCharType="separate"/>
          </w:r>
          <w:r>
            <w:t>1</w:t>
          </w:r>
          <w:r>
            <w:fldChar w:fldCharType="end"/>
          </w:r>
          <w:r>
            <w:fldChar w:fldCharType="end"/>
          </w:r>
        </w:p>
        <w:p w14:paraId="0B2E672D">
          <w:pPr>
            <w:pStyle w:val="13"/>
            <w:tabs>
              <w:tab w:val="right" w:leader="dot" w:pos="9514"/>
            </w:tabs>
          </w:pPr>
          <w:r>
            <w:fldChar w:fldCharType="begin"/>
          </w:r>
          <w:r>
            <w:instrText xml:space="preserve"> HYPERLINK \l "_Toc219101685"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tab/>
          </w:r>
          <w:r>
            <w:fldChar w:fldCharType="begin"/>
          </w:r>
          <w:r>
            <w:instrText xml:space="preserve"> PAGEREF _Toc219101685 \h </w:instrText>
          </w:r>
          <w:r>
            <w:fldChar w:fldCharType="separate"/>
          </w:r>
          <w:r>
            <w:t>2</w:t>
          </w:r>
          <w:r>
            <w:fldChar w:fldCharType="end"/>
          </w:r>
          <w:r>
            <w:fldChar w:fldCharType="end"/>
          </w:r>
        </w:p>
        <w:p w14:paraId="35A5FE87">
          <w:pPr>
            <w:pStyle w:val="13"/>
            <w:tabs>
              <w:tab w:val="right" w:leader="dot" w:pos="9514"/>
            </w:tabs>
          </w:pPr>
          <w:r>
            <w:fldChar w:fldCharType="begin"/>
          </w:r>
          <w:r>
            <w:instrText xml:space="preserve"> HYPERLINK \l "_Toc219101686" </w:instrText>
          </w:r>
          <w:r>
            <w:fldChar w:fldCharType="separate"/>
          </w:r>
          <w:r>
            <w:rPr>
              <w:rStyle w:val="30"/>
              <w:rFonts w:hint="eastAsia" w:cs="黑体" w:asciiTheme="minorEastAsia" w:hAnsiTheme="minorEastAsia"/>
              <w:b/>
              <w:bCs/>
              <w:kern w:val="44"/>
            </w:rPr>
            <w:t>二、法定代表人身份证明</w:t>
          </w:r>
          <w:r>
            <w:tab/>
          </w:r>
          <w:r>
            <w:fldChar w:fldCharType="begin"/>
          </w:r>
          <w:r>
            <w:instrText xml:space="preserve"> PAGEREF _Toc219101686 \h </w:instrText>
          </w:r>
          <w:r>
            <w:fldChar w:fldCharType="separate"/>
          </w:r>
          <w:r>
            <w:t>3</w:t>
          </w:r>
          <w:r>
            <w:fldChar w:fldCharType="end"/>
          </w:r>
          <w:r>
            <w:fldChar w:fldCharType="end"/>
          </w:r>
        </w:p>
        <w:p w14:paraId="2BEC0512">
          <w:pPr>
            <w:pStyle w:val="13"/>
            <w:tabs>
              <w:tab w:val="right" w:leader="dot" w:pos="9514"/>
            </w:tabs>
          </w:pPr>
          <w:r>
            <w:fldChar w:fldCharType="begin"/>
          </w:r>
          <w:r>
            <w:instrText xml:space="preserve"> HYPERLINK \l "_Toc219101687" </w:instrText>
          </w:r>
          <w:r>
            <w:fldChar w:fldCharType="separate"/>
          </w:r>
          <w:r>
            <w:rPr>
              <w:rStyle w:val="30"/>
              <w:rFonts w:hint="eastAsia" w:cs="黑体" w:asciiTheme="minorEastAsia" w:hAnsiTheme="minorEastAsia"/>
              <w:b/>
              <w:bCs/>
              <w:kern w:val="44"/>
            </w:rPr>
            <w:t>三、法定代表人授权委托书</w:t>
          </w:r>
          <w:r>
            <w:tab/>
          </w:r>
          <w:r>
            <w:fldChar w:fldCharType="begin"/>
          </w:r>
          <w:r>
            <w:instrText xml:space="preserve"> PAGEREF _Toc219101687 \h </w:instrText>
          </w:r>
          <w:r>
            <w:fldChar w:fldCharType="separate"/>
          </w:r>
          <w:r>
            <w:t>4</w:t>
          </w:r>
          <w:r>
            <w:fldChar w:fldCharType="end"/>
          </w:r>
          <w:r>
            <w:fldChar w:fldCharType="end"/>
          </w:r>
        </w:p>
        <w:p w14:paraId="538FAECF">
          <w:pPr>
            <w:pStyle w:val="13"/>
            <w:tabs>
              <w:tab w:val="right" w:leader="dot" w:pos="9514"/>
            </w:tabs>
          </w:pPr>
          <w:r>
            <w:fldChar w:fldCharType="begin"/>
          </w:r>
          <w:r>
            <w:instrText xml:space="preserve"> HYPERLINK \l "_Toc219101688" </w:instrText>
          </w:r>
          <w:r>
            <w:fldChar w:fldCharType="separate"/>
          </w:r>
          <w:r>
            <w:rPr>
              <w:rStyle w:val="30"/>
              <w:rFonts w:hint="eastAsia" w:cs="黑体" w:asciiTheme="minorEastAsia" w:hAnsiTheme="minorEastAsia"/>
              <w:b/>
              <w:bCs/>
              <w:kern w:val="44"/>
            </w:rPr>
            <w:t>四、资质证明文件</w:t>
          </w:r>
          <w:r>
            <w:tab/>
          </w:r>
          <w:r>
            <w:fldChar w:fldCharType="begin"/>
          </w:r>
          <w:r>
            <w:instrText xml:space="preserve"> PAGEREF _Toc219101688 \h </w:instrText>
          </w:r>
          <w:r>
            <w:fldChar w:fldCharType="separate"/>
          </w:r>
          <w:r>
            <w:t>5</w:t>
          </w:r>
          <w:r>
            <w:fldChar w:fldCharType="end"/>
          </w:r>
          <w:r>
            <w:fldChar w:fldCharType="end"/>
          </w:r>
        </w:p>
        <w:p w14:paraId="477DEF83">
          <w:pPr>
            <w:pStyle w:val="13"/>
            <w:tabs>
              <w:tab w:val="right" w:leader="dot" w:pos="9514"/>
            </w:tabs>
          </w:pPr>
          <w:r>
            <w:fldChar w:fldCharType="begin"/>
          </w:r>
          <w:r>
            <w:instrText xml:space="preserve"> HYPERLINK \l "_Toc219101689" </w:instrText>
          </w:r>
          <w:r>
            <w:fldChar w:fldCharType="separate"/>
          </w:r>
          <w:r>
            <w:rPr>
              <w:rStyle w:val="30"/>
              <w:rFonts w:hint="eastAsia" w:cs="黑体" w:asciiTheme="minorEastAsia" w:hAnsiTheme="minorEastAsia"/>
              <w:b/>
              <w:bCs/>
              <w:kern w:val="44"/>
            </w:rPr>
            <w:t>五、投标保证金回执</w:t>
          </w:r>
          <w:r>
            <w:tab/>
          </w:r>
          <w:r>
            <w:fldChar w:fldCharType="begin"/>
          </w:r>
          <w:r>
            <w:instrText xml:space="preserve"> PAGEREF _Toc219101689 \h </w:instrText>
          </w:r>
          <w:r>
            <w:fldChar w:fldCharType="separate"/>
          </w:r>
          <w:r>
            <w:t>6</w:t>
          </w:r>
          <w:r>
            <w:fldChar w:fldCharType="end"/>
          </w:r>
          <w:r>
            <w:fldChar w:fldCharType="end"/>
          </w:r>
        </w:p>
        <w:p w14:paraId="1225DA11">
          <w:pPr>
            <w:pStyle w:val="13"/>
            <w:tabs>
              <w:tab w:val="right" w:leader="dot" w:pos="9514"/>
            </w:tabs>
          </w:pPr>
          <w:r>
            <w:fldChar w:fldCharType="begin"/>
          </w:r>
          <w:r>
            <w:instrText xml:space="preserve"> HYPERLINK \l "_Toc219101690" </w:instrText>
          </w:r>
          <w:r>
            <w:fldChar w:fldCharType="separate"/>
          </w:r>
          <w:r>
            <w:rPr>
              <w:rStyle w:val="30"/>
              <w:rFonts w:hint="eastAsia" w:cs="黑体" w:asciiTheme="minorEastAsia" w:hAnsiTheme="minorEastAsia"/>
              <w:b/>
              <w:bCs/>
              <w:kern w:val="44"/>
            </w:rPr>
            <w:t>六、投标清单</w:t>
          </w:r>
          <w:r>
            <w:tab/>
          </w:r>
          <w:r>
            <w:fldChar w:fldCharType="begin"/>
          </w:r>
          <w:r>
            <w:instrText xml:space="preserve"> PAGEREF _Toc219101690 \h </w:instrText>
          </w:r>
          <w:r>
            <w:fldChar w:fldCharType="separate"/>
          </w:r>
          <w:r>
            <w:t>7</w:t>
          </w:r>
          <w:r>
            <w:fldChar w:fldCharType="end"/>
          </w:r>
          <w:r>
            <w:fldChar w:fldCharType="end"/>
          </w:r>
        </w:p>
        <w:p w14:paraId="6A621F6A">
          <w:pPr>
            <w:pStyle w:val="13"/>
            <w:tabs>
              <w:tab w:val="right" w:leader="dot" w:pos="9514"/>
            </w:tabs>
          </w:pPr>
          <w:r>
            <w:fldChar w:fldCharType="begin"/>
          </w:r>
          <w:r>
            <w:instrText xml:space="preserve"> HYPERLINK \l "_Toc219101691" </w:instrText>
          </w:r>
          <w:r>
            <w:fldChar w:fldCharType="separate"/>
          </w:r>
          <w:r>
            <w:rPr>
              <w:rStyle w:val="30"/>
              <w:rFonts w:hint="eastAsia" w:cs="黑体" w:asciiTheme="minorEastAsia" w:hAnsiTheme="minorEastAsia"/>
              <w:b/>
              <w:bCs/>
              <w:kern w:val="44"/>
            </w:rPr>
            <w:t>七、主要技术参数表</w:t>
          </w:r>
          <w:r>
            <w:tab/>
          </w:r>
          <w:r>
            <w:fldChar w:fldCharType="begin"/>
          </w:r>
          <w:r>
            <w:instrText xml:space="preserve"> PAGEREF _Toc219101691 \h </w:instrText>
          </w:r>
          <w:r>
            <w:fldChar w:fldCharType="separate"/>
          </w:r>
          <w:r>
            <w:t>8</w:t>
          </w:r>
          <w:r>
            <w:fldChar w:fldCharType="end"/>
          </w:r>
          <w:r>
            <w:fldChar w:fldCharType="end"/>
          </w:r>
        </w:p>
        <w:p w14:paraId="69C0BA02">
          <w:pPr>
            <w:pStyle w:val="13"/>
            <w:tabs>
              <w:tab w:val="right" w:leader="dot" w:pos="9514"/>
            </w:tabs>
          </w:pPr>
          <w:r>
            <w:fldChar w:fldCharType="begin"/>
          </w:r>
          <w:r>
            <w:instrText xml:space="preserve"> HYPERLINK \l "_Toc219101692" </w:instrText>
          </w:r>
          <w:r>
            <w:fldChar w:fldCharType="separate"/>
          </w:r>
          <w:r>
            <w:rPr>
              <w:rStyle w:val="30"/>
              <w:rFonts w:hint="eastAsia" w:cs="黑体" w:asciiTheme="minorEastAsia" w:hAnsiTheme="minorEastAsia"/>
              <w:b/>
              <w:bCs/>
              <w:kern w:val="44"/>
            </w:rPr>
            <w:t>八、随主机提供一年使用的易损件清单（赠送）</w:t>
          </w:r>
          <w:r>
            <w:tab/>
          </w:r>
          <w:r>
            <w:fldChar w:fldCharType="begin"/>
          </w:r>
          <w:r>
            <w:instrText xml:space="preserve"> PAGEREF _Toc219101692 \h </w:instrText>
          </w:r>
          <w:r>
            <w:fldChar w:fldCharType="separate"/>
          </w:r>
          <w:r>
            <w:t>9</w:t>
          </w:r>
          <w:r>
            <w:fldChar w:fldCharType="end"/>
          </w:r>
          <w:r>
            <w:fldChar w:fldCharType="end"/>
          </w:r>
        </w:p>
        <w:p w14:paraId="1F024E87">
          <w:pPr>
            <w:pStyle w:val="13"/>
            <w:tabs>
              <w:tab w:val="right" w:leader="dot" w:pos="9514"/>
            </w:tabs>
          </w:pPr>
          <w:r>
            <w:fldChar w:fldCharType="begin"/>
          </w:r>
          <w:r>
            <w:instrText xml:space="preserve"> HYPERLINK \l "_Toc219101693" </w:instrText>
          </w:r>
          <w:r>
            <w:fldChar w:fldCharType="separate"/>
          </w:r>
          <w:r>
            <w:rPr>
              <w:rStyle w:val="30"/>
              <w:rFonts w:hint="eastAsia" w:cs="黑体" w:asciiTheme="minorEastAsia" w:hAnsiTheme="minorEastAsia"/>
              <w:b/>
              <w:bCs/>
              <w:kern w:val="44"/>
            </w:rPr>
            <w:t>九、有效的业绩证明材料</w:t>
          </w:r>
          <w:r>
            <w:tab/>
          </w:r>
          <w:r>
            <w:fldChar w:fldCharType="begin"/>
          </w:r>
          <w:r>
            <w:instrText xml:space="preserve"> PAGEREF _Toc219101693 \h </w:instrText>
          </w:r>
          <w:r>
            <w:fldChar w:fldCharType="separate"/>
          </w:r>
          <w:r>
            <w:t>10</w:t>
          </w:r>
          <w:r>
            <w:fldChar w:fldCharType="end"/>
          </w:r>
          <w:r>
            <w:fldChar w:fldCharType="end"/>
          </w:r>
        </w:p>
        <w:p w14:paraId="509D3075">
          <w:pPr>
            <w:pStyle w:val="13"/>
            <w:tabs>
              <w:tab w:val="right" w:leader="dot" w:pos="9514"/>
            </w:tabs>
          </w:pPr>
          <w:r>
            <w:fldChar w:fldCharType="begin"/>
          </w:r>
          <w:r>
            <w:instrText xml:space="preserve"> HYPERLINK \l "_Toc219101694" </w:instrText>
          </w:r>
          <w:r>
            <w:fldChar w:fldCharType="separate"/>
          </w:r>
          <w:r>
            <w:rPr>
              <w:rStyle w:val="30"/>
              <w:rFonts w:hint="eastAsia" w:cs="黑体" w:asciiTheme="minorEastAsia" w:hAnsiTheme="minorEastAsia"/>
              <w:b/>
              <w:bCs/>
              <w:kern w:val="44"/>
            </w:rPr>
            <w:t>十、承</w:t>
          </w:r>
          <w:r>
            <w:rPr>
              <w:rStyle w:val="30"/>
              <w:rFonts w:cs="黑体" w:asciiTheme="minorEastAsia" w:hAnsiTheme="minorEastAsia"/>
              <w:b/>
              <w:bCs/>
              <w:kern w:val="44"/>
            </w:rPr>
            <w:t xml:space="preserve"> </w:t>
          </w:r>
          <w:r>
            <w:rPr>
              <w:rStyle w:val="30"/>
              <w:rFonts w:hint="eastAsia" w:cs="黑体" w:asciiTheme="minorEastAsia" w:hAnsiTheme="minorEastAsia"/>
              <w:b/>
              <w:bCs/>
              <w:kern w:val="44"/>
            </w:rPr>
            <w:t>诺</w:t>
          </w:r>
          <w:r>
            <w:tab/>
          </w:r>
          <w:r>
            <w:fldChar w:fldCharType="begin"/>
          </w:r>
          <w:r>
            <w:instrText xml:space="preserve"> PAGEREF _Toc219101694 \h </w:instrText>
          </w:r>
          <w:r>
            <w:fldChar w:fldCharType="separate"/>
          </w:r>
          <w:r>
            <w:t>11</w:t>
          </w:r>
          <w:r>
            <w:fldChar w:fldCharType="end"/>
          </w:r>
          <w:r>
            <w:fldChar w:fldCharType="end"/>
          </w:r>
        </w:p>
        <w:p w14:paraId="729F9E57">
          <w:pPr>
            <w:pStyle w:val="13"/>
            <w:tabs>
              <w:tab w:val="right" w:leader="dot" w:pos="9514"/>
            </w:tabs>
          </w:pPr>
          <w:r>
            <w:fldChar w:fldCharType="begin"/>
          </w:r>
          <w:r>
            <w:instrText xml:space="preserve"> HYPERLINK \l "_Toc219101695" </w:instrText>
          </w:r>
          <w:r>
            <w:fldChar w:fldCharType="separate"/>
          </w:r>
          <w:r>
            <w:rPr>
              <w:rStyle w:val="30"/>
              <w:rFonts w:hint="eastAsia" w:cs="黑体" w:asciiTheme="minorEastAsia" w:hAnsiTheme="minorEastAsia"/>
              <w:b/>
              <w:bCs/>
              <w:kern w:val="44"/>
            </w:rPr>
            <w:t>十一、其他需要补充的资料</w:t>
          </w:r>
          <w:r>
            <w:tab/>
          </w:r>
          <w:r>
            <w:fldChar w:fldCharType="begin"/>
          </w:r>
          <w:r>
            <w:instrText xml:space="preserve"> PAGEREF _Toc219101695 \h </w:instrText>
          </w:r>
          <w:r>
            <w:fldChar w:fldCharType="separate"/>
          </w:r>
          <w:r>
            <w:t>12</w:t>
          </w:r>
          <w:r>
            <w:fldChar w:fldCharType="end"/>
          </w:r>
          <w:r>
            <w:fldChar w:fldCharType="end"/>
          </w:r>
        </w:p>
        <w:p w14:paraId="3C00366C">
          <w:pPr>
            <w:pStyle w:val="2"/>
            <w:ind w:firstLine="480"/>
          </w:pPr>
          <w:r>
            <w:rPr>
              <w:rFonts w:hint="eastAsia"/>
            </w:rPr>
            <w:fldChar w:fldCharType="end"/>
          </w:r>
        </w:p>
      </w:sdtContent>
    </w:sdt>
    <w:p w14:paraId="081CC87C">
      <w:pPr>
        <w:pStyle w:val="2"/>
        <w:ind w:firstLine="480"/>
      </w:pPr>
    </w:p>
    <w:p w14:paraId="7C4B0579">
      <w:pPr>
        <w:pStyle w:val="2"/>
        <w:ind w:firstLine="480"/>
      </w:pPr>
    </w:p>
    <w:p w14:paraId="5D191506">
      <w:pPr>
        <w:keepNext/>
        <w:keepLines/>
        <w:tabs>
          <w:tab w:val="left" w:pos="215"/>
          <w:tab w:val="center" w:pos="4535"/>
        </w:tabs>
        <w:autoSpaceDE w:val="0"/>
        <w:autoSpaceDN w:val="0"/>
        <w:adjustRightInd w:val="0"/>
        <w:spacing w:before="340" w:after="330"/>
        <w:rPr>
          <w:rFonts w:ascii="宋体" w:hAnsi="宋体" w:cs="宋体"/>
          <w:b/>
          <w:bCs/>
          <w:sz w:val="28"/>
          <w:szCs w:val="28"/>
        </w:rPr>
      </w:pPr>
    </w:p>
    <w:p w14:paraId="352EA872">
      <w:pPr>
        <w:pStyle w:val="2"/>
        <w:ind w:firstLine="562"/>
        <w:rPr>
          <w:rFonts w:ascii="宋体" w:hAnsi="宋体" w:cs="宋体"/>
          <w:b/>
          <w:bCs/>
          <w:sz w:val="28"/>
          <w:szCs w:val="28"/>
        </w:rPr>
      </w:pPr>
    </w:p>
    <w:p w14:paraId="2A0BCFEC">
      <w:pPr>
        <w:pStyle w:val="2"/>
        <w:ind w:firstLine="562"/>
        <w:rPr>
          <w:rFonts w:ascii="宋体" w:hAnsi="宋体" w:cs="宋体"/>
          <w:b/>
          <w:bCs/>
          <w:sz w:val="28"/>
          <w:szCs w:val="28"/>
        </w:rPr>
      </w:pPr>
    </w:p>
    <w:p w14:paraId="157448EF">
      <w:pPr>
        <w:pStyle w:val="2"/>
        <w:ind w:firstLine="562"/>
        <w:rPr>
          <w:rFonts w:ascii="宋体" w:hAnsi="宋体" w:cs="宋体"/>
          <w:b/>
          <w:bCs/>
          <w:sz w:val="28"/>
          <w:szCs w:val="28"/>
        </w:rPr>
      </w:pPr>
    </w:p>
    <w:p w14:paraId="5A7BE6D8">
      <w:pPr>
        <w:pStyle w:val="2"/>
        <w:ind w:firstLine="562"/>
        <w:rPr>
          <w:rFonts w:ascii="宋体" w:hAnsi="宋体" w:cs="宋体"/>
          <w:b/>
          <w:bCs/>
          <w:sz w:val="28"/>
          <w:szCs w:val="28"/>
        </w:rPr>
      </w:pPr>
    </w:p>
    <w:p w14:paraId="0C15BC4F">
      <w:pPr>
        <w:pStyle w:val="2"/>
        <w:ind w:firstLine="562"/>
        <w:rPr>
          <w:rFonts w:ascii="宋体" w:hAnsi="宋体" w:cs="宋体"/>
          <w:b/>
          <w:bCs/>
          <w:sz w:val="28"/>
          <w:szCs w:val="28"/>
        </w:rPr>
      </w:pPr>
    </w:p>
    <w:p w14:paraId="6E242766">
      <w:pPr>
        <w:pStyle w:val="2"/>
        <w:ind w:firstLine="562"/>
        <w:rPr>
          <w:rFonts w:ascii="宋体" w:hAnsi="宋体" w:cs="宋体"/>
          <w:b/>
          <w:bCs/>
          <w:sz w:val="28"/>
          <w:szCs w:val="28"/>
        </w:rPr>
      </w:pPr>
    </w:p>
    <w:p w14:paraId="6783EFA6">
      <w:pPr>
        <w:pStyle w:val="2"/>
        <w:ind w:firstLine="562"/>
        <w:rPr>
          <w:rFonts w:ascii="宋体" w:hAnsi="宋体" w:cs="宋体"/>
          <w:b/>
          <w:bCs/>
          <w:sz w:val="28"/>
          <w:szCs w:val="28"/>
        </w:rPr>
      </w:pPr>
    </w:p>
    <w:p w14:paraId="56535F9B">
      <w:pPr>
        <w:pStyle w:val="2"/>
        <w:ind w:firstLine="562"/>
        <w:rPr>
          <w:rFonts w:ascii="宋体" w:hAnsi="宋体" w:cs="宋体"/>
          <w:b/>
          <w:bCs/>
          <w:sz w:val="28"/>
          <w:szCs w:val="28"/>
        </w:rPr>
      </w:pPr>
    </w:p>
    <w:p w14:paraId="7956083B">
      <w:pPr>
        <w:pStyle w:val="2"/>
        <w:ind w:firstLine="562"/>
        <w:rPr>
          <w:rFonts w:ascii="宋体" w:hAnsi="宋体" w:cs="宋体"/>
          <w:b/>
          <w:bCs/>
          <w:sz w:val="28"/>
          <w:szCs w:val="28"/>
        </w:rPr>
      </w:pPr>
    </w:p>
    <w:p w14:paraId="2375657D">
      <w:pPr>
        <w:pStyle w:val="2"/>
        <w:ind w:firstLine="562"/>
        <w:rPr>
          <w:rFonts w:ascii="宋体" w:hAnsi="宋体" w:cs="宋体"/>
          <w:b/>
          <w:bCs/>
          <w:sz w:val="28"/>
          <w:szCs w:val="28"/>
        </w:rPr>
      </w:pPr>
    </w:p>
    <w:p w14:paraId="1A132E40">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4" w:name="_Toc219101685"/>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4"/>
    </w:p>
    <w:p w14:paraId="41AEF671">
      <w:pPr>
        <w:spacing w:before="198" w:line="360" w:lineRule="auto"/>
        <w:ind w:left="14"/>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XXXXX</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46002C64">
      <w:pPr>
        <w:spacing w:before="161" w:line="360" w:lineRule="auto"/>
        <w:ind w:left="14" w:firstLine="481"/>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rPr>
        <w:t>(公司名称)授权（全名、职务）为委托代理人，参加贵方组织的招标的有关活动，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0C151A02">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我司愿以人民币</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元（大写：</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元）的价格投标，交付周期（含安装调试）：</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日历天，并承诺如下：</w:t>
      </w:r>
    </w:p>
    <w:p w14:paraId="6D3AA7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74371FE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3BE5EF3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2AA8F5A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14AC167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59BC12F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59E1340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05400DF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54A4C020">
      <w:pPr>
        <w:spacing w:line="360" w:lineRule="auto"/>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4BA3E112">
      <w:pPr>
        <w:spacing w:line="360" w:lineRule="auto"/>
        <w:rPr>
          <w:rFonts w:asciiTheme="minorEastAsia" w:hAnsiTheme="minorEastAsia" w:cstheme="minorEastAsia"/>
          <w:sz w:val="24"/>
          <w:szCs w:val="24"/>
        </w:rPr>
      </w:pPr>
    </w:p>
    <w:p w14:paraId="4178064F">
      <w:pPr>
        <w:spacing w:line="360" w:lineRule="auto"/>
        <w:rPr>
          <w:rFonts w:asciiTheme="minorEastAsia" w:hAnsiTheme="minorEastAsia" w:cstheme="minorEastAsia"/>
          <w:sz w:val="24"/>
          <w:szCs w:val="24"/>
        </w:rPr>
      </w:pPr>
    </w:p>
    <w:p w14:paraId="7D9C4F7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07EE2E3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邮编：电话：传真：</w:t>
      </w:r>
    </w:p>
    <w:p w14:paraId="0246113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0C92E6A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54693735">
      <w:pPr>
        <w:spacing w:before="161" w:line="360" w:lineRule="auto"/>
        <w:ind w:left="2098" w:leftChars="779" w:right="3314" w:hanging="462" w:hangingChars="196"/>
        <w:jc w:val="right"/>
        <w:rPr>
          <w:rFonts w:asciiTheme="minorEastAsia" w:hAnsiTheme="minorEastAsia" w:cstheme="minorEastAsia"/>
          <w:sz w:val="24"/>
          <w:szCs w:val="24"/>
        </w:rPr>
      </w:pPr>
      <w:r>
        <w:rPr>
          <w:rFonts w:hint="eastAsia" w:asciiTheme="minorEastAsia" w:hAnsiTheme="minorEastAsia" w:cstheme="minorEastAsia"/>
          <w:spacing w:val="-2"/>
          <w:sz w:val="24"/>
          <w:szCs w:val="24"/>
        </w:rPr>
        <w:t>年月日</w:t>
      </w:r>
    </w:p>
    <w:p w14:paraId="15CD1EEF">
      <w:pPr>
        <w:numPr>
          <w:ilvl w:val="255"/>
          <w:numId w:val="0"/>
        </w:numPr>
      </w:pPr>
      <w:r>
        <w:rPr>
          <w:rFonts w:hint="eastAsia" w:ascii="宋体" w:hAnsi="宋体" w:eastAsia="宋体" w:cs="宋体"/>
          <w:b/>
          <w:bCs/>
          <w:spacing w:val="-4"/>
          <w:sz w:val="28"/>
          <w:szCs w:val="28"/>
        </w:rPr>
        <w:br w:type="page"/>
      </w:r>
    </w:p>
    <w:p w14:paraId="72EBF093">
      <w:pPr>
        <w:pStyle w:val="53"/>
        <w:spacing w:line="360" w:lineRule="auto"/>
        <w:jc w:val="center"/>
        <w:outlineLvl w:val="0"/>
        <w:rPr>
          <w:rFonts w:cs="黑体" w:asciiTheme="minorEastAsia" w:hAnsiTheme="minorEastAsia" w:eastAsiaTheme="minorEastAsia"/>
          <w:b/>
          <w:bCs/>
          <w:kern w:val="44"/>
          <w:sz w:val="28"/>
          <w:szCs w:val="28"/>
        </w:rPr>
      </w:pPr>
      <w:bookmarkStart w:id="5" w:name="_Toc219101686"/>
      <w:r>
        <w:rPr>
          <w:rFonts w:hint="eastAsia" w:cs="黑体" w:asciiTheme="minorEastAsia" w:hAnsiTheme="minorEastAsia" w:eastAsiaTheme="minorEastAsia"/>
          <w:b/>
          <w:bCs/>
          <w:kern w:val="44"/>
          <w:sz w:val="28"/>
          <w:szCs w:val="28"/>
        </w:rPr>
        <w:t>二、法定代表人身份证明</w:t>
      </w:r>
      <w:bookmarkEnd w:id="5"/>
    </w:p>
    <w:p w14:paraId="5B1E63D0">
      <w:pPr>
        <w:spacing w:before="161" w:line="228" w:lineRule="auto"/>
        <w:ind w:left="24"/>
        <w:rPr>
          <w:rFonts w:ascii="宋体" w:hAnsi="宋体" w:eastAsia="宋体" w:cs="宋体"/>
          <w:spacing w:val="5"/>
          <w:sz w:val="24"/>
          <w:szCs w:val="24"/>
        </w:rPr>
      </w:pPr>
    </w:p>
    <w:p w14:paraId="414F2436">
      <w:pPr>
        <w:spacing w:before="161" w:line="228" w:lineRule="auto"/>
        <w:ind w:left="24"/>
        <w:rPr>
          <w:rFonts w:ascii="宋体" w:hAnsi="宋体" w:eastAsia="宋体" w:cs="宋体"/>
          <w:spacing w:val="5"/>
          <w:sz w:val="24"/>
          <w:szCs w:val="24"/>
        </w:rPr>
      </w:pPr>
    </w:p>
    <w:p w14:paraId="7A624810">
      <w:pPr>
        <w:spacing w:before="161" w:line="228" w:lineRule="auto"/>
        <w:ind w:left="24"/>
        <w:rPr>
          <w:rFonts w:ascii="宋体" w:hAnsi="宋体" w:eastAsia="宋体" w:cs="宋体"/>
          <w:spacing w:val="5"/>
          <w:sz w:val="24"/>
          <w:szCs w:val="24"/>
        </w:rPr>
      </w:pPr>
    </w:p>
    <w:p w14:paraId="02FF512D">
      <w:pPr>
        <w:spacing w:before="161" w:line="228" w:lineRule="auto"/>
        <w:ind w:left="24"/>
        <w:rPr>
          <w:rFonts w:ascii="宋体" w:hAnsi="宋体" w:eastAsia="宋体" w:cs="宋体"/>
          <w:spacing w:val="5"/>
          <w:sz w:val="24"/>
          <w:szCs w:val="24"/>
        </w:rPr>
      </w:pPr>
    </w:p>
    <w:p w14:paraId="42DF0B2B">
      <w:pPr>
        <w:spacing w:before="161" w:line="228" w:lineRule="auto"/>
        <w:ind w:left="24"/>
        <w:rPr>
          <w:rFonts w:ascii="宋体" w:hAnsi="宋体" w:eastAsia="宋体" w:cs="宋体"/>
          <w:spacing w:val="5"/>
          <w:sz w:val="24"/>
          <w:szCs w:val="24"/>
        </w:rPr>
      </w:pPr>
    </w:p>
    <w:p w14:paraId="04A2BFA7">
      <w:pPr>
        <w:spacing w:before="161" w:line="228" w:lineRule="auto"/>
        <w:ind w:left="24"/>
        <w:rPr>
          <w:rFonts w:ascii="宋体" w:hAnsi="宋体" w:eastAsia="宋体" w:cs="宋体"/>
          <w:spacing w:val="5"/>
          <w:sz w:val="24"/>
          <w:szCs w:val="24"/>
        </w:rPr>
      </w:pPr>
    </w:p>
    <w:p w14:paraId="38BFEC91">
      <w:pPr>
        <w:spacing w:before="161" w:line="228" w:lineRule="auto"/>
        <w:ind w:left="24"/>
        <w:rPr>
          <w:rFonts w:ascii="宋体" w:hAnsi="宋体" w:eastAsia="宋体" w:cs="宋体"/>
          <w:spacing w:val="5"/>
          <w:sz w:val="24"/>
          <w:szCs w:val="24"/>
        </w:rPr>
      </w:pPr>
    </w:p>
    <w:p w14:paraId="12A67A63">
      <w:pPr>
        <w:spacing w:before="161" w:line="228" w:lineRule="auto"/>
        <w:ind w:left="24"/>
        <w:rPr>
          <w:rFonts w:ascii="宋体" w:hAnsi="宋体" w:eastAsia="宋体" w:cs="宋体"/>
          <w:spacing w:val="5"/>
          <w:sz w:val="24"/>
          <w:szCs w:val="24"/>
        </w:rPr>
      </w:pPr>
    </w:p>
    <w:p w14:paraId="233CA4B1">
      <w:pPr>
        <w:spacing w:before="161" w:line="228" w:lineRule="auto"/>
        <w:ind w:left="24"/>
        <w:rPr>
          <w:rFonts w:ascii="宋体" w:hAnsi="宋体" w:eastAsia="宋体" w:cs="宋体"/>
          <w:spacing w:val="5"/>
          <w:sz w:val="24"/>
          <w:szCs w:val="24"/>
        </w:rPr>
      </w:pPr>
    </w:p>
    <w:p w14:paraId="1691887F">
      <w:pPr>
        <w:spacing w:before="161" w:line="228" w:lineRule="auto"/>
        <w:ind w:left="24"/>
        <w:rPr>
          <w:rFonts w:ascii="宋体" w:hAnsi="宋体" w:eastAsia="宋体" w:cs="宋体"/>
          <w:spacing w:val="5"/>
          <w:sz w:val="24"/>
          <w:szCs w:val="24"/>
        </w:rPr>
      </w:pPr>
    </w:p>
    <w:p w14:paraId="720CECB8">
      <w:pPr>
        <w:spacing w:before="161" w:line="228" w:lineRule="auto"/>
        <w:ind w:left="24"/>
        <w:rPr>
          <w:rFonts w:ascii="宋体" w:hAnsi="宋体" w:eastAsia="宋体" w:cs="宋体"/>
          <w:spacing w:val="5"/>
          <w:sz w:val="24"/>
          <w:szCs w:val="24"/>
        </w:rPr>
      </w:pPr>
    </w:p>
    <w:p w14:paraId="1AD7A8F7">
      <w:pPr>
        <w:spacing w:before="161" w:line="228" w:lineRule="auto"/>
        <w:ind w:left="24"/>
        <w:rPr>
          <w:rFonts w:ascii="宋体" w:hAnsi="宋体" w:eastAsia="宋体" w:cs="宋体"/>
          <w:spacing w:val="5"/>
          <w:sz w:val="24"/>
          <w:szCs w:val="24"/>
        </w:rPr>
      </w:pPr>
    </w:p>
    <w:p w14:paraId="63ADEEF7">
      <w:pPr>
        <w:spacing w:before="161" w:line="228" w:lineRule="auto"/>
        <w:ind w:left="24"/>
        <w:rPr>
          <w:rFonts w:ascii="宋体" w:hAnsi="宋体" w:eastAsia="宋体" w:cs="宋体"/>
          <w:spacing w:val="5"/>
          <w:sz w:val="24"/>
          <w:szCs w:val="24"/>
        </w:rPr>
      </w:pPr>
    </w:p>
    <w:p w14:paraId="5EE31918">
      <w:pPr>
        <w:spacing w:before="161" w:line="228" w:lineRule="auto"/>
        <w:ind w:left="24"/>
        <w:rPr>
          <w:rFonts w:ascii="宋体" w:hAnsi="宋体" w:eastAsia="宋体" w:cs="宋体"/>
          <w:spacing w:val="5"/>
          <w:sz w:val="24"/>
          <w:szCs w:val="24"/>
        </w:rPr>
      </w:pPr>
    </w:p>
    <w:p w14:paraId="5233AA6D">
      <w:pPr>
        <w:spacing w:before="161" w:line="228" w:lineRule="auto"/>
        <w:ind w:left="24"/>
        <w:rPr>
          <w:rFonts w:ascii="宋体" w:hAnsi="宋体" w:eastAsia="宋体" w:cs="宋体"/>
          <w:spacing w:val="5"/>
          <w:sz w:val="24"/>
          <w:szCs w:val="24"/>
        </w:rPr>
      </w:pPr>
    </w:p>
    <w:p w14:paraId="17F66945">
      <w:pPr>
        <w:spacing w:before="161" w:line="228" w:lineRule="auto"/>
        <w:ind w:left="24"/>
        <w:rPr>
          <w:rFonts w:ascii="宋体" w:hAnsi="宋体" w:eastAsia="宋体" w:cs="宋体"/>
          <w:spacing w:val="5"/>
          <w:sz w:val="24"/>
          <w:szCs w:val="24"/>
        </w:rPr>
      </w:pPr>
    </w:p>
    <w:p w14:paraId="7ABC0C03">
      <w:pPr>
        <w:spacing w:before="161" w:line="228" w:lineRule="auto"/>
        <w:ind w:left="24"/>
        <w:rPr>
          <w:rFonts w:ascii="宋体" w:hAnsi="宋体" w:eastAsia="宋体" w:cs="宋体"/>
          <w:spacing w:val="5"/>
          <w:sz w:val="24"/>
          <w:szCs w:val="24"/>
        </w:rPr>
      </w:pPr>
    </w:p>
    <w:p w14:paraId="385807B0">
      <w:pPr>
        <w:spacing w:before="161" w:line="228" w:lineRule="auto"/>
        <w:ind w:left="24"/>
        <w:rPr>
          <w:rFonts w:ascii="宋体" w:hAnsi="宋体" w:eastAsia="宋体" w:cs="宋体"/>
          <w:spacing w:val="5"/>
          <w:sz w:val="24"/>
          <w:szCs w:val="24"/>
        </w:rPr>
      </w:pPr>
    </w:p>
    <w:p w14:paraId="2B4F2278">
      <w:pPr>
        <w:spacing w:before="161" w:line="228" w:lineRule="auto"/>
        <w:ind w:left="24"/>
        <w:rPr>
          <w:rFonts w:ascii="宋体" w:hAnsi="宋体" w:eastAsia="宋体" w:cs="宋体"/>
          <w:spacing w:val="5"/>
          <w:sz w:val="24"/>
          <w:szCs w:val="24"/>
        </w:rPr>
      </w:pPr>
    </w:p>
    <w:p w14:paraId="73084180">
      <w:pPr>
        <w:spacing w:before="161" w:line="228" w:lineRule="auto"/>
        <w:ind w:left="24"/>
        <w:rPr>
          <w:rFonts w:ascii="宋体" w:hAnsi="宋体" w:eastAsia="宋体" w:cs="宋体"/>
          <w:spacing w:val="5"/>
          <w:sz w:val="24"/>
          <w:szCs w:val="24"/>
        </w:rPr>
      </w:pPr>
    </w:p>
    <w:p w14:paraId="39167475">
      <w:pPr>
        <w:spacing w:before="161" w:line="228" w:lineRule="auto"/>
        <w:ind w:left="24"/>
        <w:rPr>
          <w:rFonts w:ascii="宋体" w:hAnsi="宋体" w:eastAsia="宋体" w:cs="宋体"/>
          <w:spacing w:val="5"/>
          <w:sz w:val="24"/>
          <w:szCs w:val="24"/>
        </w:rPr>
      </w:pPr>
    </w:p>
    <w:p w14:paraId="565E5AFB">
      <w:pPr>
        <w:spacing w:before="161" w:line="228" w:lineRule="auto"/>
        <w:ind w:left="24"/>
        <w:rPr>
          <w:rFonts w:ascii="宋体" w:hAnsi="宋体" w:eastAsia="宋体" w:cs="宋体"/>
          <w:spacing w:val="5"/>
          <w:sz w:val="24"/>
          <w:szCs w:val="24"/>
        </w:rPr>
      </w:pPr>
    </w:p>
    <w:p w14:paraId="1F806A77">
      <w:pPr>
        <w:spacing w:before="161" w:line="228" w:lineRule="auto"/>
        <w:ind w:left="24"/>
        <w:rPr>
          <w:rFonts w:ascii="宋体" w:hAnsi="宋体" w:eastAsia="宋体" w:cs="宋体"/>
          <w:spacing w:val="5"/>
          <w:sz w:val="24"/>
          <w:szCs w:val="24"/>
        </w:rPr>
      </w:pPr>
    </w:p>
    <w:p w14:paraId="1B106604">
      <w:pPr>
        <w:spacing w:before="161" w:line="228" w:lineRule="auto"/>
        <w:ind w:left="24"/>
        <w:rPr>
          <w:rFonts w:ascii="宋体" w:hAnsi="宋体" w:eastAsia="宋体" w:cs="宋体"/>
          <w:spacing w:val="5"/>
          <w:sz w:val="24"/>
          <w:szCs w:val="24"/>
        </w:rPr>
      </w:pPr>
    </w:p>
    <w:p w14:paraId="15CA32A7">
      <w:pPr>
        <w:spacing w:before="161" w:line="228" w:lineRule="auto"/>
        <w:ind w:left="24"/>
        <w:rPr>
          <w:rFonts w:ascii="宋体" w:hAnsi="宋体" w:eastAsia="宋体" w:cs="宋体"/>
          <w:spacing w:val="5"/>
          <w:sz w:val="24"/>
          <w:szCs w:val="24"/>
        </w:rPr>
      </w:pPr>
    </w:p>
    <w:p w14:paraId="49FFF112">
      <w:pPr>
        <w:spacing w:before="161" w:line="228" w:lineRule="auto"/>
        <w:ind w:left="24"/>
        <w:rPr>
          <w:rFonts w:ascii="宋体" w:hAnsi="宋体" w:eastAsia="宋体" w:cs="宋体"/>
          <w:spacing w:val="5"/>
          <w:sz w:val="24"/>
          <w:szCs w:val="24"/>
        </w:rPr>
      </w:pPr>
    </w:p>
    <w:p w14:paraId="32F69FBF">
      <w:pPr>
        <w:spacing w:before="161" w:line="228" w:lineRule="auto"/>
        <w:ind w:left="24"/>
        <w:rPr>
          <w:rFonts w:ascii="宋体" w:hAnsi="宋体" w:eastAsia="宋体" w:cs="宋体"/>
          <w:spacing w:val="5"/>
          <w:sz w:val="24"/>
          <w:szCs w:val="24"/>
        </w:rPr>
      </w:pPr>
    </w:p>
    <w:p w14:paraId="0D82E4A0">
      <w:pPr>
        <w:spacing w:before="161" w:line="228" w:lineRule="auto"/>
        <w:ind w:left="24"/>
        <w:jc w:val="center"/>
        <w:outlineLvl w:val="0"/>
        <w:rPr>
          <w:rFonts w:cs="黑体" w:asciiTheme="minorEastAsia" w:hAnsiTheme="minorEastAsia"/>
          <w:b/>
          <w:bCs/>
          <w:kern w:val="44"/>
          <w:sz w:val="28"/>
          <w:szCs w:val="28"/>
        </w:rPr>
      </w:pPr>
      <w:bookmarkStart w:id="6" w:name="_Toc219101687"/>
      <w:r>
        <w:rPr>
          <w:rFonts w:hint="eastAsia" w:cs="黑体" w:asciiTheme="minorEastAsia" w:hAnsiTheme="minorEastAsia"/>
          <w:b/>
          <w:bCs/>
          <w:kern w:val="44"/>
          <w:sz w:val="28"/>
          <w:szCs w:val="28"/>
        </w:rPr>
        <w:t>三、法定代表人授权委托书</w:t>
      </w:r>
      <w:bookmarkEnd w:id="6"/>
    </w:p>
    <w:p w14:paraId="059F9879">
      <w:pPr>
        <w:spacing w:before="161" w:line="228" w:lineRule="auto"/>
        <w:ind w:left="24"/>
        <w:rPr>
          <w:rFonts w:ascii="宋体" w:hAnsi="宋体" w:eastAsia="宋体" w:cs="宋体"/>
          <w:spacing w:val="8"/>
          <w:sz w:val="24"/>
          <w:szCs w:val="24"/>
        </w:rPr>
      </w:pPr>
    </w:p>
    <w:p w14:paraId="39652525">
      <w:pPr>
        <w:spacing w:before="161" w:line="228" w:lineRule="auto"/>
        <w:ind w:left="24"/>
        <w:rPr>
          <w:rFonts w:ascii="宋体" w:hAnsi="宋体" w:eastAsia="宋体" w:cs="宋体"/>
          <w:spacing w:val="8"/>
          <w:sz w:val="24"/>
          <w:szCs w:val="24"/>
        </w:rPr>
      </w:pPr>
    </w:p>
    <w:p w14:paraId="370462CE">
      <w:pPr>
        <w:spacing w:before="161" w:line="228" w:lineRule="auto"/>
        <w:ind w:left="24"/>
        <w:rPr>
          <w:rFonts w:ascii="宋体" w:hAnsi="宋体" w:eastAsia="宋体" w:cs="宋体"/>
          <w:spacing w:val="8"/>
          <w:sz w:val="24"/>
          <w:szCs w:val="24"/>
        </w:rPr>
      </w:pPr>
    </w:p>
    <w:p w14:paraId="12FB2DC8">
      <w:pPr>
        <w:spacing w:before="161" w:line="228" w:lineRule="auto"/>
        <w:ind w:left="24"/>
        <w:rPr>
          <w:rFonts w:ascii="宋体" w:hAnsi="宋体" w:eastAsia="宋体" w:cs="宋体"/>
          <w:spacing w:val="8"/>
          <w:sz w:val="24"/>
          <w:szCs w:val="24"/>
        </w:rPr>
      </w:pPr>
    </w:p>
    <w:p w14:paraId="0319F7DF">
      <w:pPr>
        <w:spacing w:before="161" w:line="228" w:lineRule="auto"/>
        <w:ind w:left="24"/>
        <w:rPr>
          <w:rFonts w:ascii="宋体" w:hAnsi="宋体" w:eastAsia="宋体" w:cs="宋体"/>
          <w:spacing w:val="8"/>
          <w:sz w:val="24"/>
          <w:szCs w:val="24"/>
        </w:rPr>
      </w:pPr>
    </w:p>
    <w:p w14:paraId="4BBE536C">
      <w:pPr>
        <w:spacing w:before="161" w:line="228" w:lineRule="auto"/>
        <w:ind w:left="24"/>
        <w:rPr>
          <w:rFonts w:ascii="宋体" w:hAnsi="宋体" w:eastAsia="宋体" w:cs="宋体"/>
          <w:spacing w:val="8"/>
          <w:sz w:val="24"/>
          <w:szCs w:val="24"/>
        </w:rPr>
      </w:pPr>
    </w:p>
    <w:p w14:paraId="78356B5E">
      <w:pPr>
        <w:spacing w:before="161" w:line="228" w:lineRule="auto"/>
        <w:ind w:left="24"/>
        <w:rPr>
          <w:rFonts w:ascii="宋体" w:hAnsi="宋体" w:eastAsia="宋体" w:cs="宋体"/>
          <w:spacing w:val="8"/>
          <w:sz w:val="24"/>
          <w:szCs w:val="24"/>
        </w:rPr>
      </w:pPr>
    </w:p>
    <w:p w14:paraId="59E57C9D">
      <w:pPr>
        <w:spacing w:before="161" w:line="228" w:lineRule="auto"/>
        <w:ind w:left="24"/>
        <w:rPr>
          <w:rFonts w:ascii="宋体" w:hAnsi="宋体" w:eastAsia="宋体" w:cs="宋体"/>
          <w:spacing w:val="8"/>
          <w:sz w:val="24"/>
          <w:szCs w:val="24"/>
        </w:rPr>
      </w:pPr>
    </w:p>
    <w:p w14:paraId="3A6699D8">
      <w:pPr>
        <w:spacing w:before="161" w:line="228" w:lineRule="auto"/>
        <w:ind w:left="24"/>
        <w:rPr>
          <w:rFonts w:ascii="宋体" w:hAnsi="宋体" w:eastAsia="宋体" w:cs="宋体"/>
          <w:spacing w:val="8"/>
          <w:sz w:val="24"/>
          <w:szCs w:val="24"/>
        </w:rPr>
      </w:pPr>
    </w:p>
    <w:p w14:paraId="73B71946">
      <w:pPr>
        <w:spacing w:before="161" w:line="228" w:lineRule="auto"/>
        <w:ind w:left="24"/>
        <w:rPr>
          <w:rFonts w:ascii="宋体" w:hAnsi="宋体" w:eastAsia="宋体" w:cs="宋体"/>
          <w:spacing w:val="8"/>
          <w:sz w:val="24"/>
          <w:szCs w:val="24"/>
        </w:rPr>
      </w:pPr>
    </w:p>
    <w:p w14:paraId="28B56B93">
      <w:pPr>
        <w:spacing w:before="161" w:line="228" w:lineRule="auto"/>
        <w:ind w:left="24"/>
        <w:rPr>
          <w:rFonts w:ascii="宋体" w:hAnsi="宋体" w:eastAsia="宋体" w:cs="宋体"/>
          <w:spacing w:val="8"/>
          <w:sz w:val="24"/>
          <w:szCs w:val="24"/>
        </w:rPr>
      </w:pPr>
    </w:p>
    <w:p w14:paraId="549115CD">
      <w:pPr>
        <w:spacing w:before="161" w:line="228" w:lineRule="auto"/>
        <w:ind w:left="24"/>
        <w:rPr>
          <w:rFonts w:ascii="宋体" w:hAnsi="宋体" w:eastAsia="宋体" w:cs="宋体"/>
          <w:spacing w:val="8"/>
          <w:sz w:val="24"/>
          <w:szCs w:val="24"/>
        </w:rPr>
      </w:pPr>
    </w:p>
    <w:p w14:paraId="56939964">
      <w:pPr>
        <w:spacing w:before="161" w:line="228" w:lineRule="auto"/>
        <w:ind w:left="24"/>
        <w:rPr>
          <w:rFonts w:ascii="宋体" w:hAnsi="宋体" w:eastAsia="宋体" w:cs="宋体"/>
          <w:spacing w:val="8"/>
          <w:sz w:val="24"/>
          <w:szCs w:val="24"/>
        </w:rPr>
      </w:pPr>
    </w:p>
    <w:p w14:paraId="19F4B391">
      <w:pPr>
        <w:spacing w:before="161" w:line="228" w:lineRule="auto"/>
        <w:ind w:left="24"/>
        <w:rPr>
          <w:rFonts w:ascii="宋体" w:hAnsi="宋体" w:eastAsia="宋体" w:cs="宋体"/>
          <w:spacing w:val="8"/>
          <w:sz w:val="24"/>
          <w:szCs w:val="24"/>
        </w:rPr>
      </w:pPr>
    </w:p>
    <w:p w14:paraId="2FF91E4A">
      <w:pPr>
        <w:spacing w:before="161" w:line="228" w:lineRule="auto"/>
        <w:ind w:left="24"/>
        <w:rPr>
          <w:rFonts w:ascii="宋体" w:hAnsi="宋体" w:eastAsia="宋体" w:cs="宋体"/>
          <w:spacing w:val="8"/>
          <w:sz w:val="24"/>
          <w:szCs w:val="24"/>
        </w:rPr>
      </w:pPr>
    </w:p>
    <w:p w14:paraId="7E84885D">
      <w:pPr>
        <w:spacing w:before="161" w:line="228" w:lineRule="auto"/>
        <w:ind w:left="24"/>
        <w:rPr>
          <w:rFonts w:ascii="宋体" w:hAnsi="宋体" w:eastAsia="宋体" w:cs="宋体"/>
          <w:spacing w:val="8"/>
          <w:sz w:val="24"/>
          <w:szCs w:val="24"/>
        </w:rPr>
      </w:pPr>
    </w:p>
    <w:p w14:paraId="0C93A721">
      <w:pPr>
        <w:spacing w:before="161" w:line="228" w:lineRule="auto"/>
        <w:ind w:left="24"/>
        <w:rPr>
          <w:rFonts w:ascii="宋体" w:hAnsi="宋体" w:eastAsia="宋体" w:cs="宋体"/>
          <w:spacing w:val="8"/>
          <w:sz w:val="24"/>
          <w:szCs w:val="24"/>
        </w:rPr>
      </w:pPr>
    </w:p>
    <w:p w14:paraId="47A2AD96">
      <w:pPr>
        <w:spacing w:before="161" w:line="228" w:lineRule="auto"/>
        <w:ind w:left="24"/>
        <w:rPr>
          <w:rFonts w:ascii="宋体" w:hAnsi="宋体" w:eastAsia="宋体" w:cs="宋体"/>
          <w:spacing w:val="8"/>
          <w:sz w:val="24"/>
          <w:szCs w:val="24"/>
        </w:rPr>
      </w:pPr>
    </w:p>
    <w:p w14:paraId="5FB7CACD">
      <w:pPr>
        <w:spacing w:before="161" w:line="228" w:lineRule="auto"/>
        <w:ind w:left="24"/>
        <w:rPr>
          <w:rFonts w:ascii="宋体" w:hAnsi="宋体" w:eastAsia="宋体" w:cs="宋体"/>
          <w:spacing w:val="8"/>
          <w:sz w:val="24"/>
          <w:szCs w:val="24"/>
        </w:rPr>
      </w:pPr>
    </w:p>
    <w:p w14:paraId="4F379C04">
      <w:pPr>
        <w:spacing w:before="161" w:line="228" w:lineRule="auto"/>
        <w:ind w:left="24"/>
        <w:rPr>
          <w:rFonts w:ascii="宋体" w:hAnsi="宋体" w:eastAsia="宋体" w:cs="宋体"/>
          <w:spacing w:val="8"/>
          <w:sz w:val="24"/>
          <w:szCs w:val="24"/>
        </w:rPr>
      </w:pPr>
    </w:p>
    <w:p w14:paraId="5D86AFFD">
      <w:pPr>
        <w:spacing w:before="161" w:line="228" w:lineRule="auto"/>
        <w:ind w:left="24"/>
        <w:rPr>
          <w:rFonts w:ascii="宋体" w:hAnsi="宋体" w:eastAsia="宋体" w:cs="宋体"/>
          <w:spacing w:val="8"/>
          <w:sz w:val="24"/>
          <w:szCs w:val="24"/>
        </w:rPr>
      </w:pPr>
    </w:p>
    <w:p w14:paraId="6E3FA6B0">
      <w:pPr>
        <w:spacing w:before="161" w:line="228" w:lineRule="auto"/>
        <w:ind w:left="24"/>
        <w:rPr>
          <w:rFonts w:ascii="宋体" w:hAnsi="宋体" w:eastAsia="宋体" w:cs="宋体"/>
          <w:spacing w:val="8"/>
          <w:sz w:val="24"/>
          <w:szCs w:val="24"/>
        </w:rPr>
      </w:pPr>
    </w:p>
    <w:p w14:paraId="4B9AADB1">
      <w:pPr>
        <w:spacing w:before="161" w:line="228" w:lineRule="auto"/>
        <w:ind w:left="24"/>
        <w:rPr>
          <w:rFonts w:ascii="宋体" w:hAnsi="宋体" w:eastAsia="宋体" w:cs="宋体"/>
          <w:spacing w:val="8"/>
          <w:sz w:val="24"/>
          <w:szCs w:val="24"/>
        </w:rPr>
      </w:pPr>
    </w:p>
    <w:p w14:paraId="7BD42FB0">
      <w:pPr>
        <w:spacing w:before="161" w:line="228" w:lineRule="auto"/>
        <w:ind w:left="24"/>
        <w:rPr>
          <w:rFonts w:ascii="宋体" w:hAnsi="宋体" w:eastAsia="宋体" w:cs="宋体"/>
          <w:spacing w:val="8"/>
          <w:sz w:val="24"/>
          <w:szCs w:val="24"/>
        </w:rPr>
      </w:pPr>
    </w:p>
    <w:p w14:paraId="29E2E445">
      <w:pPr>
        <w:spacing w:before="161" w:line="228" w:lineRule="auto"/>
        <w:ind w:left="24"/>
        <w:rPr>
          <w:rFonts w:ascii="宋体" w:hAnsi="宋体" w:eastAsia="宋体" w:cs="宋体"/>
          <w:spacing w:val="8"/>
          <w:sz w:val="24"/>
          <w:szCs w:val="24"/>
        </w:rPr>
      </w:pPr>
    </w:p>
    <w:p w14:paraId="5A5DA931">
      <w:pPr>
        <w:spacing w:before="161" w:line="228" w:lineRule="auto"/>
        <w:ind w:left="24"/>
        <w:rPr>
          <w:rFonts w:ascii="宋体" w:hAnsi="宋体" w:eastAsia="宋体" w:cs="宋体"/>
          <w:spacing w:val="8"/>
          <w:sz w:val="24"/>
          <w:szCs w:val="24"/>
        </w:rPr>
      </w:pPr>
    </w:p>
    <w:p w14:paraId="68ABA906">
      <w:pPr>
        <w:spacing w:before="161" w:line="228" w:lineRule="auto"/>
        <w:ind w:left="24"/>
        <w:rPr>
          <w:rFonts w:ascii="宋体" w:hAnsi="宋体" w:eastAsia="宋体" w:cs="宋体"/>
          <w:spacing w:val="8"/>
          <w:sz w:val="24"/>
          <w:szCs w:val="24"/>
        </w:rPr>
      </w:pPr>
    </w:p>
    <w:p w14:paraId="1E391E6E">
      <w:pPr>
        <w:spacing w:before="161" w:line="228" w:lineRule="auto"/>
        <w:ind w:left="24"/>
        <w:rPr>
          <w:rFonts w:ascii="宋体" w:hAnsi="宋体" w:eastAsia="宋体" w:cs="宋体"/>
          <w:spacing w:val="8"/>
          <w:sz w:val="24"/>
          <w:szCs w:val="24"/>
        </w:rPr>
      </w:pPr>
    </w:p>
    <w:p w14:paraId="7A5C00AC">
      <w:pPr>
        <w:spacing w:before="161" w:line="228" w:lineRule="auto"/>
        <w:ind w:left="24"/>
        <w:jc w:val="center"/>
        <w:outlineLvl w:val="0"/>
        <w:rPr>
          <w:rFonts w:cs="黑体" w:asciiTheme="minorEastAsia" w:hAnsiTheme="minorEastAsia"/>
          <w:b/>
          <w:bCs/>
          <w:kern w:val="44"/>
          <w:sz w:val="28"/>
          <w:szCs w:val="28"/>
        </w:rPr>
      </w:pPr>
      <w:bookmarkStart w:id="7" w:name="_Toc219101688"/>
      <w:r>
        <w:rPr>
          <w:rFonts w:hint="eastAsia" w:cs="黑体" w:asciiTheme="minorEastAsia" w:hAnsiTheme="minorEastAsia"/>
          <w:b/>
          <w:bCs/>
          <w:kern w:val="44"/>
          <w:sz w:val="28"/>
          <w:szCs w:val="28"/>
        </w:rPr>
        <w:t>四、资质证明文件</w:t>
      </w:r>
      <w:bookmarkEnd w:id="7"/>
    </w:p>
    <w:p w14:paraId="0A8B1B40">
      <w:pPr>
        <w:spacing w:before="161" w:line="228" w:lineRule="auto"/>
        <w:ind w:left="24"/>
        <w:jc w:val="center"/>
        <w:rPr>
          <w:rFonts w:cs="黑体" w:asciiTheme="minorEastAsia" w:hAnsiTheme="minorEastAsia"/>
          <w:b/>
          <w:bCs/>
          <w:kern w:val="44"/>
          <w:sz w:val="28"/>
          <w:szCs w:val="28"/>
        </w:rPr>
      </w:pPr>
    </w:p>
    <w:p w14:paraId="4C68CD42">
      <w:pPr>
        <w:spacing w:before="161" w:line="228" w:lineRule="auto"/>
        <w:ind w:left="24"/>
        <w:jc w:val="center"/>
        <w:rPr>
          <w:rFonts w:cs="黑体" w:asciiTheme="minorEastAsia" w:hAnsiTheme="minorEastAsia"/>
          <w:b/>
          <w:bCs/>
          <w:kern w:val="44"/>
          <w:sz w:val="28"/>
          <w:szCs w:val="28"/>
        </w:rPr>
      </w:pPr>
    </w:p>
    <w:p w14:paraId="77182573">
      <w:pPr>
        <w:spacing w:before="161" w:line="228" w:lineRule="auto"/>
        <w:ind w:left="24"/>
        <w:jc w:val="center"/>
        <w:rPr>
          <w:rFonts w:cs="黑体" w:asciiTheme="minorEastAsia" w:hAnsiTheme="minorEastAsia"/>
          <w:b/>
          <w:bCs/>
          <w:kern w:val="44"/>
          <w:sz w:val="28"/>
          <w:szCs w:val="28"/>
        </w:rPr>
      </w:pPr>
    </w:p>
    <w:p w14:paraId="7835D999">
      <w:pPr>
        <w:spacing w:before="161" w:line="228" w:lineRule="auto"/>
        <w:ind w:left="24"/>
        <w:jc w:val="center"/>
        <w:rPr>
          <w:rFonts w:cs="黑体" w:asciiTheme="minorEastAsia" w:hAnsiTheme="minorEastAsia"/>
          <w:b/>
          <w:bCs/>
          <w:kern w:val="44"/>
          <w:sz w:val="28"/>
          <w:szCs w:val="28"/>
        </w:rPr>
      </w:pPr>
    </w:p>
    <w:p w14:paraId="0481B467">
      <w:pPr>
        <w:spacing w:before="161" w:line="228" w:lineRule="auto"/>
        <w:ind w:left="24"/>
        <w:jc w:val="center"/>
        <w:rPr>
          <w:rFonts w:cs="黑体" w:asciiTheme="minorEastAsia" w:hAnsiTheme="minorEastAsia"/>
          <w:b/>
          <w:bCs/>
          <w:kern w:val="44"/>
          <w:sz w:val="28"/>
          <w:szCs w:val="28"/>
        </w:rPr>
      </w:pPr>
    </w:p>
    <w:p w14:paraId="5EFA76F4">
      <w:pPr>
        <w:spacing w:before="161" w:line="228" w:lineRule="auto"/>
        <w:ind w:left="24"/>
        <w:jc w:val="center"/>
        <w:rPr>
          <w:rFonts w:cs="黑体" w:asciiTheme="minorEastAsia" w:hAnsiTheme="minorEastAsia"/>
          <w:b/>
          <w:bCs/>
          <w:kern w:val="44"/>
          <w:sz w:val="28"/>
          <w:szCs w:val="28"/>
        </w:rPr>
      </w:pPr>
    </w:p>
    <w:p w14:paraId="5360B969">
      <w:pPr>
        <w:spacing w:before="161" w:line="228" w:lineRule="auto"/>
        <w:ind w:left="24"/>
        <w:jc w:val="center"/>
        <w:rPr>
          <w:rFonts w:cs="黑体" w:asciiTheme="minorEastAsia" w:hAnsiTheme="minorEastAsia"/>
          <w:b/>
          <w:bCs/>
          <w:kern w:val="44"/>
          <w:sz w:val="28"/>
          <w:szCs w:val="28"/>
        </w:rPr>
      </w:pPr>
    </w:p>
    <w:p w14:paraId="40024E6F">
      <w:pPr>
        <w:spacing w:before="161" w:line="228" w:lineRule="auto"/>
        <w:ind w:left="24"/>
        <w:jc w:val="center"/>
        <w:rPr>
          <w:rFonts w:cs="黑体" w:asciiTheme="minorEastAsia" w:hAnsiTheme="minorEastAsia"/>
          <w:b/>
          <w:bCs/>
          <w:kern w:val="44"/>
          <w:sz w:val="28"/>
          <w:szCs w:val="28"/>
        </w:rPr>
      </w:pPr>
    </w:p>
    <w:p w14:paraId="222A0904">
      <w:pPr>
        <w:spacing w:before="161" w:line="228" w:lineRule="auto"/>
        <w:ind w:left="24"/>
        <w:jc w:val="center"/>
        <w:rPr>
          <w:rFonts w:cs="黑体" w:asciiTheme="minorEastAsia" w:hAnsiTheme="minorEastAsia"/>
          <w:b/>
          <w:bCs/>
          <w:kern w:val="44"/>
          <w:sz w:val="28"/>
          <w:szCs w:val="28"/>
        </w:rPr>
      </w:pPr>
    </w:p>
    <w:p w14:paraId="1B6DE136">
      <w:pPr>
        <w:spacing w:before="161" w:line="228" w:lineRule="auto"/>
        <w:ind w:left="24"/>
        <w:jc w:val="center"/>
        <w:rPr>
          <w:rFonts w:cs="黑体" w:asciiTheme="minorEastAsia" w:hAnsiTheme="minorEastAsia"/>
          <w:b/>
          <w:bCs/>
          <w:kern w:val="44"/>
          <w:sz w:val="28"/>
          <w:szCs w:val="28"/>
        </w:rPr>
      </w:pPr>
    </w:p>
    <w:p w14:paraId="09B5B9D0">
      <w:pPr>
        <w:spacing w:before="161" w:line="228" w:lineRule="auto"/>
        <w:ind w:left="24"/>
        <w:jc w:val="center"/>
        <w:rPr>
          <w:rFonts w:cs="黑体" w:asciiTheme="minorEastAsia" w:hAnsiTheme="minorEastAsia"/>
          <w:b/>
          <w:bCs/>
          <w:kern w:val="44"/>
          <w:sz w:val="28"/>
          <w:szCs w:val="28"/>
        </w:rPr>
      </w:pPr>
    </w:p>
    <w:p w14:paraId="1E140EBA">
      <w:pPr>
        <w:spacing w:before="161" w:line="228" w:lineRule="auto"/>
        <w:ind w:left="24"/>
        <w:jc w:val="center"/>
        <w:rPr>
          <w:rFonts w:cs="黑体" w:asciiTheme="minorEastAsia" w:hAnsiTheme="minorEastAsia"/>
          <w:b/>
          <w:bCs/>
          <w:kern w:val="44"/>
          <w:sz w:val="28"/>
          <w:szCs w:val="28"/>
        </w:rPr>
      </w:pPr>
    </w:p>
    <w:p w14:paraId="54A26A77">
      <w:pPr>
        <w:spacing w:before="161" w:line="228" w:lineRule="auto"/>
        <w:ind w:left="24"/>
        <w:jc w:val="center"/>
        <w:rPr>
          <w:rFonts w:cs="黑体" w:asciiTheme="minorEastAsia" w:hAnsiTheme="minorEastAsia"/>
          <w:b/>
          <w:bCs/>
          <w:kern w:val="44"/>
          <w:sz w:val="28"/>
          <w:szCs w:val="28"/>
        </w:rPr>
      </w:pPr>
    </w:p>
    <w:p w14:paraId="77D13749">
      <w:pPr>
        <w:spacing w:before="161" w:line="228" w:lineRule="auto"/>
        <w:ind w:left="24"/>
        <w:jc w:val="center"/>
        <w:rPr>
          <w:rFonts w:cs="黑体" w:asciiTheme="minorEastAsia" w:hAnsiTheme="minorEastAsia"/>
          <w:b/>
          <w:bCs/>
          <w:kern w:val="44"/>
          <w:sz w:val="28"/>
          <w:szCs w:val="28"/>
        </w:rPr>
      </w:pPr>
    </w:p>
    <w:p w14:paraId="3C8EF25A">
      <w:pPr>
        <w:spacing w:before="161" w:line="228" w:lineRule="auto"/>
        <w:ind w:left="24"/>
        <w:jc w:val="center"/>
        <w:rPr>
          <w:rFonts w:cs="黑体" w:asciiTheme="minorEastAsia" w:hAnsiTheme="minorEastAsia"/>
          <w:b/>
          <w:bCs/>
          <w:kern w:val="44"/>
          <w:sz w:val="28"/>
          <w:szCs w:val="28"/>
        </w:rPr>
      </w:pPr>
    </w:p>
    <w:p w14:paraId="643CB66D">
      <w:pPr>
        <w:spacing w:before="161" w:line="228" w:lineRule="auto"/>
        <w:ind w:left="24"/>
        <w:jc w:val="center"/>
        <w:rPr>
          <w:rFonts w:cs="黑体" w:asciiTheme="minorEastAsia" w:hAnsiTheme="minorEastAsia"/>
          <w:b/>
          <w:bCs/>
          <w:kern w:val="44"/>
          <w:sz w:val="28"/>
          <w:szCs w:val="28"/>
        </w:rPr>
      </w:pPr>
    </w:p>
    <w:p w14:paraId="530C32DD">
      <w:pPr>
        <w:spacing w:before="161" w:line="228" w:lineRule="auto"/>
        <w:ind w:left="24"/>
        <w:jc w:val="center"/>
        <w:rPr>
          <w:rFonts w:cs="黑体" w:asciiTheme="minorEastAsia" w:hAnsiTheme="minorEastAsia"/>
          <w:b/>
          <w:bCs/>
          <w:kern w:val="44"/>
          <w:sz w:val="28"/>
          <w:szCs w:val="28"/>
        </w:rPr>
      </w:pPr>
    </w:p>
    <w:p w14:paraId="63EB8843">
      <w:pPr>
        <w:spacing w:before="161" w:line="228" w:lineRule="auto"/>
        <w:ind w:left="24"/>
        <w:jc w:val="center"/>
        <w:outlineLvl w:val="0"/>
        <w:rPr>
          <w:rFonts w:cs="黑体" w:asciiTheme="minorEastAsia" w:hAnsiTheme="minorEastAsia"/>
          <w:b/>
          <w:bCs/>
          <w:kern w:val="44"/>
          <w:sz w:val="28"/>
          <w:szCs w:val="28"/>
        </w:rPr>
      </w:pPr>
      <w:bookmarkStart w:id="8" w:name="_Toc219101689"/>
      <w:r>
        <w:rPr>
          <w:rFonts w:hint="eastAsia" w:cs="黑体" w:asciiTheme="minorEastAsia" w:hAnsiTheme="minorEastAsia"/>
          <w:b/>
          <w:bCs/>
          <w:kern w:val="44"/>
          <w:sz w:val="28"/>
          <w:szCs w:val="28"/>
        </w:rPr>
        <w:t>五、投标保证金回执</w:t>
      </w:r>
      <w:bookmarkEnd w:id="8"/>
    </w:p>
    <w:p w14:paraId="1C6541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比选申请人在此提供汇款凭证的复印件。</w:t>
      </w:r>
    </w:p>
    <w:p w14:paraId="3DEAED8A">
      <w:pPr>
        <w:pStyle w:val="8"/>
        <w:rPr>
          <w:rFonts w:ascii="宋体" w:hAnsi="宋体" w:eastAsia="宋体" w:cs="宋体"/>
        </w:rPr>
      </w:pPr>
    </w:p>
    <w:p w14:paraId="11F244E5">
      <w:pPr>
        <w:spacing w:line="360" w:lineRule="auto"/>
        <w:rPr>
          <w:rFonts w:ascii="宋体" w:hAnsi="宋体" w:eastAsia="宋体" w:cs="宋体"/>
          <w:sz w:val="24"/>
          <w:szCs w:val="24"/>
        </w:rPr>
      </w:pPr>
    </w:p>
    <w:p w14:paraId="60873CA6">
      <w:pPr>
        <w:pStyle w:val="8"/>
        <w:rPr>
          <w:rFonts w:ascii="宋体" w:hAnsi="宋体" w:eastAsia="宋体" w:cs="宋体"/>
        </w:rPr>
      </w:pPr>
    </w:p>
    <w:p w14:paraId="6918051B">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667CE038">
      <w:pPr>
        <w:spacing w:line="360" w:lineRule="auto"/>
        <w:ind w:left="31680" w:hanging="76980" w:hangingChars="32075"/>
        <w:jc w:val="right"/>
        <w:rPr>
          <w:rFonts w:ascii="宋体" w:hAnsi="宋体" w:eastAsia="宋体" w:cs="宋体"/>
          <w:sz w:val="24"/>
          <w:szCs w:val="24"/>
        </w:rPr>
      </w:pPr>
    </w:p>
    <w:p w14:paraId="47A7FA72">
      <w:pPr>
        <w:spacing w:line="360" w:lineRule="auto"/>
        <w:ind w:left="31664" w:leftChars="2964" w:hanging="25440" w:hangingChars="10600"/>
        <w:rPr>
          <w:rFonts w:ascii="宋体" w:hAnsi="宋体" w:eastAsia="宋体" w:cs="宋体"/>
          <w:sz w:val="24"/>
          <w:szCs w:val="24"/>
        </w:rPr>
      </w:pPr>
      <w:r>
        <w:rPr>
          <w:rFonts w:hint="eastAsia" w:ascii="宋体" w:hAnsi="宋体" w:eastAsia="宋体" w:cs="宋体"/>
          <w:sz w:val="24"/>
          <w:szCs w:val="24"/>
        </w:rPr>
        <w:t>年月日</w:t>
      </w:r>
    </w:p>
    <w:p w14:paraId="7E913823">
      <w:pPr>
        <w:pStyle w:val="2"/>
        <w:ind w:firstLine="480"/>
      </w:pPr>
    </w:p>
    <w:p w14:paraId="5703350D">
      <w:pPr>
        <w:pStyle w:val="2"/>
        <w:ind w:firstLine="480"/>
      </w:pPr>
    </w:p>
    <w:p w14:paraId="43678E3A">
      <w:pPr>
        <w:pStyle w:val="2"/>
        <w:ind w:firstLine="480"/>
      </w:pPr>
    </w:p>
    <w:p w14:paraId="6172B52A">
      <w:pPr>
        <w:pStyle w:val="2"/>
        <w:ind w:firstLine="480"/>
      </w:pPr>
    </w:p>
    <w:p w14:paraId="38EE5686">
      <w:pPr>
        <w:pStyle w:val="2"/>
        <w:ind w:firstLine="480"/>
      </w:pPr>
    </w:p>
    <w:p w14:paraId="6A2A1E3C">
      <w:pPr>
        <w:pStyle w:val="2"/>
        <w:ind w:firstLine="480"/>
      </w:pPr>
    </w:p>
    <w:p w14:paraId="0F30E6DB">
      <w:pPr>
        <w:pStyle w:val="2"/>
        <w:ind w:firstLine="480"/>
      </w:pPr>
    </w:p>
    <w:p w14:paraId="57ED3E20">
      <w:pPr>
        <w:pStyle w:val="2"/>
        <w:ind w:firstLine="480"/>
      </w:pPr>
    </w:p>
    <w:p w14:paraId="5C69D918">
      <w:pPr>
        <w:pStyle w:val="2"/>
        <w:ind w:firstLine="480"/>
      </w:pPr>
    </w:p>
    <w:p w14:paraId="240769E4">
      <w:pPr>
        <w:pStyle w:val="2"/>
        <w:ind w:firstLine="480"/>
      </w:pPr>
    </w:p>
    <w:p w14:paraId="01636ABB">
      <w:pPr>
        <w:pStyle w:val="2"/>
        <w:ind w:firstLine="480"/>
      </w:pPr>
    </w:p>
    <w:p w14:paraId="7037E07E">
      <w:pPr>
        <w:pStyle w:val="2"/>
        <w:ind w:firstLine="480"/>
      </w:pPr>
    </w:p>
    <w:p w14:paraId="64CA6034">
      <w:pPr>
        <w:pStyle w:val="2"/>
        <w:ind w:firstLine="480"/>
      </w:pPr>
    </w:p>
    <w:p w14:paraId="2F98ECEB">
      <w:pPr>
        <w:pStyle w:val="2"/>
        <w:ind w:firstLine="480"/>
      </w:pPr>
    </w:p>
    <w:p w14:paraId="79817133">
      <w:pPr>
        <w:pStyle w:val="2"/>
        <w:ind w:firstLine="480"/>
      </w:pPr>
    </w:p>
    <w:p w14:paraId="03CDAD36">
      <w:pPr>
        <w:pStyle w:val="2"/>
        <w:ind w:firstLine="480"/>
      </w:pPr>
    </w:p>
    <w:p w14:paraId="2F6716AF">
      <w:pPr>
        <w:pStyle w:val="2"/>
        <w:ind w:firstLine="480"/>
      </w:pPr>
    </w:p>
    <w:p w14:paraId="4B731D2B">
      <w:pPr>
        <w:pStyle w:val="2"/>
        <w:ind w:firstLine="480"/>
      </w:pPr>
    </w:p>
    <w:p w14:paraId="0302CB62">
      <w:pPr>
        <w:pStyle w:val="2"/>
        <w:ind w:firstLine="480"/>
      </w:pPr>
    </w:p>
    <w:p w14:paraId="1D76E6A0">
      <w:pPr>
        <w:pStyle w:val="2"/>
        <w:ind w:firstLine="480"/>
      </w:pPr>
    </w:p>
    <w:p w14:paraId="339BA1FF">
      <w:pPr>
        <w:pStyle w:val="53"/>
        <w:spacing w:line="360" w:lineRule="auto"/>
        <w:jc w:val="center"/>
        <w:outlineLvl w:val="0"/>
        <w:rPr>
          <w:rFonts w:cs="黑体" w:asciiTheme="minorEastAsia" w:hAnsiTheme="minorEastAsia" w:eastAsiaTheme="minorEastAsia"/>
          <w:b/>
          <w:bCs/>
          <w:kern w:val="44"/>
          <w:sz w:val="28"/>
          <w:szCs w:val="28"/>
        </w:rPr>
      </w:pPr>
      <w:bookmarkStart w:id="9" w:name="_Toc219101690"/>
      <w:r>
        <w:rPr>
          <w:rFonts w:hint="eastAsia" w:cs="黑体" w:asciiTheme="minorEastAsia" w:hAnsiTheme="minorEastAsia" w:eastAsiaTheme="minorEastAsia"/>
          <w:b/>
          <w:bCs/>
          <w:kern w:val="44"/>
          <w:sz w:val="28"/>
          <w:szCs w:val="28"/>
        </w:rPr>
        <w:t>六、投标清单</w:t>
      </w:r>
      <w:bookmarkEnd w:id="9"/>
    </w:p>
    <w:tbl>
      <w:tblPr>
        <w:tblStyle w:val="19"/>
        <w:tblW w:w="9662" w:type="dxa"/>
        <w:tblInd w:w="98" w:type="dxa"/>
        <w:tblLayout w:type="fixed"/>
        <w:tblCellMar>
          <w:top w:w="0" w:type="dxa"/>
          <w:left w:w="108" w:type="dxa"/>
          <w:bottom w:w="0" w:type="dxa"/>
          <w:right w:w="108" w:type="dxa"/>
        </w:tblCellMar>
      </w:tblPr>
      <w:tblGrid>
        <w:gridCol w:w="759"/>
        <w:gridCol w:w="1623"/>
        <w:gridCol w:w="1233"/>
        <w:gridCol w:w="1215"/>
        <w:gridCol w:w="794"/>
        <w:gridCol w:w="765"/>
        <w:gridCol w:w="2060"/>
        <w:gridCol w:w="1213"/>
      </w:tblGrid>
      <w:tr w14:paraId="52B6675C">
        <w:tblPrEx>
          <w:tblCellMar>
            <w:top w:w="0" w:type="dxa"/>
            <w:left w:w="108" w:type="dxa"/>
            <w:bottom w:w="0" w:type="dxa"/>
            <w:right w:w="108" w:type="dxa"/>
          </w:tblCellMar>
        </w:tblPrEx>
        <w:trPr>
          <w:trHeight w:val="27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0794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编号</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4691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设备名称</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84F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型号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D5A8F">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主要材质</w:t>
            </w:r>
          </w:p>
          <w:p w14:paraId="16EE0C0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参数</w:t>
            </w:r>
          </w:p>
        </w:tc>
        <w:tc>
          <w:tcPr>
            <w:tcW w:w="794" w:type="dxa"/>
            <w:vMerge w:val="restart"/>
            <w:tcBorders>
              <w:top w:val="single" w:color="000000" w:sz="4" w:space="0"/>
              <w:left w:val="single" w:color="000000" w:sz="4" w:space="0"/>
              <w:right w:val="single" w:color="000000" w:sz="4" w:space="0"/>
            </w:tcBorders>
            <w:shd w:val="clear" w:color="auto" w:fill="auto"/>
            <w:vAlign w:val="center"/>
          </w:tcPr>
          <w:p w14:paraId="697C34BB">
            <w:pPr>
              <w:widowControl/>
              <w:jc w:val="center"/>
              <w:textAlignment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7B36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数量</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1F2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投标报价</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A863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品牌</w:t>
            </w:r>
          </w:p>
        </w:tc>
      </w:tr>
      <w:tr w14:paraId="53217CA7">
        <w:tblPrEx>
          <w:tblCellMar>
            <w:top w:w="0" w:type="dxa"/>
            <w:left w:w="108" w:type="dxa"/>
            <w:bottom w:w="0" w:type="dxa"/>
            <w:right w:w="108" w:type="dxa"/>
          </w:tblCellMar>
        </w:tblPrEx>
        <w:trPr>
          <w:trHeight w:val="54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27ED">
            <w:pPr>
              <w:jc w:val="center"/>
              <w:rPr>
                <w:rFonts w:ascii="宋体" w:hAnsi="宋体" w:eastAsia="宋体" w:cs="宋体"/>
                <w:b/>
                <w:bCs/>
                <w:color w:val="000000"/>
                <w:sz w:val="22"/>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9102">
            <w:pPr>
              <w:jc w:val="center"/>
              <w:rPr>
                <w:rFonts w:ascii="宋体" w:hAnsi="宋体" w:eastAsia="宋体" w:cs="宋体"/>
                <w:b/>
                <w:bCs/>
                <w:color w:val="000000"/>
                <w:sz w:val="22"/>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E53A">
            <w:pPr>
              <w:jc w:val="center"/>
              <w:rPr>
                <w:rFonts w:ascii="宋体" w:hAnsi="宋体" w:eastAsia="宋体" w:cs="宋体"/>
                <w:b/>
                <w:bCs/>
                <w:color w:val="000000"/>
                <w:sz w:val="22"/>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E871">
            <w:pPr>
              <w:jc w:val="center"/>
              <w:rPr>
                <w:rFonts w:ascii="宋体" w:hAnsi="宋体" w:eastAsia="宋体" w:cs="宋体"/>
                <w:b/>
                <w:bCs/>
                <w:color w:val="000000"/>
                <w:sz w:val="22"/>
              </w:rPr>
            </w:pPr>
          </w:p>
        </w:tc>
        <w:tc>
          <w:tcPr>
            <w:tcW w:w="794" w:type="dxa"/>
            <w:vMerge w:val="continue"/>
            <w:tcBorders>
              <w:left w:val="single" w:color="000000" w:sz="4" w:space="0"/>
              <w:bottom w:val="single" w:color="000000" w:sz="4" w:space="0"/>
              <w:right w:val="single" w:color="000000" w:sz="4" w:space="0"/>
            </w:tcBorders>
            <w:shd w:val="clear" w:color="auto" w:fill="auto"/>
            <w:vAlign w:val="center"/>
          </w:tcPr>
          <w:p w14:paraId="494FE9BE">
            <w:pPr>
              <w:jc w:val="center"/>
              <w:rPr>
                <w:rFonts w:ascii="宋体" w:hAnsi="宋体" w:eastAsia="宋体" w:cs="宋体"/>
                <w:b/>
                <w:bCs/>
                <w:color w:val="000000"/>
                <w:sz w:val="22"/>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A89D">
            <w:pPr>
              <w:jc w:val="center"/>
              <w:rPr>
                <w:rFonts w:ascii="宋体" w:hAnsi="宋体" w:eastAsia="宋体" w:cs="宋体"/>
                <w:b/>
                <w:bCs/>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ED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不含税单价（元）</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22EE">
            <w:pPr>
              <w:jc w:val="center"/>
              <w:rPr>
                <w:rFonts w:ascii="宋体" w:hAnsi="宋体" w:eastAsia="宋体" w:cs="宋体"/>
                <w:b/>
                <w:bCs/>
                <w:color w:val="000000"/>
                <w:sz w:val="22"/>
              </w:rPr>
            </w:pPr>
          </w:p>
        </w:tc>
      </w:tr>
      <w:tr w14:paraId="6E46B0D7">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39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0F76">
            <w:pPr>
              <w:widowControl/>
              <w:jc w:val="center"/>
              <w:textAlignment w:val="center"/>
              <w:rPr>
                <w:rFonts w:ascii="宋体" w:hAnsi="宋体" w:eastAsia="宋体" w:cs="宋体"/>
                <w:color w:val="000000"/>
                <w:sz w:val="22"/>
              </w:rPr>
            </w:pPr>
            <w:r>
              <w:rPr>
                <w:rFonts w:hint="eastAsia" w:ascii="宋体" w:hAnsi="宋体"/>
                <w:kern w:val="0"/>
                <w:szCs w:val="21"/>
              </w:rPr>
              <w:t>内冷式圆筒冷却机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76440">
            <w:pPr>
              <w:jc w:val="cente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34C66">
            <w:pPr>
              <w:jc w:val="cente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407800">
            <w:pPr>
              <w:jc w:val="cente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917F6">
            <w:pPr>
              <w:jc w:val="cente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C0C11">
            <w:pPr>
              <w:jc w:val="cente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9EB09">
            <w:pPr>
              <w:rPr>
                <w:rFonts w:ascii="宋体" w:hAnsi="宋体" w:eastAsia="宋体" w:cs="宋体"/>
                <w:color w:val="000000"/>
                <w:sz w:val="22"/>
              </w:rPr>
            </w:pPr>
          </w:p>
        </w:tc>
      </w:tr>
      <w:tr w14:paraId="60F53EDC">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2F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B4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电机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259F2">
            <w:pPr>
              <w:jc w:val="cente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6A735">
            <w:pPr>
              <w:jc w:val="cente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FAD88">
            <w:pPr>
              <w:jc w:val="cente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5EA72">
            <w:pPr>
              <w:jc w:val="cente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A6B2B">
            <w:pPr>
              <w:jc w:val="cente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90588">
            <w:pPr>
              <w:rPr>
                <w:rFonts w:ascii="宋体" w:hAnsi="宋体" w:eastAsia="宋体" w:cs="宋体"/>
                <w:color w:val="000000"/>
                <w:sz w:val="22"/>
              </w:rPr>
            </w:pPr>
          </w:p>
        </w:tc>
      </w:tr>
      <w:tr w14:paraId="12F0A850">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B86">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29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减速机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BBA04">
            <w:pPr>
              <w:jc w:val="cente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454F4">
            <w:pPr>
              <w:jc w:val="cente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D6068">
            <w:pPr>
              <w:jc w:val="cente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5508">
            <w:pPr>
              <w:jc w:val="cente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091B1">
            <w:pPr>
              <w:jc w:val="cente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7217B">
            <w:pPr>
              <w:rPr>
                <w:rFonts w:ascii="宋体" w:hAnsi="宋体" w:eastAsia="宋体" w:cs="宋体"/>
                <w:color w:val="000000"/>
                <w:sz w:val="22"/>
              </w:rPr>
            </w:pPr>
          </w:p>
        </w:tc>
      </w:tr>
      <w:tr w14:paraId="4DC05BB5">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37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5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变频器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52468">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A9FB3">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448EF">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BEBC3">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DA943">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92ACF">
            <w:pPr>
              <w:rPr>
                <w:rFonts w:ascii="宋体" w:hAnsi="宋体" w:eastAsia="宋体" w:cs="宋体"/>
                <w:color w:val="000000"/>
                <w:sz w:val="22"/>
              </w:rPr>
            </w:pPr>
          </w:p>
        </w:tc>
      </w:tr>
      <w:tr w14:paraId="18559190">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441">
            <w:pPr>
              <w:widowControl/>
              <w:jc w:val="center"/>
              <w:textAlignment w:val="center"/>
              <w:rPr>
                <w:rFonts w:ascii="宋体" w:hAnsi="宋体" w:eastAsia="宋体" w:cs="宋体"/>
                <w:color w:val="000000"/>
                <w:sz w:val="22"/>
              </w:rPr>
            </w:pPr>
            <w:r>
              <w:rPr>
                <w:rFonts w:ascii="宋体" w:hAnsi="宋体" w:eastAsia="宋体" w:cs="宋体"/>
                <w:color w:val="000000"/>
                <w:sz w:val="22"/>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EB1C">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9EC74">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73406">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BD7F5">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377CB">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3773D">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FAAB3">
            <w:pPr>
              <w:rPr>
                <w:rFonts w:ascii="宋体" w:hAnsi="宋体" w:eastAsia="宋体" w:cs="宋体"/>
                <w:color w:val="000000"/>
                <w:sz w:val="22"/>
              </w:rPr>
            </w:pPr>
          </w:p>
        </w:tc>
      </w:tr>
      <w:tr w14:paraId="1CEE7EBB">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B70">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5D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运费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36C80">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16225">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BC446">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9E3D3">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B7A34">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B8107">
            <w:pPr>
              <w:rPr>
                <w:rFonts w:ascii="宋体" w:hAnsi="宋体" w:eastAsia="宋体" w:cs="宋体"/>
                <w:color w:val="000000"/>
                <w:sz w:val="22"/>
              </w:rPr>
            </w:pPr>
          </w:p>
        </w:tc>
      </w:tr>
      <w:tr w14:paraId="0D484AE4">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819E">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2E4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安装调试费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7162A">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6311D">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7BBA5">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87301">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BAF5A">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56D9D3">
            <w:pPr>
              <w:rPr>
                <w:rFonts w:ascii="宋体" w:hAnsi="宋体" w:eastAsia="宋体" w:cs="宋体"/>
                <w:color w:val="000000"/>
                <w:sz w:val="22"/>
              </w:rPr>
            </w:pPr>
          </w:p>
        </w:tc>
      </w:tr>
      <w:tr w14:paraId="647ACD6B">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A0E3">
            <w:pPr>
              <w:widowControl/>
              <w:jc w:val="center"/>
              <w:textAlignment w:val="center"/>
              <w:rPr>
                <w:rFonts w:ascii="宋体" w:hAnsi="宋体" w:eastAsia="宋体" w:cs="宋体"/>
                <w:color w:val="000000"/>
                <w:kern w:val="0"/>
                <w:sz w:val="22"/>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7FB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税费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84929">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13C1">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45BEE">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0B5E6">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9ABEC">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59D4D">
            <w:pPr>
              <w:rPr>
                <w:rFonts w:ascii="宋体" w:hAnsi="宋体" w:eastAsia="宋体" w:cs="宋体"/>
                <w:color w:val="000000"/>
                <w:sz w:val="22"/>
              </w:rPr>
            </w:pPr>
          </w:p>
        </w:tc>
      </w:tr>
      <w:tr w14:paraId="469E9B2D">
        <w:tblPrEx>
          <w:tblCellMar>
            <w:top w:w="0" w:type="dxa"/>
            <w:left w:w="108" w:type="dxa"/>
            <w:bottom w:w="0" w:type="dxa"/>
            <w:right w:w="108" w:type="dxa"/>
          </w:tblCellMar>
        </w:tblPrEx>
        <w:trPr>
          <w:trHeight w:val="4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CD4">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1DE3">
            <w:pPr>
              <w:widowControl/>
              <w:jc w:val="center"/>
              <w:textAlignment w:val="center"/>
              <w:rPr>
                <w:rFonts w:ascii="宋体" w:hAnsi="宋体" w:eastAsia="宋体" w:cs="宋体"/>
                <w:color w:val="000000"/>
                <w:kern w:val="0"/>
                <w:sz w:val="22"/>
              </w:rPr>
            </w:pPr>
            <w:r>
              <w:rPr>
                <w:rFonts w:ascii="宋体" w:hAnsi="宋体" w:eastAsia="宋体" w:cs="宋体"/>
                <w:color w:val="000000"/>
                <w:kern w:val="0"/>
                <w:sz w:val="22"/>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1A88B">
            <w:pPr>
              <w:rPr>
                <w:rFonts w:ascii="宋体" w:hAnsi="宋体" w:eastAsia="宋体" w:cs="宋体"/>
                <w:color w:val="000000"/>
                <w:sz w:val="22"/>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4BADA">
            <w:pPr>
              <w:rPr>
                <w:rFonts w:ascii="宋体" w:hAnsi="宋体" w:eastAsia="宋体" w:cs="宋体"/>
                <w:color w:val="000000"/>
                <w:sz w:val="2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7A01D">
            <w:pPr>
              <w:rPr>
                <w:rFonts w:ascii="宋体" w:hAnsi="宋体" w:eastAsia="宋体" w:cs="宋体"/>
                <w:color w:val="000000"/>
                <w:sz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7C458">
            <w:pPr>
              <w:rPr>
                <w:rFonts w:ascii="宋体" w:hAnsi="宋体" w:eastAsia="宋体" w:cs="宋体"/>
                <w:color w:val="000000"/>
                <w:sz w:val="22"/>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ED7B6">
            <w:pPr>
              <w:rPr>
                <w:rFonts w:ascii="宋体" w:hAnsi="宋体" w:eastAsia="宋体" w:cs="宋体"/>
                <w:color w:val="000000"/>
                <w:sz w:val="22"/>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37E4B">
            <w:pPr>
              <w:rPr>
                <w:rFonts w:ascii="宋体" w:hAnsi="宋体" w:eastAsia="宋体" w:cs="宋体"/>
                <w:color w:val="000000"/>
                <w:sz w:val="22"/>
              </w:rPr>
            </w:pPr>
          </w:p>
        </w:tc>
      </w:tr>
    </w:tbl>
    <w:p w14:paraId="755C8104">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p>
    <w:p w14:paraId="135A6B8C">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交货期：</w:t>
      </w:r>
    </w:p>
    <w:p w14:paraId="1DC28A44">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质保期：</w:t>
      </w:r>
    </w:p>
    <w:p w14:paraId="75B779E4">
      <w:pPr>
        <w:pStyle w:val="38"/>
        <w:spacing w:before="120" w:line="500" w:lineRule="exact"/>
        <w:rPr>
          <w:rFonts w:eastAsiaTheme="minorEastAsia" w:cstheme="minorBidi"/>
          <w:kern w:val="2"/>
          <w:sz w:val="21"/>
          <w:szCs w:val="21"/>
        </w:rPr>
      </w:pPr>
      <w:r>
        <w:rPr>
          <w:rFonts w:hint="eastAsia" w:eastAsiaTheme="minorEastAsia" w:cstheme="minorBidi"/>
          <w:kern w:val="2"/>
          <w:sz w:val="21"/>
          <w:szCs w:val="21"/>
        </w:rPr>
        <w:t>税率：</w:t>
      </w:r>
    </w:p>
    <w:p w14:paraId="68986F2B">
      <w:pPr>
        <w:pStyle w:val="38"/>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p>
    <w:p w14:paraId="24F4B9F9">
      <w:pPr>
        <w:pStyle w:val="8"/>
        <w:ind w:firstLine="0" w:firstLineChars="0"/>
        <w:jc w:val="left"/>
      </w:pPr>
      <w:r>
        <w:rPr>
          <w:rFonts w:hint="eastAsia" w:ascii="宋体" w:hAnsi="宋体" w:cstheme="minorBidi"/>
          <w:sz w:val="21"/>
          <w:szCs w:val="21"/>
        </w:rPr>
        <w:t>报价包含但不限于</w:t>
      </w:r>
      <w:r>
        <w:rPr>
          <w:rFonts w:hint="eastAsia" w:cstheme="minorBidi"/>
          <w:sz w:val="21"/>
          <w:szCs w:val="21"/>
        </w:rPr>
        <w:t>材料</w:t>
      </w:r>
      <w:r>
        <w:rPr>
          <w:rFonts w:hint="eastAsia" w:ascii="宋体" w:hAnsi="宋体" w:cstheme="minorBidi"/>
          <w:sz w:val="21"/>
          <w:szCs w:val="21"/>
        </w:rPr>
        <w:t>费、试验检验费、包装费、装车费、运费、保险费、设计费、税金等。</w:t>
      </w:r>
    </w:p>
    <w:p w14:paraId="410EDBD4">
      <w:pPr>
        <w:pStyle w:val="8"/>
        <w:jc w:val="left"/>
      </w:pPr>
    </w:p>
    <w:p w14:paraId="587A81E7">
      <w:pPr>
        <w:pStyle w:val="8"/>
        <w:jc w:val="left"/>
      </w:pPr>
    </w:p>
    <w:p w14:paraId="31E609A6">
      <w:pPr>
        <w:pStyle w:val="8"/>
        <w:jc w:val="left"/>
      </w:pPr>
    </w:p>
    <w:p w14:paraId="4E13403D">
      <w:pPr>
        <w:pStyle w:val="38"/>
        <w:spacing w:before="120" w:line="480" w:lineRule="exact"/>
        <w:jc w:val="center"/>
        <w:rPr>
          <w:rFonts w:eastAsiaTheme="minorEastAsia" w:cstheme="minorBidi"/>
          <w:b/>
          <w:kern w:val="2"/>
          <w:sz w:val="28"/>
          <w:szCs w:val="28"/>
        </w:rPr>
      </w:pPr>
    </w:p>
    <w:p w14:paraId="6CC53B9B">
      <w:pPr>
        <w:pStyle w:val="38"/>
        <w:spacing w:before="120" w:line="480" w:lineRule="exact"/>
        <w:jc w:val="center"/>
        <w:rPr>
          <w:rFonts w:eastAsiaTheme="minorEastAsia" w:cstheme="minorBidi"/>
          <w:b/>
          <w:kern w:val="2"/>
          <w:sz w:val="28"/>
          <w:szCs w:val="28"/>
        </w:rPr>
      </w:pPr>
    </w:p>
    <w:p w14:paraId="7A3DC33D">
      <w:pPr>
        <w:pStyle w:val="38"/>
        <w:spacing w:before="120" w:line="480" w:lineRule="exact"/>
        <w:jc w:val="center"/>
        <w:rPr>
          <w:rFonts w:eastAsiaTheme="minorEastAsia" w:cstheme="minorBidi"/>
          <w:b/>
          <w:kern w:val="2"/>
          <w:sz w:val="28"/>
          <w:szCs w:val="28"/>
        </w:rPr>
      </w:pPr>
    </w:p>
    <w:p w14:paraId="2C802D28">
      <w:pPr>
        <w:pStyle w:val="38"/>
        <w:spacing w:before="120" w:line="480" w:lineRule="exact"/>
        <w:jc w:val="center"/>
        <w:rPr>
          <w:rFonts w:eastAsiaTheme="minorEastAsia" w:cstheme="minorBidi"/>
          <w:b/>
          <w:kern w:val="2"/>
          <w:sz w:val="28"/>
          <w:szCs w:val="28"/>
        </w:rPr>
      </w:pPr>
    </w:p>
    <w:p w14:paraId="4D9A207E">
      <w:pPr>
        <w:pStyle w:val="38"/>
        <w:spacing w:before="120" w:line="480" w:lineRule="exact"/>
        <w:jc w:val="center"/>
        <w:rPr>
          <w:rFonts w:eastAsiaTheme="minorEastAsia" w:cstheme="minorBidi"/>
          <w:b/>
          <w:kern w:val="2"/>
          <w:sz w:val="28"/>
          <w:szCs w:val="28"/>
        </w:rPr>
      </w:pPr>
    </w:p>
    <w:p w14:paraId="7E2165E2">
      <w:pPr>
        <w:pStyle w:val="53"/>
        <w:spacing w:line="360" w:lineRule="auto"/>
        <w:jc w:val="center"/>
        <w:outlineLvl w:val="0"/>
        <w:rPr>
          <w:rFonts w:cs="黑体" w:asciiTheme="minorEastAsia" w:hAnsiTheme="minorEastAsia" w:eastAsiaTheme="minorEastAsia"/>
          <w:b/>
          <w:bCs/>
          <w:kern w:val="44"/>
          <w:sz w:val="28"/>
          <w:szCs w:val="28"/>
        </w:rPr>
      </w:pPr>
      <w:bookmarkStart w:id="10" w:name="_Toc219101691"/>
      <w:r>
        <w:rPr>
          <w:rFonts w:hint="eastAsia" w:cs="黑体" w:asciiTheme="minorEastAsia" w:hAnsiTheme="minorEastAsia" w:eastAsiaTheme="minorEastAsia"/>
          <w:b/>
          <w:bCs/>
          <w:kern w:val="44"/>
          <w:sz w:val="28"/>
          <w:szCs w:val="28"/>
        </w:rPr>
        <w:t>七、主要技术参数表</w:t>
      </w:r>
      <w:bookmarkEnd w:id="10"/>
    </w:p>
    <w:tbl>
      <w:tblPr>
        <w:tblStyle w:val="19"/>
        <w:tblW w:w="9270" w:type="dxa"/>
        <w:tblInd w:w="93" w:type="dxa"/>
        <w:tblLayout w:type="autofit"/>
        <w:tblCellMar>
          <w:top w:w="0" w:type="dxa"/>
          <w:left w:w="108" w:type="dxa"/>
          <w:bottom w:w="0" w:type="dxa"/>
          <w:right w:w="108" w:type="dxa"/>
        </w:tblCellMar>
      </w:tblPr>
      <w:tblGrid>
        <w:gridCol w:w="4620"/>
        <w:gridCol w:w="4650"/>
      </w:tblGrid>
      <w:tr w14:paraId="3532259C">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FA623">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型 号：</w:t>
            </w:r>
          </w:p>
        </w:tc>
      </w:tr>
      <w:tr w14:paraId="01EE02EB">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0F976">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 主要参数</w:t>
            </w:r>
          </w:p>
        </w:tc>
      </w:tr>
      <w:tr w14:paraId="348CC76F">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5B15">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处理能力：                            t/h</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4E9">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筒体转速                            r/min</w:t>
            </w:r>
          </w:p>
        </w:tc>
      </w:tr>
      <w:tr w14:paraId="5DB3C918">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E0EF">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进口物料温度：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FFA">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出口物料温度：                       ℃</w:t>
            </w:r>
          </w:p>
        </w:tc>
      </w:tr>
      <w:tr w14:paraId="2411FEC7">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288">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安装倾斜度：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6F1F">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减速机型号：</w:t>
            </w:r>
          </w:p>
        </w:tc>
      </w:tr>
      <w:tr w14:paraId="162311B7">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E5852">
            <w:pPr>
              <w:widowControl/>
              <w:tabs>
                <w:tab w:val="left" w:pos="2463"/>
              </w:tabs>
              <w:jc w:val="left"/>
              <w:textAlignment w:val="center"/>
              <w:rPr>
                <w:rStyle w:val="32"/>
                <w:rFonts w:hint="eastAsia" w:asciiTheme="minorEastAsia" w:hAnsiTheme="minorEastAsia"/>
              </w:rPr>
            </w:pPr>
            <w:r>
              <w:rPr>
                <w:rStyle w:val="32"/>
                <w:rFonts w:hint="eastAsia"/>
              </w:rPr>
              <w:t>筒体尺寸：                材质</w:t>
            </w:r>
            <w:r>
              <w:rPr>
                <w:rStyle w:val="32"/>
                <w:rFonts w:hint="eastAsia" w:asciiTheme="minorEastAsia" w:hAnsiTheme="minorEastAsia"/>
              </w:rPr>
              <w:t>：                                     重量：          kg</w:t>
            </w:r>
          </w:p>
        </w:tc>
      </w:tr>
      <w:tr w14:paraId="5C74F036">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5F33">
            <w:pPr>
              <w:widowControl/>
              <w:tabs>
                <w:tab w:val="left" w:pos="2670"/>
              </w:tabs>
              <w:jc w:val="left"/>
              <w:textAlignment w:val="center"/>
              <w:rPr>
                <w:rFonts w:cs="宋体" w:asciiTheme="minorEastAsia" w:hAnsiTheme="minorEastAsia"/>
                <w:color w:val="000000"/>
                <w:kern w:val="0"/>
                <w:szCs w:val="21"/>
              </w:rPr>
            </w:pPr>
            <w:r>
              <w:rPr>
                <w:rStyle w:val="32"/>
                <w:rFonts w:hint="eastAsia" w:asciiTheme="minorEastAsia" w:hAnsiTheme="minorEastAsia"/>
              </w:rPr>
              <w:t>辊圈尺寸：</w:t>
            </w:r>
            <w:r>
              <w:rPr>
                <w:rStyle w:val="32"/>
                <w:rFonts w:hint="eastAsia" w:asciiTheme="minorEastAsia" w:hAnsiTheme="minorEastAsia"/>
              </w:rPr>
              <w:tab/>
            </w:r>
            <w:r>
              <w:rPr>
                <w:rStyle w:val="32"/>
                <w:rFonts w:hint="eastAsia" w:asciiTheme="minorEastAsia" w:hAnsiTheme="minorEastAsia"/>
              </w:rPr>
              <w:t>材质：            热处理状态：              重量：          kg</w:t>
            </w:r>
          </w:p>
        </w:tc>
      </w:tr>
      <w:tr w14:paraId="0C57CDF8">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3F239">
            <w:pPr>
              <w:widowControl/>
              <w:tabs>
                <w:tab w:val="left" w:pos="2670"/>
              </w:tabs>
              <w:jc w:val="left"/>
              <w:textAlignment w:val="center"/>
              <w:rPr>
                <w:rStyle w:val="32"/>
                <w:rFonts w:asciiTheme="minorEastAsia" w:hAnsiTheme="minorEastAsia"/>
              </w:rPr>
            </w:pPr>
            <w:r>
              <w:rPr>
                <w:rStyle w:val="32"/>
                <w:rFonts w:hint="eastAsia" w:asciiTheme="minorEastAsia" w:hAnsiTheme="minorEastAsia"/>
              </w:rPr>
              <w:t>托轮尺寸：</w:t>
            </w:r>
            <w:r>
              <w:rPr>
                <w:rStyle w:val="32"/>
                <w:rFonts w:hint="eastAsia" w:asciiTheme="minorEastAsia" w:hAnsiTheme="minorEastAsia"/>
              </w:rPr>
              <w:tab/>
            </w:r>
            <w:r>
              <w:rPr>
                <w:rStyle w:val="32"/>
                <w:rFonts w:hint="eastAsia" w:asciiTheme="minorEastAsia" w:hAnsiTheme="minorEastAsia"/>
              </w:rPr>
              <w:t>材质：            热处理状态：       重量（托轮组）：       kg</w:t>
            </w:r>
          </w:p>
        </w:tc>
      </w:tr>
      <w:tr w14:paraId="3FFB103F">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D38AB">
            <w:pPr>
              <w:widowControl/>
              <w:tabs>
                <w:tab w:val="left" w:pos="2670"/>
              </w:tabs>
              <w:jc w:val="left"/>
              <w:textAlignment w:val="center"/>
              <w:rPr>
                <w:rStyle w:val="32"/>
                <w:rFonts w:asciiTheme="minorEastAsia" w:hAnsiTheme="minorEastAsia"/>
              </w:rPr>
            </w:pPr>
            <w:r>
              <w:rPr>
                <w:rStyle w:val="32"/>
                <w:rFonts w:hint="eastAsia" w:asciiTheme="minorEastAsia" w:hAnsiTheme="minorEastAsia"/>
              </w:rPr>
              <w:t>挡轮尺寸：</w:t>
            </w:r>
            <w:r>
              <w:rPr>
                <w:rStyle w:val="32"/>
                <w:rFonts w:hint="eastAsia" w:asciiTheme="minorEastAsia" w:hAnsiTheme="minorEastAsia"/>
              </w:rPr>
              <w:tab/>
            </w:r>
            <w:r>
              <w:rPr>
                <w:rStyle w:val="32"/>
                <w:rFonts w:hint="eastAsia" w:asciiTheme="minorEastAsia" w:hAnsiTheme="minorEastAsia"/>
              </w:rPr>
              <w:t>材质：            热处理状态：       重量（托轮组）：       kg</w:t>
            </w:r>
          </w:p>
        </w:tc>
      </w:tr>
      <w:tr w14:paraId="4EF07D38">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6BC4B">
            <w:pPr>
              <w:widowControl/>
              <w:tabs>
                <w:tab w:val="left" w:pos="3300"/>
              </w:tabs>
              <w:jc w:val="left"/>
              <w:textAlignment w:val="center"/>
              <w:rPr>
                <w:rStyle w:val="32"/>
                <w:rFonts w:asciiTheme="minorEastAsia" w:hAnsiTheme="minorEastAsia"/>
              </w:rPr>
            </w:pPr>
            <w:r>
              <w:rPr>
                <w:rStyle w:val="32"/>
                <w:rFonts w:hint="eastAsia" w:asciiTheme="minorEastAsia" w:hAnsiTheme="minorEastAsia"/>
              </w:rPr>
              <w:t>齿圈规格尺寸：</w:t>
            </w:r>
            <w:r>
              <w:rPr>
                <w:rStyle w:val="32"/>
                <w:rFonts w:hint="eastAsia" w:asciiTheme="minorEastAsia" w:hAnsiTheme="minorEastAsia"/>
              </w:rPr>
              <w:tab/>
            </w:r>
            <w:r>
              <w:rPr>
                <w:rStyle w:val="32"/>
                <w:rFonts w:hint="eastAsia" w:asciiTheme="minorEastAsia" w:hAnsiTheme="minorEastAsia"/>
              </w:rPr>
              <w:t>材质：            热处理状态：          重量：        kg</w:t>
            </w:r>
          </w:p>
        </w:tc>
      </w:tr>
      <w:tr w14:paraId="6F0721AA">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2115B">
            <w:pPr>
              <w:widowControl/>
              <w:tabs>
                <w:tab w:val="left" w:pos="2463"/>
              </w:tabs>
              <w:jc w:val="left"/>
              <w:textAlignment w:val="center"/>
              <w:rPr>
                <w:rStyle w:val="32"/>
                <w:rFonts w:hint="eastAsia" w:asciiTheme="minorEastAsia" w:hAnsiTheme="minorEastAsia"/>
              </w:rPr>
            </w:pPr>
            <w:r>
              <w:rPr>
                <w:rStyle w:val="32"/>
                <w:rFonts w:hint="eastAsia" w:asciiTheme="minorEastAsia" w:hAnsiTheme="minorEastAsia"/>
              </w:rPr>
              <w:t>齿轮规格尺寸：                  材质：            热处理状态：          重量：        kg</w:t>
            </w:r>
          </w:p>
        </w:tc>
      </w:tr>
      <w:tr w14:paraId="68FF55D9">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C7779">
            <w:pPr>
              <w:widowControl/>
              <w:tabs>
                <w:tab w:val="left" w:pos="2463"/>
              </w:tabs>
              <w:jc w:val="left"/>
              <w:textAlignment w:val="center"/>
              <w:rPr>
                <w:rStyle w:val="32"/>
                <w:rFonts w:hint="eastAsia" w:asciiTheme="minorEastAsia" w:hAnsiTheme="minorEastAsia"/>
              </w:rPr>
            </w:pPr>
            <w:r>
              <w:rPr>
                <w:rFonts w:hint="eastAsia" w:asciiTheme="minorEastAsia" w:hAnsiTheme="minorEastAsia" w:cstheme="minorEastAsia"/>
                <w:spacing w:val="10"/>
                <w:szCs w:val="21"/>
              </w:rPr>
              <w:t>冷却机主体</w:t>
            </w:r>
            <w:r>
              <w:rPr>
                <w:rFonts w:hint="eastAsia" w:asciiTheme="minorEastAsia" w:hAnsiTheme="minorEastAsia" w:cstheme="minorEastAsia"/>
                <w:snapToGrid w:val="0"/>
                <w:spacing w:val="10"/>
                <w:szCs w:val="21"/>
              </w:rPr>
              <w:t>钢</w:t>
            </w:r>
            <w:r>
              <w:rPr>
                <w:rFonts w:hint="eastAsia" w:asciiTheme="minorEastAsia" w:hAnsiTheme="minorEastAsia" w:cstheme="minorEastAsia"/>
                <w:spacing w:val="10"/>
                <w:szCs w:val="21"/>
              </w:rPr>
              <w:t>结构</w:t>
            </w:r>
            <w:r>
              <w:rPr>
                <w:rFonts w:hint="eastAsia" w:asciiTheme="minorEastAsia" w:hAnsiTheme="minorEastAsia" w:cstheme="minorEastAsia"/>
                <w:snapToGrid w:val="0"/>
                <w:spacing w:val="10"/>
                <w:szCs w:val="21"/>
              </w:rPr>
              <w:t xml:space="preserve">重量：                                                </w:t>
            </w:r>
            <w:r>
              <w:rPr>
                <w:rStyle w:val="32"/>
                <w:rFonts w:hint="eastAsia" w:asciiTheme="minorEastAsia" w:hAnsiTheme="minorEastAsia"/>
              </w:rPr>
              <w:t xml:space="preserve">  kg</w:t>
            </w:r>
          </w:p>
        </w:tc>
      </w:tr>
      <w:tr w14:paraId="19985662">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8935B">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配套电机</w:t>
            </w:r>
          </w:p>
        </w:tc>
      </w:tr>
      <w:tr w14:paraId="4F841C5B">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A196">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型号：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4306">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额定功率 ：                             kW</w:t>
            </w:r>
          </w:p>
        </w:tc>
      </w:tr>
      <w:tr w14:paraId="1BE3078B">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61B">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品牌：</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7369">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电源电压：         V    频率：          Hz</w:t>
            </w:r>
          </w:p>
        </w:tc>
      </w:tr>
      <w:tr w14:paraId="047FE618">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F4FB">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转速：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931">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防护等级：</w:t>
            </w:r>
          </w:p>
        </w:tc>
      </w:tr>
      <w:tr w14:paraId="5A0E7DBD">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946">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绝缘等级：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CF9B">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防爆等级：</w:t>
            </w:r>
          </w:p>
        </w:tc>
      </w:tr>
      <w:tr w14:paraId="08C784F2">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A6BFC">
            <w:pPr>
              <w:widowControl/>
              <w:jc w:val="center"/>
              <w:textAlignment w:val="center"/>
              <w:rPr>
                <w:rFonts w:cs="宋体" w:asciiTheme="minorEastAsia" w:hAnsiTheme="minorEastAsia"/>
                <w:color w:val="000000"/>
                <w:kern w:val="0"/>
                <w:szCs w:val="21"/>
              </w:rPr>
            </w:pPr>
            <w:r>
              <w:rPr>
                <w:rFonts w:hint="eastAsia" w:cs="宋体" w:asciiTheme="minorEastAsia" w:hAnsiTheme="minorEastAsia"/>
                <w:color w:val="000000"/>
                <w:kern w:val="0"/>
                <w:szCs w:val="21"/>
              </w:rPr>
              <w:t>配套变频器</w:t>
            </w:r>
          </w:p>
        </w:tc>
      </w:tr>
      <w:tr w14:paraId="3C1FE9CA">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A036">
            <w:pPr>
              <w:widowControl/>
              <w:tabs>
                <w:tab w:val="left" w:pos="784"/>
              </w:tabs>
              <w:jc w:val="left"/>
              <w:textAlignment w:val="center"/>
              <w:rPr>
                <w:rFonts w:cs="宋体" w:asciiTheme="minorEastAsia" w:hAnsiTheme="minorEastAsia"/>
                <w:color w:val="000000"/>
                <w:kern w:val="0"/>
                <w:szCs w:val="21"/>
              </w:rPr>
            </w:pPr>
            <w:r>
              <w:rPr>
                <w:rFonts w:hint="eastAsia" w:cs="宋体" w:asciiTheme="minorEastAsia" w:hAnsiTheme="minorEastAsia"/>
                <w:color w:val="000000"/>
                <w:kern w:val="0"/>
                <w:szCs w:val="21"/>
              </w:rPr>
              <w:t>型 号：</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7C4E">
            <w:pPr>
              <w:widowControl/>
              <w:textAlignment w:val="center"/>
              <w:rPr>
                <w:rFonts w:cs="宋体" w:asciiTheme="minorEastAsia" w:hAnsiTheme="minorEastAsia"/>
                <w:color w:val="000000"/>
                <w:kern w:val="0"/>
                <w:szCs w:val="21"/>
              </w:rPr>
            </w:pPr>
            <w:r>
              <w:rPr>
                <w:rFonts w:hint="eastAsia" w:cs="宋体" w:asciiTheme="minorEastAsia" w:hAnsiTheme="minorEastAsia"/>
                <w:color w:val="000000"/>
                <w:kern w:val="0"/>
                <w:szCs w:val="21"/>
              </w:rPr>
              <w:t>品牌：</w:t>
            </w:r>
          </w:p>
        </w:tc>
      </w:tr>
      <w:tr w14:paraId="74EB2506">
        <w:tblPrEx>
          <w:tblCellMar>
            <w:top w:w="0" w:type="dxa"/>
            <w:left w:w="108" w:type="dxa"/>
            <w:bottom w:w="0" w:type="dxa"/>
            <w:right w:w="108" w:type="dxa"/>
          </w:tblCellMar>
        </w:tblPrEx>
        <w:trPr>
          <w:trHeight w:val="440" w:hRule="atLeast"/>
        </w:trPr>
        <w:tc>
          <w:tcPr>
            <w:tcW w:w="9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3CAF1">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冷却水</w:t>
            </w:r>
          </w:p>
        </w:tc>
      </w:tr>
      <w:tr w14:paraId="38A2CAF3">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69A">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进水温度：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9D6">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 xml:space="preserve">流量：                             m³/h </w:t>
            </w:r>
          </w:p>
        </w:tc>
      </w:tr>
      <w:tr w14:paraId="13C44E13">
        <w:tblPrEx>
          <w:tblCellMar>
            <w:top w:w="0" w:type="dxa"/>
            <w:left w:w="108" w:type="dxa"/>
            <w:bottom w:w="0" w:type="dxa"/>
            <w:right w:w="108" w:type="dxa"/>
          </w:tblCellMar>
        </w:tblPrEx>
        <w:trPr>
          <w:trHeight w:val="440" w:hRule="atLeast"/>
        </w:trPr>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3808">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出水温度：                           ℃</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5B4F">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rPr>
              <w:t>压力：                              Mpa</w:t>
            </w:r>
          </w:p>
        </w:tc>
      </w:tr>
      <w:tr w14:paraId="182A045B">
        <w:tblPrEx>
          <w:tblCellMar>
            <w:top w:w="0" w:type="dxa"/>
            <w:left w:w="108" w:type="dxa"/>
            <w:bottom w:w="0" w:type="dxa"/>
            <w:right w:w="108" w:type="dxa"/>
          </w:tblCellMar>
        </w:tblPrEx>
        <w:trPr>
          <w:trHeight w:val="88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714E">
            <w:pPr>
              <w:widowControl/>
              <w:jc w:val="left"/>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其它：</w:t>
            </w:r>
          </w:p>
          <w:p w14:paraId="4AC9D9B1">
            <w:pPr>
              <w:widowControl/>
              <w:jc w:val="left"/>
              <w:textAlignment w:val="center"/>
              <w:rPr>
                <w:rFonts w:cs="宋体" w:asciiTheme="minorEastAsia" w:hAnsiTheme="minorEastAsia"/>
                <w:color w:val="000000"/>
                <w:szCs w:val="21"/>
              </w:rPr>
            </w:pPr>
          </w:p>
        </w:tc>
      </w:tr>
    </w:tbl>
    <w:p w14:paraId="0D2A6AAD">
      <w:pPr>
        <w:pStyle w:val="38"/>
        <w:spacing w:before="120" w:line="480" w:lineRule="exact"/>
        <w:rPr>
          <w:rFonts w:eastAsiaTheme="minorEastAsia" w:cstheme="minorBidi"/>
          <w:color w:val="FF0000"/>
          <w:kern w:val="2"/>
          <w:sz w:val="21"/>
          <w:szCs w:val="21"/>
        </w:rPr>
      </w:pPr>
    </w:p>
    <w:p w14:paraId="2FEC674D">
      <w:pPr>
        <w:pStyle w:val="38"/>
        <w:spacing w:before="120" w:line="480" w:lineRule="exact"/>
        <w:jc w:val="center"/>
        <w:rPr>
          <w:rFonts w:eastAsiaTheme="minorEastAsia" w:cstheme="minorBidi"/>
          <w:kern w:val="2"/>
          <w:sz w:val="28"/>
          <w:szCs w:val="28"/>
        </w:rPr>
      </w:pPr>
    </w:p>
    <w:p w14:paraId="3CFFD570">
      <w:pPr>
        <w:pStyle w:val="38"/>
        <w:spacing w:before="120" w:line="480" w:lineRule="exact"/>
        <w:jc w:val="center"/>
        <w:rPr>
          <w:rFonts w:eastAsiaTheme="minorEastAsia" w:cstheme="minorBidi"/>
          <w:kern w:val="2"/>
          <w:sz w:val="28"/>
          <w:szCs w:val="28"/>
        </w:rPr>
      </w:pPr>
    </w:p>
    <w:p w14:paraId="408EF35B">
      <w:pPr>
        <w:pStyle w:val="38"/>
        <w:spacing w:before="120" w:line="480" w:lineRule="exact"/>
        <w:sectPr>
          <w:footerReference r:id="rId6" w:type="default"/>
          <w:pgSz w:w="11906" w:h="16838"/>
          <w:pgMar w:top="1440" w:right="1191" w:bottom="1440" w:left="1191" w:header="851" w:footer="992" w:gutter="0"/>
          <w:pgNumType w:start="0"/>
          <w:cols w:space="720" w:num="1"/>
          <w:titlePg/>
          <w:docGrid w:type="lines" w:linePitch="312" w:charSpace="0"/>
        </w:sectPr>
      </w:pPr>
    </w:p>
    <w:p w14:paraId="7E98C804">
      <w:pPr>
        <w:pStyle w:val="53"/>
        <w:spacing w:line="360" w:lineRule="auto"/>
        <w:jc w:val="center"/>
        <w:outlineLvl w:val="0"/>
        <w:rPr>
          <w:rFonts w:cs="黑体" w:asciiTheme="minorEastAsia" w:hAnsiTheme="minorEastAsia" w:eastAsiaTheme="minorEastAsia"/>
          <w:b/>
          <w:bCs/>
          <w:kern w:val="44"/>
          <w:sz w:val="28"/>
          <w:szCs w:val="28"/>
        </w:rPr>
      </w:pPr>
      <w:bookmarkStart w:id="11" w:name="_Toc219101692"/>
      <w:r>
        <w:rPr>
          <w:rFonts w:hint="eastAsia" w:cs="黑体" w:asciiTheme="minorEastAsia" w:hAnsiTheme="minorEastAsia" w:eastAsiaTheme="minorEastAsia"/>
          <w:b/>
          <w:bCs/>
          <w:kern w:val="44"/>
          <w:sz w:val="28"/>
          <w:szCs w:val="28"/>
        </w:rPr>
        <w:t>八、随主机提供一年使用的易损件清单（赠送）</w:t>
      </w:r>
      <w:bookmarkEnd w:id="11"/>
    </w:p>
    <w:tbl>
      <w:tblPr>
        <w:tblStyle w:val="39"/>
        <w:tblW w:w="84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725"/>
        <w:gridCol w:w="2261"/>
        <w:gridCol w:w="2002"/>
        <w:gridCol w:w="1755"/>
      </w:tblGrid>
      <w:tr w14:paraId="6A0B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22" w:type="dxa"/>
            <w:vAlign w:val="center"/>
          </w:tcPr>
          <w:p w14:paraId="2B4F48B9">
            <w:pPr>
              <w:pStyle w:val="40"/>
              <w:spacing w:before="68" w:line="230" w:lineRule="auto"/>
              <w:ind w:left="96"/>
              <w:jc w:val="center"/>
              <w:rPr>
                <w:color w:val="auto"/>
                <w:sz w:val="24"/>
                <w:szCs w:val="24"/>
                <w:lang w:eastAsia="zh-CN"/>
              </w:rPr>
            </w:pPr>
            <w:r>
              <w:rPr>
                <w:rFonts w:hint="eastAsia"/>
                <w:color w:val="auto"/>
                <w:spacing w:val="5"/>
                <w:sz w:val="24"/>
                <w:szCs w:val="24"/>
                <w:lang w:eastAsia="zh-CN"/>
              </w:rPr>
              <w:t>序号</w:t>
            </w:r>
          </w:p>
        </w:tc>
        <w:tc>
          <w:tcPr>
            <w:tcW w:w="1725" w:type="dxa"/>
            <w:vAlign w:val="center"/>
          </w:tcPr>
          <w:p w14:paraId="55696121">
            <w:pPr>
              <w:pStyle w:val="40"/>
              <w:spacing w:before="68" w:line="231" w:lineRule="auto"/>
              <w:jc w:val="center"/>
              <w:rPr>
                <w:color w:val="auto"/>
                <w:sz w:val="24"/>
                <w:szCs w:val="24"/>
                <w:lang w:eastAsia="zh-CN"/>
              </w:rPr>
            </w:pPr>
            <w:r>
              <w:rPr>
                <w:rFonts w:hint="eastAsia"/>
                <w:color w:val="auto"/>
                <w:spacing w:val="3"/>
                <w:sz w:val="24"/>
                <w:szCs w:val="24"/>
                <w:lang w:eastAsia="zh-CN"/>
              </w:rPr>
              <w:t>名称</w:t>
            </w:r>
          </w:p>
        </w:tc>
        <w:tc>
          <w:tcPr>
            <w:tcW w:w="2261" w:type="dxa"/>
            <w:vAlign w:val="center"/>
          </w:tcPr>
          <w:p w14:paraId="67485708">
            <w:pPr>
              <w:pStyle w:val="40"/>
              <w:spacing w:before="69" w:line="228" w:lineRule="auto"/>
              <w:jc w:val="center"/>
              <w:rPr>
                <w:color w:val="auto"/>
                <w:sz w:val="24"/>
                <w:szCs w:val="24"/>
                <w:lang w:eastAsia="zh-CN"/>
              </w:rPr>
            </w:pPr>
            <w:r>
              <w:rPr>
                <w:rFonts w:hint="eastAsia"/>
                <w:color w:val="auto"/>
                <w:spacing w:val="7"/>
                <w:sz w:val="24"/>
                <w:szCs w:val="24"/>
                <w:lang w:eastAsia="zh-CN"/>
              </w:rPr>
              <w:t>规格型号</w:t>
            </w:r>
          </w:p>
        </w:tc>
        <w:tc>
          <w:tcPr>
            <w:tcW w:w="2002" w:type="dxa"/>
            <w:vAlign w:val="center"/>
          </w:tcPr>
          <w:p w14:paraId="4ECF86CD">
            <w:pPr>
              <w:pStyle w:val="40"/>
              <w:spacing w:before="69" w:line="229" w:lineRule="auto"/>
              <w:jc w:val="center"/>
              <w:rPr>
                <w:color w:val="auto"/>
                <w:sz w:val="24"/>
                <w:szCs w:val="24"/>
                <w:lang w:eastAsia="zh-CN"/>
              </w:rPr>
            </w:pPr>
            <w:r>
              <w:rPr>
                <w:rFonts w:hint="eastAsia"/>
                <w:color w:val="auto"/>
                <w:spacing w:val="3"/>
                <w:sz w:val="24"/>
                <w:szCs w:val="24"/>
                <w:lang w:eastAsia="zh-CN"/>
              </w:rPr>
              <w:t>单位</w:t>
            </w:r>
          </w:p>
        </w:tc>
        <w:tc>
          <w:tcPr>
            <w:tcW w:w="1755" w:type="dxa"/>
            <w:vAlign w:val="center"/>
          </w:tcPr>
          <w:p w14:paraId="22C58DA9">
            <w:pPr>
              <w:pStyle w:val="40"/>
              <w:spacing w:before="69" w:line="228" w:lineRule="auto"/>
              <w:jc w:val="center"/>
              <w:rPr>
                <w:color w:val="auto"/>
                <w:sz w:val="24"/>
                <w:szCs w:val="24"/>
                <w:lang w:eastAsia="zh-CN"/>
              </w:rPr>
            </w:pPr>
            <w:r>
              <w:rPr>
                <w:rFonts w:hint="eastAsia"/>
                <w:color w:val="auto"/>
                <w:spacing w:val="3"/>
                <w:sz w:val="24"/>
                <w:szCs w:val="24"/>
                <w:lang w:eastAsia="zh-CN"/>
              </w:rPr>
              <w:t>数量</w:t>
            </w:r>
          </w:p>
        </w:tc>
      </w:tr>
      <w:tr w14:paraId="7B08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722" w:type="dxa"/>
            <w:vAlign w:val="center"/>
          </w:tcPr>
          <w:p w14:paraId="28E6AB47">
            <w:pPr>
              <w:pStyle w:val="40"/>
              <w:spacing w:before="304" w:line="189" w:lineRule="auto"/>
              <w:jc w:val="center"/>
              <w:rPr>
                <w:color w:val="auto"/>
                <w:sz w:val="24"/>
                <w:szCs w:val="24"/>
                <w:lang w:eastAsia="zh-CN"/>
              </w:rPr>
            </w:pPr>
            <w:r>
              <w:rPr>
                <w:rFonts w:hint="eastAsia"/>
                <w:color w:val="auto"/>
                <w:sz w:val="24"/>
                <w:szCs w:val="24"/>
                <w:lang w:eastAsia="zh-CN"/>
              </w:rPr>
              <w:t>1</w:t>
            </w:r>
          </w:p>
        </w:tc>
        <w:tc>
          <w:tcPr>
            <w:tcW w:w="1725" w:type="dxa"/>
            <w:vAlign w:val="center"/>
          </w:tcPr>
          <w:p w14:paraId="16D55E59">
            <w:pPr>
              <w:jc w:val="center"/>
              <w:rPr>
                <w:rFonts w:ascii="宋体" w:hAnsi="宋体" w:eastAsia="宋体" w:cs="宋体"/>
                <w:snapToGrid w:val="0"/>
                <w:color w:val="auto"/>
                <w:sz w:val="24"/>
                <w:szCs w:val="24"/>
                <w:lang w:eastAsia="en-US"/>
              </w:rPr>
            </w:pPr>
          </w:p>
        </w:tc>
        <w:tc>
          <w:tcPr>
            <w:tcW w:w="2261" w:type="dxa"/>
            <w:vAlign w:val="center"/>
          </w:tcPr>
          <w:p w14:paraId="3580BE68">
            <w:pPr>
              <w:jc w:val="center"/>
              <w:rPr>
                <w:rFonts w:ascii="宋体" w:hAnsi="宋体" w:eastAsia="宋体" w:cs="宋体"/>
                <w:snapToGrid w:val="0"/>
                <w:color w:val="auto"/>
                <w:sz w:val="24"/>
                <w:szCs w:val="24"/>
                <w:lang w:eastAsia="en-US"/>
              </w:rPr>
            </w:pPr>
          </w:p>
        </w:tc>
        <w:tc>
          <w:tcPr>
            <w:tcW w:w="2002" w:type="dxa"/>
            <w:vAlign w:val="center"/>
          </w:tcPr>
          <w:p w14:paraId="5993DE51">
            <w:pPr>
              <w:jc w:val="center"/>
              <w:rPr>
                <w:rFonts w:ascii="宋体" w:hAnsi="宋体" w:eastAsia="宋体" w:cs="宋体"/>
                <w:snapToGrid w:val="0"/>
                <w:color w:val="auto"/>
                <w:sz w:val="24"/>
                <w:szCs w:val="24"/>
                <w:lang w:eastAsia="en-US"/>
              </w:rPr>
            </w:pPr>
          </w:p>
        </w:tc>
        <w:tc>
          <w:tcPr>
            <w:tcW w:w="1755" w:type="dxa"/>
            <w:vAlign w:val="center"/>
          </w:tcPr>
          <w:p w14:paraId="3F23865F">
            <w:pPr>
              <w:jc w:val="center"/>
              <w:rPr>
                <w:rFonts w:ascii="宋体" w:hAnsi="宋体" w:eastAsia="宋体" w:cs="宋体"/>
                <w:snapToGrid w:val="0"/>
                <w:color w:val="auto"/>
                <w:sz w:val="24"/>
                <w:szCs w:val="24"/>
                <w:lang w:eastAsia="en-US"/>
              </w:rPr>
            </w:pPr>
          </w:p>
        </w:tc>
      </w:tr>
      <w:tr w14:paraId="3F37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22" w:type="dxa"/>
            <w:vAlign w:val="center"/>
          </w:tcPr>
          <w:p w14:paraId="4FF41246">
            <w:pPr>
              <w:pStyle w:val="40"/>
              <w:spacing w:before="65" w:line="189" w:lineRule="auto"/>
              <w:jc w:val="center"/>
              <w:rPr>
                <w:color w:val="auto"/>
                <w:sz w:val="24"/>
                <w:szCs w:val="24"/>
                <w:lang w:eastAsia="zh-CN"/>
              </w:rPr>
            </w:pPr>
            <w:r>
              <w:rPr>
                <w:rFonts w:hint="eastAsia"/>
                <w:color w:val="auto"/>
                <w:sz w:val="24"/>
                <w:szCs w:val="24"/>
                <w:lang w:eastAsia="zh-CN"/>
              </w:rPr>
              <w:t>2</w:t>
            </w:r>
          </w:p>
        </w:tc>
        <w:tc>
          <w:tcPr>
            <w:tcW w:w="1725" w:type="dxa"/>
            <w:vAlign w:val="center"/>
          </w:tcPr>
          <w:p w14:paraId="00883725">
            <w:pPr>
              <w:jc w:val="center"/>
              <w:rPr>
                <w:rFonts w:ascii="宋体" w:hAnsi="宋体" w:eastAsia="宋体" w:cs="宋体"/>
                <w:snapToGrid w:val="0"/>
                <w:color w:val="auto"/>
                <w:sz w:val="24"/>
                <w:szCs w:val="24"/>
                <w:lang w:eastAsia="en-US"/>
              </w:rPr>
            </w:pPr>
          </w:p>
        </w:tc>
        <w:tc>
          <w:tcPr>
            <w:tcW w:w="2261" w:type="dxa"/>
            <w:vAlign w:val="center"/>
          </w:tcPr>
          <w:p w14:paraId="471912DF">
            <w:pPr>
              <w:jc w:val="center"/>
              <w:rPr>
                <w:rFonts w:ascii="宋体" w:hAnsi="宋体" w:eastAsia="宋体" w:cs="宋体"/>
                <w:snapToGrid w:val="0"/>
                <w:color w:val="auto"/>
                <w:sz w:val="24"/>
                <w:szCs w:val="24"/>
                <w:lang w:eastAsia="en-US"/>
              </w:rPr>
            </w:pPr>
          </w:p>
        </w:tc>
        <w:tc>
          <w:tcPr>
            <w:tcW w:w="2002" w:type="dxa"/>
            <w:vAlign w:val="center"/>
          </w:tcPr>
          <w:p w14:paraId="063CA4BC">
            <w:pPr>
              <w:jc w:val="center"/>
              <w:rPr>
                <w:rFonts w:ascii="宋体" w:hAnsi="宋体" w:eastAsia="宋体" w:cs="宋体"/>
                <w:snapToGrid w:val="0"/>
                <w:color w:val="auto"/>
                <w:sz w:val="24"/>
                <w:szCs w:val="24"/>
                <w:lang w:eastAsia="en-US"/>
              </w:rPr>
            </w:pPr>
          </w:p>
        </w:tc>
        <w:tc>
          <w:tcPr>
            <w:tcW w:w="1755" w:type="dxa"/>
            <w:vAlign w:val="center"/>
          </w:tcPr>
          <w:p w14:paraId="220B0F41">
            <w:pPr>
              <w:jc w:val="center"/>
              <w:rPr>
                <w:rFonts w:ascii="宋体" w:hAnsi="宋体" w:eastAsia="宋体" w:cs="宋体"/>
                <w:snapToGrid w:val="0"/>
                <w:color w:val="auto"/>
                <w:sz w:val="24"/>
                <w:szCs w:val="24"/>
                <w:lang w:eastAsia="en-US"/>
              </w:rPr>
            </w:pPr>
          </w:p>
        </w:tc>
      </w:tr>
      <w:tr w14:paraId="42FD8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22" w:type="dxa"/>
            <w:vAlign w:val="center"/>
          </w:tcPr>
          <w:p w14:paraId="606B31A4">
            <w:pPr>
              <w:pStyle w:val="40"/>
              <w:spacing w:before="65" w:line="189" w:lineRule="auto"/>
              <w:jc w:val="center"/>
              <w:rPr>
                <w:color w:val="auto"/>
                <w:sz w:val="24"/>
                <w:szCs w:val="24"/>
                <w:lang w:eastAsia="zh-CN"/>
              </w:rPr>
            </w:pPr>
            <w:r>
              <w:rPr>
                <w:rFonts w:hint="eastAsia"/>
                <w:color w:val="auto"/>
                <w:sz w:val="24"/>
                <w:szCs w:val="24"/>
                <w:lang w:eastAsia="zh-CN"/>
              </w:rPr>
              <w:t>...</w:t>
            </w:r>
          </w:p>
        </w:tc>
        <w:tc>
          <w:tcPr>
            <w:tcW w:w="1725" w:type="dxa"/>
            <w:vAlign w:val="center"/>
          </w:tcPr>
          <w:p w14:paraId="5419281C">
            <w:pPr>
              <w:jc w:val="center"/>
              <w:rPr>
                <w:rFonts w:ascii="宋体" w:hAnsi="宋体" w:eastAsia="宋体" w:cs="宋体"/>
                <w:snapToGrid w:val="0"/>
                <w:color w:val="auto"/>
                <w:sz w:val="24"/>
                <w:szCs w:val="24"/>
                <w:lang w:eastAsia="en-US"/>
              </w:rPr>
            </w:pPr>
          </w:p>
        </w:tc>
        <w:tc>
          <w:tcPr>
            <w:tcW w:w="2261" w:type="dxa"/>
            <w:vAlign w:val="center"/>
          </w:tcPr>
          <w:p w14:paraId="3120F027">
            <w:pPr>
              <w:jc w:val="center"/>
              <w:rPr>
                <w:rFonts w:ascii="宋体" w:hAnsi="宋体" w:eastAsia="宋体" w:cs="宋体"/>
                <w:snapToGrid w:val="0"/>
                <w:color w:val="auto"/>
                <w:sz w:val="24"/>
                <w:szCs w:val="24"/>
                <w:lang w:eastAsia="en-US"/>
              </w:rPr>
            </w:pPr>
          </w:p>
        </w:tc>
        <w:tc>
          <w:tcPr>
            <w:tcW w:w="2002" w:type="dxa"/>
            <w:vAlign w:val="center"/>
          </w:tcPr>
          <w:p w14:paraId="3BDCC7A2">
            <w:pPr>
              <w:jc w:val="center"/>
              <w:rPr>
                <w:rFonts w:ascii="宋体" w:hAnsi="宋体" w:eastAsia="宋体" w:cs="宋体"/>
                <w:snapToGrid w:val="0"/>
                <w:color w:val="auto"/>
                <w:sz w:val="24"/>
                <w:szCs w:val="24"/>
                <w:lang w:eastAsia="en-US"/>
              </w:rPr>
            </w:pPr>
          </w:p>
        </w:tc>
        <w:tc>
          <w:tcPr>
            <w:tcW w:w="1755" w:type="dxa"/>
            <w:vAlign w:val="center"/>
          </w:tcPr>
          <w:p w14:paraId="54CEC262">
            <w:pPr>
              <w:jc w:val="center"/>
              <w:rPr>
                <w:rFonts w:ascii="宋体" w:hAnsi="宋体" w:eastAsia="宋体" w:cs="宋体"/>
                <w:snapToGrid w:val="0"/>
                <w:color w:val="auto"/>
                <w:sz w:val="24"/>
                <w:szCs w:val="24"/>
                <w:lang w:eastAsia="en-US"/>
              </w:rPr>
            </w:pPr>
          </w:p>
        </w:tc>
      </w:tr>
    </w:tbl>
    <w:p w14:paraId="075A2B26">
      <w:pPr>
        <w:pStyle w:val="8"/>
        <w:spacing w:line="253" w:lineRule="auto"/>
        <w:ind w:firstLine="0" w:firstLineChars="0"/>
        <w:rPr>
          <w:rFonts w:cs="黑体" w:asciiTheme="minorEastAsia" w:hAnsiTheme="minorEastAsia"/>
          <w:b/>
          <w:bCs/>
          <w:kern w:val="44"/>
          <w:sz w:val="28"/>
          <w:szCs w:val="28"/>
        </w:rPr>
      </w:pPr>
    </w:p>
    <w:p w14:paraId="44CA9365">
      <w:pPr>
        <w:pStyle w:val="8"/>
        <w:spacing w:line="253" w:lineRule="auto"/>
        <w:rPr>
          <w:rFonts w:ascii="宋体" w:hAnsi="宋体" w:eastAsia="宋体" w:cs="宋体"/>
        </w:rPr>
      </w:pPr>
    </w:p>
    <w:p w14:paraId="3ABCF70A">
      <w:pPr>
        <w:pStyle w:val="8"/>
        <w:spacing w:line="254" w:lineRule="auto"/>
        <w:rPr>
          <w:rFonts w:ascii="宋体" w:hAnsi="宋体" w:eastAsia="宋体" w:cs="宋体"/>
        </w:rPr>
      </w:pPr>
    </w:p>
    <w:p w14:paraId="6F16190E">
      <w:pPr>
        <w:tabs>
          <w:tab w:val="left" w:pos="8824"/>
          <w:tab w:val="left" w:pos="8862"/>
        </w:tabs>
        <w:spacing w:before="65" w:line="367" w:lineRule="auto"/>
        <w:ind w:right="942" w:firstLine="3328" w:firstLineChars="1300"/>
        <w:rPr>
          <w:rFonts w:ascii="宋体" w:hAnsi="宋体" w:eastAsia="宋体" w:cs="宋体"/>
          <w:sz w:val="24"/>
          <w:szCs w:val="24"/>
        </w:rPr>
      </w:pPr>
      <w:r>
        <w:rPr>
          <w:rFonts w:hint="eastAsia" w:ascii="宋体" w:hAnsi="宋体" w:eastAsia="宋体" w:cs="宋体"/>
          <w:spacing w:val="8"/>
          <w:sz w:val="24"/>
          <w:szCs w:val="24"/>
        </w:rPr>
        <w:t>投标人（签章</w:t>
      </w:r>
      <w:r>
        <w:rPr>
          <w:rFonts w:hint="eastAsia" w:ascii="宋体" w:hAnsi="宋体" w:eastAsia="宋体" w:cs="宋体"/>
          <w:spacing w:val="-53"/>
          <w:sz w:val="24"/>
          <w:szCs w:val="24"/>
        </w:rPr>
        <w:t>）：</w:t>
      </w:r>
      <w:r>
        <w:rPr>
          <w:rFonts w:hint="eastAsia" w:ascii="宋体" w:hAnsi="宋体" w:eastAsia="宋体" w:cs="宋体"/>
          <w:sz w:val="24"/>
          <w:szCs w:val="24"/>
        </w:rPr>
        <w:tab/>
      </w:r>
    </w:p>
    <w:p w14:paraId="0D2CFB5F">
      <w:pPr>
        <w:tabs>
          <w:tab w:val="left" w:pos="8824"/>
          <w:tab w:val="left" w:pos="8862"/>
        </w:tabs>
        <w:spacing w:before="65" w:line="367" w:lineRule="auto"/>
        <w:ind w:right="942" w:firstLine="3354" w:firstLineChars="1300"/>
        <w:rPr>
          <w:rFonts w:ascii="宋体" w:hAnsi="宋体" w:eastAsia="宋体" w:cs="宋体"/>
          <w:sz w:val="24"/>
          <w:szCs w:val="24"/>
        </w:rPr>
      </w:pPr>
      <w:r>
        <w:rPr>
          <w:rFonts w:hint="eastAsia" w:ascii="宋体" w:hAnsi="宋体" w:eastAsia="宋体" w:cs="宋体"/>
          <w:spacing w:val="9"/>
          <w:sz w:val="24"/>
          <w:szCs w:val="24"/>
        </w:rPr>
        <w:t>法定代表人或委托代理人签字：</w:t>
      </w:r>
      <w:r>
        <w:rPr>
          <w:rFonts w:hint="eastAsia" w:ascii="宋体" w:hAnsi="宋体" w:eastAsia="宋体" w:cs="宋体"/>
          <w:sz w:val="24"/>
          <w:szCs w:val="24"/>
        </w:rPr>
        <w:tab/>
      </w:r>
    </w:p>
    <w:p w14:paraId="3D43AEDC">
      <w:pPr>
        <w:tabs>
          <w:tab w:val="left" w:pos="8824"/>
          <w:tab w:val="left" w:pos="8862"/>
        </w:tabs>
        <w:spacing w:before="65" w:line="367" w:lineRule="auto"/>
        <w:ind w:right="942" w:firstLine="3444" w:firstLineChars="1400"/>
        <w:rPr>
          <w:rFonts w:ascii="宋体" w:hAnsi="宋体" w:eastAsia="宋体" w:cs="宋体"/>
          <w:sz w:val="24"/>
          <w:szCs w:val="24"/>
        </w:rPr>
      </w:pPr>
      <w:r>
        <w:rPr>
          <w:rFonts w:hint="eastAsia" w:ascii="宋体" w:hAnsi="宋体" w:eastAsia="宋体" w:cs="宋体"/>
          <w:spacing w:val="3"/>
          <w:sz w:val="24"/>
          <w:szCs w:val="24"/>
        </w:rPr>
        <w:t>日期：年月日</w:t>
      </w:r>
    </w:p>
    <w:p w14:paraId="1B7BDAA1">
      <w:pPr>
        <w:spacing w:line="367" w:lineRule="auto"/>
        <w:rPr>
          <w:rFonts w:ascii="宋体" w:hAnsi="宋体" w:eastAsia="宋体" w:cs="宋体"/>
          <w:sz w:val="24"/>
          <w:szCs w:val="24"/>
        </w:rPr>
        <w:sectPr>
          <w:pgSz w:w="11960" w:h="16880"/>
          <w:pgMar w:top="1440" w:right="1803" w:bottom="1440" w:left="1803" w:header="850" w:footer="992" w:gutter="0"/>
          <w:cols w:space="0" w:num="1"/>
        </w:sectPr>
      </w:pPr>
    </w:p>
    <w:p w14:paraId="7A19359A">
      <w:pPr>
        <w:pStyle w:val="53"/>
        <w:spacing w:line="360" w:lineRule="auto"/>
        <w:jc w:val="center"/>
        <w:outlineLvl w:val="0"/>
        <w:rPr>
          <w:rFonts w:cs="黑体" w:asciiTheme="minorEastAsia" w:hAnsiTheme="minorEastAsia" w:eastAsiaTheme="minorEastAsia"/>
          <w:b/>
          <w:bCs/>
          <w:kern w:val="44"/>
          <w:sz w:val="28"/>
          <w:szCs w:val="28"/>
        </w:rPr>
      </w:pPr>
      <w:bookmarkStart w:id="12" w:name="_Toc219101693"/>
      <w:r>
        <w:rPr>
          <w:rFonts w:hint="eastAsia" w:cs="黑体" w:asciiTheme="minorEastAsia" w:hAnsiTheme="minorEastAsia" w:eastAsiaTheme="minorEastAsia"/>
          <w:b/>
          <w:bCs/>
          <w:kern w:val="44"/>
          <w:sz w:val="28"/>
          <w:szCs w:val="28"/>
        </w:rPr>
        <w:t>九、有效的业绩证明材料</w:t>
      </w:r>
      <w:bookmarkEnd w:id="12"/>
    </w:p>
    <w:p w14:paraId="1E136DA6">
      <w:pPr>
        <w:shd w:val="clear" w:color="auto" w:fill="FFFFFF"/>
        <w:spacing w:line="400" w:lineRule="exact"/>
        <w:jc w:val="center"/>
        <w:rPr>
          <w:rFonts w:ascii="宋体" w:hAnsi="宋体" w:eastAsia="宋体" w:cs="宋体"/>
          <w:sz w:val="24"/>
          <w:szCs w:val="24"/>
        </w:rPr>
      </w:pPr>
      <w:r>
        <w:rPr>
          <w:rFonts w:hint="eastAsia" w:ascii="宋体" w:hAnsi="宋体" w:eastAsia="宋体" w:cs="宋体"/>
          <w:sz w:val="24"/>
          <w:szCs w:val="24"/>
        </w:rPr>
        <w:t>近三年业绩汇总表</w:t>
      </w:r>
    </w:p>
    <w:tbl>
      <w:tblPr>
        <w:tblStyle w:val="20"/>
        <w:tblpPr w:leftFromText="180" w:rightFromText="180" w:vertAnchor="text" w:horzAnchor="page" w:tblpX="1510" w:tblpY="440"/>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404"/>
        <w:gridCol w:w="1335"/>
        <w:gridCol w:w="1725"/>
        <w:gridCol w:w="1425"/>
        <w:gridCol w:w="2460"/>
      </w:tblGrid>
      <w:tr w14:paraId="7FEF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28" w:type="dxa"/>
            <w:vAlign w:val="center"/>
          </w:tcPr>
          <w:p w14:paraId="171DBDE5">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序号</w:t>
            </w:r>
          </w:p>
        </w:tc>
        <w:tc>
          <w:tcPr>
            <w:tcW w:w="1404" w:type="dxa"/>
            <w:vAlign w:val="center"/>
          </w:tcPr>
          <w:p w14:paraId="63D8632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合同签订时间</w:t>
            </w:r>
          </w:p>
        </w:tc>
        <w:tc>
          <w:tcPr>
            <w:tcW w:w="1335" w:type="dxa"/>
            <w:vAlign w:val="center"/>
          </w:tcPr>
          <w:p w14:paraId="1C9B1875">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客户单位</w:t>
            </w:r>
          </w:p>
        </w:tc>
        <w:tc>
          <w:tcPr>
            <w:tcW w:w="1725" w:type="dxa"/>
            <w:vAlign w:val="center"/>
          </w:tcPr>
          <w:p w14:paraId="116EE79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规格型号</w:t>
            </w:r>
          </w:p>
        </w:tc>
        <w:tc>
          <w:tcPr>
            <w:tcW w:w="1425" w:type="dxa"/>
            <w:vAlign w:val="center"/>
          </w:tcPr>
          <w:p w14:paraId="4D330EBE">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产品数量</w:t>
            </w:r>
          </w:p>
          <w:p w14:paraId="4455D82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(台/套)</w:t>
            </w:r>
          </w:p>
        </w:tc>
        <w:tc>
          <w:tcPr>
            <w:tcW w:w="2460" w:type="dxa"/>
            <w:vAlign w:val="center"/>
          </w:tcPr>
          <w:p w14:paraId="48E191EA">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应用行业</w:t>
            </w:r>
          </w:p>
        </w:tc>
      </w:tr>
      <w:tr w14:paraId="01B3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2C4C86FE">
            <w:pPr>
              <w:pStyle w:val="37"/>
              <w:ind w:firstLine="0" w:firstLineChars="0"/>
              <w:jc w:val="center"/>
              <w:rPr>
                <w:rFonts w:ascii="宋体" w:hAnsi="宋体" w:eastAsia="宋体"/>
                <w:spacing w:val="8"/>
                <w:sz w:val="24"/>
                <w:szCs w:val="24"/>
              </w:rPr>
            </w:pPr>
          </w:p>
        </w:tc>
        <w:tc>
          <w:tcPr>
            <w:tcW w:w="1404" w:type="dxa"/>
          </w:tcPr>
          <w:p w14:paraId="57475B4E">
            <w:pPr>
              <w:pStyle w:val="37"/>
              <w:ind w:firstLine="0" w:firstLineChars="0"/>
              <w:rPr>
                <w:rFonts w:ascii="宋体" w:hAnsi="宋体" w:eastAsia="宋体"/>
                <w:spacing w:val="8"/>
                <w:sz w:val="24"/>
                <w:szCs w:val="24"/>
              </w:rPr>
            </w:pPr>
          </w:p>
        </w:tc>
        <w:tc>
          <w:tcPr>
            <w:tcW w:w="1335" w:type="dxa"/>
          </w:tcPr>
          <w:p w14:paraId="4427CD7F">
            <w:pPr>
              <w:pStyle w:val="37"/>
              <w:ind w:firstLine="0" w:firstLineChars="0"/>
              <w:rPr>
                <w:rFonts w:ascii="宋体" w:hAnsi="宋体" w:eastAsia="宋体"/>
                <w:spacing w:val="8"/>
                <w:sz w:val="24"/>
                <w:szCs w:val="24"/>
              </w:rPr>
            </w:pPr>
          </w:p>
        </w:tc>
        <w:tc>
          <w:tcPr>
            <w:tcW w:w="1725" w:type="dxa"/>
          </w:tcPr>
          <w:p w14:paraId="06B3E82C">
            <w:pPr>
              <w:pStyle w:val="37"/>
              <w:ind w:firstLine="0" w:firstLineChars="0"/>
              <w:rPr>
                <w:rFonts w:ascii="宋体" w:hAnsi="宋体" w:eastAsia="宋体"/>
                <w:spacing w:val="8"/>
                <w:sz w:val="24"/>
                <w:szCs w:val="24"/>
              </w:rPr>
            </w:pPr>
          </w:p>
        </w:tc>
        <w:tc>
          <w:tcPr>
            <w:tcW w:w="1425" w:type="dxa"/>
          </w:tcPr>
          <w:p w14:paraId="284CC408">
            <w:pPr>
              <w:pStyle w:val="37"/>
              <w:ind w:firstLine="0" w:firstLineChars="0"/>
              <w:rPr>
                <w:rFonts w:ascii="宋体" w:hAnsi="宋体" w:eastAsia="宋体"/>
                <w:spacing w:val="8"/>
                <w:sz w:val="24"/>
                <w:szCs w:val="24"/>
              </w:rPr>
            </w:pPr>
          </w:p>
        </w:tc>
        <w:tc>
          <w:tcPr>
            <w:tcW w:w="2460" w:type="dxa"/>
          </w:tcPr>
          <w:p w14:paraId="0825D13E">
            <w:pPr>
              <w:pStyle w:val="37"/>
              <w:ind w:firstLine="0" w:firstLineChars="0"/>
              <w:rPr>
                <w:rFonts w:ascii="宋体" w:hAnsi="宋体" w:eastAsia="宋体"/>
                <w:spacing w:val="8"/>
                <w:sz w:val="24"/>
                <w:szCs w:val="24"/>
              </w:rPr>
            </w:pPr>
          </w:p>
        </w:tc>
      </w:tr>
      <w:tr w14:paraId="1293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2BDB49B1">
            <w:pPr>
              <w:pStyle w:val="37"/>
              <w:ind w:firstLine="0" w:firstLineChars="0"/>
              <w:jc w:val="center"/>
              <w:rPr>
                <w:rFonts w:ascii="宋体" w:hAnsi="宋体" w:eastAsia="宋体"/>
                <w:spacing w:val="8"/>
                <w:sz w:val="24"/>
                <w:szCs w:val="24"/>
              </w:rPr>
            </w:pPr>
          </w:p>
        </w:tc>
        <w:tc>
          <w:tcPr>
            <w:tcW w:w="1404" w:type="dxa"/>
          </w:tcPr>
          <w:p w14:paraId="7EA379A8">
            <w:pPr>
              <w:pStyle w:val="37"/>
              <w:ind w:firstLine="0" w:firstLineChars="0"/>
              <w:rPr>
                <w:rFonts w:ascii="宋体" w:hAnsi="宋体" w:eastAsia="宋体"/>
                <w:spacing w:val="8"/>
                <w:sz w:val="24"/>
                <w:szCs w:val="24"/>
              </w:rPr>
            </w:pPr>
          </w:p>
        </w:tc>
        <w:tc>
          <w:tcPr>
            <w:tcW w:w="1335" w:type="dxa"/>
          </w:tcPr>
          <w:p w14:paraId="53EF6FF7">
            <w:pPr>
              <w:pStyle w:val="37"/>
              <w:ind w:firstLine="0" w:firstLineChars="0"/>
              <w:rPr>
                <w:rFonts w:ascii="宋体" w:hAnsi="宋体" w:eastAsia="宋体"/>
                <w:spacing w:val="8"/>
                <w:sz w:val="24"/>
                <w:szCs w:val="24"/>
              </w:rPr>
            </w:pPr>
          </w:p>
        </w:tc>
        <w:tc>
          <w:tcPr>
            <w:tcW w:w="1725" w:type="dxa"/>
          </w:tcPr>
          <w:p w14:paraId="54ABB2DB">
            <w:pPr>
              <w:pStyle w:val="37"/>
              <w:ind w:firstLine="0" w:firstLineChars="0"/>
              <w:rPr>
                <w:rFonts w:ascii="宋体" w:hAnsi="宋体" w:eastAsia="宋体"/>
                <w:spacing w:val="8"/>
                <w:sz w:val="24"/>
                <w:szCs w:val="24"/>
              </w:rPr>
            </w:pPr>
          </w:p>
        </w:tc>
        <w:tc>
          <w:tcPr>
            <w:tcW w:w="1425" w:type="dxa"/>
          </w:tcPr>
          <w:p w14:paraId="1350ED31">
            <w:pPr>
              <w:pStyle w:val="37"/>
              <w:ind w:firstLine="0" w:firstLineChars="0"/>
              <w:rPr>
                <w:rFonts w:ascii="宋体" w:hAnsi="宋体" w:eastAsia="宋体"/>
                <w:spacing w:val="8"/>
                <w:sz w:val="24"/>
                <w:szCs w:val="24"/>
              </w:rPr>
            </w:pPr>
          </w:p>
        </w:tc>
        <w:tc>
          <w:tcPr>
            <w:tcW w:w="2460" w:type="dxa"/>
          </w:tcPr>
          <w:p w14:paraId="4FCC38CA">
            <w:pPr>
              <w:pStyle w:val="37"/>
              <w:ind w:firstLine="0" w:firstLineChars="0"/>
              <w:rPr>
                <w:rFonts w:ascii="宋体" w:hAnsi="宋体" w:eastAsia="宋体"/>
                <w:spacing w:val="8"/>
                <w:sz w:val="24"/>
                <w:szCs w:val="24"/>
              </w:rPr>
            </w:pPr>
          </w:p>
        </w:tc>
      </w:tr>
      <w:tr w14:paraId="5A3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655C852A">
            <w:pPr>
              <w:pStyle w:val="37"/>
              <w:ind w:firstLine="0" w:firstLineChars="0"/>
              <w:jc w:val="center"/>
              <w:rPr>
                <w:rFonts w:ascii="宋体" w:hAnsi="宋体" w:eastAsia="宋体"/>
                <w:spacing w:val="8"/>
                <w:sz w:val="24"/>
                <w:szCs w:val="24"/>
              </w:rPr>
            </w:pPr>
          </w:p>
        </w:tc>
        <w:tc>
          <w:tcPr>
            <w:tcW w:w="1404" w:type="dxa"/>
          </w:tcPr>
          <w:p w14:paraId="1B361141">
            <w:pPr>
              <w:pStyle w:val="37"/>
              <w:ind w:firstLine="0" w:firstLineChars="0"/>
              <w:rPr>
                <w:rFonts w:ascii="宋体" w:hAnsi="宋体" w:eastAsia="宋体"/>
                <w:spacing w:val="8"/>
                <w:sz w:val="24"/>
                <w:szCs w:val="24"/>
              </w:rPr>
            </w:pPr>
          </w:p>
        </w:tc>
        <w:tc>
          <w:tcPr>
            <w:tcW w:w="1335" w:type="dxa"/>
          </w:tcPr>
          <w:p w14:paraId="5CF26A5C">
            <w:pPr>
              <w:pStyle w:val="37"/>
              <w:ind w:firstLine="0" w:firstLineChars="0"/>
              <w:rPr>
                <w:rFonts w:ascii="宋体" w:hAnsi="宋体" w:eastAsia="宋体"/>
                <w:spacing w:val="8"/>
                <w:sz w:val="24"/>
                <w:szCs w:val="24"/>
              </w:rPr>
            </w:pPr>
          </w:p>
        </w:tc>
        <w:tc>
          <w:tcPr>
            <w:tcW w:w="1725" w:type="dxa"/>
          </w:tcPr>
          <w:p w14:paraId="416EAF56">
            <w:pPr>
              <w:pStyle w:val="37"/>
              <w:ind w:firstLine="0" w:firstLineChars="0"/>
              <w:rPr>
                <w:rFonts w:ascii="宋体" w:hAnsi="宋体" w:eastAsia="宋体"/>
                <w:spacing w:val="8"/>
                <w:sz w:val="24"/>
                <w:szCs w:val="24"/>
              </w:rPr>
            </w:pPr>
          </w:p>
        </w:tc>
        <w:tc>
          <w:tcPr>
            <w:tcW w:w="1425" w:type="dxa"/>
          </w:tcPr>
          <w:p w14:paraId="2063867A">
            <w:pPr>
              <w:pStyle w:val="37"/>
              <w:ind w:firstLine="0" w:firstLineChars="0"/>
              <w:rPr>
                <w:rFonts w:ascii="宋体" w:hAnsi="宋体" w:eastAsia="宋体"/>
                <w:spacing w:val="8"/>
                <w:sz w:val="24"/>
                <w:szCs w:val="24"/>
              </w:rPr>
            </w:pPr>
          </w:p>
        </w:tc>
        <w:tc>
          <w:tcPr>
            <w:tcW w:w="2460" w:type="dxa"/>
          </w:tcPr>
          <w:p w14:paraId="37F82DF9">
            <w:pPr>
              <w:pStyle w:val="37"/>
              <w:ind w:firstLine="0" w:firstLineChars="0"/>
              <w:rPr>
                <w:rFonts w:ascii="宋体" w:hAnsi="宋体" w:eastAsia="宋体"/>
                <w:spacing w:val="8"/>
                <w:sz w:val="24"/>
                <w:szCs w:val="24"/>
              </w:rPr>
            </w:pPr>
          </w:p>
        </w:tc>
      </w:tr>
      <w:tr w14:paraId="2F24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06E14B5C">
            <w:pPr>
              <w:pStyle w:val="37"/>
              <w:ind w:firstLine="0" w:firstLineChars="0"/>
              <w:jc w:val="center"/>
              <w:rPr>
                <w:rFonts w:ascii="宋体" w:hAnsi="宋体" w:eastAsia="宋体"/>
                <w:spacing w:val="8"/>
                <w:sz w:val="24"/>
                <w:szCs w:val="24"/>
              </w:rPr>
            </w:pPr>
          </w:p>
        </w:tc>
        <w:tc>
          <w:tcPr>
            <w:tcW w:w="1404" w:type="dxa"/>
          </w:tcPr>
          <w:p w14:paraId="03B7EC70">
            <w:pPr>
              <w:pStyle w:val="37"/>
              <w:ind w:firstLine="0" w:firstLineChars="0"/>
              <w:rPr>
                <w:rFonts w:ascii="宋体" w:hAnsi="宋体" w:eastAsia="宋体"/>
                <w:spacing w:val="8"/>
                <w:sz w:val="24"/>
                <w:szCs w:val="24"/>
              </w:rPr>
            </w:pPr>
          </w:p>
        </w:tc>
        <w:tc>
          <w:tcPr>
            <w:tcW w:w="1335" w:type="dxa"/>
          </w:tcPr>
          <w:p w14:paraId="051587FB">
            <w:pPr>
              <w:pStyle w:val="37"/>
              <w:ind w:firstLine="0" w:firstLineChars="0"/>
              <w:rPr>
                <w:rFonts w:ascii="宋体" w:hAnsi="宋体" w:eastAsia="宋体"/>
                <w:spacing w:val="8"/>
                <w:sz w:val="24"/>
                <w:szCs w:val="24"/>
              </w:rPr>
            </w:pPr>
          </w:p>
        </w:tc>
        <w:tc>
          <w:tcPr>
            <w:tcW w:w="1725" w:type="dxa"/>
          </w:tcPr>
          <w:p w14:paraId="14C1F44B">
            <w:pPr>
              <w:pStyle w:val="37"/>
              <w:ind w:firstLine="0" w:firstLineChars="0"/>
              <w:rPr>
                <w:rFonts w:ascii="宋体" w:hAnsi="宋体" w:eastAsia="宋体"/>
                <w:spacing w:val="8"/>
                <w:sz w:val="24"/>
                <w:szCs w:val="24"/>
              </w:rPr>
            </w:pPr>
          </w:p>
        </w:tc>
        <w:tc>
          <w:tcPr>
            <w:tcW w:w="1425" w:type="dxa"/>
          </w:tcPr>
          <w:p w14:paraId="1D309E42">
            <w:pPr>
              <w:pStyle w:val="37"/>
              <w:ind w:firstLine="0" w:firstLineChars="0"/>
              <w:rPr>
                <w:rFonts w:ascii="宋体" w:hAnsi="宋体" w:eastAsia="宋体"/>
                <w:spacing w:val="8"/>
                <w:sz w:val="24"/>
                <w:szCs w:val="24"/>
              </w:rPr>
            </w:pPr>
          </w:p>
        </w:tc>
        <w:tc>
          <w:tcPr>
            <w:tcW w:w="2460" w:type="dxa"/>
          </w:tcPr>
          <w:p w14:paraId="66851E92">
            <w:pPr>
              <w:pStyle w:val="37"/>
              <w:ind w:firstLine="0" w:firstLineChars="0"/>
              <w:rPr>
                <w:rFonts w:ascii="宋体" w:hAnsi="宋体" w:eastAsia="宋体"/>
                <w:spacing w:val="8"/>
                <w:sz w:val="24"/>
                <w:szCs w:val="24"/>
              </w:rPr>
            </w:pPr>
          </w:p>
        </w:tc>
      </w:tr>
      <w:tr w14:paraId="348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7B719CCB">
            <w:pPr>
              <w:pStyle w:val="37"/>
              <w:ind w:firstLine="0" w:firstLineChars="0"/>
              <w:jc w:val="center"/>
              <w:rPr>
                <w:rFonts w:ascii="宋体" w:hAnsi="宋体" w:eastAsia="宋体"/>
                <w:spacing w:val="8"/>
                <w:sz w:val="24"/>
                <w:szCs w:val="24"/>
              </w:rPr>
            </w:pPr>
          </w:p>
        </w:tc>
        <w:tc>
          <w:tcPr>
            <w:tcW w:w="1404" w:type="dxa"/>
          </w:tcPr>
          <w:p w14:paraId="06418F5A">
            <w:pPr>
              <w:pStyle w:val="37"/>
              <w:ind w:firstLine="0" w:firstLineChars="0"/>
              <w:rPr>
                <w:rFonts w:ascii="宋体" w:hAnsi="宋体" w:eastAsia="宋体"/>
                <w:spacing w:val="8"/>
                <w:sz w:val="24"/>
                <w:szCs w:val="24"/>
              </w:rPr>
            </w:pPr>
          </w:p>
        </w:tc>
        <w:tc>
          <w:tcPr>
            <w:tcW w:w="1335" w:type="dxa"/>
          </w:tcPr>
          <w:p w14:paraId="7DDAD0EA">
            <w:pPr>
              <w:pStyle w:val="37"/>
              <w:ind w:firstLine="0" w:firstLineChars="0"/>
              <w:rPr>
                <w:rFonts w:ascii="宋体" w:hAnsi="宋体" w:eastAsia="宋体"/>
                <w:spacing w:val="8"/>
                <w:sz w:val="24"/>
                <w:szCs w:val="24"/>
              </w:rPr>
            </w:pPr>
          </w:p>
        </w:tc>
        <w:tc>
          <w:tcPr>
            <w:tcW w:w="1725" w:type="dxa"/>
          </w:tcPr>
          <w:p w14:paraId="462E7F9D">
            <w:pPr>
              <w:pStyle w:val="37"/>
              <w:ind w:firstLine="0" w:firstLineChars="0"/>
              <w:rPr>
                <w:rFonts w:ascii="宋体" w:hAnsi="宋体" w:eastAsia="宋体"/>
                <w:spacing w:val="8"/>
                <w:sz w:val="24"/>
                <w:szCs w:val="24"/>
              </w:rPr>
            </w:pPr>
          </w:p>
        </w:tc>
        <w:tc>
          <w:tcPr>
            <w:tcW w:w="1425" w:type="dxa"/>
          </w:tcPr>
          <w:p w14:paraId="5E37F5E0">
            <w:pPr>
              <w:pStyle w:val="37"/>
              <w:ind w:firstLine="0" w:firstLineChars="0"/>
              <w:rPr>
                <w:rFonts w:ascii="宋体" w:hAnsi="宋体" w:eastAsia="宋体"/>
                <w:spacing w:val="8"/>
                <w:sz w:val="24"/>
                <w:szCs w:val="24"/>
              </w:rPr>
            </w:pPr>
          </w:p>
        </w:tc>
        <w:tc>
          <w:tcPr>
            <w:tcW w:w="2460" w:type="dxa"/>
          </w:tcPr>
          <w:p w14:paraId="3BDD7506">
            <w:pPr>
              <w:pStyle w:val="37"/>
              <w:ind w:firstLine="0" w:firstLineChars="0"/>
              <w:rPr>
                <w:rFonts w:ascii="宋体" w:hAnsi="宋体" w:eastAsia="宋体"/>
                <w:spacing w:val="8"/>
                <w:sz w:val="24"/>
                <w:szCs w:val="24"/>
              </w:rPr>
            </w:pPr>
          </w:p>
        </w:tc>
      </w:tr>
      <w:tr w14:paraId="657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4645CAAC">
            <w:pPr>
              <w:pStyle w:val="37"/>
              <w:ind w:firstLine="0" w:firstLineChars="0"/>
              <w:jc w:val="center"/>
              <w:rPr>
                <w:rFonts w:ascii="宋体" w:hAnsi="宋体" w:eastAsia="宋体"/>
                <w:spacing w:val="8"/>
                <w:sz w:val="24"/>
                <w:szCs w:val="24"/>
              </w:rPr>
            </w:pPr>
          </w:p>
        </w:tc>
        <w:tc>
          <w:tcPr>
            <w:tcW w:w="1404" w:type="dxa"/>
          </w:tcPr>
          <w:p w14:paraId="60036D2F">
            <w:pPr>
              <w:pStyle w:val="37"/>
              <w:ind w:firstLine="0" w:firstLineChars="0"/>
              <w:rPr>
                <w:rFonts w:ascii="宋体" w:hAnsi="宋体" w:eastAsia="宋体"/>
                <w:spacing w:val="8"/>
                <w:sz w:val="24"/>
                <w:szCs w:val="24"/>
              </w:rPr>
            </w:pPr>
          </w:p>
        </w:tc>
        <w:tc>
          <w:tcPr>
            <w:tcW w:w="1335" w:type="dxa"/>
          </w:tcPr>
          <w:p w14:paraId="3EFA2ECE">
            <w:pPr>
              <w:pStyle w:val="37"/>
              <w:ind w:firstLine="0" w:firstLineChars="0"/>
              <w:rPr>
                <w:rFonts w:ascii="宋体" w:hAnsi="宋体" w:eastAsia="宋体"/>
                <w:spacing w:val="8"/>
                <w:sz w:val="24"/>
                <w:szCs w:val="24"/>
              </w:rPr>
            </w:pPr>
          </w:p>
        </w:tc>
        <w:tc>
          <w:tcPr>
            <w:tcW w:w="1725" w:type="dxa"/>
          </w:tcPr>
          <w:p w14:paraId="49780D32">
            <w:pPr>
              <w:pStyle w:val="37"/>
              <w:ind w:firstLine="0" w:firstLineChars="0"/>
              <w:rPr>
                <w:rFonts w:ascii="宋体" w:hAnsi="宋体" w:eastAsia="宋体"/>
                <w:spacing w:val="8"/>
                <w:sz w:val="24"/>
                <w:szCs w:val="24"/>
              </w:rPr>
            </w:pPr>
          </w:p>
        </w:tc>
        <w:tc>
          <w:tcPr>
            <w:tcW w:w="1425" w:type="dxa"/>
          </w:tcPr>
          <w:p w14:paraId="4AF2415B">
            <w:pPr>
              <w:pStyle w:val="37"/>
              <w:ind w:firstLine="0" w:firstLineChars="0"/>
              <w:rPr>
                <w:rFonts w:ascii="宋体" w:hAnsi="宋体" w:eastAsia="宋体"/>
                <w:spacing w:val="8"/>
                <w:sz w:val="24"/>
                <w:szCs w:val="24"/>
              </w:rPr>
            </w:pPr>
          </w:p>
        </w:tc>
        <w:tc>
          <w:tcPr>
            <w:tcW w:w="2460" w:type="dxa"/>
          </w:tcPr>
          <w:p w14:paraId="3B792B39">
            <w:pPr>
              <w:pStyle w:val="37"/>
              <w:ind w:firstLine="0" w:firstLineChars="0"/>
              <w:rPr>
                <w:rFonts w:ascii="宋体" w:hAnsi="宋体" w:eastAsia="宋体"/>
                <w:spacing w:val="8"/>
                <w:sz w:val="24"/>
                <w:szCs w:val="24"/>
              </w:rPr>
            </w:pPr>
          </w:p>
        </w:tc>
      </w:tr>
      <w:tr w14:paraId="0FF4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7E7F26DF">
            <w:pPr>
              <w:pStyle w:val="37"/>
              <w:ind w:firstLine="0" w:firstLineChars="0"/>
              <w:jc w:val="center"/>
              <w:rPr>
                <w:rFonts w:ascii="宋体" w:hAnsi="宋体" w:eastAsia="宋体"/>
                <w:spacing w:val="8"/>
                <w:sz w:val="24"/>
                <w:szCs w:val="24"/>
              </w:rPr>
            </w:pPr>
          </w:p>
        </w:tc>
        <w:tc>
          <w:tcPr>
            <w:tcW w:w="1404" w:type="dxa"/>
          </w:tcPr>
          <w:p w14:paraId="23644F9B">
            <w:pPr>
              <w:pStyle w:val="37"/>
              <w:ind w:firstLine="0" w:firstLineChars="0"/>
              <w:rPr>
                <w:rFonts w:ascii="宋体" w:hAnsi="宋体" w:eastAsia="宋体"/>
                <w:spacing w:val="8"/>
                <w:sz w:val="24"/>
                <w:szCs w:val="24"/>
              </w:rPr>
            </w:pPr>
          </w:p>
        </w:tc>
        <w:tc>
          <w:tcPr>
            <w:tcW w:w="1335" w:type="dxa"/>
          </w:tcPr>
          <w:p w14:paraId="1D82114E">
            <w:pPr>
              <w:pStyle w:val="37"/>
              <w:ind w:firstLine="0" w:firstLineChars="0"/>
              <w:rPr>
                <w:rFonts w:ascii="宋体" w:hAnsi="宋体" w:eastAsia="宋体"/>
                <w:spacing w:val="8"/>
                <w:sz w:val="24"/>
                <w:szCs w:val="24"/>
              </w:rPr>
            </w:pPr>
          </w:p>
        </w:tc>
        <w:tc>
          <w:tcPr>
            <w:tcW w:w="1725" w:type="dxa"/>
          </w:tcPr>
          <w:p w14:paraId="3A0F1994">
            <w:pPr>
              <w:pStyle w:val="37"/>
              <w:ind w:firstLine="0" w:firstLineChars="0"/>
              <w:rPr>
                <w:rFonts w:ascii="宋体" w:hAnsi="宋体" w:eastAsia="宋体"/>
                <w:spacing w:val="8"/>
                <w:sz w:val="24"/>
                <w:szCs w:val="24"/>
              </w:rPr>
            </w:pPr>
          </w:p>
        </w:tc>
        <w:tc>
          <w:tcPr>
            <w:tcW w:w="1425" w:type="dxa"/>
          </w:tcPr>
          <w:p w14:paraId="262CF857">
            <w:pPr>
              <w:pStyle w:val="37"/>
              <w:ind w:firstLine="0" w:firstLineChars="0"/>
              <w:rPr>
                <w:rFonts w:ascii="宋体" w:hAnsi="宋体" w:eastAsia="宋体"/>
                <w:spacing w:val="8"/>
                <w:sz w:val="24"/>
                <w:szCs w:val="24"/>
              </w:rPr>
            </w:pPr>
          </w:p>
        </w:tc>
        <w:tc>
          <w:tcPr>
            <w:tcW w:w="2460" w:type="dxa"/>
          </w:tcPr>
          <w:p w14:paraId="1EC36209">
            <w:pPr>
              <w:pStyle w:val="37"/>
              <w:ind w:firstLine="0" w:firstLineChars="0"/>
              <w:rPr>
                <w:rFonts w:ascii="宋体" w:hAnsi="宋体" w:eastAsia="宋体"/>
                <w:spacing w:val="8"/>
                <w:sz w:val="24"/>
                <w:szCs w:val="24"/>
              </w:rPr>
            </w:pPr>
          </w:p>
        </w:tc>
      </w:tr>
      <w:tr w14:paraId="7D1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Align w:val="center"/>
          </w:tcPr>
          <w:p w14:paraId="7A264428">
            <w:pPr>
              <w:pStyle w:val="37"/>
              <w:ind w:firstLine="0" w:firstLineChars="0"/>
              <w:jc w:val="center"/>
              <w:rPr>
                <w:rFonts w:ascii="宋体" w:hAnsi="宋体" w:eastAsia="宋体"/>
                <w:spacing w:val="8"/>
                <w:sz w:val="24"/>
                <w:szCs w:val="24"/>
              </w:rPr>
            </w:pPr>
          </w:p>
        </w:tc>
        <w:tc>
          <w:tcPr>
            <w:tcW w:w="1404" w:type="dxa"/>
          </w:tcPr>
          <w:p w14:paraId="16F86155">
            <w:pPr>
              <w:pStyle w:val="37"/>
              <w:ind w:firstLine="0" w:firstLineChars="0"/>
              <w:rPr>
                <w:rFonts w:ascii="宋体" w:hAnsi="宋体" w:eastAsia="宋体"/>
                <w:spacing w:val="8"/>
                <w:sz w:val="24"/>
                <w:szCs w:val="24"/>
              </w:rPr>
            </w:pPr>
          </w:p>
        </w:tc>
        <w:tc>
          <w:tcPr>
            <w:tcW w:w="1335" w:type="dxa"/>
          </w:tcPr>
          <w:p w14:paraId="4DE83FF7">
            <w:pPr>
              <w:pStyle w:val="37"/>
              <w:ind w:firstLine="0" w:firstLineChars="0"/>
              <w:rPr>
                <w:rFonts w:ascii="宋体" w:hAnsi="宋体" w:eastAsia="宋体"/>
                <w:spacing w:val="8"/>
                <w:sz w:val="24"/>
                <w:szCs w:val="24"/>
              </w:rPr>
            </w:pPr>
          </w:p>
        </w:tc>
        <w:tc>
          <w:tcPr>
            <w:tcW w:w="1725" w:type="dxa"/>
          </w:tcPr>
          <w:p w14:paraId="0288189A">
            <w:pPr>
              <w:pStyle w:val="37"/>
              <w:ind w:firstLine="0" w:firstLineChars="0"/>
              <w:rPr>
                <w:rFonts w:ascii="宋体" w:hAnsi="宋体" w:eastAsia="宋体"/>
                <w:spacing w:val="8"/>
                <w:sz w:val="24"/>
                <w:szCs w:val="24"/>
              </w:rPr>
            </w:pPr>
          </w:p>
        </w:tc>
        <w:tc>
          <w:tcPr>
            <w:tcW w:w="1425" w:type="dxa"/>
          </w:tcPr>
          <w:p w14:paraId="765CE025">
            <w:pPr>
              <w:pStyle w:val="37"/>
              <w:ind w:firstLine="0" w:firstLineChars="0"/>
              <w:rPr>
                <w:rFonts w:ascii="宋体" w:hAnsi="宋体" w:eastAsia="宋体"/>
                <w:spacing w:val="8"/>
                <w:sz w:val="24"/>
                <w:szCs w:val="24"/>
              </w:rPr>
            </w:pPr>
          </w:p>
        </w:tc>
        <w:tc>
          <w:tcPr>
            <w:tcW w:w="2460" w:type="dxa"/>
          </w:tcPr>
          <w:p w14:paraId="634AC61C">
            <w:pPr>
              <w:pStyle w:val="37"/>
              <w:ind w:firstLine="0" w:firstLineChars="0"/>
              <w:rPr>
                <w:rFonts w:ascii="宋体" w:hAnsi="宋体" w:eastAsia="宋体"/>
                <w:spacing w:val="8"/>
                <w:sz w:val="24"/>
                <w:szCs w:val="24"/>
              </w:rPr>
            </w:pPr>
          </w:p>
        </w:tc>
      </w:tr>
      <w:tr w14:paraId="63C4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28" w:type="dxa"/>
            <w:vAlign w:val="center"/>
          </w:tcPr>
          <w:p w14:paraId="75898EC9">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合计</w:t>
            </w:r>
          </w:p>
        </w:tc>
        <w:tc>
          <w:tcPr>
            <w:tcW w:w="1404" w:type="dxa"/>
          </w:tcPr>
          <w:p w14:paraId="4A903F82">
            <w:pPr>
              <w:pStyle w:val="37"/>
              <w:ind w:firstLine="0" w:firstLineChars="0"/>
              <w:jc w:val="center"/>
              <w:rPr>
                <w:rFonts w:ascii="宋体" w:hAnsi="宋体" w:eastAsia="宋体"/>
                <w:spacing w:val="8"/>
                <w:sz w:val="24"/>
                <w:szCs w:val="24"/>
              </w:rPr>
            </w:pPr>
          </w:p>
        </w:tc>
        <w:tc>
          <w:tcPr>
            <w:tcW w:w="1335" w:type="dxa"/>
          </w:tcPr>
          <w:p w14:paraId="7A0D2B76">
            <w:pPr>
              <w:pStyle w:val="37"/>
              <w:ind w:right="560" w:firstLine="1280" w:firstLineChars="500"/>
              <w:rPr>
                <w:rFonts w:ascii="宋体" w:hAnsi="宋体" w:eastAsia="宋体"/>
                <w:spacing w:val="8"/>
                <w:sz w:val="24"/>
                <w:szCs w:val="24"/>
              </w:rPr>
            </w:pPr>
          </w:p>
        </w:tc>
        <w:tc>
          <w:tcPr>
            <w:tcW w:w="1725" w:type="dxa"/>
          </w:tcPr>
          <w:p w14:paraId="333F2E51">
            <w:pPr>
              <w:pStyle w:val="37"/>
              <w:ind w:firstLine="0" w:firstLineChars="0"/>
              <w:jc w:val="center"/>
              <w:rPr>
                <w:rFonts w:ascii="宋体" w:hAnsi="宋体" w:eastAsia="宋体"/>
                <w:spacing w:val="8"/>
                <w:sz w:val="24"/>
                <w:szCs w:val="24"/>
              </w:rPr>
            </w:pPr>
          </w:p>
        </w:tc>
        <w:tc>
          <w:tcPr>
            <w:tcW w:w="1425" w:type="dxa"/>
          </w:tcPr>
          <w:p w14:paraId="1B3222BB">
            <w:pPr>
              <w:pStyle w:val="37"/>
              <w:ind w:firstLine="0" w:firstLineChars="0"/>
              <w:jc w:val="right"/>
              <w:rPr>
                <w:rFonts w:ascii="宋体" w:hAnsi="宋体" w:eastAsia="宋体"/>
                <w:spacing w:val="8"/>
                <w:sz w:val="24"/>
                <w:szCs w:val="24"/>
              </w:rPr>
            </w:pPr>
          </w:p>
        </w:tc>
        <w:tc>
          <w:tcPr>
            <w:tcW w:w="2460" w:type="dxa"/>
          </w:tcPr>
          <w:p w14:paraId="330F5FEC">
            <w:pPr>
              <w:pStyle w:val="37"/>
              <w:ind w:firstLine="0" w:firstLineChars="0"/>
              <w:jc w:val="right"/>
              <w:rPr>
                <w:rFonts w:ascii="宋体" w:hAnsi="宋体" w:eastAsia="宋体"/>
                <w:spacing w:val="8"/>
                <w:sz w:val="24"/>
                <w:szCs w:val="24"/>
              </w:rPr>
            </w:pPr>
          </w:p>
        </w:tc>
      </w:tr>
    </w:tbl>
    <w:p w14:paraId="0FD86C25">
      <w:pPr>
        <w:rPr>
          <w:rFonts w:ascii="宋体" w:hAnsi="宋体" w:eastAsia="宋体" w:cs="宋体"/>
          <w:b/>
          <w:bCs/>
          <w:spacing w:val="-5"/>
          <w:sz w:val="24"/>
          <w:szCs w:val="24"/>
        </w:rPr>
      </w:pPr>
    </w:p>
    <w:p w14:paraId="5D045D8D">
      <w:pPr>
        <w:shd w:val="clear" w:color="auto" w:fill="FFFFFF"/>
        <w:spacing w:line="360" w:lineRule="auto"/>
        <w:rPr>
          <w:rFonts w:ascii="宋体" w:hAnsi="宋体" w:eastAsia="宋体" w:cs="宋体"/>
          <w:spacing w:val="8"/>
          <w:sz w:val="24"/>
          <w:szCs w:val="24"/>
        </w:rPr>
      </w:pPr>
      <w:r>
        <w:rPr>
          <w:rFonts w:hint="eastAsia" w:ascii="宋体" w:hAnsi="宋体" w:eastAsia="宋体" w:cs="宋体"/>
          <w:spacing w:val="8"/>
          <w:sz w:val="24"/>
          <w:szCs w:val="24"/>
        </w:rPr>
        <w:t>业绩要求：</w:t>
      </w:r>
    </w:p>
    <w:p w14:paraId="0573430E">
      <w:pPr>
        <w:spacing w:line="360" w:lineRule="auto"/>
        <w:ind w:firstLine="520" w:firstLineChars="200"/>
        <w:rPr>
          <w:rFonts w:ascii="宋体" w:hAnsi="宋体" w:eastAsia="宋体" w:cs="宋体"/>
          <w:color w:val="auto"/>
          <w:spacing w:val="10"/>
          <w:sz w:val="24"/>
          <w:szCs w:val="24"/>
        </w:rPr>
      </w:pPr>
      <w:r>
        <w:rPr>
          <w:rFonts w:hint="eastAsia" w:ascii="宋体" w:hAnsi="宋体" w:eastAsia="宋体" w:cs="宋体"/>
          <w:spacing w:val="10"/>
          <w:sz w:val="24"/>
          <w:szCs w:val="24"/>
        </w:rPr>
        <w:t>提供近三年（2023年1月至今）在铅锌行业硫酸工业业</w:t>
      </w:r>
      <w:r>
        <w:rPr>
          <w:rFonts w:hint="eastAsia" w:ascii="宋体" w:hAnsi="宋体" w:eastAsia="宋体" w:cs="宋体"/>
          <w:spacing w:val="10"/>
        </w:rPr>
        <w:t>绩，</w:t>
      </w:r>
      <w:r>
        <w:rPr>
          <w:rFonts w:hint="eastAsia" w:ascii="宋体" w:hAnsi="宋体" w:eastAsia="宋体" w:cs="宋体"/>
          <w:spacing w:val="10"/>
          <w:sz w:val="24"/>
          <w:szCs w:val="24"/>
        </w:rPr>
        <w:t>（附中标通知书或合同扫描件，中标通知书或合同包括已履约完成和正在履约均可，同一家单位多次采购，合同数量可累计）。</w:t>
      </w:r>
      <w:r>
        <w:rPr>
          <w:rFonts w:hint="eastAsia" w:ascii="宋体" w:hAnsi="宋体" w:eastAsia="宋体" w:cs="宋体"/>
          <w:color w:val="auto"/>
          <w:spacing w:val="9"/>
          <w:sz w:val="24"/>
          <w:szCs w:val="24"/>
          <w:lang w:val="en-US" w:eastAsia="zh-CN"/>
        </w:rPr>
        <w:t>代理商需提供生产厂家资质授权，代理商提供生产厂家业绩予以认可。</w:t>
      </w:r>
    </w:p>
    <w:p w14:paraId="23793590">
      <w:pPr>
        <w:pStyle w:val="7"/>
        <w:ind w:firstLine="520" w:firstLineChars="200"/>
        <w:rPr>
          <w:rFonts w:hint="eastAsia" w:ascii="宋体" w:hAnsi="宋体" w:eastAsia="宋体" w:cs="宋体"/>
          <w:b/>
          <w:bCs/>
          <w:sz w:val="32"/>
          <w:szCs w:val="32"/>
          <w:lang w:val="en-US" w:eastAsia="zh-CN"/>
        </w:rPr>
      </w:pPr>
      <w:r>
        <w:rPr>
          <w:rFonts w:hint="eastAsia" w:ascii="宋体" w:hAnsi="宋体" w:eastAsia="宋体" w:cs="宋体"/>
          <w:spacing w:val="10"/>
          <w:sz w:val="24"/>
          <w:szCs w:val="24"/>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w:t>
      </w:r>
      <w:r>
        <w:rPr>
          <w:rFonts w:hint="eastAsia" w:ascii="宋体" w:hAnsi="宋体" w:eastAsia="宋体" w:cs="宋体"/>
          <w:spacing w:val="10"/>
          <w:sz w:val="24"/>
          <w:szCs w:val="24"/>
          <w:lang w:val="en-US" w:eastAsia="zh-CN"/>
        </w:rPr>
        <w:t>认可。</w:t>
      </w:r>
    </w:p>
    <w:p w14:paraId="120904CF">
      <w:pPr>
        <w:jc w:val="center"/>
        <w:rPr>
          <w:rFonts w:ascii="宋体" w:hAnsi="宋体" w:eastAsia="宋体" w:cs="宋体"/>
          <w:b/>
          <w:bCs/>
          <w:sz w:val="32"/>
          <w:szCs w:val="32"/>
        </w:rPr>
      </w:pPr>
    </w:p>
    <w:p w14:paraId="4AC620B5">
      <w:pPr>
        <w:rPr>
          <w:rFonts w:ascii="宋体" w:hAnsi="宋体" w:eastAsia="宋体" w:cs="宋体"/>
          <w:szCs w:val="21"/>
        </w:rPr>
      </w:pPr>
    </w:p>
    <w:p w14:paraId="7B321969">
      <w:pPr>
        <w:rPr>
          <w:rFonts w:ascii="宋体" w:hAnsi="宋体" w:eastAsia="宋体" w:cs="宋体"/>
          <w:szCs w:val="21"/>
        </w:rPr>
      </w:pPr>
    </w:p>
    <w:p w14:paraId="5612231D">
      <w:pPr>
        <w:rPr>
          <w:rFonts w:ascii="宋体" w:hAnsi="宋体" w:eastAsia="宋体" w:cs="宋体"/>
          <w:szCs w:val="21"/>
        </w:rPr>
      </w:pPr>
    </w:p>
    <w:p w14:paraId="11E6AEC6">
      <w:pPr>
        <w:rPr>
          <w:rFonts w:ascii="宋体" w:hAnsi="宋体" w:eastAsia="宋体" w:cs="宋体"/>
          <w:szCs w:val="21"/>
        </w:rPr>
      </w:pPr>
    </w:p>
    <w:p w14:paraId="10336199">
      <w:pPr>
        <w:rPr>
          <w:rFonts w:ascii="宋体" w:hAnsi="宋体" w:eastAsia="宋体" w:cs="宋体"/>
          <w:szCs w:val="21"/>
        </w:rPr>
      </w:pPr>
    </w:p>
    <w:p w14:paraId="56D80F7B">
      <w:pPr>
        <w:rPr>
          <w:rFonts w:ascii="宋体" w:hAnsi="宋体" w:eastAsia="宋体" w:cs="宋体"/>
          <w:szCs w:val="21"/>
        </w:rPr>
      </w:pPr>
    </w:p>
    <w:p w14:paraId="35384097">
      <w:pPr>
        <w:rPr>
          <w:rFonts w:ascii="宋体" w:hAnsi="宋体" w:eastAsia="宋体" w:cs="宋体"/>
          <w:szCs w:val="21"/>
        </w:rPr>
      </w:pPr>
    </w:p>
    <w:p w14:paraId="601DC25D">
      <w:pPr>
        <w:rPr>
          <w:rFonts w:asciiTheme="minorEastAsia" w:hAnsiTheme="minorEastAsia"/>
          <w:szCs w:val="21"/>
        </w:rPr>
      </w:pPr>
    </w:p>
    <w:p w14:paraId="5F2E1347">
      <w:pPr>
        <w:jc w:val="center"/>
        <w:rPr>
          <w:rFonts w:asciiTheme="minorEastAsia" w:hAnsiTheme="minorEastAsia"/>
          <w:b/>
          <w:sz w:val="32"/>
          <w:szCs w:val="32"/>
        </w:rPr>
        <w:sectPr>
          <w:pgSz w:w="11906" w:h="16838"/>
          <w:pgMar w:top="1361" w:right="1134" w:bottom="1361" w:left="1134" w:header="851" w:footer="992" w:gutter="0"/>
          <w:cols w:space="0" w:num="1"/>
          <w:docGrid w:linePitch="312" w:charSpace="0"/>
        </w:sectPr>
      </w:pPr>
    </w:p>
    <w:p w14:paraId="19573284">
      <w:pPr>
        <w:pStyle w:val="53"/>
        <w:spacing w:line="360" w:lineRule="auto"/>
        <w:jc w:val="center"/>
        <w:outlineLvl w:val="0"/>
        <w:rPr>
          <w:rFonts w:cs="黑体" w:asciiTheme="minorEastAsia" w:hAnsiTheme="minorEastAsia" w:eastAsiaTheme="minorEastAsia"/>
          <w:b/>
          <w:bCs/>
          <w:kern w:val="44"/>
          <w:sz w:val="28"/>
          <w:szCs w:val="28"/>
        </w:rPr>
      </w:pPr>
      <w:bookmarkStart w:id="13" w:name="_Toc219101694"/>
      <w:r>
        <w:rPr>
          <w:rFonts w:hint="eastAsia" w:cs="黑体" w:asciiTheme="minorEastAsia" w:hAnsiTheme="minorEastAsia" w:eastAsiaTheme="minorEastAsia"/>
          <w:b/>
          <w:bCs/>
          <w:kern w:val="44"/>
          <w:sz w:val="28"/>
          <w:szCs w:val="28"/>
        </w:rPr>
        <w:t>十、承 诺</w:t>
      </w:r>
      <w:bookmarkEnd w:id="13"/>
    </w:p>
    <w:p w14:paraId="33872BE2">
      <w:pPr>
        <w:spacing w:line="360" w:lineRule="auto"/>
        <w:ind w:firstLine="420" w:firstLineChars="200"/>
        <w:rPr>
          <w:rFonts w:ascii="宋体" w:hAnsi="宋体"/>
        </w:rPr>
      </w:pPr>
      <w:r>
        <w:rPr>
          <w:rFonts w:hint="eastAsia" w:ascii="宋体" w:hAnsi="宋体"/>
        </w:rPr>
        <w:t>致：</w:t>
      </w:r>
    </w:p>
    <w:p w14:paraId="5CC438E9">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（名称）（材料名称）</w:t>
      </w:r>
      <w:r>
        <w:rPr>
          <w:rFonts w:hint="eastAsia" w:ascii="宋体" w:hAnsi="宋体"/>
        </w:rPr>
        <w:t>的投标，现郑重作出以下承诺：</w:t>
      </w:r>
    </w:p>
    <w:p w14:paraId="264EF6E6">
      <w:pPr>
        <w:spacing w:line="360" w:lineRule="auto"/>
        <w:ind w:firstLine="420" w:firstLineChars="200"/>
        <w:rPr>
          <w:rFonts w:ascii="宋体" w:hAnsi="宋体"/>
        </w:rPr>
      </w:pPr>
      <w:r>
        <w:rPr>
          <w:rFonts w:hint="eastAsia" w:ascii="宋体" w:hAnsi="宋体"/>
        </w:rPr>
        <w:t>⑴我公司提供的物资质量、环保、安全符合国家要求；</w:t>
      </w:r>
    </w:p>
    <w:p w14:paraId="7DB5AE35">
      <w:pPr>
        <w:spacing w:line="360" w:lineRule="auto"/>
        <w:ind w:left="420" w:leftChars="200"/>
        <w:rPr>
          <w:rFonts w:ascii="宋体" w:hAnsi="宋体"/>
        </w:rPr>
      </w:pPr>
      <w:r>
        <w:rPr>
          <w:rFonts w:hint="eastAsia" w:ascii="宋体" w:hAnsi="宋体"/>
        </w:rPr>
        <w:t>⑵我公司具有良好的信誉、企业处于正常生产经营状态；</w:t>
      </w:r>
    </w:p>
    <w:p w14:paraId="165D52E0">
      <w:pPr>
        <w:spacing w:line="360" w:lineRule="auto"/>
        <w:ind w:left="420" w:leftChars="200"/>
        <w:rPr>
          <w:rFonts w:ascii="宋体" w:hAnsi="宋体"/>
        </w:rPr>
      </w:pPr>
      <w:r>
        <w:rPr>
          <w:rFonts w:hint="eastAsia" w:ascii="宋体" w:hAnsi="宋体"/>
        </w:rPr>
        <w:t>⑶我公司完全按报价文件严格执行。</w:t>
      </w:r>
    </w:p>
    <w:p w14:paraId="0E02601F">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69B430F3">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642C05DD">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25025AF6">
      <w:pPr>
        <w:spacing w:line="360" w:lineRule="auto"/>
        <w:ind w:firstLine="420" w:firstLineChars="200"/>
        <w:rPr>
          <w:rFonts w:ascii="宋体" w:hAnsi="宋体"/>
        </w:rPr>
      </w:pPr>
    </w:p>
    <w:p w14:paraId="637FDEA2">
      <w:pPr>
        <w:spacing w:line="360" w:lineRule="auto"/>
        <w:ind w:left="420" w:leftChars="200"/>
        <w:rPr>
          <w:rFonts w:ascii="宋体" w:hAnsi="宋体"/>
        </w:rPr>
      </w:pPr>
    </w:p>
    <w:p w14:paraId="40CF52B3">
      <w:pPr>
        <w:spacing w:line="360" w:lineRule="auto"/>
        <w:ind w:firstLine="420" w:firstLineChars="200"/>
        <w:rPr>
          <w:rFonts w:ascii="宋体" w:hAnsi="宋体"/>
        </w:rPr>
      </w:pPr>
      <w:r>
        <w:rPr>
          <w:rFonts w:hint="eastAsia" w:ascii="宋体" w:hAnsi="宋体"/>
          <w:szCs w:val="21"/>
        </w:rPr>
        <w:t>供应商</w:t>
      </w:r>
      <w:r>
        <w:rPr>
          <w:rFonts w:hint="eastAsia" w:ascii="宋体" w:hAnsi="宋体"/>
        </w:rPr>
        <w:t>名称：（盖单位章）</w:t>
      </w:r>
    </w:p>
    <w:p w14:paraId="1731F079">
      <w:pPr>
        <w:spacing w:line="360" w:lineRule="auto"/>
        <w:ind w:firstLine="420" w:firstLineChars="200"/>
        <w:rPr>
          <w:rFonts w:ascii="宋体" w:hAnsi="宋体"/>
        </w:rPr>
      </w:pPr>
    </w:p>
    <w:p w14:paraId="7C00733C">
      <w:pPr>
        <w:spacing w:line="360" w:lineRule="auto"/>
        <w:ind w:firstLine="4200" w:firstLineChars="2000"/>
        <w:rPr>
          <w:rFonts w:hAnsi="宋体" w:cs="宋体"/>
        </w:rPr>
      </w:pPr>
      <w:r>
        <w:rPr>
          <w:rFonts w:hint="eastAsia" w:ascii="宋体" w:hAnsi="宋体"/>
        </w:rPr>
        <w:t xml:space="preserve">       日  期：年月日</w:t>
      </w:r>
    </w:p>
    <w:p w14:paraId="53ADF475">
      <w:pPr>
        <w:ind w:firstLine="562" w:firstLineChars="200"/>
        <w:rPr>
          <w:rFonts w:ascii="宋体" w:hAnsi="宋体" w:cs="宋体"/>
          <w:b/>
          <w:bCs/>
          <w:sz w:val="28"/>
          <w:szCs w:val="28"/>
        </w:rPr>
      </w:pPr>
    </w:p>
    <w:p w14:paraId="7A00C03B">
      <w:pPr>
        <w:pStyle w:val="8"/>
        <w:ind w:firstLine="562"/>
        <w:rPr>
          <w:b/>
          <w:bCs/>
          <w:sz w:val="28"/>
          <w:szCs w:val="28"/>
        </w:rPr>
      </w:pPr>
    </w:p>
    <w:p w14:paraId="6B6A0E4E">
      <w:pPr>
        <w:pStyle w:val="14"/>
        <w:ind w:firstLine="562" w:firstLineChars="200"/>
        <w:rPr>
          <w:rFonts w:ascii="宋体" w:hAnsi="宋体" w:cs="宋体"/>
          <w:b/>
          <w:bCs/>
          <w:sz w:val="28"/>
          <w:szCs w:val="28"/>
        </w:rPr>
      </w:pPr>
    </w:p>
    <w:p w14:paraId="1098F869">
      <w:pPr>
        <w:ind w:firstLine="420" w:firstLineChars="200"/>
      </w:pPr>
    </w:p>
    <w:p w14:paraId="0DBF6A91">
      <w:pPr>
        <w:snapToGrid w:val="0"/>
        <w:spacing w:line="360" w:lineRule="auto"/>
        <w:ind w:firstLine="482" w:firstLineChars="200"/>
        <w:jc w:val="left"/>
        <w:rPr>
          <w:rFonts w:hAnsi="宋体" w:cs="宋体"/>
          <w:b/>
          <w:sz w:val="24"/>
        </w:rPr>
      </w:pPr>
    </w:p>
    <w:p w14:paraId="49CCD10A">
      <w:pPr>
        <w:spacing w:line="360" w:lineRule="exact"/>
        <w:rPr>
          <w:rFonts w:ascii="黑体" w:hAnsi="黑体" w:eastAsia="黑体" w:cs="宋体"/>
          <w:b/>
          <w:kern w:val="0"/>
          <w:sz w:val="28"/>
          <w:szCs w:val="28"/>
        </w:rPr>
      </w:pPr>
    </w:p>
    <w:p w14:paraId="2FE6F1EA">
      <w:pPr>
        <w:spacing w:line="360" w:lineRule="auto"/>
        <w:ind w:firstLine="562" w:firstLineChars="200"/>
        <w:jc w:val="center"/>
        <w:rPr>
          <w:rFonts w:ascii="宋体" w:hAnsi="宋体" w:cs="宋体"/>
          <w:b/>
          <w:bCs/>
          <w:sz w:val="28"/>
          <w:szCs w:val="28"/>
        </w:rPr>
      </w:pPr>
    </w:p>
    <w:p w14:paraId="2E703BA0">
      <w:pPr>
        <w:spacing w:line="360" w:lineRule="auto"/>
        <w:ind w:firstLine="562" w:firstLineChars="200"/>
        <w:jc w:val="center"/>
        <w:rPr>
          <w:rFonts w:ascii="宋体" w:hAnsi="宋体" w:cs="宋体"/>
          <w:b/>
          <w:bCs/>
          <w:sz w:val="28"/>
          <w:szCs w:val="28"/>
        </w:rPr>
      </w:pPr>
    </w:p>
    <w:p w14:paraId="1E146815">
      <w:pPr>
        <w:spacing w:line="360" w:lineRule="auto"/>
        <w:ind w:firstLine="562" w:firstLineChars="200"/>
        <w:jc w:val="center"/>
        <w:rPr>
          <w:rFonts w:ascii="宋体" w:hAnsi="宋体" w:cs="宋体"/>
          <w:b/>
          <w:bCs/>
          <w:sz w:val="28"/>
          <w:szCs w:val="28"/>
        </w:rPr>
      </w:pPr>
    </w:p>
    <w:p w14:paraId="0577C283">
      <w:pPr>
        <w:pStyle w:val="53"/>
        <w:spacing w:line="360" w:lineRule="auto"/>
        <w:jc w:val="center"/>
        <w:outlineLvl w:val="0"/>
        <w:rPr>
          <w:rFonts w:cs="黑体" w:asciiTheme="minorEastAsia" w:hAnsiTheme="minorEastAsia" w:eastAsiaTheme="minorEastAsia"/>
          <w:b/>
          <w:bCs/>
          <w:kern w:val="44"/>
          <w:sz w:val="28"/>
          <w:szCs w:val="28"/>
        </w:rPr>
      </w:pPr>
      <w:bookmarkStart w:id="14" w:name="_Toc219101695"/>
      <w:r>
        <w:rPr>
          <w:rFonts w:hint="eastAsia" w:cs="黑体" w:asciiTheme="minorEastAsia" w:hAnsiTheme="minorEastAsia" w:eastAsiaTheme="minorEastAsia"/>
          <w:b/>
          <w:bCs/>
          <w:kern w:val="44"/>
          <w:sz w:val="28"/>
          <w:szCs w:val="28"/>
        </w:rPr>
        <w:t>十一、其他需要补充的资料</w:t>
      </w:r>
      <w:bookmarkEnd w:id="14"/>
    </w:p>
    <w:p w14:paraId="3D09D705">
      <w:pPr>
        <w:spacing w:line="36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（含设备外形尺寸图、基础条件图）</w:t>
      </w:r>
    </w:p>
    <w:p w14:paraId="2710538B">
      <w:pPr>
        <w:pStyle w:val="2"/>
        <w:ind w:firstLine="480"/>
      </w:pPr>
    </w:p>
    <w:p w14:paraId="3A0168D4">
      <w:pPr>
        <w:pStyle w:val="2"/>
        <w:ind w:firstLine="480"/>
      </w:pPr>
    </w:p>
    <w:p w14:paraId="07ED0E33">
      <w:pPr>
        <w:spacing w:line="360" w:lineRule="exact"/>
        <w:rPr>
          <w:rFonts w:ascii="黑体" w:hAnsi="黑体" w:eastAsia="黑体" w:cs="宋体"/>
          <w:b/>
          <w:kern w:val="0"/>
          <w:sz w:val="28"/>
          <w:szCs w:val="28"/>
        </w:rPr>
      </w:pPr>
    </w:p>
    <w:p w14:paraId="22F26425">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6C2E">
    <w:pPr>
      <w:pStyle w:val="11"/>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81AF">
    <w:pPr>
      <w:pStyle w:val="11"/>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F4FE">
    <w:pPr>
      <w:pStyle w:val="11"/>
      <w:framePr w:wrap="around" w:vAnchor="text" w:hAnchor="margin" w:xAlign="center" w:y="1"/>
      <w:rPr>
        <w:rStyle w:val="23"/>
      </w:rPr>
    </w:pPr>
    <w:r>
      <w:fldChar w:fldCharType="begin"/>
    </w:r>
    <w:r>
      <w:rPr>
        <w:rStyle w:val="23"/>
      </w:rPr>
      <w:instrText xml:space="preserve">PAGE  </w:instrText>
    </w:r>
    <w:r>
      <w:fldChar w:fldCharType="separate"/>
    </w:r>
    <w:r>
      <w:rPr>
        <w:rStyle w:val="23"/>
      </w:rPr>
      <w:t>2</w:t>
    </w:r>
    <w:r>
      <w:fldChar w:fldCharType="end"/>
    </w:r>
  </w:p>
  <w:p w14:paraId="637B634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81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00ADE"/>
    <w:multiLevelType w:val="multilevel"/>
    <w:tmpl w:val="19300ADE"/>
    <w:lvl w:ilvl="0" w:tentative="0">
      <w:start w:val="3"/>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A689B"/>
    <w:rsid w:val="000B2E60"/>
    <w:rsid w:val="000C142F"/>
    <w:rsid w:val="000C1EB1"/>
    <w:rsid w:val="000D0DAB"/>
    <w:rsid w:val="000E4BFA"/>
    <w:rsid w:val="000F24C0"/>
    <w:rsid w:val="000F718E"/>
    <w:rsid w:val="00104EBC"/>
    <w:rsid w:val="0011300F"/>
    <w:rsid w:val="001212CE"/>
    <w:rsid w:val="0013608B"/>
    <w:rsid w:val="001427EF"/>
    <w:rsid w:val="00161949"/>
    <w:rsid w:val="00172B3E"/>
    <w:rsid w:val="00174952"/>
    <w:rsid w:val="00174C25"/>
    <w:rsid w:val="00190BEB"/>
    <w:rsid w:val="00195548"/>
    <w:rsid w:val="001B1241"/>
    <w:rsid w:val="001D2A71"/>
    <w:rsid w:val="001D38BC"/>
    <w:rsid w:val="001D59C1"/>
    <w:rsid w:val="001E2525"/>
    <w:rsid w:val="001E501C"/>
    <w:rsid w:val="001E578D"/>
    <w:rsid w:val="001F30C8"/>
    <w:rsid w:val="00205084"/>
    <w:rsid w:val="00214289"/>
    <w:rsid w:val="00220185"/>
    <w:rsid w:val="002203ED"/>
    <w:rsid w:val="00230D98"/>
    <w:rsid w:val="0025529F"/>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15ED"/>
    <w:rsid w:val="00372182"/>
    <w:rsid w:val="003762CA"/>
    <w:rsid w:val="00383CF0"/>
    <w:rsid w:val="00393C4C"/>
    <w:rsid w:val="003A30DB"/>
    <w:rsid w:val="003A6BF8"/>
    <w:rsid w:val="003B786E"/>
    <w:rsid w:val="003C0DF1"/>
    <w:rsid w:val="003D2A0C"/>
    <w:rsid w:val="003D39EC"/>
    <w:rsid w:val="003D5F59"/>
    <w:rsid w:val="003D64A9"/>
    <w:rsid w:val="003E4EC9"/>
    <w:rsid w:val="0040534D"/>
    <w:rsid w:val="00427D3E"/>
    <w:rsid w:val="00441741"/>
    <w:rsid w:val="004448F3"/>
    <w:rsid w:val="00452FEB"/>
    <w:rsid w:val="0045342B"/>
    <w:rsid w:val="004620A2"/>
    <w:rsid w:val="004633FD"/>
    <w:rsid w:val="004A40F2"/>
    <w:rsid w:val="004B55EE"/>
    <w:rsid w:val="004B7B6D"/>
    <w:rsid w:val="004C3A30"/>
    <w:rsid w:val="004D69C7"/>
    <w:rsid w:val="004E033B"/>
    <w:rsid w:val="004E1035"/>
    <w:rsid w:val="004E6ED5"/>
    <w:rsid w:val="004F4AB3"/>
    <w:rsid w:val="004F7E20"/>
    <w:rsid w:val="005014A0"/>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A160D"/>
    <w:rsid w:val="005A20A2"/>
    <w:rsid w:val="005C0AA7"/>
    <w:rsid w:val="005C2AF9"/>
    <w:rsid w:val="005C5058"/>
    <w:rsid w:val="005C51F1"/>
    <w:rsid w:val="005C6BCB"/>
    <w:rsid w:val="005D5A4B"/>
    <w:rsid w:val="005E4B9F"/>
    <w:rsid w:val="005E51FE"/>
    <w:rsid w:val="005E6A61"/>
    <w:rsid w:val="005E6A67"/>
    <w:rsid w:val="005F62E3"/>
    <w:rsid w:val="006100B4"/>
    <w:rsid w:val="00620978"/>
    <w:rsid w:val="0063138C"/>
    <w:rsid w:val="00635179"/>
    <w:rsid w:val="00637A3F"/>
    <w:rsid w:val="00642EC8"/>
    <w:rsid w:val="00644EEC"/>
    <w:rsid w:val="00652B24"/>
    <w:rsid w:val="00653EE2"/>
    <w:rsid w:val="0065569C"/>
    <w:rsid w:val="0065589D"/>
    <w:rsid w:val="0067099D"/>
    <w:rsid w:val="00674861"/>
    <w:rsid w:val="00683C35"/>
    <w:rsid w:val="006947BA"/>
    <w:rsid w:val="006B0BB2"/>
    <w:rsid w:val="006B0C12"/>
    <w:rsid w:val="006D68F2"/>
    <w:rsid w:val="006E2ACF"/>
    <w:rsid w:val="006E42DF"/>
    <w:rsid w:val="006F5241"/>
    <w:rsid w:val="007007B8"/>
    <w:rsid w:val="007032C1"/>
    <w:rsid w:val="00710417"/>
    <w:rsid w:val="00715769"/>
    <w:rsid w:val="00725B99"/>
    <w:rsid w:val="00725D3D"/>
    <w:rsid w:val="0072609D"/>
    <w:rsid w:val="00740DBE"/>
    <w:rsid w:val="00741BE9"/>
    <w:rsid w:val="00766E8D"/>
    <w:rsid w:val="007712E5"/>
    <w:rsid w:val="00775ECF"/>
    <w:rsid w:val="007812BD"/>
    <w:rsid w:val="00792619"/>
    <w:rsid w:val="00794F3B"/>
    <w:rsid w:val="007958A0"/>
    <w:rsid w:val="007A069F"/>
    <w:rsid w:val="007A1660"/>
    <w:rsid w:val="007A51B4"/>
    <w:rsid w:val="007A5F8C"/>
    <w:rsid w:val="007C17B7"/>
    <w:rsid w:val="007C3F2D"/>
    <w:rsid w:val="007D29EB"/>
    <w:rsid w:val="007F2EA0"/>
    <w:rsid w:val="007F53CF"/>
    <w:rsid w:val="00805453"/>
    <w:rsid w:val="008059D5"/>
    <w:rsid w:val="00805D41"/>
    <w:rsid w:val="008105C3"/>
    <w:rsid w:val="00812E44"/>
    <w:rsid w:val="008336F8"/>
    <w:rsid w:val="00841F48"/>
    <w:rsid w:val="00871447"/>
    <w:rsid w:val="008748A5"/>
    <w:rsid w:val="008803BD"/>
    <w:rsid w:val="0089653A"/>
    <w:rsid w:val="008A0274"/>
    <w:rsid w:val="008A2D9D"/>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26E36"/>
    <w:rsid w:val="00952C4B"/>
    <w:rsid w:val="00953BFF"/>
    <w:rsid w:val="00961BCB"/>
    <w:rsid w:val="00965049"/>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64E36"/>
    <w:rsid w:val="00A70652"/>
    <w:rsid w:val="00A8008E"/>
    <w:rsid w:val="00A82099"/>
    <w:rsid w:val="00A945A7"/>
    <w:rsid w:val="00A9571D"/>
    <w:rsid w:val="00AA2C4C"/>
    <w:rsid w:val="00AB5F82"/>
    <w:rsid w:val="00AC3ABC"/>
    <w:rsid w:val="00AC4AB1"/>
    <w:rsid w:val="00AC4B9D"/>
    <w:rsid w:val="00AC7A9E"/>
    <w:rsid w:val="00AE06F0"/>
    <w:rsid w:val="00AE0FC0"/>
    <w:rsid w:val="00AF2DD5"/>
    <w:rsid w:val="00AF376B"/>
    <w:rsid w:val="00B10379"/>
    <w:rsid w:val="00B12B53"/>
    <w:rsid w:val="00B204A9"/>
    <w:rsid w:val="00B24FFF"/>
    <w:rsid w:val="00B40C72"/>
    <w:rsid w:val="00B55EA0"/>
    <w:rsid w:val="00B61337"/>
    <w:rsid w:val="00B64EA1"/>
    <w:rsid w:val="00B65751"/>
    <w:rsid w:val="00B66EE0"/>
    <w:rsid w:val="00B7470B"/>
    <w:rsid w:val="00B82DBD"/>
    <w:rsid w:val="00B835BF"/>
    <w:rsid w:val="00B83D0F"/>
    <w:rsid w:val="00B90B82"/>
    <w:rsid w:val="00B929BE"/>
    <w:rsid w:val="00BA2D0B"/>
    <w:rsid w:val="00BA54FE"/>
    <w:rsid w:val="00BB6C69"/>
    <w:rsid w:val="00BC3933"/>
    <w:rsid w:val="00BD2FAA"/>
    <w:rsid w:val="00BE732A"/>
    <w:rsid w:val="00BF5864"/>
    <w:rsid w:val="00BF5F53"/>
    <w:rsid w:val="00C07394"/>
    <w:rsid w:val="00C1128D"/>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07C1"/>
    <w:rsid w:val="00CC4E32"/>
    <w:rsid w:val="00CC6A94"/>
    <w:rsid w:val="00CC72C9"/>
    <w:rsid w:val="00CD4F90"/>
    <w:rsid w:val="00CD7CCE"/>
    <w:rsid w:val="00CE2297"/>
    <w:rsid w:val="00CE5FA5"/>
    <w:rsid w:val="00CF0C6E"/>
    <w:rsid w:val="00CF152A"/>
    <w:rsid w:val="00CF1911"/>
    <w:rsid w:val="00CF30F1"/>
    <w:rsid w:val="00D03629"/>
    <w:rsid w:val="00D0370B"/>
    <w:rsid w:val="00D05740"/>
    <w:rsid w:val="00D071DF"/>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433"/>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5147"/>
    <w:rsid w:val="00E965E0"/>
    <w:rsid w:val="00EA2469"/>
    <w:rsid w:val="00EA54A9"/>
    <w:rsid w:val="00EA5D30"/>
    <w:rsid w:val="00EC28F2"/>
    <w:rsid w:val="00ED03DD"/>
    <w:rsid w:val="00ED700E"/>
    <w:rsid w:val="00EE2879"/>
    <w:rsid w:val="00EF4688"/>
    <w:rsid w:val="00EF53BB"/>
    <w:rsid w:val="00F0047E"/>
    <w:rsid w:val="00F02FF4"/>
    <w:rsid w:val="00F413FB"/>
    <w:rsid w:val="00F417A8"/>
    <w:rsid w:val="00F43B59"/>
    <w:rsid w:val="00F43EF6"/>
    <w:rsid w:val="00F4527F"/>
    <w:rsid w:val="00F542A9"/>
    <w:rsid w:val="00F709E5"/>
    <w:rsid w:val="00F81105"/>
    <w:rsid w:val="00F847F0"/>
    <w:rsid w:val="00F876B4"/>
    <w:rsid w:val="00F91B80"/>
    <w:rsid w:val="00F91CE2"/>
    <w:rsid w:val="00F95B40"/>
    <w:rsid w:val="00F96F43"/>
    <w:rsid w:val="00FB1220"/>
    <w:rsid w:val="00FC166C"/>
    <w:rsid w:val="00FC7AB9"/>
    <w:rsid w:val="00FE4088"/>
    <w:rsid w:val="00FE6B97"/>
    <w:rsid w:val="00FE7305"/>
    <w:rsid w:val="00FF76C6"/>
    <w:rsid w:val="01181B51"/>
    <w:rsid w:val="017D438D"/>
    <w:rsid w:val="038F62BE"/>
    <w:rsid w:val="03A80897"/>
    <w:rsid w:val="03BC1030"/>
    <w:rsid w:val="041E3808"/>
    <w:rsid w:val="043B2184"/>
    <w:rsid w:val="0475718F"/>
    <w:rsid w:val="0485137E"/>
    <w:rsid w:val="04C66C1A"/>
    <w:rsid w:val="04D1736D"/>
    <w:rsid w:val="05573D16"/>
    <w:rsid w:val="057443B4"/>
    <w:rsid w:val="05C017FD"/>
    <w:rsid w:val="06517130"/>
    <w:rsid w:val="06650DED"/>
    <w:rsid w:val="0687687D"/>
    <w:rsid w:val="06F2489E"/>
    <w:rsid w:val="070268E6"/>
    <w:rsid w:val="07501427"/>
    <w:rsid w:val="076636BD"/>
    <w:rsid w:val="094A00EB"/>
    <w:rsid w:val="094D7C7A"/>
    <w:rsid w:val="097507C7"/>
    <w:rsid w:val="097D22E2"/>
    <w:rsid w:val="09AD2157"/>
    <w:rsid w:val="0A3C4D43"/>
    <w:rsid w:val="0B6C6FDB"/>
    <w:rsid w:val="0C2226EA"/>
    <w:rsid w:val="0C5F0F6E"/>
    <w:rsid w:val="0C9170F7"/>
    <w:rsid w:val="0D004BE0"/>
    <w:rsid w:val="0D6635DC"/>
    <w:rsid w:val="0D9A007B"/>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26004B"/>
    <w:rsid w:val="279E3E6D"/>
    <w:rsid w:val="27A73E71"/>
    <w:rsid w:val="27B8643F"/>
    <w:rsid w:val="28564D7B"/>
    <w:rsid w:val="289607B9"/>
    <w:rsid w:val="28F11C08"/>
    <w:rsid w:val="290166AE"/>
    <w:rsid w:val="2A5A72A6"/>
    <w:rsid w:val="2A7A0382"/>
    <w:rsid w:val="2AAB5DE7"/>
    <w:rsid w:val="2ABB608A"/>
    <w:rsid w:val="2AC075D6"/>
    <w:rsid w:val="2B6E5792"/>
    <w:rsid w:val="2C0635BA"/>
    <w:rsid w:val="2C612895"/>
    <w:rsid w:val="2C672453"/>
    <w:rsid w:val="2EC03E0B"/>
    <w:rsid w:val="2EE64169"/>
    <w:rsid w:val="300E355A"/>
    <w:rsid w:val="30337F16"/>
    <w:rsid w:val="30464A25"/>
    <w:rsid w:val="3082583C"/>
    <w:rsid w:val="31A45B7D"/>
    <w:rsid w:val="31A5035D"/>
    <w:rsid w:val="33980AB1"/>
    <w:rsid w:val="344A7D4E"/>
    <w:rsid w:val="345C2897"/>
    <w:rsid w:val="347D19AD"/>
    <w:rsid w:val="34C32719"/>
    <w:rsid w:val="34E65643"/>
    <w:rsid w:val="3539753D"/>
    <w:rsid w:val="35771A99"/>
    <w:rsid w:val="361436EF"/>
    <w:rsid w:val="363D49D0"/>
    <w:rsid w:val="36481456"/>
    <w:rsid w:val="371A057C"/>
    <w:rsid w:val="37296A11"/>
    <w:rsid w:val="388861A3"/>
    <w:rsid w:val="38DC340E"/>
    <w:rsid w:val="3A7D02C4"/>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16F3BBA"/>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C3B177F"/>
    <w:rsid w:val="4D477799"/>
    <w:rsid w:val="4D4B54DB"/>
    <w:rsid w:val="4D65092C"/>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5F81647"/>
    <w:rsid w:val="57193C9E"/>
    <w:rsid w:val="57541431"/>
    <w:rsid w:val="576C2775"/>
    <w:rsid w:val="58400B7F"/>
    <w:rsid w:val="584D139C"/>
    <w:rsid w:val="586048F0"/>
    <w:rsid w:val="588549CE"/>
    <w:rsid w:val="58AE7DA1"/>
    <w:rsid w:val="58DD7D9A"/>
    <w:rsid w:val="59AD4E28"/>
    <w:rsid w:val="5B1D65E8"/>
    <w:rsid w:val="5C8C341B"/>
    <w:rsid w:val="5D2F2B1E"/>
    <w:rsid w:val="5DD16253"/>
    <w:rsid w:val="5DEF5A0F"/>
    <w:rsid w:val="5DF72B16"/>
    <w:rsid w:val="5ECA3D86"/>
    <w:rsid w:val="5F4D50E3"/>
    <w:rsid w:val="60303C60"/>
    <w:rsid w:val="61E15FB7"/>
    <w:rsid w:val="626B0ACC"/>
    <w:rsid w:val="626F728B"/>
    <w:rsid w:val="62A42563"/>
    <w:rsid w:val="63210307"/>
    <w:rsid w:val="633B16F7"/>
    <w:rsid w:val="63613BBD"/>
    <w:rsid w:val="64111F2C"/>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1CF63B7"/>
    <w:rsid w:val="72F9402A"/>
    <w:rsid w:val="733A4279"/>
    <w:rsid w:val="74125240"/>
    <w:rsid w:val="74D06143"/>
    <w:rsid w:val="751E412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6">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4"/>
    </w:rPr>
  </w:style>
  <w:style w:type="paragraph" w:styleId="3">
    <w:name w:val="Body Text Indent"/>
    <w:basedOn w:val="1"/>
    <w:next w:val="4"/>
    <w:qFormat/>
    <w:uiPriority w:val="0"/>
    <w:pPr>
      <w:ind w:left="420" w:leftChars="200"/>
    </w:pPr>
  </w:style>
  <w:style w:type="paragraph" w:styleId="4">
    <w:name w:val="envelope return"/>
    <w:basedOn w:val="1"/>
    <w:qFormat/>
    <w:uiPriority w:val="0"/>
  </w:style>
  <w:style w:type="paragraph" w:styleId="7">
    <w:name w:val="annotation text"/>
    <w:basedOn w:val="1"/>
    <w:link w:val="55"/>
    <w:semiHidden/>
    <w:unhideWhenUsed/>
    <w:qFormat/>
    <w:uiPriority w:val="99"/>
    <w:pPr>
      <w:jc w:val="left"/>
    </w:pPr>
  </w:style>
  <w:style w:type="paragraph" w:styleId="8">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9">
    <w:name w:val="Plain Text"/>
    <w:basedOn w:val="1"/>
    <w:qFormat/>
    <w:uiPriority w:val="0"/>
    <w:rPr>
      <w:rFonts w:ascii="宋体" w:hAnsi="Courier New" w:cs="金山简魏碑"/>
      <w:szCs w:val="21"/>
    </w:rPr>
  </w:style>
  <w:style w:type="paragraph" w:styleId="10">
    <w:name w:val="Balloon Text"/>
    <w:basedOn w:val="1"/>
    <w:link w:val="43"/>
    <w:semiHidden/>
    <w:unhideWhenUsed/>
    <w:qFormat/>
    <w:uiPriority w:val="99"/>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Subtitle"/>
    <w:basedOn w:val="1"/>
    <w:next w:val="1"/>
    <w:qFormat/>
    <w:uiPriority w:val="0"/>
    <w:pPr>
      <w:wordWrap w:val="0"/>
      <w:spacing w:after="60"/>
      <w:jc w:val="center"/>
    </w:pPr>
    <w:rPr>
      <w:sz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7">
    <w:name w:val="annotation subject"/>
    <w:basedOn w:val="7"/>
    <w:next w:val="7"/>
    <w:link w:val="56"/>
    <w:semiHidden/>
    <w:unhideWhenUsed/>
    <w:qFormat/>
    <w:uiPriority w:val="99"/>
    <w:rPr>
      <w:b/>
      <w:bCs/>
    </w:rPr>
  </w:style>
  <w:style w:type="paragraph" w:styleId="18">
    <w:name w:val="Body Text First Indent"/>
    <w:basedOn w:val="8"/>
    <w:unhideWhenUsed/>
    <w:qFormat/>
    <w:uiPriority w:val="99"/>
    <w:pPr>
      <w:spacing w:after="120" w:line="240" w:lineRule="auto"/>
      <w:ind w:firstLine="420" w:firstLineChars="100"/>
    </w:pPr>
    <w:rPr>
      <w:rFonts w:ascii="Arial" w:hAnsi="Arial"/>
      <w:sz w:val="20"/>
      <w:szCs w:val="20"/>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2"/>
    <w:qFormat/>
    <w:uiPriority w:val="99"/>
    <w:rPr>
      <w:rFonts w:asciiTheme="minorHAnsi" w:hAnsiTheme="minorHAnsi" w:eastAsiaTheme="minorEastAsia" w:cstheme="minorBidi"/>
      <w:kern w:val="2"/>
      <w:sz w:val="18"/>
      <w:szCs w:val="18"/>
    </w:rPr>
  </w:style>
  <w:style w:type="character" w:customStyle="1" w:styleId="42">
    <w:name w:val="页脚 Char"/>
    <w:basedOn w:val="21"/>
    <w:link w:val="11"/>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0"/>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7"/>
    <w:semiHidden/>
    <w:qFormat/>
    <w:uiPriority w:val="99"/>
    <w:rPr>
      <w:rFonts w:asciiTheme="minorHAnsi" w:hAnsiTheme="minorHAnsi" w:eastAsiaTheme="minorEastAsia" w:cstheme="minorBidi"/>
      <w:kern w:val="2"/>
      <w:sz w:val="21"/>
      <w:szCs w:val="22"/>
    </w:rPr>
  </w:style>
  <w:style w:type="character" w:customStyle="1" w:styleId="56">
    <w:name w:val="批注主题 Char"/>
    <w:basedOn w:val="55"/>
    <w:link w:val="17"/>
    <w:qFormat/>
    <w:uiPriority w:val="0"/>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8BE7-6476-4C5E-AC24-24226CBEF7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5986</Words>
  <Characters>6433</Characters>
  <Lines>65</Lines>
  <Paragraphs>18</Paragraphs>
  <TotalTime>11</TotalTime>
  <ScaleCrop>false</ScaleCrop>
  <LinksUpToDate>false</LinksUpToDate>
  <CharactersWithSpaces>7312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2026-01-09T03:21:00Z</dcterms:created>
  <dc:creator>姚洪兵</dc:creator>
  <cp:lastModifiedBy>三十年河东</cp:lastModifiedBy>
  <dcterms:modified xsi:type="dcterms:W3CDTF">2026-01-26T06:30:10Z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6D1F922818B54FEAB4F44042ECA0033D_13</vt:lpwstr>
  </property>
</Properties>
</file>