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334D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4EBBB3E2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己内级硫酸铵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5E55BA20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4B36EB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70B8804D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11F3BAD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133548DE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3D27556A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FC53F9A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7A73E9D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C5686EF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0BEF5208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144F168E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41754EDF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己内级硫酸铵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3F99A762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-01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7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 w14:paraId="03A5182B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59867E36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己内级硫酸铵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己内级硫酸铵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6A0772E1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4E88C729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cs="宋体" w:asciiTheme="minorEastAsia" w:hAnsiTheme="minorEastAsia"/>
          <w:kern w:val="0"/>
          <w:szCs w:val="21"/>
        </w:rPr>
        <w:t>己内级硫酸铵</w:t>
      </w:r>
    </w:p>
    <w:p w14:paraId="61C2635B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5AB3A385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66962D7B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EDC3C96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1. 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品牌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Cs w:val="21"/>
          <w:lang w:val="en-US" w:eastAsia="zh-CN"/>
        </w:rPr>
        <w:t>阳煤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。</w:t>
      </w:r>
      <w:r>
        <w:rPr>
          <w:rStyle w:val="5"/>
          <w:rFonts w:hint="eastAsia" w:asciiTheme="minorEastAsia" w:hAnsiTheme="minorEastAsia" w:eastAsiaTheme="minorEastAsia" w:cstheme="minorEastAsia"/>
          <w:szCs w:val="21"/>
        </w:rPr>
        <w:t>报价函中请</w:t>
      </w:r>
      <w:r>
        <w:rPr>
          <w:rStyle w:val="5"/>
          <w:rFonts w:hint="eastAsia"/>
          <w:szCs w:val="21"/>
        </w:rPr>
        <w:t>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生产厂家。</w:t>
      </w:r>
    </w:p>
    <w:p w14:paraId="4D26F2C2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071B872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</w:t>
      </w:r>
      <w:r>
        <w:rPr>
          <w:rFonts w:hint="eastAsia" w:ascii="宋体" w:hAnsi="宋体" w:eastAsia="宋体" w:cs="宋体"/>
          <w:kern w:val="0"/>
          <w:szCs w:val="21"/>
        </w:rPr>
        <w:t>50kg/袋或吨袋包装。以买方地磅计量为准，扣除小包装袋重量100g/条，吨袋包装重量3kg/条。</w:t>
      </w:r>
    </w:p>
    <w:p w14:paraId="3FEBEAC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5B21B3D0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N(以干基计)≥21.00%，H2O≤1.00% ，游离酸（H2SO4）≤0.20%（当 N(以干基计)＜20.00%或H2O＞2.00%时予以检测、考核），外观为白色晶体或粉末，无可见机械杂质。</w:t>
      </w:r>
    </w:p>
    <w:p w14:paraId="4200ECC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7EC10F6F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535-2020标准检测。若20.00%≤N(以干基计)＜21.00%，以21.00%为基准按差值折算扣减计价吨位；若19.00%≤N(以干基计)＜20.00%，以21.00%为基准按差值的两倍折算扣减计价吨位；若N(以干基计)＜19.00%，按150.00元/吨结算或予以退货。若游离酸（H2SO4）＞0.20%，以0.20%为基准，每增加0.01%，每吨降价（合同价/20.00）×0.025元；水分(H2O)＞1.00%的部分，按实测值折算扣减相应吨位。</w:t>
      </w:r>
    </w:p>
    <w:p w14:paraId="38FF7D6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38E35F5B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1EB96925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1025CD5F">
      <w:pPr>
        <w:pStyle w:val="2"/>
        <w:spacing w:before="75" w:beforeAutospacing="0" w:after="75" w:afterAutospacing="0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Style w:val="6"/>
          <w:rFonts w:hint="eastAsia"/>
          <w:color w:val="000000"/>
          <w:sz w:val="21"/>
          <w:szCs w:val="21"/>
          <w:lang w:val="en-US" w:eastAsia="zh-CN"/>
        </w:rPr>
        <w:t>火车运输到站：永兴站</w:t>
      </w:r>
    </w:p>
    <w:p w14:paraId="6F1080F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7CE028D3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63CDAFE6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7E08546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5B0D86F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49E11970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2 </w:t>
      </w:r>
      <w:r>
        <w:rPr>
          <w:rFonts w:hint="eastAsia" w:ascii="Times New Roman" w:hAnsi="Times New Roman" w:eastAsia="宋体" w:cs="Times New Roman"/>
          <w:kern w:val="0"/>
          <w:szCs w:val="21"/>
        </w:rPr>
        <w:t>时 00 分。</w:t>
      </w:r>
    </w:p>
    <w:p w14:paraId="459BE7B6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50000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己内级硫酸铵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503AA099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02C90D4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B86CD62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0BAC6FBD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1758BB7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6F368B0A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475104A8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608E6F1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2DCB398B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AFF7001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4CC10B5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48F870FA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58B0FECD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84FFF7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7A1817B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E86A08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C0F4B1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E1C088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173CC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1C7392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132A51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D0923BB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16684"/>
      <w:bookmarkStart w:id="2" w:name="_Toc238797630"/>
      <w:bookmarkStart w:id="3" w:name="_Toc274236999"/>
      <w:bookmarkStart w:id="4" w:name="_Toc274596702"/>
      <w:bookmarkStart w:id="5" w:name="_Toc238552273"/>
      <w:bookmarkStart w:id="6" w:name="_Toc318986166"/>
      <w:bookmarkStart w:id="7" w:name="_Toc268793030"/>
      <w:bookmarkStart w:id="8" w:name="_Toc303149804"/>
      <w:bookmarkStart w:id="9" w:name="_Toc275019836"/>
      <w:bookmarkStart w:id="10" w:name="_Toc269113527"/>
      <w:bookmarkStart w:id="11" w:name="_Toc275014947"/>
      <w:bookmarkStart w:id="12" w:name="_Toc275019290"/>
      <w:bookmarkStart w:id="13" w:name="_Toc275019684"/>
    </w:p>
    <w:p w14:paraId="60590A4C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C15D07B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21537AD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C083C13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644E98C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7BB184CD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6EED724A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BDEC391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361896D4">
      <w:pPr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3CBFAD4C">
      <w:pPr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2CB0344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4A66D2F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D3FCB10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2CBB855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4027E7B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695781CA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40D33CD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492164F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己内级硫酸铵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5AD627C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76122BB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F6D9C18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BB1CD9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64AD99F7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3ED23AB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5170CC1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C3C30D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6F7FE9D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70090710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5D6ECDC1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69C0944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74BA5055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C251E62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9978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3CE7D531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52E7015D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己内级硫酸铵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601</w:t>
      </w:r>
      <w:r>
        <w:rPr>
          <w:rFonts w:hint="eastAsia" w:ascii="宋体" w:hAnsi="宋体" w:eastAsia="宋体" w:cs="宋体"/>
          <w:kern w:val="0"/>
          <w:sz w:val="24"/>
          <w:u w:val="single"/>
        </w:rPr>
        <w:t>-01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41D19D63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己内级硫酸铵</w:t>
      </w:r>
    </w:p>
    <w:p w14:paraId="2658D8FB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1205BB88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3345359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 xml:space="preserve">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0558B297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638B674C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GB535-2020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30FFCCF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103DF128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7、价格：（含9%增值税价）</w:t>
      </w:r>
    </w:p>
    <w:p w14:paraId="01D2E0AE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</w:t>
      </w:r>
    </w:p>
    <w:p w14:paraId="1E8D9344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火车运输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</w:rPr>
        <w:t>到站价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（永兴站）</w:t>
      </w:r>
    </w:p>
    <w:p w14:paraId="1056E8B7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3BC63B2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35C444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A19E2B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3CC313E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4B7CAAF7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4B56A6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591B935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39E8A8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716717C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75BAE69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236708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75D9B08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5E72E0E0">
      <w:pPr>
        <w:spacing w:line="400" w:lineRule="exact"/>
        <w:rPr>
          <w:rFonts w:ascii="宋体" w:hAnsi="宋体" w:eastAsia="宋体" w:cs="Times New Roman"/>
          <w:sz w:val="24"/>
        </w:rPr>
      </w:pPr>
    </w:p>
    <w:p w14:paraId="50DC7952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C01351">
      <w:pPr>
        <w:spacing w:line="400" w:lineRule="exact"/>
        <w:rPr>
          <w:rFonts w:ascii="宋体" w:hAnsi="宋体" w:eastAsia="宋体" w:cs="Times New Roman"/>
          <w:sz w:val="24"/>
        </w:rPr>
      </w:pPr>
    </w:p>
    <w:p w14:paraId="7D227988">
      <w:pPr>
        <w:spacing w:line="400" w:lineRule="exact"/>
        <w:rPr>
          <w:rFonts w:ascii="宋体" w:hAnsi="宋体" w:eastAsia="宋体" w:cs="Times New Roman"/>
          <w:sz w:val="24"/>
        </w:rPr>
      </w:pPr>
    </w:p>
    <w:p w14:paraId="3F5E36C5">
      <w:pPr>
        <w:spacing w:line="400" w:lineRule="exact"/>
        <w:rPr>
          <w:rFonts w:ascii="宋体" w:hAnsi="宋体" w:eastAsia="宋体" w:cs="Times New Roman"/>
          <w:sz w:val="24"/>
        </w:rPr>
      </w:pPr>
    </w:p>
    <w:p w14:paraId="4A90785C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1E76843B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5C11A6D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F1E5DF8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己内级硫酸铵</w:t>
      </w:r>
      <w:r>
        <w:rPr>
          <w:rFonts w:hint="eastAsia" w:ascii="宋体" w:hAnsi="宋体" w:eastAsia="宋体" w:cs="宋体"/>
          <w:sz w:val="28"/>
          <w:szCs w:val="28"/>
        </w:rPr>
        <w:t>鉴定报告（或第三方检测机构出具的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己内级硫酸铵</w:t>
      </w:r>
      <w:r>
        <w:rPr>
          <w:rFonts w:hint="eastAsia" w:ascii="宋体" w:hAnsi="宋体" w:eastAsia="宋体" w:cs="宋体"/>
          <w:sz w:val="28"/>
          <w:szCs w:val="28"/>
        </w:rPr>
        <w:t>检测报告）（若有）</w:t>
      </w:r>
    </w:p>
    <w:p w14:paraId="2B128CBC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投标产品</w:t>
      </w:r>
      <w:r>
        <w:rPr>
          <w:rFonts w:hint="eastAsia" w:ascii="宋体" w:hAnsi="宋体" w:eastAsia="宋体" w:cs="宋体"/>
          <w:sz w:val="28"/>
          <w:szCs w:val="28"/>
        </w:rPr>
        <w:t>已内级硫酸铵包装照片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2383D624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673DFDA9"/>
    <w:p w14:paraId="7F599E1E"/>
    <w:p w14:paraId="62058235"/>
    <w:p w14:paraId="485568A6"/>
    <w:p w14:paraId="46E96321"/>
    <w:p w14:paraId="21A2E04E"/>
    <w:p w14:paraId="12CF197C"/>
    <w:p w14:paraId="4A32B4D0"/>
    <w:p w14:paraId="59C67E37"/>
    <w:p w14:paraId="3B4C60BF"/>
    <w:p w14:paraId="56A37F8E"/>
    <w:p w14:paraId="618674D9"/>
    <w:p w14:paraId="482F21FF"/>
    <w:p w14:paraId="3D8FE73F"/>
    <w:p w14:paraId="46D5E90D"/>
    <w:p w14:paraId="29DDBFCB"/>
    <w:p w14:paraId="5FA9F208"/>
    <w:p w14:paraId="582CF069"/>
    <w:p w14:paraId="34885412"/>
    <w:p w14:paraId="00FA131C"/>
    <w:p w14:paraId="151B2C27"/>
    <w:p w14:paraId="7931CF28"/>
    <w:p w14:paraId="1DEDE13D"/>
    <w:p w14:paraId="7C16451E"/>
    <w:p w14:paraId="5BA129C5"/>
    <w:p w14:paraId="1E371A8F"/>
    <w:p w14:paraId="5A244DD7"/>
    <w:p w14:paraId="35B7D12E"/>
    <w:p w14:paraId="4716B70D"/>
    <w:p w14:paraId="1E7192BD"/>
    <w:p w14:paraId="407BAC27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AA1FD5C"/>
    <w:p w14:paraId="305AA0C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3E9055E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7DB9C08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2ACAA2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26A21ED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431F7505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390D1CF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29DF4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74EC0E60">
      <w:pPr>
        <w:spacing w:line="360" w:lineRule="auto"/>
        <w:ind w:firstLine="420" w:firstLineChars="200"/>
        <w:rPr>
          <w:rFonts w:ascii="宋体" w:hAnsi="宋体"/>
        </w:rPr>
      </w:pPr>
    </w:p>
    <w:p w14:paraId="747ADF84">
      <w:pPr>
        <w:spacing w:line="360" w:lineRule="auto"/>
        <w:ind w:left="420" w:leftChars="200"/>
        <w:rPr>
          <w:rFonts w:ascii="宋体" w:hAnsi="宋体"/>
        </w:rPr>
      </w:pPr>
    </w:p>
    <w:p w14:paraId="76DF884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08E4999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1A0713D2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082EFF88">
      <w:bookmarkStart w:id="19" w:name="_GoBack"/>
      <w:bookmarkEnd w:id="1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01A03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85CC7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52663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26431A08"/>
    <w:rsid w:val="2E4A7FC2"/>
    <w:rsid w:val="58A238DA"/>
    <w:rsid w:val="666135E9"/>
    <w:rsid w:val="677E25C4"/>
    <w:rsid w:val="753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1954</Words>
  <Characters>2218</Characters>
  <Lines>20</Lines>
  <Paragraphs>5</Paragraphs>
  <TotalTime>1</TotalTime>
  <ScaleCrop>false</ScaleCrop>
  <LinksUpToDate>false</LinksUpToDate>
  <CharactersWithSpaces>2724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2026-01-21T10:23:27Z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eyJoZGlkIjoiYjMwOGNjY2E1MmJjM2ZiOTQ1MWQ0N2JhMmMzZjMwYzEiLCJ1c2VySWQiOiI2OTE2MjY4NjUifQ==</vt:lpwstr>
  </property>
</Properties>
</file>