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5D2A4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宋体"/>
          <w:b/>
          <w:bCs/>
          <w:color w:val="FF0000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四川宏达股份有限公司</w:t>
      </w:r>
    </w:p>
    <w:p w14:paraId="5329EDE5">
      <w:pPr>
        <w:autoSpaceDE w:val="0"/>
        <w:autoSpaceDN w:val="0"/>
        <w:adjustRightInd w:val="0"/>
        <w:spacing w:before="100" w:after="100"/>
        <w:jc w:val="center"/>
        <w:rPr>
          <w:rFonts w:ascii="宋体" w:hAnsi="宋体" w:eastAsia="宋体" w:cs="黑体"/>
          <w:color w:val="FF0000"/>
          <w:sz w:val="84"/>
          <w:szCs w:val="84"/>
          <w:lang w:val="zh-CN"/>
        </w:rPr>
      </w:pPr>
      <w:r>
        <w:rPr>
          <w:rFonts w:hint="eastAsia" w:ascii="宋体" w:hAnsi="宋体" w:eastAsia="宋体" w:cs="宋体"/>
          <w:b/>
          <w:bCs/>
          <w:color w:val="FF0000"/>
          <w:sz w:val="48"/>
          <w:szCs w:val="48"/>
          <w:lang w:val="en-US" w:eastAsia="zh-CN"/>
        </w:rPr>
        <w:t>碳酸氢铵</w:t>
      </w:r>
      <w:r>
        <w:rPr>
          <w:rFonts w:hint="eastAsia" w:ascii="宋体" w:hAnsi="宋体" w:eastAsia="宋体" w:cs="宋体"/>
          <w:b/>
          <w:bCs/>
          <w:color w:val="FF0000"/>
          <w:sz w:val="48"/>
          <w:szCs w:val="48"/>
        </w:rPr>
        <w:t>采购</w:t>
      </w:r>
    </w:p>
    <w:p w14:paraId="713AC617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53D04909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6D2A3FE1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</w:p>
    <w:p w14:paraId="02BEC86C">
      <w:pPr>
        <w:widowControl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比选文件</w:t>
      </w:r>
    </w:p>
    <w:p w14:paraId="3E0E6597">
      <w:pPr>
        <w:spacing w:line="360" w:lineRule="auto"/>
        <w:ind w:left="-2" w:leftChars="-1"/>
        <w:jc w:val="center"/>
        <w:rPr>
          <w:rFonts w:ascii="Times New Roman" w:hAnsi="Times New Roman" w:eastAsia="宋体" w:cs="Times New Roman"/>
          <w:sz w:val="24"/>
        </w:rPr>
      </w:pP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  <w:lang w:val="en-US" w:eastAsia="zh-CN"/>
        </w:rPr>
        <w:t>14</w:t>
      </w:r>
      <w:r>
        <w:rPr>
          <w:rFonts w:hint="eastAsia" w:ascii="黑体" w:hAnsi="黑体" w:eastAsia="黑体" w:cs="宋体"/>
          <w:b/>
          <w:color w:val="FF0000"/>
          <w:kern w:val="0"/>
          <w:sz w:val="32"/>
          <w:szCs w:val="32"/>
        </w:rPr>
        <w:t xml:space="preserve">  </w:t>
      </w:r>
    </w:p>
    <w:p w14:paraId="51408DD4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5926DC76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4958F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sz w:val="48"/>
          <w:szCs w:val="48"/>
          <w:lang w:val="zh-CN"/>
        </w:rPr>
      </w:pPr>
    </w:p>
    <w:p w14:paraId="7829E652">
      <w:pPr>
        <w:spacing w:line="480" w:lineRule="auto"/>
        <w:ind w:left="1050" w:leftChars="500" w:right="1050" w:rightChars="500"/>
        <w:jc w:val="center"/>
        <w:rPr>
          <w:rFonts w:ascii="宋体" w:hAnsi="宋体" w:eastAsia="宋体" w:cs="Times New Roman"/>
          <w:b/>
          <w:bCs/>
          <w:color w:val="000000"/>
          <w:sz w:val="30"/>
          <w:szCs w:val="30"/>
          <w:u w:val="single"/>
        </w:rPr>
      </w:pPr>
      <w:r>
        <w:rPr>
          <w:rFonts w:hint="eastAsia" w:ascii="宋体" w:hAnsi="宋体" w:eastAsia="宋体" w:cs="Times New Roman"/>
          <w:b/>
          <w:bCs/>
          <w:sz w:val="30"/>
          <w:szCs w:val="30"/>
        </w:rPr>
        <w:t>比选人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</w:rPr>
        <w:t>：</w:t>
      </w:r>
      <w:r>
        <w:rPr>
          <w:rFonts w:hint="eastAsia" w:ascii="宋体" w:hAnsi="宋体" w:eastAsia="宋体" w:cs="Times New Roman"/>
          <w:b/>
          <w:bCs/>
          <w:color w:val="000000"/>
          <w:sz w:val="30"/>
          <w:szCs w:val="30"/>
          <w:u w:val="single"/>
        </w:rPr>
        <w:t>四川宏达股份有限公司</w:t>
      </w:r>
    </w:p>
    <w:p w14:paraId="68BD1C86">
      <w:pPr>
        <w:autoSpaceDE w:val="0"/>
        <w:autoSpaceDN w:val="0"/>
        <w:adjustRightInd w:val="0"/>
        <w:spacing w:line="480" w:lineRule="auto"/>
        <w:jc w:val="center"/>
        <w:rPr>
          <w:rFonts w:ascii="宋体" w:hAnsi="宋体"/>
          <w:b/>
          <w:sz w:val="30"/>
          <w:szCs w:val="30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1361" w:right="1134" w:bottom="1361" w:left="1134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20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>2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 xml:space="preserve">6 </w:t>
      </w:r>
      <w:r>
        <w:rPr>
          <w:rFonts w:hint="eastAsia" w:ascii="宋体" w:hAnsi="宋体" w:eastAsia="宋体" w:cs="黑体"/>
          <w:b/>
          <w:bCs/>
          <w:sz w:val="30"/>
          <w:szCs w:val="30"/>
          <w:lang w:val="zh-CN"/>
        </w:rPr>
        <w:t>年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月 </w:t>
      </w:r>
      <w:r>
        <w:rPr>
          <w:rFonts w:hint="eastAsia" w:ascii="宋体" w:hAnsi="宋体" w:eastAsia="宋体" w:cs="黑体"/>
          <w:b/>
          <w:bCs/>
          <w:sz w:val="30"/>
          <w:szCs w:val="30"/>
          <w:lang w:val="en-US" w:eastAsia="zh-CN"/>
        </w:rPr>
        <w:t>21</w:t>
      </w:r>
      <w:r>
        <w:rPr>
          <w:rFonts w:hint="eastAsia" w:ascii="宋体" w:hAnsi="宋体" w:eastAsia="宋体" w:cs="黑体"/>
          <w:b/>
          <w:bCs/>
          <w:sz w:val="30"/>
          <w:szCs w:val="30"/>
        </w:rPr>
        <w:t xml:space="preserve"> 日</w:t>
      </w:r>
    </w:p>
    <w:p w14:paraId="5F109C2D">
      <w:pPr>
        <w:widowControl/>
        <w:shd w:val="clear" w:color="auto" w:fill="FFFFFF"/>
        <w:spacing w:line="400" w:lineRule="exact"/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四川宏达股份有限公司</w:t>
      </w:r>
    </w:p>
    <w:p w14:paraId="23DB8322">
      <w:pPr>
        <w:jc w:val="center"/>
        <w:rPr>
          <w:rFonts w:ascii="黑体" w:hAnsi="黑体" w:eastAsia="黑体" w:cs="宋体"/>
          <w:b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  <w:lang w:val="en-US" w:eastAsia="zh-CN"/>
        </w:rPr>
        <w:t>碳酸氢铵</w:t>
      </w:r>
      <w:r>
        <w:rPr>
          <w:rFonts w:hint="eastAsia" w:ascii="黑体" w:hAnsi="黑体" w:eastAsia="黑体" w:cs="宋体"/>
          <w:b/>
          <w:color w:val="333333"/>
          <w:kern w:val="0"/>
          <w:sz w:val="32"/>
          <w:szCs w:val="32"/>
        </w:rPr>
        <w:t>采购比选文件</w:t>
      </w:r>
    </w:p>
    <w:p w14:paraId="655BB186">
      <w:pPr>
        <w:spacing w:line="360" w:lineRule="auto"/>
        <w:jc w:val="center"/>
        <w:rPr>
          <w:rFonts w:ascii="Times New Roman" w:hAnsi="Times New Roman" w:eastAsia="宋体" w:cs="Times New Roman"/>
          <w:szCs w:val="21"/>
        </w:rPr>
      </w:pP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编号：FF-202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601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>-0</w:t>
      </w:r>
      <w:r>
        <w:rPr>
          <w:rFonts w:hint="eastAsia" w:ascii="黑体" w:hAnsi="黑体" w:eastAsia="黑体" w:cs="宋体"/>
          <w:b/>
          <w:color w:val="FF0000"/>
          <w:kern w:val="0"/>
          <w:szCs w:val="21"/>
          <w:lang w:val="en-US" w:eastAsia="zh-CN"/>
        </w:rPr>
        <w:t>14</w:t>
      </w:r>
      <w:r>
        <w:rPr>
          <w:rFonts w:hint="eastAsia" w:ascii="黑体" w:hAnsi="黑体" w:eastAsia="黑体" w:cs="宋体"/>
          <w:b/>
          <w:color w:val="FF0000"/>
          <w:kern w:val="0"/>
          <w:szCs w:val="21"/>
        </w:rPr>
        <w:t xml:space="preserve"> </w:t>
      </w:r>
    </w:p>
    <w:p w14:paraId="0CCCDF3C">
      <w:pPr>
        <w:spacing w:line="360" w:lineRule="exact"/>
        <w:rPr>
          <w:rFonts w:ascii="黑体" w:hAnsi="黑体" w:eastAsia="黑体" w:cs="Times New Roman"/>
          <w:b/>
          <w:szCs w:val="21"/>
        </w:rPr>
      </w:pPr>
      <w:r>
        <w:rPr>
          <w:rFonts w:hint="eastAsia" w:ascii="黑体" w:hAnsi="黑体" w:eastAsia="黑体" w:cs="Times New Roman"/>
          <w:b/>
          <w:szCs w:val="21"/>
        </w:rPr>
        <w:t>各供应商单位：</w:t>
      </w:r>
    </w:p>
    <w:p w14:paraId="7673BC83">
      <w:pPr>
        <w:spacing w:line="360" w:lineRule="exact"/>
        <w:ind w:firstLine="420" w:firstLineChars="200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四川宏达股份有限公司复肥事业部因生产复合肥需采购原料《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kern w:val="0"/>
          <w:szCs w:val="21"/>
        </w:rPr>
        <w:t>》，本着“公开、公平、公正”的原则，现对《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碳酸氢铵</w:t>
      </w:r>
      <w:r>
        <w:rPr>
          <w:rFonts w:hint="eastAsia" w:ascii="微软雅黑" w:hAnsi="微软雅黑" w:eastAsia="微软雅黑" w:cs="宋体"/>
          <w:kern w:val="0"/>
          <w:szCs w:val="21"/>
        </w:rPr>
        <w:t>》进行公开比选。欢迎贵公司前来报价，现将相关事项公告如下：</w:t>
      </w:r>
    </w:p>
    <w:p w14:paraId="1D500BB8">
      <w:pPr>
        <w:numPr>
          <w:ilvl w:val="0"/>
          <w:numId w:val="1"/>
        </w:num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标的物：</w:t>
      </w:r>
    </w:p>
    <w:p w14:paraId="67C6E4C0">
      <w:pPr>
        <w:spacing w:line="360" w:lineRule="exact"/>
        <w:rPr>
          <w:rFonts w:hint="eastAsia" w:ascii="宋体" w:hAnsi="宋体" w:eastAsia="宋体" w:cs="宋体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kern w:val="0"/>
          <w:szCs w:val="21"/>
        </w:rPr>
        <w:t>名称：</w:t>
      </w:r>
      <w:r>
        <w:rPr>
          <w:rFonts w:hint="eastAsia" w:eastAsia="宋体" w:cs="宋体" w:asciiTheme="minorEastAsia" w:hAnsiTheme="minorEastAsia"/>
          <w:kern w:val="0"/>
          <w:szCs w:val="21"/>
          <w:lang w:val="en-US" w:eastAsia="zh-CN"/>
        </w:rPr>
        <w:t>碳酸氢铵</w:t>
      </w:r>
    </w:p>
    <w:p w14:paraId="53CB9B61">
      <w:pPr>
        <w:spacing w:line="360" w:lineRule="exac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数量：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200</w:t>
      </w:r>
      <w:r>
        <w:rPr>
          <w:rFonts w:hint="eastAsia" w:ascii="宋体" w:hAnsi="宋体" w:eastAsia="宋体" w:cs="宋体"/>
          <w:kern w:val="0"/>
          <w:szCs w:val="21"/>
        </w:rPr>
        <w:t>吨</w:t>
      </w:r>
    </w:p>
    <w:p w14:paraId="395348E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二、比选人：</w:t>
      </w:r>
      <w:r>
        <w:rPr>
          <w:rFonts w:hint="eastAsia" w:ascii="宋体" w:hAnsi="宋体" w:eastAsia="宋体" w:cs="宋体"/>
          <w:kern w:val="0"/>
          <w:szCs w:val="21"/>
        </w:rPr>
        <w:t xml:space="preserve">四川宏达股份有限公司 </w:t>
      </w:r>
      <w:r>
        <w:rPr>
          <w:rFonts w:hint="eastAsia" w:ascii="微软雅黑" w:hAnsi="微软雅黑" w:eastAsia="微软雅黑" w:cs="宋体"/>
          <w:kern w:val="0"/>
          <w:szCs w:val="21"/>
        </w:rPr>
        <w:t xml:space="preserve"> </w:t>
      </w:r>
    </w:p>
    <w:p w14:paraId="55417712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三、具体内容及要求：</w:t>
      </w:r>
    </w:p>
    <w:p w14:paraId="34D91497">
      <w:pPr>
        <w:spacing w:line="360" w:lineRule="exact"/>
        <w:rPr>
          <w:rFonts w:ascii="微软雅黑" w:hAnsi="微软雅黑" w:eastAsia="微软雅黑" w:cs="宋体"/>
          <w:kern w:val="0"/>
          <w:szCs w:val="21"/>
        </w:rPr>
      </w:pPr>
      <w:r>
        <w:rPr>
          <w:rFonts w:hint="eastAsia" w:ascii="微软雅黑" w:hAnsi="微软雅黑" w:eastAsia="微软雅黑" w:cs="宋体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kern w:val="0"/>
          <w:szCs w:val="21"/>
          <w:lang w:eastAsia="zh-CN"/>
        </w:rPr>
        <w:t>、</w:t>
      </w:r>
      <w:r>
        <w:rPr>
          <w:rFonts w:hint="eastAsia" w:ascii="微软雅黑" w:hAnsi="微软雅黑" w:eastAsia="微软雅黑" w:cs="宋体"/>
          <w:kern w:val="0"/>
          <w:szCs w:val="21"/>
          <w:lang w:val="en-US" w:eastAsia="zh-CN"/>
        </w:rPr>
        <w:t>产地</w:t>
      </w:r>
      <w:r>
        <w:rPr>
          <w:rFonts w:hint="eastAsia" w:ascii="微软雅黑" w:hAnsi="微软雅黑" w:eastAsia="微软雅黑" w:cs="宋体"/>
          <w:kern w:val="0"/>
          <w:szCs w:val="21"/>
        </w:rPr>
        <w:t>：</w:t>
      </w:r>
      <w:r>
        <w:rPr>
          <w:rStyle w:val="5"/>
          <w:rFonts w:hint="eastAsia"/>
          <w:szCs w:val="21"/>
        </w:rPr>
        <w:t>报价函中请注明</w:t>
      </w:r>
      <w:r>
        <w:rPr>
          <w:rStyle w:val="5"/>
          <w:rFonts w:hint="eastAsia"/>
          <w:szCs w:val="21"/>
          <w:lang w:val="en-US" w:eastAsia="zh-CN"/>
        </w:rPr>
        <w:t>产地、</w:t>
      </w:r>
      <w:r>
        <w:rPr>
          <w:rStyle w:val="5"/>
          <w:rFonts w:hint="eastAsia"/>
          <w:szCs w:val="21"/>
        </w:rPr>
        <w:t>品牌</w:t>
      </w:r>
      <w:r>
        <w:rPr>
          <w:rStyle w:val="5"/>
          <w:rFonts w:hint="eastAsia"/>
          <w:szCs w:val="21"/>
          <w:lang w:eastAsia="zh-CN"/>
        </w:rPr>
        <w:t>、</w:t>
      </w:r>
      <w:r>
        <w:rPr>
          <w:rStyle w:val="5"/>
          <w:rFonts w:hint="eastAsia"/>
          <w:szCs w:val="21"/>
        </w:rPr>
        <w:t>生产厂家。</w:t>
      </w:r>
    </w:p>
    <w:p w14:paraId="35E26003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2、包装标准及计量标准：</w:t>
      </w:r>
    </w:p>
    <w:p w14:paraId="62A29FF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标准包装，40</w:t>
      </w:r>
      <w:r>
        <w:rPr>
          <w:rFonts w:hint="eastAsia" w:ascii="宋体" w:hAnsi="宋体" w:eastAsia="宋体" w:cs="宋体"/>
          <w:kern w:val="0"/>
          <w:szCs w:val="21"/>
        </w:rPr>
        <w:t>kg/袋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或50kg/袋包装</w:t>
      </w:r>
      <w:r>
        <w:rPr>
          <w:rFonts w:hint="eastAsia" w:ascii="宋体" w:hAnsi="宋体" w:eastAsia="宋体" w:cs="宋体"/>
          <w:kern w:val="0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0"/>
          <w:szCs w:val="21"/>
        </w:rPr>
        <w:t>以买方地磅计量为准，扣除包装袋重量100g/条。</w:t>
      </w:r>
    </w:p>
    <w:p w14:paraId="31BE483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Times New Roman"/>
          <w:kern w:val="0"/>
          <w:szCs w:val="21"/>
        </w:rPr>
        <w:t>3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、质量要求：</w:t>
      </w:r>
    </w:p>
    <w:p w14:paraId="17FBB3F9">
      <w:pPr>
        <w:widowControl/>
        <w:spacing w:before="75" w:after="75"/>
        <w:jc w:val="left"/>
        <w:rPr>
          <w:rFonts w:hint="eastAsia" w:ascii="宋体" w:hAnsi="宋体" w:eastAsia="宋体" w:cs="Times New Roman"/>
          <w:kern w:val="0"/>
          <w:szCs w:val="21"/>
        </w:rPr>
      </w:pPr>
      <w:r>
        <w:rPr>
          <w:rFonts w:hint="eastAsia" w:ascii="宋体" w:hAnsi="宋体" w:eastAsia="宋体" w:cs="Times New Roman"/>
          <w:kern w:val="0"/>
          <w:szCs w:val="21"/>
        </w:rPr>
        <w:t>N≥17.10%，外观为白色或浅色结晶，无可见机械性杂质。</w:t>
      </w:r>
    </w:p>
    <w:p w14:paraId="6662122F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4、检测依据及验收标准：</w:t>
      </w:r>
    </w:p>
    <w:p w14:paraId="113B7D73">
      <w:pPr>
        <w:widowControl/>
        <w:spacing w:before="75" w:after="75"/>
        <w:jc w:val="left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检测依据:按GB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/T</w:t>
      </w:r>
      <w:r>
        <w:rPr>
          <w:rFonts w:hint="eastAsia" w:ascii="宋体" w:hAnsi="宋体" w:eastAsia="宋体" w:cs="宋体"/>
          <w:kern w:val="0"/>
          <w:szCs w:val="21"/>
        </w:rPr>
        <w:t>3559-2001标准检测。若16.10%≤N＜17.10%，以17.10%为基准按差值折算扣减计价吨位；若15.10%≤N＜16.10%，以17.10%为基准按差值的两倍折算扣减计价吨位；若N＜15.10%，按150.00元/吨结算或予以退货。外观任一项不符合要求的，予以退货。</w:t>
      </w:r>
    </w:p>
    <w:p w14:paraId="40BFC779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5、交货时间、地点及方式：</w:t>
      </w:r>
    </w:p>
    <w:p w14:paraId="709DA620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交货时间：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合同有效期内发货，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根据比选人</w:t>
      </w:r>
      <w:r>
        <w:rPr>
          <w:rFonts w:hint="eastAsia" w:ascii="宋体" w:hAnsi="宋体" w:eastAsia="宋体" w:cs="宋体"/>
          <w:kern w:val="0"/>
          <w:szCs w:val="21"/>
        </w:rPr>
        <w:t>生产需要均衡供货。</w:t>
      </w:r>
    </w:p>
    <w:p w14:paraId="771449C7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汽车运输到厂：</w:t>
      </w:r>
      <w:r>
        <w:rPr>
          <w:rFonts w:hint="eastAsia" w:ascii="Times New Roman" w:hAnsi="Times New Roman" w:eastAsia="宋体" w:cs="Times New Roman"/>
          <w:color w:val="000000"/>
          <w:kern w:val="0"/>
          <w:szCs w:val="21"/>
        </w:rPr>
        <w:t>四川宏达股份有限公司什邡磷化工分公司库房（什邡市洛水镇）</w:t>
      </w:r>
    </w:p>
    <w:p w14:paraId="5FFDBD2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6、付款方式及发票：</w:t>
      </w:r>
    </w:p>
    <w:p w14:paraId="1DC76018">
      <w:pPr>
        <w:widowControl/>
        <w:spacing w:before="75" w:after="75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000000"/>
          <w:kern w:val="0"/>
          <w:szCs w:val="21"/>
        </w:rPr>
        <w:t>先货后款，现汇支付。买方收到卖方开具全额增值税专用发票（税率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%）后付清货款。（如有异议，请在报价函中另作说明）</w:t>
      </w:r>
    </w:p>
    <w:p w14:paraId="0341F7E8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7、比选文件的获取：</w:t>
      </w:r>
    </w:p>
    <w:p w14:paraId="57993D92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获取方式为：自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21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17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00 分至 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年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 xml:space="preserve">1 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月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0 分通过四川宏达股份有限公司集采中心招投标平台(以下简称“ 宏达股份集采平台”）（http://jc.sichuanhongda.com/）进行注册并登录后下载比选文件，参与投标。 </w:t>
      </w:r>
    </w:p>
    <w:p w14:paraId="5E667DBC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8、响应性文件的递交：</w:t>
      </w:r>
    </w:p>
    <w:p w14:paraId="56A5852E">
      <w:pPr>
        <w:widowControl/>
        <w:spacing w:before="75" w:after="75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递交截止时间：202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6</w:t>
      </w:r>
      <w:r>
        <w:rPr>
          <w:rFonts w:hint="eastAsia" w:ascii="Times New Roman" w:hAnsi="Times New Roman" w:eastAsia="宋体" w:cs="Times New Roman"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</w:t>
      </w:r>
      <w:r>
        <w:rPr>
          <w:rFonts w:hint="eastAsia" w:ascii="Times New Roman" w:hAnsi="Times New Roman" w:eastAsia="宋体" w:cs="Times New Roman"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26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日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12</w:t>
      </w:r>
      <w:r>
        <w:rPr>
          <w:rFonts w:hint="eastAsia" w:ascii="Times New Roman" w:hAnsi="Times New Roman" w:eastAsia="宋体" w:cs="Times New Roman"/>
          <w:kern w:val="0"/>
          <w:szCs w:val="21"/>
        </w:rPr>
        <w:t xml:space="preserve"> 时 </w:t>
      </w: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0</w:t>
      </w:r>
      <w:r>
        <w:rPr>
          <w:rFonts w:hint="eastAsia" w:ascii="Times New Roman" w:hAnsi="Times New Roman" w:eastAsia="宋体" w:cs="Times New Roman"/>
          <w:kern w:val="0"/>
          <w:szCs w:val="21"/>
        </w:rPr>
        <w:t>0 分。</w:t>
      </w:r>
    </w:p>
    <w:p w14:paraId="26169E3F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</w:rPr>
        <w:t>比选申请人按本比选文件</w:t>
      </w:r>
      <w:r>
        <w:rPr>
          <w:rFonts w:hint="eastAsia" w:ascii="Times New Roman" w:hAnsi="Times New Roman" w:eastAsia="宋体" w:cs="Times New Roman"/>
          <w:color w:val="EE0000"/>
          <w:kern w:val="0"/>
          <w:szCs w:val="21"/>
        </w:rPr>
        <w:t>第三章响应性文件格式</w:t>
      </w:r>
      <w:r>
        <w:rPr>
          <w:rFonts w:hint="eastAsia" w:ascii="Times New Roman" w:hAnsi="Times New Roman" w:eastAsia="宋体" w:cs="Times New Roman"/>
          <w:kern w:val="0"/>
          <w:szCs w:val="21"/>
        </w:rPr>
        <w:t>制作报价文件，注明标的物名称、规格型号、数量、单价（到厂或到站含税价）、交货期、付款方式等（若询价约定的标的物交货期、付款方式等有异议，请在报价文件中另作说明）。所有上述资料组成响应性文件，比选申请人需将响应性文件打印盖章后，以电子文件方式（PDF、扫描文件等）上传至宏达股份集采平台。</w:t>
      </w:r>
    </w:p>
    <w:p w14:paraId="02934341">
      <w:pPr>
        <w:widowControl/>
        <w:spacing w:before="75" w:after="75"/>
        <w:jc w:val="left"/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kern w:val="0"/>
          <w:sz w:val="21"/>
          <w:szCs w:val="21"/>
          <w:lang w:val="en-US" w:eastAsia="zh-CN"/>
        </w:rPr>
        <w:t>9、响应性文件的要求</w:t>
      </w:r>
    </w:p>
    <w:p w14:paraId="7B76856A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①比选申请人需提供营业执照（三证合一）。</w:t>
      </w:r>
    </w:p>
    <w:p w14:paraId="3486C7D7">
      <w:pPr>
        <w:widowControl/>
        <w:spacing w:before="75" w:after="75"/>
        <w:jc w:val="left"/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0"/>
          <w:sz w:val="21"/>
          <w:szCs w:val="21"/>
          <w:lang w:val="en-US" w:eastAsia="zh-CN"/>
        </w:rPr>
        <w:t>②比选申请人需提供</w:t>
      </w:r>
      <w:r>
        <w:rPr>
          <w:rFonts w:hint="eastAsia" w:asciiTheme="minorEastAsia" w:hAnsiTheme="minorEastAsia" w:cstheme="minorEastAsia"/>
          <w:kern w:val="0"/>
          <w:sz w:val="21"/>
          <w:szCs w:val="21"/>
          <w:lang w:val="en-US" w:eastAsia="zh-CN"/>
        </w:rPr>
        <w:t>开票资料。</w:t>
      </w:r>
    </w:p>
    <w:p w14:paraId="62DC1321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③比选申请人须于202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日上午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12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时前缴纳投标保证金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20000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元，以比选申请人基本账户对公转账至以下账户：</w:t>
      </w:r>
    </w:p>
    <w:p w14:paraId="2A8DBE03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开户银行：四川宏达股份有限公司中国银行什邡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亭江西路支行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                                                                                                               </w:t>
      </w:r>
    </w:p>
    <w:p w14:paraId="267F7B0B">
      <w:pPr>
        <w:widowControl/>
        <w:spacing w:before="75" w:after="75"/>
        <w:jc w:val="left"/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开户账号：12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03636202</w:t>
      </w:r>
    </w:p>
    <w:p w14:paraId="752CAC0B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比选申请人需备注：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碳酸氢铵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采购投标保证金（可自行简写）。</w:t>
      </w:r>
    </w:p>
    <w:p w14:paraId="0BE0D157">
      <w:pPr>
        <w:widowControl/>
        <w:spacing w:before="75" w:after="75"/>
        <w:jc w:val="left"/>
        <w:rPr>
          <w:rFonts w:hint="default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保证金的退还：未中标人缴纳的投标保证金于中标通知书发出后5个工作日内退还，中标人缴纳的投标保证金自动转为履约保证金，待合同履行完毕后，退还至中标人指定账户。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中标人若在履约过程中拒不履行合同或部分履行合同，履约保证金将不予退还。</w:t>
      </w:r>
    </w:p>
    <w:p w14:paraId="78081504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有下列情形之一的，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投标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保证金将不予退还：</w:t>
      </w:r>
    </w:p>
    <w:p w14:paraId="4F5714FC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（1）比选申请人在投标有效期内撤销比选申请文件；</w:t>
      </w:r>
    </w:p>
    <w:p w14:paraId="02C81865">
      <w:pPr>
        <w:widowControl/>
        <w:spacing w:before="75" w:after="75"/>
        <w:jc w:val="left"/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（2）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中标人</w:t>
      </w: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>在收到中标通知书后，无正当理由不与比选人订立合同，在签订合同时向比选人提出附加条件；</w:t>
      </w:r>
    </w:p>
    <w:p w14:paraId="34F6B1C4">
      <w:pPr>
        <w:widowControl/>
        <w:spacing w:before="75" w:after="75"/>
        <w:jc w:val="left"/>
        <w:rPr>
          <w:rFonts w:hint="eastAsia" w:ascii="Times New Roman" w:hAnsi="Times New Roman" w:eastAsia="宋体" w:cs="Times New Roman"/>
          <w:kern w:val="0"/>
          <w:szCs w:val="21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0"/>
          <w:sz w:val="21"/>
          <w:szCs w:val="21"/>
          <w:lang w:val="en-US" w:eastAsia="zh-CN"/>
        </w:rPr>
        <w:t xml:space="preserve"> （3）发生比选申请人规定的其他可以不予退还比选保证金的情形</w:t>
      </w:r>
      <w:r>
        <w:rPr>
          <w:rFonts w:hint="eastAsia" w:asciiTheme="minorEastAsia" w:hAnsiTheme="minorEastAsia" w:cstheme="minorEastAsia"/>
          <w:color w:val="FF0000"/>
          <w:kern w:val="0"/>
          <w:sz w:val="21"/>
          <w:szCs w:val="21"/>
          <w:lang w:val="en-US" w:eastAsia="zh-CN"/>
        </w:rPr>
        <w:t>。</w:t>
      </w:r>
    </w:p>
    <w:p w14:paraId="60AD6DE1">
      <w:pPr>
        <w:widowControl/>
        <w:spacing w:before="75" w:after="75"/>
        <w:jc w:val="left"/>
        <w:rPr>
          <w:rFonts w:ascii="微软雅黑" w:hAnsi="微软雅黑" w:eastAsia="微软雅黑" w:cs="宋体"/>
          <w:color w:val="FF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10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、比选时不保证最低价中选，但充分注意合理的最低报价。</w:t>
      </w:r>
      <w:r>
        <w:rPr>
          <w:rFonts w:hint="eastAsia" w:ascii="微软雅黑" w:hAnsi="微软雅黑" w:eastAsia="微软雅黑" w:cs="宋体"/>
          <w:color w:val="FF0000"/>
          <w:kern w:val="0"/>
          <w:szCs w:val="21"/>
        </w:rPr>
        <w:t>原则上不进行二次议价！</w:t>
      </w:r>
    </w:p>
    <w:p w14:paraId="119F79A0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、标的物验收方式：</w:t>
      </w:r>
    </w:p>
    <w:p w14:paraId="3628F324">
      <w:pPr>
        <w:spacing w:line="300" w:lineRule="exact"/>
        <w:rPr>
          <w:rFonts w:ascii="Calibri" w:hAnsi="Calibri" w:eastAsia="宋体" w:cs="Times New Roman"/>
          <w:szCs w:val="21"/>
        </w:rPr>
      </w:pPr>
      <w:r>
        <w:rPr>
          <w:rFonts w:hint="eastAsia" w:ascii="Calibri" w:hAnsi="Calibri" w:eastAsia="宋体" w:cs="Times New Roman"/>
          <w:szCs w:val="21"/>
        </w:rPr>
        <w:t>在收货时由买方负责取样，卖方负责监督，如有异议，买卖双方在现场提出；样品由买卖双方代表共同签字认可（如卖方未派人监督取样、制样，则视为卖方认可买方所取样品）。检验报告结果由买方口头、电话通知卖方或由卖方自行前往买方查阅检验报告。</w:t>
      </w:r>
    </w:p>
    <w:p w14:paraId="207E793E">
      <w:pPr>
        <w:widowControl/>
        <w:spacing w:before="75" w:after="75"/>
        <w:jc w:val="left"/>
        <w:rPr>
          <w:rFonts w:ascii="微软雅黑" w:hAnsi="微软雅黑" w:eastAsia="微软雅黑" w:cs="宋体"/>
          <w:color w:val="000000"/>
          <w:kern w:val="0"/>
          <w:szCs w:val="21"/>
        </w:rPr>
      </w:pP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1</w:t>
      </w:r>
      <w:r>
        <w:rPr>
          <w:rFonts w:hint="eastAsia" w:ascii="微软雅黑" w:hAnsi="微软雅黑" w:eastAsia="微软雅黑" w:cs="宋体"/>
          <w:color w:val="000000"/>
          <w:kern w:val="0"/>
          <w:szCs w:val="21"/>
          <w:lang w:val="en-US" w:eastAsia="zh-CN"/>
        </w:rPr>
        <w:t>2</w:t>
      </w:r>
      <w:r>
        <w:rPr>
          <w:rFonts w:hint="eastAsia" w:ascii="微软雅黑" w:hAnsi="微软雅黑" w:eastAsia="微软雅黑" w:cs="宋体"/>
          <w:color w:val="000000"/>
          <w:kern w:val="0"/>
          <w:szCs w:val="21"/>
        </w:rPr>
        <w:t>、交送报价文件前，供应商方可自愿前来我公司进行实地考查、技术交流或咨询。</w:t>
      </w:r>
    </w:p>
    <w:p w14:paraId="0B987E60">
      <w:pPr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联系人：阳廷祥</w:t>
      </w:r>
      <w:r>
        <w:rPr>
          <w:rFonts w:hint="eastAsia" w:ascii="宋体" w:hAnsi="宋体" w:eastAsia="宋体" w:cs="黑体"/>
          <w:szCs w:val="21"/>
        </w:rPr>
        <w:t>13350586661</w:t>
      </w:r>
    </w:p>
    <w:p w14:paraId="2AF39467">
      <w:pPr>
        <w:adjustRightInd w:val="0"/>
        <w:spacing w:line="420" w:lineRule="exact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 xml:space="preserve">地 址：四川省德阳市什邡市洛水镇          邮 编：618401           </w:t>
      </w:r>
    </w:p>
    <w:p w14:paraId="031C30B8">
      <w:pPr>
        <w:spacing w:line="360" w:lineRule="auto"/>
        <w:rPr>
          <w:rFonts w:ascii="黑体" w:hAnsi="黑体" w:eastAsia="黑体" w:cs="宋体"/>
          <w:kern w:val="0"/>
          <w:sz w:val="28"/>
          <w:szCs w:val="28"/>
        </w:rPr>
      </w:pPr>
    </w:p>
    <w:p w14:paraId="39230012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6386D1D0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</w:p>
    <w:p w14:paraId="5EC1F007">
      <w:pPr>
        <w:adjustRightInd w:val="0"/>
        <w:spacing w:line="420" w:lineRule="exact"/>
        <w:ind w:firstLine="5460" w:firstLineChars="1950"/>
        <w:jc w:val="left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四川宏达股份有限公司</w:t>
      </w:r>
    </w:p>
    <w:p w14:paraId="1BF0E843">
      <w:pPr>
        <w:spacing w:line="420" w:lineRule="exact"/>
        <w:ind w:firstLine="5880" w:firstLineChars="2100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202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6</w:t>
      </w:r>
      <w:r>
        <w:rPr>
          <w:rFonts w:hint="eastAsia" w:ascii="黑体" w:hAnsi="黑体" w:eastAsia="黑体" w:cs="宋体"/>
          <w:kern w:val="0"/>
          <w:sz w:val="28"/>
          <w:szCs w:val="28"/>
        </w:rPr>
        <w:t>年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宋体"/>
          <w:kern w:val="0"/>
          <w:sz w:val="28"/>
          <w:szCs w:val="28"/>
        </w:rPr>
        <w:t>月</w:t>
      </w:r>
      <w:r>
        <w:rPr>
          <w:rFonts w:hint="eastAsia" w:ascii="黑体" w:hAnsi="黑体" w:eastAsia="黑体" w:cs="宋体"/>
          <w:kern w:val="0"/>
          <w:sz w:val="28"/>
          <w:szCs w:val="28"/>
          <w:lang w:val="en-US" w:eastAsia="zh-CN"/>
        </w:rPr>
        <w:t>21</w:t>
      </w:r>
      <w:r>
        <w:rPr>
          <w:rFonts w:hint="eastAsia" w:ascii="黑体" w:hAnsi="黑体" w:eastAsia="黑体" w:cs="宋体"/>
          <w:kern w:val="0"/>
          <w:sz w:val="28"/>
          <w:szCs w:val="28"/>
        </w:rPr>
        <w:t>日</w:t>
      </w:r>
    </w:p>
    <w:p w14:paraId="65BF89B9">
      <w:pPr>
        <w:spacing w:line="42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9349F2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92D6C19">
      <w:pPr>
        <w:tabs>
          <w:tab w:val="right" w:leader="dot" w:pos="9009"/>
        </w:tabs>
        <w:rPr>
          <w:rFonts w:ascii="Arial" w:hAnsi="Arial" w:eastAsia="宋体" w:cs="Times New Roman"/>
          <w:sz w:val="28"/>
        </w:rPr>
      </w:pPr>
    </w:p>
    <w:p w14:paraId="4DBDA0D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D00372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27915F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62006D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EEA413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D907C0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84C94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1216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B30A90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7DB1AA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429810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E9164D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5A9EC5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A885132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AF6FE1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DEF0C5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DE2A69F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D610C37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7A84B70B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358132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6A2C9D3C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3EAD179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B009C76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8D1BB0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2559F5EE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9032FB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08E50185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37DB28F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5AD020CA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8011288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465D9B53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</w:p>
    <w:p w14:paraId="1A8EF73E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bookmarkStart w:id="0" w:name="_Hlk155791057"/>
      <w:bookmarkStart w:id="1" w:name="_Toc274236999"/>
      <w:bookmarkStart w:id="2" w:name="_Toc275014947"/>
      <w:bookmarkStart w:id="3" w:name="_Toc269113527"/>
      <w:bookmarkStart w:id="4" w:name="_Toc275019684"/>
      <w:bookmarkStart w:id="5" w:name="_Toc16684"/>
      <w:bookmarkStart w:id="6" w:name="_Toc275019836"/>
      <w:bookmarkStart w:id="7" w:name="_Toc238797630"/>
      <w:bookmarkStart w:id="8" w:name="_Toc303149804"/>
      <w:bookmarkStart w:id="9" w:name="_Toc268793030"/>
      <w:bookmarkStart w:id="10" w:name="_Toc238552273"/>
      <w:bookmarkStart w:id="11" w:name="_Toc274596702"/>
      <w:bookmarkStart w:id="12" w:name="_Toc318986166"/>
      <w:bookmarkStart w:id="13" w:name="_Toc275019290"/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第二章 </w:t>
      </w:r>
    </w:p>
    <w:p w14:paraId="38E57C13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合同条款及格式</w:t>
      </w:r>
    </w:p>
    <w:p w14:paraId="23DF2CC7">
      <w:pPr>
        <w:jc w:val="left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详见：</w:t>
      </w:r>
    </w:p>
    <w:bookmarkEnd w:id="0"/>
    <w:p w14:paraId="533D2BE1">
      <w:pPr>
        <w:spacing w:line="360" w:lineRule="exact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color w:val="FF0000"/>
          <w:kern w:val="0"/>
          <w:szCs w:val="21"/>
        </w:rPr>
        <w:t xml:space="preserve"> 附件一：四川宏达股份有限公司标准购销合同（pdf文件）</w:t>
      </w:r>
      <w:r>
        <w:rPr>
          <w:rFonts w:hint="eastAsia" w:ascii="宋体" w:hAnsi="宋体" w:eastAsia="宋体" w:cs="Times New Roman"/>
          <w:kern w:val="0"/>
          <w:szCs w:val="21"/>
        </w:rPr>
        <w:br w:type="page"/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11513005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 xml:space="preserve">第三章 </w:t>
      </w:r>
    </w:p>
    <w:p w14:paraId="4B327E46">
      <w:pPr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报价文件格式</w:t>
      </w:r>
    </w:p>
    <w:p w14:paraId="585C0704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textAlignment w:val="bottom"/>
        <w:rPr>
          <w:rFonts w:ascii="黑体" w:hAnsi="黑体" w:eastAsia="黑体" w:cs="宋体"/>
          <w:sz w:val="44"/>
          <w:szCs w:val="44"/>
        </w:rPr>
      </w:pPr>
    </w:p>
    <w:p w14:paraId="0D2C48E0">
      <w:pPr>
        <w:widowControl/>
        <w:tabs>
          <w:tab w:val="left" w:pos="2980"/>
          <w:tab w:val="left" w:pos="3828"/>
          <w:tab w:val="center" w:pos="4422"/>
        </w:tabs>
        <w:autoSpaceDE w:val="0"/>
        <w:autoSpaceDN w:val="0"/>
        <w:jc w:val="center"/>
        <w:textAlignment w:val="bottom"/>
        <w:rPr>
          <w:rFonts w:ascii="黑体" w:hAnsi="黑体" w:eastAsia="黑体" w:cs="宋体"/>
          <w:sz w:val="44"/>
          <w:szCs w:val="44"/>
        </w:rPr>
      </w:pPr>
      <w:r>
        <w:rPr>
          <w:rFonts w:hint="eastAsia" w:ascii="黑体" w:hAnsi="黑体" w:eastAsia="黑体" w:cs="宋体"/>
          <w:sz w:val="44"/>
          <w:szCs w:val="44"/>
          <w:lang w:val="en-US" w:eastAsia="zh-CN"/>
        </w:rPr>
        <w:t>碳酸氢铵</w:t>
      </w:r>
      <w:r>
        <w:rPr>
          <w:rFonts w:hint="eastAsia" w:ascii="黑体" w:hAnsi="黑体" w:eastAsia="黑体" w:cs="宋体"/>
          <w:sz w:val="44"/>
          <w:szCs w:val="44"/>
        </w:rPr>
        <w:t>采购</w:t>
      </w:r>
    </w:p>
    <w:p w14:paraId="6DC23117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3D65F9B8">
      <w:pPr>
        <w:ind w:firstLine="1680" w:firstLineChars="200"/>
        <w:jc w:val="center"/>
        <w:rPr>
          <w:rFonts w:ascii="黑体" w:hAnsi="Calibri" w:eastAsia="黑体" w:cs="Times New Roman"/>
          <w:sz w:val="84"/>
          <w:szCs w:val="84"/>
        </w:rPr>
      </w:pPr>
    </w:p>
    <w:p w14:paraId="1BF0A409">
      <w:pPr>
        <w:jc w:val="center"/>
        <w:rPr>
          <w:rFonts w:ascii="楷体_GB2312" w:hAnsi="Calibri" w:eastAsia="楷体_GB2312" w:cs="Times New Roman"/>
          <w:sz w:val="72"/>
          <w:szCs w:val="72"/>
        </w:rPr>
      </w:pPr>
      <w:r>
        <w:rPr>
          <w:rFonts w:hint="eastAsia" w:ascii="楷体_GB2312" w:hAnsi="Calibri" w:eastAsia="楷体_GB2312" w:cs="Times New Roman"/>
          <w:sz w:val="72"/>
          <w:szCs w:val="72"/>
        </w:rPr>
        <w:t>响应性文件</w:t>
      </w:r>
    </w:p>
    <w:p w14:paraId="595CFEA0">
      <w:pPr>
        <w:ind w:firstLine="720" w:firstLineChars="200"/>
        <w:jc w:val="center"/>
        <w:rPr>
          <w:rFonts w:ascii="黑体" w:hAnsi="宋体" w:eastAsia="黑体" w:cs="Times New Roman"/>
          <w:sz w:val="36"/>
          <w:szCs w:val="36"/>
        </w:rPr>
      </w:pPr>
    </w:p>
    <w:p w14:paraId="42BC8CDB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0BE5F322">
      <w:pPr>
        <w:ind w:firstLine="720" w:firstLineChars="200"/>
        <w:rPr>
          <w:rFonts w:ascii="黑体" w:hAnsi="宋体" w:eastAsia="黑体" w:cs="Times New Roman"/>
          <w:sz w:val="36"/>
          <w:szCs w:val="36"/>
        </w:rPr>
      </w:pPr>
    </w:p>
    <w:p w14:paraId="24114735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B4E6578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1D5C733F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42494AAC">
      <w:pPr>
        <w:spacing w:line="440" w:lineRule="exact"/>
        <w:jc w:val="center"/>
        <w:rPr>
          <w:rFonts w:ascii="楷体_GB2312" w:hAnsi="宋体" w:eastAsia="楷体_GB2312" w:cs="Times New Roman"/>
          <w:sz w:val="36"/>
          <w:szCs w:val="36"/>
        </w:rPr>
      </w:pPr>
      <w:r>
        <w:rPr>
          <w:rFonts w:hint="eastAsia" w:ascii="楷体_GB2312" w:hAnsi="宋体" w:eastAsia="楷体_GB2312" w:cs="Times New Roman"/>
          <w:sz w:val="36"/>
          <w:szCs w:val="36"/>
        </w:rPr>
        <w:t>供应商名称：</w:t>
      </w:r>
      <w:r>
        <w:rPr>
          <w:rFonts w:hint="eastAsia" w:ascii="楷体_GB2312" w:hAnsi="宋体" w:eastAsia="楷体_GB2312" w:cs="Times New Roman"/>
          <w:sz w:val="36"/>
          <w:szCs w:val="36"/>
          <w:u w:val="single"/>
        </w:rPr>
        <w:t xml:space="preserve">                    </w:t>
      </w:r>
      <w:r>
        <w:rPr>
          <w:rFonts w:hint="eastAsia" w:ascii="楷体_GB2312" w:hAnsi="宋体" w:eastAsia="楷体_GB2312" w:cs="Times New Roman"/>
          <w:sz w:val="36"/>
          <w:szCs w:val="36"/>
        </w:rPr>
        <w:t>（盖单位章）</w:t>
      </w:r>
    </w:p>
    <w:p w14:paraId="25EC4756">
      <w:pPr>
        <w:ind w:firstLine="1285" w:firstLineChars="400"/>
        <w:rPr>
          <w:rFonts w:ascii="新宋体" w:hAnsi="新宋体" w:eastAsia="楷体_GB2312" w:cs="新宋体"/>
          <w:b/>
          <w:sz w:val="32"/>
          <w:szCs w:val="22"/>
          <w:u w:val="single"/>
        </w:rPr>
      </w:pPr>
    </w:p>
    <w:p w14:paraId="3121266A">
      <w:pPr>
        <w:ind w:firstLine="720" w:firstLineChars="200"/>
        <w:rPr>
          <w:rFonts w:ascii="楷体_GB2312" w:hAnsi="宋体" w:eastAsia="楷体_GB2312" w:cs="Times New Roman"/>
          <w:sz w:val="36"/>
          <w:szCs w:val="36"/>
        </w:rPr>
      </w:pPr>
    </w:p>
    <w:p w14:paraId="56B6EEFA">
      <w:pPr>
        <w:ind w:firstLine="1124" w:firstLineChars="400"/>
        <w:rPr>
          <w:rFonts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br w:type="page"/>
      </w:r>
    </w:p>
    <w:p w14:paraId="0FB9CDF3">
      <w:pPr>
        <w:keepNext/>
        <w:keepLines/>
        <w:tabs>
          <w:tab w:val="left" w:pos="215"/>
          <w:tab w:val="center" w:pos="4535"/>
        </w:tabs>
        <w:autoSpaceDE w:val="0"/>
        <w:autoSpaceDN w:val="0"/>
        <w:adjustRightInd w:val="0"/>
        <w:spacing w:before="340" w:after="330"/>
        <w:jc w:val="center"/>
        <w:rPr>
          <w:rFonts w:ascii="宋体" w:hAnsi="宋体" w:eastAsia="宋体" w:cs="黑体"/>
          <w:b/>
          <w:bCs/>
          <w:kern w:val="44"/>
          <w:sz w:val="32"/>
          <w:szCs w:val="32"/>
          <w:lang w:val="zh-CN"/>
        </w:rPr>
      </w:pPr>
      <w:bookmarkStart w:id="14" w:name="_Toc9978"/>
      <w:bookmarkStart w:id="15" w:name="_Toc4384"/>
      <w:bookmarkStart w:id="16" w:name="_Toc30198"/>
      <w:r>
        <w:rPr>
          <w:rFonts w:hint="eastAsia" w:ascii="宋体" w:hAnsi="宋体" w:eastAsia="宋体" w:cs="黑体"/>
          <w:b/>
          <w:bCs/>
          <w:kern w:val="44"/>
          <w:sz w:val="32"/>
          <w:szCs w:val="32"/>
        </w:rPr>
        <w:t xml:space="preserve">一、报 价 </w:t>
      </w:r>
      <w:r>
        <w:rPr>
          <w:rFonts w:hint="eastAsia" w:ascii="宋体" w:hAnsi="宋体" w:eastAsia="宋体" w:cs="黑体"/>
          <w:b/>
          <w:bCs/>
          <w:kern w:val="44"/>
          <w:sz w:val="32"/>
          <w:szCs w:val="32"/>
          <w:lang w:val="zh-CN"/>
        </w:rPr>
        <w:t>函</w:t>
      </w:r>
      <w:bookmarkEnd w:id="14"/>
      <w:bookmarkEnd w:id="15"/>
      <w:bookmarkEnd w:id="16"/>
    </w:p>
    <w:p w14:paraId="72B92EB7">
      <w:pPr>
        <w:widowControl/>
        <w:adjustRightInd w:val="0"/>
        <w:snapToGrid w:val="0"/>
        <w:spacing w:line="400" w:lineRule="exact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四川宏达股份有限公司：</w:t>
      </w:r>
    </w:p>
    <w:p w14:paraId="31E98209">
      <w:pPr>
        <w:widowControl/>
        <w:adjustRightInd w:val="0"/>
        <w:snapToGrid w:val="0"/>
        <w:spacing w:line="400" w:lineRule="exact"/>
        <w:ind w:left="105" w:leftChars="50" w:firstLine="360" w:firstLineChars="15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我方已仔细研究了贵公司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碳酸氢铵</w:t>
      </w:r>
      <w:r>
        <w:rPr>
          <w:rFonts w:hint="eastAsia" w:ascii="宋体" w:hAnsi="宋体" w:eastAsia="宋体" w:cs="宋体"/>
          <w:kern w:val="0"/>
          <w:sz w:val="24"/>
        </w:rPr>
        <w:t>采购比选文件(编号：</w:t>
      </w:r>
      <w:r>
        <w:rPr>
          <w:rFonts w:hint="eastAsia" w:ascii="宋体" w:hAnsi="宋体" w:eastAsia="宋体" w:cs="宋体"/>
          <w:kern w:val="0"/>
          <w:sz w:val="24"/>
          <w:u w:val="single"/>
        </w:rPr>
        <w:t>FF-202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601</w:t>
      </w:r>
      <w:r>
        <w:rPr>
          <w:rFonts w:hint="eastAsia" w:ascii="宋体" w:hAnsi="宋体" w:eastAsia="宋体" w:cs="宋体"/>
          <w:kern w:val="0"/>
          <w:sz w:val="24"/>
          <w:u w:val="single"/>
        </w:rPr>
        <w:t>-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014</w:t>
      </w:r>
      <w:r>
        <w:rPr>
          <w:rFonts w:hint="eastAsia" w:ascii="宋体" w:hAnsi="宋体" w:eastAsia="宋体" w:cs="宋体"/>
          <w:kern w:val="0"/>
          <w:sz w:val="24"/>
        </w:rPr>
        <w:t>包括附件的全部内容)，并根据我方实际情况作如下报价：</w:t>
      </w:r>
    </w:p>
    <w:p w14:paraId="37A4924F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1、品名：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>碳酸氢铵</w:t>
      </w:r>
    </w:p>
    <w:p w14:paraId="23CE0682">
      <w:pPr>
        <w:widowControl/>
        <w:adjustRightInd w:val="0"/>
        <w:snapToGrid w:val="0"/>
        <w:spacing w:line="400" w:lineRule="exact"/>
        <w:ind w:firstLine="480" w:firstLineChars="200"/>
        <w:rPr>
          <w:rFonts w:hint="default" w:ascii="宋体" w:hAnsi="宋体" w:eastAsia="宋体" w:cs="宋体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</w:rPr>
        <w:t>2、生产厂家：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    </w:t>
      </w:r>
    </w:p>
    <w:p w14:paraId="4C2ECB33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3、品牌：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</w:t>
      </w:r>
    </w:p>
    <w:p w14:paraId="2DAED2BC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4、规格：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eastAsia="宋体" w:cs="宋体"/>
          <w:kern w:val="0"/>
          <w:sz w:val="24"/>
        </w:rPr>
        <w:t xml:space="preserve">kg     </w:t>
      </w:r>
      <w:r>
        <w:rPr>
          <w:rFonts w:hint="eastAsia" w:ascii="宋体" w:hAnsi="宋体" w:eastAsia="宋体" w:cs="宋体"/>
          <w:kern w:val="0"/>
          <w:sz w:val="24"/>
        </w:rPr>
        <w:sym w:font="Wingdings 2" w:char="00A3"/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50kg</w:t>
      </w:r>
      <w:r>
        <w:rPr>
          <w:rFonts w:hint="eastAsia" w:ascii="宋体" w:hAnsi="宋体" w:eastAsia="宋体" w:cs="宋体"/>
          <w:kern w:val="0"/>
          <w:sz w:val="24"/>
        </w:rPr>
        <w:t xml:space="preserve">      </w:t>
      </w:r>
    </w:p>
    <w:p w14:paraId="690F8954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5、质量要求：</w:t>
      </w:r>
    </w:p>
    <w:p w14:paraId="108C5BB2">
      <w:pPr>
        <w:widowControl/>
        <w:jc w:val="left"/>
        <w:rPr>
          <w:rFonts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Times New Roman"/>
          <w:color w:val="000000"/>
          <w:kern w:val="0"/>
          <w:sz w:val="24"/>
        </w:rPr>
        <w:t>按</w:t>
      </w:r>
      <w:r>
        <w:rPr>
          <w:rFonts w:hint="eastAsia" w:ascii="宋体" w:hAnsi="宋体" w:eastAsia="宋体" w:cs="Times New Roman"/>
          <w:color w:val="000000"/>
          <w:kern w:val="0"/>
          <w:sz w:val="24"/>
          <w:lang w:val="en-US" w:eastAsia="zh-CN"/>
        </w:rPr>
        <w:t>GB/T3559-2001</w:t>
      </w:r>
      <w:r>
        <w:rPr>
          <w:rFonts w:hint="eastAsia" w:ascii="宋体" w:hAnsi="宋体" w:eastAsia="宋体" w:cs="Times New Roman"/>
          <w:color w:val="000000"/>
          <w:kern w:val="0"/>
          <w:sz w:val="24"/>
        </w:rPr>
        <w:t>标准检测。</w:t>
      </w:r>
    </w:p>
    <w:p w14:paraId="0ACB01E1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color w:val="FF0000"/>
          <w:kern w:val="0"/>
          <w:sz w:val="24"/>
          <w:u w:val="none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6、数量：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吨</w:t>
      </w:r>
    </w:p>
    <w:p w14:paraId="7A445FB9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</w:rPr>
        <w:t>7、价格（含</w:t>
      </w:r>
      <w:r>
        <w:rPr>
          <w:rFonts w:hint="eastAsia" w:ascii="宋体" w:hAnsi="宋体" w:eastAsia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</w:rPr>
        <w:t>%增值税价）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：</w:t>
      </w:r>
    </w:p>
    <w:p w14:paraId="7EC82EC5">
      <w:pPr>
        <w:widowControl/>
        <w:adjustRightInd w:val="0"/>
        <w:snapToGrid w:val="0"/>
        <w:spacing w:line="400" w:lineRule="exact"/>
        <w:ind w:firstLine="480" w:firstLineChars="200"/>
        <w:rPr>
          <w:rFonts w:hint="eastAsia"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汽车运输：到厂价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元/吨</w:t>
      </w:r>
      <w:r>
        <w:rPr>
          <w:rFonts w:hint="eastAsia" w:ascii="宋体" w:hAnsi="宋体" w:eastAsia="宋体" w:cs="宋体"/>
          <w:kern w:val="0"/>
          <w:sz w:val="24"/>
        </w:rPr>
        <w:t>（交货地：四川宏达股份有限公司什邡磷化工分公司库房</w:t>
      </w:r>
      <w:r>
        <w:rPr>
          <w:rFonts w:hint="eastAsia" w:ascii="宋体" w:hAnsi="宋体" w:eastAsia="宋体" w:cs="宋体"/>
          <w:kern w:val="0"/>
          <w:sz w:val="24"/>
          <w:lang w:eastAsia="zh-CN"/>
        </w:rPr>
        <w:t>）</w:t>
      </w:r>
    </w:p>
    <w:p w14:paraId="19E2CF8D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 xml:space="preserve">8、付款方式：先货后款：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 xml:space="preserve">承兑支付     </w:t>
      </w:r>
      <w:r>
        <w:rPr>
          <w:rFonts w:hint="eastAsia" w:ascii="Segoe UI Symbol" w:hAnsi="Segoe UI Symbol" w:eastAsia="Segoe UI Symbol" w:cs="宋体"/>
          <w:kern w:val="0"/>
          <w:sz w:val="24"/>
        </w:rPr>
        <w:t>☐</w:t>
      </w:r>
      <w:r>
        <w:rPr>
          <w:rFonts w:hint="eastAsia" w:ascii="宋体" w:hAnsi="宋体" w:eastAsia="宋体" w:cs="宋体"/>
          <w:kern w:val="0"/>
          <w:sz w:val="24"/>
        </w:rPr>
        <w:t>现汇支付</w:t>
      </w:r>
    </w:p>
    <w:p w14:paraId="18C5714E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9、报价有效期：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046376B9">
      <w:pPr>
        <w:widowControl/>
        <w:adjustRightInd w:val="0"/>
        <w:snapToGrid w:val="0"/>
        <w:spacing w:line="400" w:lineRule="exact"/>
        <w:ind w:firstLine="480" w:firstLineChars="200"/>
        <w:rPr>
          <w:rFonts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kern w:val="0"/>
          <w:sz w:val="24"/>
        </w:rPr>
        <w:t>10、联系人姓名：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  <w:r>
        <w:rPr>
          <w:rFonts w:hint="eastAsia" w:ascii="宋体" w:hAnsi="宋体" w:eastAsia="宋体" w:cs="宋体"/>
          <w:kern w:val="0"/>
          <w:sz w:val="24"/>
        </w:rPr>
        <w:t>，联系方式：</w:t>
      </w:r>
      <w:r>
        <w:rPr>
          <w:rFonts w:hint="eastAsia" w:ascii="宋体" w:hAnsi="宋体" w:eastAsia="宋体" w:cs="宋体"/>
          <w:kern w:val="0"/>
          <w:sz w:val="24"/>
          <w:u w:val="single"/>
        </w:rPr>
        <w:t xml:space="preserve">              </w:t>
      </w:r>
    </w:p>
    <w:p w14:paraId="6817890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11、如我方中标，我方承诺：</w:t>
      </w:r>
    </w:p>
    <w:p w14:paraId="79F8EDF4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（1）在签订合同时不向你方提出附加条件；</w:t>
      </w:r>
    </w:p>
    <w:p w14:paraId="0D57C68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>（2）在合同约定的期限内完成合同规定的全部义务。</w:t>
      </w:r>
    </w:p>
    <w:p w14:paraId="1D3345C2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  <w:u w:val="single"/>
        </w:rPr>
      </w:pPr>
      <w:r>
        <w:rPr>
          <w:rFonts w:hint="eastAsia" w:ascii="宋体" w:hAnsi="宋体" w:eastAsia="宋体" w:cs="Times New Roman"/>
          <w:sz w:val="24"/>
        </w:rPr>
        <w:t>12、其它补充说明：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          </w:t>
      </w:r>
    </w:p>
    <w:p w14:paraId="63727A09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7DD85E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2B340A2D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报价单位：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    </w:t>
      </w:r>
      <w:r>
        <w:rPr>
          <w:rFonts w:hint="eastAsia" w:ascii="宋体" w:hAnsi="宋体" w:eastAsia="宋体" w:cs="Times New Roman"/>
          <w:sz w:val="24"/>
        </w:rPr>
        <w:t>（盖章）</w:t>
      </w:r>
    </w:p>
    <w:p w14:paraId="1E2E89FB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</w:t>
      </w:r>
    </w:p>
    <w:p w14:paraId="675306E6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  <w:r>
        <w:rPr>
          <w:rFonts w:hint="eastAsia" w:ascii="宋体" w:hAnsi="宋体" w:eastAsia="宋体" w:cs="Times New Roman"/>
          <w:sz w:val="24"/>
        </w:rPr>
        <w:t xml:space="preserve">                                    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年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月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</w:t>
      </w:r>
      <w:r>
        <w:rPr>
          <w:rFonts w:hint="eastAsia" w:ascii="宋体" w:hAnsi="宋体" w:eastAsia="宋体" w:cs="Times New Roman"/>
          <w:sz w:val="24"/>
        </w:rPr>
        <w:t>日</w:t>
      </w:r>
    </w:p>
    <w:p w14:paraId="3FB92715">
      <w:pPr>
        <w:spacing w:line="400" w:lineRule="exact"/>
        <w:ind w:firstLine="480" w:firstLineChars="200"/>
        <w:rPr>
          <w:rFonts w:ascii="宋体" w:hAnsi="宋体" w:eastAsia="宋体" w:cs="Times New Roman"/>
          <w:sz w:val="24"/>
        </w:rPr>
      </w:pPr>
    </w:p>
    <w:p w14:paraId="6836B7EB">
      <w:pPr>
        <w:spacing w:line="400" w:lineRule="exact"/>
        <w:rPr>
          <w:rFonts w:ascii="宋体" w:hAnsi="宋体" w:eastAsia="宋体" w:cs="Times New Roman"/>
          <w:sz w:val="24"/>
        </w:rPr>
      </w:pPr>
    </w:p>
    <w:p w14:paraId="6356D65E">
      <w:pPr>
        <w:spacing w:line="400" w:lineRule="exact"/>
        <w:rPr>
          <w:rFonts w:ascii="宋体" w:hAnsi="宋体" w:eastAsia="宋体" w:cs="Times New Roman"/>
          <w:sz w:val="24"/>
        </w:rPr>
      </w:pPr>
    </w:p>
    <w:p w14:paraId="37C56DEC">
      <w:pPr>
        <w:spacing w:line="400" w:lineRule="exact"/>
        <w:rPr>
          <w:rFonts w:ascii="宋体" w:hAnsi="宋体" w:eastAsia="宋体" w:cs="Times New Roman"/>
          <w:sz w:val="24"/>
        </w:rPr>
      </w:pPr>
    </w:p>
    <w:p w14:paraId="3171067C">
      <w:pPr>
        <w:spacing w:line="400" w:lineRule="exact"/>
        <w:rPr>
          <w:rFonts w:ascii="宋体" w:hAnsi="宋体" w:eastAsia="宋体" w:cs="Times New Roman"/>
          <w:sz w:val="24"/>
        </w:rPr>
      </w:pPr>
    </w:p>
    <w:p w14:paraId="68B23A90">
      <w:pPr>
        <w:spacing w:line="400" w:lineRule="exact"/>
        <w:rPr>
          <w:rFonts w:ascii="宋体" w:hAnsi="宋体" w:eastAsia="宋体" w:cs="Times New Roman"/>
          <w:sz w:val="24"/>
        </w:rPr>
      </w:pPr>
    </w:p>
    <w:p w14:paraId="342CCCEF">
      <w:pPr>
        <w:spacing w:line="400" w:lineRule="exact"/>
        <w:rPr>
          <w:rFonts w:ascii="宋体" w:hAnsi="宋体" w:eastAsia="宋体" w:cs="Times New Roman"/>
          <w:sz w:val="24"/>
        </w:rPr>
      </w:pPr>
    </w:p>
    <w:p w14:paraId="70CED9AD">
      <w:pPr>
        <w:numPr>
          <w:ilvl w:val="0"/>
          <w:numId w:val="1"/>
        </w:numPr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质量证明文件</w:t>
      </w:r>
    </w:p>
    <w:p w14:paraId="7EA054DA">
      <w:pPr>
        <w:rPr>
          <w:rFonts w:ascii="宋体" w:hAnsi="宋体" w:eastAsia="宋体" w:cs="宋体"/>
          <w:b/>
          <w:bCs/>
          <w:sz w:val="32"/>
          <w:szCs w:val="32"/>
        </w:rPr>
      </w:pPr>
    </w:p>
    <w:p w14:paraId="2CDDAE76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比选申请人需</w:t>
      </w:r>
      <w:bookmarkStart w:id="17" w:name="OLE_LINK3"/>
      <w:bookmarkStart w:id="18" w:name="OLE_LINK4"/>
      <w:r>
        <w:rPr>
          <w:rFonts w:hint="eastAsia" w:ascii="宋体" w:hAnsi="宋体" w:eastAsia="宋体" w:cs="宋体"/>
          <w:sz w:val="28"/>
          <w:szCs w:val="28"/>
        </w:rPr>
        <w:t>扫描上传营业执照（三证合一）</w:t>
      </w:r>
      <w:bookmarkEnd w:id="17"/>
      <w:bookmarkEnd w:id="18"/>
      <w:r>
        <w:rPr>
          <w:rFonts w:hint="eastAsia" w:ascii="宋体" w:hAnsi="宋体" w:eastAsia="宋体" w:cs="宋体"/>
          <w:sz w:val="28"/>
          <w:szCs w:val="28"/>
        </w:rPr>
        <w:t>。</w:t>
      </w:r>
    </w:p>
    <w:p w14:paraId="2D3E0CFB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需提供至少两个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sz w:val="28"/>
          <w:szCs w:val="28"/>
        </w:rPr>
        <w:t>鉴定报告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或第三方检测机构出具的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</w:t>
      </w:r>
      <w:r>
        <w:rPr>
          <w:rFonts w:hint="eastAsia" w:ascii="宋体" w:hAnsi="宋体" w:eastAsia="宋体" w:cs="宋体"/>
          <w:sz w:val="28"/>
          <w:szCs w:val="28"/>
        </w:rPr>
        <w:t>检测报告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（报告需为近一个月内的检测数据）</w:t>
      </w:r>
    </w:p>
    <w:p w14:paraId="15CAF34E">
      <w:pPr>
        <w:numPr>
          <w:ilvl w:val="0"/>
          <w:numId w:val="2"/>
        </w:numPr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需提供投标产品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碳酸氢铵包</w:t>
      </w:r>
      <w:r>
        <w:rPr>
          <w:rFonts w:hint="eastAsia" w:ascii="宋体" w:hAnsi="宋体" w:eastAsia="宋体" w:cs="宋体"/>
          <w:sz w:val="28"/>
          <w:szCs w:val="28"/>
        </w:rPr>
        <w:t>装照片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若有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</w:p>
    <w:p w14:paraId="62226AE7">
      <w:pPr>
        <w:numPr>
          <w:ilvl w:val="0"/>
          <w:numId w:val="0"/>
        </w:numPr>
        <w:jc w:val="left"/>
        <w:rPr>
          <w:rFonts w:ascii="宋体" w:hAnsi="宋体" w:eastAsia="宋体" w:cs="宋体"/>
          <w:sz w:val="28"/>
          <w:szCs w:val="28"/>
        </w:rPr>
      </w:pPr>
    </w:p>
    <w:p w14:paraId="31353F76"/>
    <w:p w14:paraId="0ECAA20A"/>
    <w:p w14:paraId="552A3955"/>
    <w:p w14:paraId="25B16CB1"/>
    <w:p w14:paraId="74AE2EB9"/>
    <w:p w14:paraId="024A4160"/>
    <w:p w14:paraId="0E019D56"/>
    <w:p w14:paraId="1F707636"/>
    <w:p w14:paraId="2416E719"/>
    <w:p w14:paraId="2A22F7E8"/>
    <w:p w14:paraId="6903FA2E"/>
    <w:p w14:paraId="3D69DE28"/>
    <w:p w14:paraId="4DB31043"/>
    <w:p w14:paraId="14DA266E"/>
    <w:p w14:paraId="73CE6487"/>
    <w:p w14:paraId="5E6BB47C"/>
    <w:p w14:paraId="4FF46870"/>
    <w:p w14:paraId="4ECDCA81"/>
    <w:p w14:paraId="5ADB4B8F"/>
    <w:p w14:paraId="5F8EA4CB"/>
    <w:p w14:paraId="48BFF8C7"/>
    <w:p w14:paraId="0F73419B"/>
    <w:p w14:paraId="60EB30A8"/>
    <w:p w14:paraId="7C5D876B"/>
    <w:p w14:paraId="0956755C"/>
    <w:p w14:paraId="0B4E187F"/>
    <w:p w14:paraId="787FAF87"/>
    <w:p w14:paraId="07B9A36C"/>
    <w:p w14:paraId="58809D4C"/>
    <w:p w14:paraId="7FDB0735"/>
    <w:p w14:paraId="54E5A733">
      <w:pPr>
        <w:ind w:left="420"/>
        <w:jc w:val="center"/>
        <w:rPr>
          <w:rFonts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三、承诺</w:t>
      </w:r>
    </w:p>
    <w:p w14:paraId="5147541A"/>
    <w:p w14:paraId="67FF22A2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致：</w:t>
      </w:r>
    </w:p>
    <w:p w14:paraId="104A1FF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我公司自愿参与</w:t>
      </w:r>
      <w:r>
        <w:rPr>
          <w:rFonts w:hint="eastAsia" w:ascii="宋体" w:hAnsi="宋体"/>
          <w:u w:val="single"/>
        </w:rPr>
        <w:t xml:space="preserve">                        </w:t>
      </w:r>
      <w:r>
        <w:rPr>
          <w:rFonts w:hint="eastAsia" w:ascii="宋体" w:hAnsi="宋体"/>
        </w:rPr>
        <w:t>（名称）</w:t>
      </w:r>
      <w:r>
        <w:rPr>
          <w:rFonts w:hint="eastAsia" w:ascii="宋体" w:hAnsi="宋体"/>
          <w:u w:val="single"/>
        </w:rPr>
        <w:t xml:space="preserve">            </w:t>
      </w:r>
      <w:r>
        <w:rPr>
          <w:rFonts w:hint="eastAsia" w:ascii="宋体" w:hAnsi="宋体"/>
        </w:rPr>
        <w:t>（材料名称）的投标，现郑重作出以下承诺：</w:t>
      </w:r>
    </w:p>
    <w:p w14:paraId="6C6BFE61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>⑴我公司提供的物资质量、环保、安全符合国家要求；</w:t>
      </w:r>
    </w:p>
    <w:p w14:paraId="4FD2FAB6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⑵我公司具有良好的信誉、企业处于正常生产经营状态；</w:t>
      </w:r>
    </w:p>
    <w:p w14:paraId="70142BCF">
      <w:pPr>
        <w:spacing w:line="360" w:lineRule="auto"/>
        <w:ind w:left="420" w:leftChars="200"/>
        <w:rPr>
          <w:rFonts w:ascii="宋体" w:hAnsi="宋体"/>
        </w:rPr>
      </w:pPr>
      <w:r>
        <w:rPr>
          <w:rFonts w:hint="eastAsia" w:ascii="宋体" w:hAnsi="宋体"/>
        </w:rPr>
        <w:t>⑶我公司完全按报价文件严格执行。</w:t>
      </w:r>
      <w:bookmarkStart w:id="19" w:name="_GoBack"/>
      <w:bookmarkEnd w:id="19"/>
    </w:p>
    <w:p w14:paraId="653C909F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</w:rPr>
        <w:t>⑷</w:t>
      </w:r>
      <w:r>
        <w:rPr>
          <w:rFonts w:hint="eastAsia" w:ascii="宋体" w:hAnsi="宋体"/>
          <w:szCs w:val="22"/>
        </w:rPr>
        <w:t>我公司将严格遵守投标的各项法律法规和程序，若有违规行为，愿意承担相应法律责任。</w:t>
      </w:r>
    </w:p>
    <w:p w14:paraId="2AD5985B">
      <w:pPr>
        <w:spacing w:line="360" w:lineRule="auto"/>
        <w:ind w:firstLine="420" w:firstLineChars="200"/>
        <w:rPr>
          <w:rFonts w:ascii="宋体" w:hAnsi="宋体"/>
          <w:szCs w:val="22"/>
        </w:rPr>
      </w:pPr>
      <w:r>
        <w:rPr>
          <w:rFonts w:hint="eastAsia" w:ascii="宋体" w:hAnsi="宋体"/>
          <w:szCs w:val="22"/>
        </w:rPr>
        <w:t>⑸若中标，我公司将按照合同约定的时间、地点和方式交付物资，确保项目顺利推进。</w:t>
      </w:r>
    </w:p>
    <w:p w14:paraId="626388BC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  <w:szCs w:val="22"/>
        </w:rPr>
        <w:t xml:space="preserve">⑹我公司保证所提供的所有资料真实、准确、有效，如有虚假，愿意接受相应处罚。 </w:t>
      </w:r>
      <w:r>
        <w:rPr>
          <w:rFonts w:hint="eastAsia" w:ascii="宋体" w:hAnsi="宋体"/>
        </w:rPr>
        <w:t>一旦我方中标，愿意按照招标文件和招标人的规定和要求签订购销合同，并信守合同、保证质量、如期交货。</w:t>
      </w:r>
    </w:p>
    <w:p w14:paraId="38139D4E">
      <w:pPr>
        <w:spacing w:line="360" w:lineRule="auto"/>
        <w:ind w:firstLine="420" w:firstLineChars="200"/>
        <w:rPr>
          <w:rFonts w:ascii="宋体" w:hAnsi="宋体"/>
        </w:rPr>
      </w:pPr>
    </w:p>
    <w:p w14:paraId="3BF8CC4D">
      <w:pPr>
        <w:spacing w:line="360" w:lineRule="auto"/>
        <w:ind w:left="420" w:leftChars="200"/>
        <w:rPr>
          <w:rFonts w:ascii="宋体" w:hAnsi="宋体"/>
        </w:rPr>
      </w:pPr>
    </w:p>
    <w:p w14:paraId="0009519F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 </w:t>
      </w:r>
      <w:r>
        <w:rPr>
          <w:rFonts w:hint="eastAsia" w:ascii="宋体" w:hAnsi="宋体"/>
          <w:szCs w:val="21"/>
        </w:rPr>
        <w:t>供应商</w:t>
      </w:r>
      <w:r>
        <w:rPr>
          <w:rFonts w:hint="eastAsia" w:ascii="宋体" w:hAnsi="宋体"/>
        </w:rPr>
        <w:t>名称：</w:t>
      </w:r>
      <w:r>
        <w:rPr>
          <w:rFonts w:hint="eastAsia" w:ascii="宋体" w:hAnsi="宋体"/>
          <w:u w:val="single"/>
        </w:rPr>
        <w:t xml:space="preserve">              </w:t>
      </w:r>
      <w:r>
        <w:rPr>
          <w:rFonts w:hint="eastAsia" w:ascii="宋体" w:hAnsi="宋体"/>
        </w:rPr>
        <w:t>（盖单位章）</w:t>
      </w:r>
    </w:p>
    <w:p w14:paraId="5727419E">
      <w:pPr>
        <w:spacing w:line="360" w:lineRule="auto"/>
        <w:ind w:firstLine="420" w:firstLineChars="200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                </w:t>
      </w:r>
    </w:p>
    <w:p w14:paraId="44014463">
      <w:pPr>
        <w:spacing w:line="360" w:lineRule="auto"/>
        <w:ind w:firstLine="4200" w:firstLineChars="2000"/>
        <w:rPr>
          <w:rFonts w:hAnsi="宋体" w:cs="宋体"/>
        </w:rPr>
      </w:pPr>
      <w:r>
        <w:rPr>
          <w:rFonts w:hint="eastAsia" w:ascii="宋体" w:hAnsi="宋体"/>
        </w:rPr>
        <w:t xml:space="preserve">       日  期：</w:t>
      </w:r>
      <w:r>
        <w:rPr>
          <w:rFonts w:hint="eastAsia" w:ascii="宋体" w:hAnsi="宋体"/>
          <w:u w:val="single"/>
        </w:rPr>
        <w:t xml:space="preserve">      </w:t>
      </w:r>
      <w:r>
        <w:rPr>
          <w:rFonts w:hint="eastAsia" w:ascii="宋体" w:hAnsi="宋体"/>
        </w:rPr>
        <w:t>年</w:t>
      </w:r>
      <w:r>
        <w:rPr>
          <w:rFonts w:hint="eastAsia" w:ascii="宋体" w:hAnsi="宋体"/>
          <w:u w:val="single"/>
        </w:rPr>
        <w:t xml:space="preserve"> 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u w:val="single"/>
        </w:rPr>
        <w:t xml:space="preserve">     </w:t>
      </w:r>
      <w:r>
        <w:rPr>
          <w:rFonts w:hint="eastAsia" w:ascii="宋体" w:hAnsi="宋体"/>
        </w:rPr>
        <w:t>日</w:t>
      </w:r>
    </w:p>
    <w:p w14:paraId="28AAB6F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776101">
    <w:pPr>
      <w:tabs>
        <w:tab w:val="left" w:pos="645"/>
      </w:tabs>
      <w:snapToGrid w:val="0"/>
      <w:ind w:right="360"/>
      <w:rPr>
        <w:rFonts w:ascii="Calibri" w:hAnsi="Calibri" w:eastAsia="宋体" w:cs="Times New Roman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275C5">
    <w:pPr>
      <w:tabs>
        <w:tab w:val="center" w:pos="4153"/>
        <w:tab w:val="right" w:pos="8306"/>
      </w:tabs>
      <w:snapToGrid w:val="0"/>
      <w:ind w:right="360"/>
      <w:jc w:val="center"/>
      <w:rPr>
        <w:rFonts w:ascii="Calibri" w:hAnsi="Calibri" w:eastAsia="宋体" w:cs="Times New Roman"/>
        <w:sz w:val="18"/>
        <w:szCs w:val="1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85630B">
    <w:pPr>
      <w:autoSpaceDE w:val="0"/>
      <w:autoSpaceDN w:val="0"/>
      <w:adjustRightInd w:val="0"/>
      <w:spacing w:before="100" w:after="100"/>
      <w:rPr>
        <w:rFonts w:ascii="Calibri" w:hAnsi="Calibri" w:eastAsia="宋体" w:cs="Times New Roman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328CEB"/>
    <w:multiLevelType w:val="singleLevel"/>
    <w:tmpl w:val="13328C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5612F23"/>
    <w:multiLevelType w:val="singleLevel"/>
    <w:tmpl w:val="45612F2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M2VlNzQ5NjExNTBhODlhNjBjOGIwNDY3NTY1MWIifQ=="/>
  </w:docVars>
  <w:rsids>
    <w:rsidRoot w:val="00427704"/>
    <w:rsid w:val="00310EB4"/>
    <w:rsid w:val="003F073B"/>
    <w:rsid w:val="00427704"/>
    <w:rsid w:val="006209EC"/>
    <w:rsid w:val="00B84BC3"/>
    <w:rsid w:val="00D8723B"/>
    <w:rsid w:val="00E564EB"/>
    <w:rsid w:val="045E3B41"/>
    <w:rsid w:val="0505638F"/>
    <w:rsid w:val="151314EF"/>
    <w:rsid w:val="19933EC8"/>
    <w:rsid w:val="217462CF"/>
    <w:rsid w:val="25AD37B3"/>
    <w:rsid w:val="27C01C9C"/>
    <w:rsid w:val="298C00DA"/>
    <w:rsid w:val="2C071743"/>
    <w:rsid w:val="2C555AE2"/>
    <w:rsid w:val="2DA038A7"/>
    <w:rsid w:val="35E55B49"/>
    <w:rsid w:val="38D84D7F"/>
    <w:rsid w:val="3D43366F"/>
    <w:rsid w:val="41574B39"/>
    <w:rsid w:val="43066EA0"/>
    <w:rsid w:val="43D810CA"/>
    <w:rsid w:val="4CD64262"/>
    <w:rsid w:val="58A238DA"/>
    <w:rsid w:val="63A11245"/>
    <w:rsid w:val="666135E9"/>
    <w:rsid w:val="677E25C4"/>
    <w:rsid w:val="78992A53"/>
    <w:rsid w:val="7F69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5">
    <w:name w:val="s23"/>
    <w:basedOn w:val="4"/>
    <w:qFormat/>
    <w:uiPriority w:val="0"/>
  </w:style>
  <w:style w:type="character" w:customStyle="1" w:styleId="6">
    <w:name w:val="s22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2211</Words>
  <Characters>2438</Characters>
  <Lines>20</Lines>
  <Paragraphs>5</Paragraphs>
  <TotalTime>1</TotalTime>
  <ScaleCrop>false</ScaleCrop>
  <LinksUpToDate>false</LinksUpToDate>
  <CharactersWithSpaces>3045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2025-09-17T06:54:00Z</dcterms:created>
  <dc:creator>lijiewai</dc:creator>
  <cp:lastModifiedBy>Zoe、柒柒ღ</cp:lastModifiedBy>
  <dcterms:modified xsi:type="dcterms:W3CDTF">2026-01-22T01:34:30Z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4F114398B0AA43A19AA693D2685599BB</vt:lpwstr>
  </property>
  <property fmtid="{D5CDD505-2E9C-101B-9397-08002B2CF9AE}" pid="4" name="KSOTemplateDocerSaveRecord">
    <vt:lpwstr>eyJoZGlkIjoiYjQwM2VlNzQ5NjExNTBhODlhNjBjOGIwNDY3NTY1MWIiLCJ1c2VySWQiOiI5MDQzMTcxOTcifQ==</vt:lpwstr>
  </property>
</Properties>
</file>