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Theme="minorEastAsia" w:hAnsiTheme="minorEastAsia" w:eastAsiaTheme="minorEastAsia" w:cstheme="minorEastAsia"/>
          <w:color w:val="auto"/>
          <w:sz w:val="48"/>
          <w:szCs w:val="48"/>
          <w:highlight w:val="none"/>
          <w:lang w:val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四川绵竹川润化工有限公司板式换热器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 w:val="0"/>
          <w:bCs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编号：CR-GKBX-2026-HW02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四川绵竹川润化工有限公司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 xml:space="preserve">6 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 xml:space="preserve"> 1 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 xml:space="preserve"> 12 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eastAsia="zh-CN"/>
        </w:rPr>
        <w:t>四川绵竹川润化工有限公司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板式换热器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编号：CR-GKBX-2026-HW02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由四川绵竹川润化工有限公司因生产需采购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板式换热器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板式换热器采购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1E9CD92D">
      <w:pPr>
        <w:pStyle w:val="13"/>
        <w:spacing w:before="0" w:beforeAutospacing="0" w:after="0" w:afterAutospacing="0" w:line="460" w:lineRule="exact"/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板式换热器1台</w:t>
      </w:r>
      <w:bookmarkStart w:id="19" w:name="_GoBack"/>
      <w:bookmarkEnd w:id="19"/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四川绵竹川润化工有限公司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标的物技术要求：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740"/>
        <w:gridCol w:w="5220"/>
        <w:gridCol w:w="1910"/>
      </w:tblGrid>
      <w:tr w14:paraId="2224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47" w:type="dxa"/>
            <w:vAlign w:val="center"/>
          </w:tcPr>
          <w:p w14:paraId="6F32582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40" w:type="dxa"/>
            <w:vAlign w:val="center"/>
          </w:tcPr>
          <w:p w14:paraId="7AF631DF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220" w:type="dxa"/>
            <w:vAlign w:val="center"/>
          </w:tcPr>
          <w:p w14:paraId="6E7119CC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910" w:type="dxa"/>
            <w:vAlign w:val="center"/>
          </w:tcPr>
          <w:p w14:paraId="12010F9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</w:tr>
      <w:tr w14:paraId="7A5F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 w14:paraId="37C1F30B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 w14:paraId="5E90A654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  <w:t>板式换热器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2CD4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换热面积：20m2</w:t>
            </w:r>
          </w:p>
          <w:p w14:paraId="00DD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材质：S30408</w:t>
            </w:r>
          </w:p>
          <w:p w14:paraId="7ADD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热介质：汽轮机油</w:t>
            </w:r>
          </w:p>
          <w:p w14:paraId="19D6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冷介质：循环水</w:t>
            </w:r>
          </w:p>
          <w:p w14:paraId="7937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热介质流量：40L/min</w:t>
            </w:r>
          </w:p>
          <w:p w14:paraId="078A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热介质进/出口温度：≤75℃/40℃(夏季）</w:t>
            </w:r>
          </w:p>
          <w:p w14:paraId="762C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冷介质进口温度：≤35℃(夏季）</w:t>
            </w:r>
          </w:p>
        </w:tc>
        <w:tc>
          <w:tcPr>
            <w:tcW w:w="1910" w:type="dxa"/>
            <w:vAlign w:val="center"/>
          </w:tcPr>
          <w:p w14:paraId="702B135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 w14:paraId="0F7D060E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0932954">
      <w:p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四川绵竹川润化工有限公司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30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以现汇支付。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先货后款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24A08032">
      <w:pPr>
        <w:numPr>
          <w:ilvl w:val="0"/>
          <w:numId w:val="1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个月，自货物验收合格并投用之日起开始计算或货到验收合格30个自然日之日起开始计算（因买方原因未安装使用情形适用）。</w:t>
      </w:r>
    </w:p>
    <w:p w14:paraId="6F201807">
      <w:pPr>
        <w:numPr>
          <w:ilvl w:val="0"/>
          <w:numId w:val="1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获取方式为通过四川绵竹川润化工有限公司集采中心招投标平台(以下简称“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1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递交截止时间：2026年 1 月20日 10时 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0A716F38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板式换热器技术文件。</w:t>
      </w:r>
    </w:p>
    <w:p w14:paraId="1A6133B3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  <w:lang w:val="en-US" w:eastAsia="zh-CN"/>
        </w:rPr>
        <w:t>③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相关业绩。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3C6833CA">
      <w:pPr>
        <w:spacing w:line="420" w:lineRule="exact"/>
        <w:ind w:firstLine="280" w:firstLineChars="1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或合同约定对标的物外观质量、规格型号、数量、技术参数、配置清单等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曾先生  13508001166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         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hint="eastAsia" w:ascii="黑体" w:hAnsi="黑体" w:eastAsia="黑体" w:cs="宋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四川绵竹川润化工有限公司</w:t>
      </w:r>
    </w:p>
    <w:p w14:paraId="17071F13">
      <w:pPr>
        <w:spacing w:line="420" w:lineRule="exact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1 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29BAB0F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" w:name="_Toc275019684"/>
      <w:bookmarkStart w:id="3" w:name="_Toc274236999"/>
      <w:bookmarkStart w:id="4" w:name="_Toc275019290"/>
      <w:bookmarkStart w:id="5" w:name="_Toc275014947"/>
      <w:bookmarkStart w:id="6" w:name="_Toc268793030"/>
      <w:bookmarkStart w:id="7" w:name="_Hlk155791057"/>
      <w:bookmarkStart w:id="8" w:name="_Toc238797630"/>
      <w:bookmarkStart w:id="9" w:name="_Toc275019836"/>
      <w:bookmarkStart w:id="10" w:name="_Toc269113527"/>
      <w:bookmarkStart w:id="11" w:name="_Toc274596702"/>
      <w:bookmarkStart w:id="12" w:name="_Toc238552273"/>
      <w:bookmarkStart w:id="13" w:name="_Toc303149804"/>
      <w:bookmarkStart w:id="14" w:name="_Toc16684"/>
      <w:bookmarkStart w:id="15" w:name="_Toc318986166"/>
    </w:p>
    <w:p w14:paraId="78637A7A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758C900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244B9658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1121081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0A86FEC5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7DAEAE83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694D0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D354E6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1047481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5CE8B40B">
      <w:pPr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E66596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16DFE2E5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                        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3520" w:firstLineChars="1100"/>
        <w:jc w:val="both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 w:firstLine="3240" w:firstLineChars="900"/>
        <w:jc w:val="both"/>
        <w:textAlignment w:val="bottom"/>
        <w:rPr>
          <w:rFonts w:ascii="黑体" w:hAnsi="黑体" w:eastAsia="黑体" w:cs="宋体"/>
          <w:color w:val="auto"/>
          <w:sz w:val="36"/>
          <w:szCs w:val="36"/>
        </w:rPr>
      </w:pPr>
      <w:r>
        <w:rPr>
          <w:rFonts w:hint="eastAsia" w:ascii="黑体" w:hAnsi="黑体" w:eastAsia="黑体" w:cs="Segoe UI"/>
          <w:color w:val="000000"/>
          <w:kern w:val="0"/>
          <w:sz w:val="36"/>
          <w:szCs w:val="36"/>
          <w:lang w:val="en-US" w:eastAsia="zh-CN"/>
        </w:rPr>
        <w:t>板式换热器</w:t>
      </w:r>
      <w:r>
        <w:rPr>
          <w:rFonts w:hint="eastAsia" w:ascii="黑体" w:hAnsi="黑体" w:eastAsia="黑体" w:cs="宋体"/>
          <w:color w:val="auto"/>
          <w:sz w:val="36"/>
          <w:szCs w:val="36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6" w:name="_Toc9978"/>
      <w:bookmarkStart w:id="17" w:name="_Toc4384"/>
      <w:bookmarkStart w:id="18" w:name="_Toc3019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6"/>
      <w:bookmarkEnd w:id="17"/>
      <w:bookmarkEnd w:id="18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包括补充通知的全部内容，按比选文件规定的条件和要求承担合同规定的全部工作，并承担相关的责任，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/>
          <w:bCs/>
          <w:color w:val="auto"/>
          <w:szCs w:val="21"/>
          <w:highlight w:val="none"/>
          <w:lang w:val="en-US" w:eastAsia="zh-CN"/>
        </w:rPr>
        <w:t>报价如下：</w:t>
      </w:r>
    </w:p>
    <w:tbl>
      <w:tblPr>
        <w:tblStyle w:val="18"/>
        <w:tblW w:w="9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168"/>
        <w:gridCol w:w="4142"/>
        <w:gridCol w:w="1020"/>
        <w:gridCol w:w="1700"/>
      </w:tblGrid>
      <w:tr w14:paraId="7FFE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87" w:type="dxa"/>
            <w:vAlign w:val="center"/>
          </w:tcPr>
          <w:p w14:paraId="12C1A87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68" w:type="dxa"/>
            <w:vAlign w:val="center"/>
          </w:tcPr>
          <w:p w14:paraId="1A55CE02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4142" w:type="dxa"/>
            <w:vAlign w:val="center"/>
          </w:tcPr>
          <w:p w14:paraId="2197863C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020" w:type="dxa"/>
            <w:vAlign w:val="center"/>
          </w:tcPr>
          <w:p w14:paraId="5CA612F9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700" w:type="dxa"/>
            <w:vAlign w:val="center"/>
          </w:tcPr>
          <w:p w14:paraId="52804AE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报价    （元）</w:t>
            </w:r>
          </w:p>
        </w:tc>
      </w:tr>
      <w:tr w14:paraId="1C39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87" w:type="dxa"/>
            <w:vAlign w:val="center"/>
          </w:tcPr>
          <w:p w14:paraId="7BD91894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68" w:type="dxa"/>
            <w:vAlign w:val="center"/>
          </w:tcPr>
          <w:p w14:paraId="569C3192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  <w:t>板式换热器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572D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301FBAB3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0" w:type="dxa"/>
            <w:vAlign w:val="center"/>
          </w:tcPr>
          <w:p w14:paraId="4E0A5ACE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0BDE5D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</w:t>
      </w:r>
    </w:p>
    <w:p w14:paraId="5D12EE3C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</w:t>
      </w:r>
    </w:p>
    <w:p w14:paraId="41E5E6E5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</w:t>
      </w:r>
    </w:p>
    <w:p w14:paraId="20BAF12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       </w:t>
      </w:r>
    </w:p>
    <w:p w14:paraId="58E59183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</w:t>
      </w:r>
    </w:p>
    <w:p w14:paraId="16C869E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费、试验检验费、包装费、装车费、运费、保险费、设计费、税金等。</w:t>
      </w:r>
      <w:r>
        <w:rPr>
          <w:rFonts w:hint="eastAsia"/>
          <w:color w:val="auto"/>
          <w:sz w:val="24"/>
          <w:szCs w:val="24"/>
        </w:rPr>
        <w:t xml:space="preserve">      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58E71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  <w:r>
        <w:rPr>
          <w:rFonts w:hint="eastAsia"/>
          <w:color w:val="auto"/>
          <w:sz w:val="24"/>
          <w:szCs w:val="24"/>
        </w:rPr>
        <w:t xml:space="preserve">        </w:t>
      </w:r>
      <w:r>
        <w:rPr>
          <w:rFonts w:hint="eastAsia"/>
          <w:color w:val="auto"/>
        </w:rPr>
        <w:t xml:space="preserve">                              </w:t>
      </w:r>
    </w:p>
    <w:p w14:paraId="596E0291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（二）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0624441C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542E796">
      <w:p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BD5BEE6">
      <w:p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6237046">
      <w:p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54BB2DF">
      <w:pPr>
        <w:numPr>
          <w:ilvl w:val="0"/>
          <w:numId w:val="3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技术文件：</w:t>
      </w:r>
    </w:p>
    <w:p w14:paraId="0828D395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FAD4BB0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068B1D5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60CF02E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DDE1F8F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2523660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87BD7AA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DC82266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1E08A58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234849B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D2C5469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AA101CC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6AD9E90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AFF28B7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BF80D85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639B4FE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F001D71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2646B00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1808E18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899400D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693A49C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C699262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8DF7DF0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1E2B7DF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E3BDB17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EFCD6E4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025CFC1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153E753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A7BB496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AB384B0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F55D927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72CB3AC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62CC8CF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574CB1E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6EB8667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D50D41A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1C825AA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5C73211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四、业绩：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624B5CB"/>
    <w:multiLevelType w:val="singleLevel"/>
    <w:tmpl w:val="0624B5C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56834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2D54661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F2489E"/>
    <w:rsid w:val="070268E6"/>
    <w:rsid w:val="07501427"/>
    <w:rsid w:val="076636BD"/>
    <w:rsid w:val="07B216D8"/>
    <w:rsid w:val="07DA6A27"/>
    <w:rsid w:val="094A00EB"/>
    <w:rsid w:val="094D7C7A"/>
    <w:rsid w:val="097507C7"/>
    <w:rsid w:val="097D22E2"/>
    <w:rsid w:val="09AD2157"/>
    <w:rsid w:val="0A3C4D43"/>
    <w:rsid w:val="0B6C6FDB"/>
    <w:rsid w:val="0B854314"/>
    <w:rsid w:val="0B89067A"/>
    <w:rsid w:val="0C5F0F6E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525110"/>
    <w:rsid w:val="106F0E8A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5202502"/>
    <w:rsid w:val="15916DD0"/>
    <w:rsid w:val="16413351"/>
    <w:rsid w:val="164E090F"/>
    <w:rsid w:val="16937390"/>
    <w:rsid w:val="172F5937"/>
    <w:rsid w:val="17660053"/>
    <w:rsid w:val="177C482D"/>
    <w:rsid w:val="190E59FE"/>
    <w:rsid w:val="1915219C"/>
    <w:rsid w:val="19393A07"/>
    <w:rsid w:val="1A294B27"/>
    <w:rsid w:val="1A683441"/>
    <w:rsid w:val="1A961142"/>
    <w:rsid w:val="1C4C57FF"/>
    <w:rsid w:val="1D64697C"/>
    <w:rsid w:val="1DD969AB"/>
    <w:rsid w:val="1E55532E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6E3D33"/>
    <w:rsid w:val="22A07CA6"/>
    <w:rsid w:val="237F15B6"/>
    <w:rsid w:val="240E783E"/>
    <w:rsid w:val="246966F1"/>
    <w:rsid w:val="2470465E"/>
    <w:rsid w:val="24F6510A"/>
    <w:rsid w:val="24FA55ED"/>
    <w:rsid w:val="25CC5B88"/>
    <w:rsid w:val="26163096"/>
    <w:rsid w:val="26933E36"/>
    <w:rsid w:val="26BC19A6"/>
    <w:rsid w:val="279E3E6D"/>
    <w:rsid w:val="27A73E71"/>
    <w:rsid w:val="27B8643F"/>
    <w:rsid w:val="284D6CAB"/>
    <w:rsid w:val="28564D7B"/>
    <w:rsid w:val="289607B9"/>
    <w:rsid w:val="28F11C08"/>
    <w:rsid w:val="290166AE"/>
    <w:rsid w:val="29CF2A19"/>
    <w:rsid w:val="2A494963"/>
    <w:rsid w:val="2A5A72A6"/>
    <w:rsid w:val="2A7A0382"/>
    <w:rsid w:val="2AAB5DE7"/>
    <w:rsid w:val="2AC075D6"/>
    <w:rsid w:val="2B420654"/>
    <w:rsid w:val="2B504FAF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1AB11D1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3D49D0"/>
    <w:rsid w:val="36481456"/>
    <w:rsid w:val="371A057C"/>
    <w:rsid w:val="37296A11"/>
    <w:rsid w:val="388861A3"/>
    <w:rsid w:val="38DC340E"/>
    <w:rsid w:val="397321C6"/>
    <w:rsid w:val="3A801D52"/>
    <w:rsid w:val="3ABF1B60"/>
    <w:rsid w:val="3B10121D"/>
    <w:rsid w:val="3B910246"/>
    <w:rsid w:val="3BA23F27"/>
    <w:rsid w:val="3BB75F0B"/>
    <w:rsid w:val="3BF62074"/>
    <w:rsid w:val="3C926E07"/>
    <w:rsid w:val="3D2D4ECB"/>
    <w:rsid w:val="3D8E7046"/>
    <w:rsid w:val="3DB1150E"/>
    <w:rsid w:val="3DD85B51"/>
    <w:rsid w:val="3E197344"/>
    <w:rsid w:val="3E583D12"/>
    <w:rsid w:val="3ED4578B"/>
    <w:rsid w:val="3F213F33"/>
    <w:rsid w:val="3FE536F1"/>
    <w:rsid w:val="40083152"/>
    <w:rsid w:val="40085CD0"/>
    <w:rsid w:val="4041301D"/>
    <w:rsid w:val="404B5C4A"/>
    <w:rsid w:val="42587944"/>
    <w:rsid w:val="42932E0A"/>
    <w:rsid w:val="43243278"/>
    <w:rsid w:val="435B56FC"/>
    <w:rsid w:val="43884ABF"/>
    <w:rsid w:val="447B5CAA"/>
    <w:rsid w:val="44A00219"/>
    <w:rsid w:val="450A0C36"/>
    <w:rsid w:val="45367494"/>
    <w:rsid w:val="45877724"/>
    <w:rsid w:val="4609739A"/>
    <w:rsid w:val="467A2DE5"/>
    <w:rsid w:val="470A03A4"/>
    <w:rsid w:val="47CC58C3"/>
    <w:rsid w:val="47F46EAE"/>
    <w:rsid w:val="48724017"/>
    <w:rsid w:val="48750F6C"/>
    <w:rsid w:val="492B4B3C"/>
    <w:rsid w:val="4A185620"/>
    <w:rsid w:val="4A6F4C2B"/>
    <w:rsid w:val="4B5D2E6D"/>
    <w:rsid w:val="4B964C95"/>
    <w:rsid w:val="4BDF7931"/>
    <w:rsid w:val="4CE73852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2E0F28"/>
    <w:rsid w:val="52677AC6"/>
    <w:rsid w:val="52884ADC"/>
    <w:rsid w:val="52A80CDA"/>
    <w:rsid w:val="533212A1"/>
    <w:rsid w:val="536F17F8"/>
    <w:rsid w:val="53EE72C6"/>
    <w:rsid w:val="54887ACF"/>
    <w:rsid w:val="548B2661"/>
    <w:rsid w:val="54AA722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CE14FA"/>
    <w:rsid w:val="5B1D65E8"/>
    <w:rsid w:val="5C7326AA"/>
    <w:rsid w:val="5C8C341B"/>
    <w:rsid w:val="5D2F2B1E"/>
    <w:rsid w:val="5D6F365F"/>
    <w:rsid w:val="5DEF5A0F"/>
    <w:rsid w:val="5DF72B16"/>
    <w:rsid w:val="5ECA3D86"/>
    <w:rsid w:val="5F100333"/>
    <w:rsid w:val="5F4D50E3"/>
    <w:rsid w:val="60303C60"/>
    <w:rsid w:val="607F1B18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465631"/>
    <w:rsid w:val="6C6400AB"/>
    <w:rsid w:val="6C8B590C"/>
    <w:rsid w:val="6C980533"/>
    <w:rsid w:val="6D343A27"/>
    <w:rsid w:val="6D5E0F49"/>
    <w:rsid w:val="6D9F199B"/>
    <w:rsid w:val="6DB261F4"/>
    <w:rsid w:val="6DCF182B"/>
    <w:rsid w:val="6E78166A"/>
    <w:rsid w:val="6F712728"/>
    <w:rsid w:val="6FF06CE8"/>
    <w:rsid w:val="704D2789"/>
    <w:rsid w:val="71710FBA"/>
    <w:rsid w:val="72F9402A"/>
    <w:rsid w:val="733A4279"/>
    <w:rsid w:val="74125240"/>
    <w:rsid w:val="74D06143"/>
    <w:rsid w:val="74F033AB"/>
    <w:rsid w:val="75284014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9042BD4"/>
    <w:rsid w:val="7A450456"/>
    <w:rsid w:val="7AC516D6"/>
    <w:rsid w:val="7B0B7A4F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font3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4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font5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6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1515</Words>
  <Characters>1637</Characters>
  <Lines>16</Lines>
  <Paragraphs>4</Paragraphs>
  <TotalTime>40</TotalTime>
  <ScaleCrop>false</ScaleCrop>
  <LinksUpToDate>false</LinksUpToDate>
  <CharactersWithSpaces>2661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三十年河东</cp:lastModifiedBy>
  <dcterms:modified xsi:type="dcterms:W3CDTF">2026-01-12T03:01:59Z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eyJoZGlkIjoiMmEzY2E3MzMxYTc3MTM3MjU1YWIyZWI0ZTU2NTBlZGIiLCJ1c2VySWQiOiIzNDY0NDk2MDIifQ==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