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铜排</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编号：YS-GKBX-2025-HW123</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 xml:space="preserve">1 </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 xml:space="preserve"> 5 </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铜排</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编号：YS-GKBX-2025-HW123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铜排</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铜排</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铜排1批</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10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422"/>
        <w:gridCol w:w="4061"/>
        <w:gridCol w:w="1657"/>
        <w:gridCol w:w="1927"/>
      </w:tblGrid>
      <w:tr w14:paraId="54EE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56" w:type="dxa"/>
            <w:vAlign w:val="center"/>
          </w:tcPr>
          <w:p w14:paraId="6F325826">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序号</w:t>
            </w:r>
          </w:p>
        </w:tc>
        <w:tc>
          <w:tcPr>
            <w:tcW w:w="1422" w:type="dxa"/>
            <w:vAlign w:val="center"/>
          </w:tcPr>
          <w:p w14:paraId="7AF631DF">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名称</w:t>
            </w:r>
          </w:p>
        </w:tc>
        <w:tc>
          <w:tcPr>
            <w:tcW w:w="4061" w:type="dxa"/>
            <w:vAlign w:val="center"/>
          </w:tcPr>
          <w:p w14:paraId="6E7119CC">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规格型号（单位：mm）</w:t>
            </w:r>
          </w:p>
        </w:tc>
        <w:tc>
          <w:tcPr>
            <w:tcW w:w="1657" w:type="dxa"/>
            <w:vAlign w:val="center"/>
          </w:tcPr>
          <w:p w14:paraId="12010F90">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数量（根）</w:t>
            </w:r>
          </w:p>
        </w:tc>
        <w:tc>
          <w:tcPr>
            <w:tcW w:w="1927" w:type="dxa"/>
            <w:vAlign w:val="center"/>
          </w:tcPr>
          <w:p w14:paraId="2CBA7455">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计价方式</w:t>
            </w:r>
          </w:p>
        </w:tc>
      </w:tr>
      <w:tr w14:paraId="44B4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6" w:type="dxa"/>
            <w:vAlign w:val="center"/>
          </w:tcPr>
          <w:p w14:paraId="37C1F30B">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1</w:t>
            </w:r>
          </w:p>
        </w:tc>
        <w:tc>
          <w:tcPr>
            <w:tcW w:w="1422" w:type="dxa"/>
            <w:vAlign w:val="center"/>
          </w:tcPr>
          <w:p w14:paraId="5E90A654">
            <w:pPr>
              <w:spacing w:line="360" w:lineRule="exact"/>
              <w:jc w:val="center"/>
              <w:rPr>
                <w:rFonts w:hint="eastAsia" w:ascii="黑体" w:hAnsi="黑体" w:eastAsia="黑体" w:cs="黑体"/>
                <w:kern w:val="0"/>
                <w:sz w:val="28"/>
                <w:szCs w:val="28"/>
                <w:vertAlign w:val="baseline"/>
                <w:lang w:val="en-US"/>
              </w:rPr>
            </w:pPr>
            <w:r>
              <w:rPr>
                <w:rFonts w:hint="eastAsia" w:ascii="黑体" w:hAnsi="黑体" w:eastAsia="黑体" w:cs="黑体"/>
                <w:color w:val="000000"/>
                <w:kern w:val="0"/>
                <w:sz w:val="28"/>
                <w:szCs w:val="28"/>
                <w:lang w:val="en-US" w:eastAsia="zh-CN"/>
              </w:rPr>
              <w:t>铜排</w:t>
            </w:r>
          </w:p>
        </w:tc>
        <w:tc>
          <w:tcPr>
            <w:tcW w:w="4061" w:type="dxa"/>
            <w:vAlign w:val="center"/>
          </w:tcPr>
          <w:p w14:paraId="762C2835">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420*150*20 材质：T2</w:t>
            </w:r>
          </w:p>
        </w:tc>
        <w:tc>
          <w:tcPr>
            <w:tcW w:w="1657" w:type="dxa"/>
            <w:vAlign w:val="center"/>
          </w:tcPr>
          <w:p w14:paraId="702B1350">
            <w:pPr>
              <w:keepNext w:val="0"/>
              <w:keepLines w:val="0"/>
              <w:widowControl/>
              <w:suppressLineNumbers w:val="0"/>
              <w:jc w:val="center"/>
              <w:textAlignment w:val="center"/>
              <w:rPr>
                <w:rFonts w:hint="eastAsia" w:ascii="黑体" w:hAnsi="黑体" w:eastAsia="黑体" w:cs="黑体"/>
                <w:kern w:val="0"/>
                <w:sz w:val="28"/>
                <w:szCs w:val="28"/>
                <w:vertAlign w:val="baseline"/>
                <w:lang w:val="en-US" w:eastAsia="zh-CN"/>
              </w:rPr>
            </w:pPr>
            <w:r>
              <w:rPr>
                <w:rFonts w:hint="eastAsia" w:ascii="黑体" w:hAnsi="黑体" w:eastAsia="黑体" w:cs="黑体"/>
                <w:i w:val="0"/>
                <w:iCs w:val="0"/>
                <w:color w:val="000000"/>
                <w:kern w:val="0"/>
                <w:sz w:val="28"/>
                <w:szCs w:val="28"/>
                <w:u w:val="none"/>
                <w:lang w:val="en-US" w:eastAsia="zh-CN" w:bidi="ar"/>
              </w:rPr>
              <w:t>32</w:t>
            </w:r>
          </w:p>
        </w:tc>
        <w:tc>
          <w:tcPr>
            <w:tcW w:w="1927" w:type="dxa"/>
            <w:vMerge w:val="restart"/>
            <w:shd w:val="clear" w:color="auto" w:fill="auto"/>
            <w:vAlign w:val="center"/>
          </w:tcPr>
          <w:p w14:paraId="692BC4BA">
            <w:pPr>
              <w:keepNext w:val="0"/>
              <w:keepLines w:val="0"/>
              <w:widowControl/>
              <w:suppressLineNumbers w:val="0"/>
              <w:jc w:val="left"/>
              <w:textAlignment w:val="center"/>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 xml:space="preserve"> </w:t>
            </w:r>
            <w:r>
              <w:rPr>
                <w:rFonts w:hint="eastAsia" w:ascii="黑体" w:hAnsi="黑体" w:eastAsia="黑体" w:cs="黑体"/>
                <w:color w:val="auto"/>
                <w:sz w:val="28"/>
                <w:szCs w:val="28"/>
              </w:rPr>
              <w:t>计价方式按</w:t>
            </w:r>
            <w:r>
              <w:rPr>
                <w:rFonts w:hint="eastAsia" w:ascii="黑体" w:hAnsi="黑体" w:eastAsia="黑体" w:cs="黑体"/>
                <w:color w:val="auto"/>
                <w:sz w:val="28"/>
                <w:szCs w:val="28"/>
                <w:lang w:val="en-US" w:eastAsia="zh-CN"/>
              </w:rPr>
              <w:t>买</w:t>
            </w:r>
            <w:r>
              <w:rPr>
                <w:rFonts w:hint="eastAsia" w:ascii="黑体" w:hAnsi="黑体" w:eastAsia="黑体" w:cs="黑体"/>
                <w:color w:val="auto"/>
                <w:sz w:val="28"/>
                <w:szCs w:val="28"/>
              </w:rPr>
              <w:t>方</w:t>
            </w:r>
            <w:r>
              <w:rPr>
                <w:rFonts w:hint="eastAsia" w:ascii="黑体" w:hAnsi="黑体" w:eastAsia="黑体" w:cs="黑体"/>
                <w:color w:val="auto"/>
                <w:sz w:val="28"/>
                <w:szCs w:val="28"/>
                <w:lang w:val="en-US" w:eastAsia="zh-CN"/>
              </w:rPr>
              <w:t>订货通知函</w:t>
            </w:r>
            <w:r>
              <w:rPr>
                <w:rFonts w:hint="eastAsia" w:ascii="黑体" w:hAnsi="黑体" w:eastAsia="黑体" w:cs="黑体"/>
                <w:color w:val="auto"/>
                <w:sz w:val="28"/>
                <w:szCs w:val="28"/>
              </w:rPr>
              <w:t>对应</w:t>
            </w:r>
            <w:r>
              <w:rPr>
                <w:rFonts w:hint="eastAsia" w:ascii="黑体" w:hAnsi="黑体" w:eastAsia="黑体" w:cs="黑体"/>
                <w:color w:val="auto"/>
                <w:sz w:val="28"/>
                <w:szCs w:val="28"/>
                <w:lang w:val="en-US" w:eastAsia="zh-CN"/>
              </w:rPr>
              <w:t>次日（工作日）</w:t>
            </w:r>
            <w:r>
              <w:rPr>
                <w:rFonts w:hint="eastAsia" w:ascii="黑体" w:hAnsi="黑体" w:eastAsia="黑体" w:cs="黑体"/>
                <w:sz w:val="28"/>
                <w:szCs w:val="28"/>
              </w:rPr>
              <w:t>上海有色金属网1#电解铜现货均价+铜排加工制作费（元/吨）；</w:t>
            </w:r>
            <w:r>
              <w:rPr>
                <w:rFonts w:hint="eastAsia" w:ascii="黑体" w:hAnsi="黑体" w:eastAsia="黑体" w:cs="黑体"/>
                <w:color w:val="auto"/>
                <w:sz w:val="28"/>
                <w:szCs w:val="28"/>
              </w:rPr>
              <w:t>铜排的运输、税费等所有费用均由</w:t>
            </w:r>
            <w:r>
              <w:rPr>
                <w:rFonts w:hint="eastAsia" w:ascii="黑体" w:hAnsi="黑体" w:eastAsia="黑体" w:cs="黑体"/>
                <w:color w:val="auto"/>
                <w:sz w:val="28"/>
                <w:szCs w:val="28"/>
                <w:lang w:val="en-US" w:eastAsia="zh-CN"/>
              </w:rPr>
              <w:t>卖方</w:t>
            </w:r>
            <w:r>
              <w:rPr>
                <w:rFonts w:hint="eastAsia" w:ascii="黑体" w:hAnsi="黑体" w:eastAsia="黑体" w:cs="黑体"/>
                <w:color w:val="auto"/>
                <w:sz w:val="28"/>
                <w:szCs w:val="28"/>
              </w:rPr>
              <w:t>承担。</w:t>
            </w:r>
          </w:p>
        </w:tc>
      </w:tr>
      <w:tr w14:paraId="6FF2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56" w:type="dxa"/>
            <w:vAlign w:val="center"/>
          </w:tcPr>
          <w:p w14:paraId="6A2C2946">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w:t>
            </w:r>
          </w:p>
        </w:tc>
        <w:tc>
          <w:tcPr>
            <w:tcW w:w="1422" w:type="dxa"/>
            <w:vAlign w:val="center"/>
          </w:tcPr>
          <w:p w14:paraId="4149954E">
            <w:pPr>
              <w:spacing w:line="360" w:lineRule="exact"/>
              <w:jc w:val="center"/>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铜排</w:t>
            </w:r>
          </w:p>
        </w:tc>
        <w:tc>
          <w:tcPr>
            <w:tcW w:w="4061" w:type="dxa"/>
            <w:vAlign w:val="center"/>
          </w:tcPr>
          <w:p w14:paraId="25200BFA">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1500*150*20 材质：T2</w:t>
            </w:r>
          </w:p>
        </w:tc>
        <w:tc>
          <w:tcPr>
            <w:tcW w:w="1657" w:type="dxa"/>
            <w:vAlign w:val="center"/>
          </w:tcPr>
          <w:p w14:paraId="2658091D">
            <w:pPr>
              <w:keepNext w:val="0"/>
              <w:keepLines w:val="0"/>
              <w:widowControl/>
              <w:suppressLineNumbers w:val="0"/>
              <w:jc w:val="center"/>
              <w:textAlignment w:val="center"/>
              <w:rPr>
                <w:rFonts w:hint="eastAsia" w:ascii="黑体" w:hAnsi="黑体" w:eastAsia="黑体" w:cs="黑体"/>
                <w:kern w:val="0"/>
                <w:sz w:val="28"/>
                <w:szCs w:val="28"/>
                <w:vertAlign w:val="baseline"/>
                <w:lang w:val="en-US" w:eastAsia="zh-CN"/>
              </w:rPr>
            </w:pPr>
            <w:r>
              <w:rPr>
                <w:rFonts w:hint="eastAsia" w:ascii="黑体" w:hAnsi="黑体" w:eastAsia="黑体" w:cs="黑体"/>
                <w:i w:val="0"/>
                <w:iCs w:val="0"/>
                <w:color w:val="000000"/>
                <w:kern w:val="0"/>
                <w:sz w:val="28"/>
                <w:szCs w:val="28"/>
                <w:u w:val="none"/>
                <w:lang w:val="en-US" w:eastAsia="zh-CN" w:bidi="ar"/>
              </w:rPr>
              <w:t>16</w:t>
            </w:r>
          </w:p>
        </w:tc>
        <w:tc>
          <w:tcPr>
            <w:tcW w:w="1927" w:type="dxa"/>
            <w:vMerge w:val="continue"/>
            <w:shd w:val="clear" w:color="auto" w:fill="auto"/>
            <w:vAlign w:val="center"/>
          </w:tcPr>
          <w:p w14:paraId="6AB63865">
            <w:pPr>
              <w:keepNext w:val="0"/>
              <w:keepLines w:val="0"/>
              <w:widowControl/>
              <w:suppressLineNumbers w:val="0"/>
              <w:jc w:val="left"/>
              <w:textAlignment w:val="center"/>
              <w:rPr>
                <w:rFonts w:hint="eastAsia" w:ascii="黑体" w:hAnsi="黑体" w:eastAsia="黑体" w:cs="黑体"/>
                <w:i w:val="0"/>
                <w:iCs w:val="0"/>
                <w:color w:val="000000"/>
                <w:kern w:val="0"/>
                <w:sz w:val="24"/>
                <w:szCs w:val="24"/>
                <w:u w:val="none"/>
                <w:lang w:val="en-US" w:eastAsia="zh-CN" w:bidi="ar"/>
              </w:rPr>
            </w:pPr>
          </w:p>
        </w:tc>
      </w:tr>
      <w:tr w14:paraId="6EDA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56" w:type="dxa"/>
            <w:vAlign w:val="center"/>
          </w:tcPr>
          <w:p w14:paraId="53EFC914">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3</w:t>
            </w:r>
          </w:p>
        </w:tc>
        <w:tc>
          <w:tcPr>
            <w:tcW w:w="1422" w:type="dxa"/>
            <w:vAlign w:val="center"/>
          </w:tcPr>
          <w:p w14:paraId="2F98C080">
            <w:pPr>
              <w:spacing w:line="360" w:lineRule="exact"/>
              <w:jc w:val="center"/>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铜排</w:t>
            </w:r>
          </w:p>
        </w:tc>
        <w:tc>
          <w:tcPr>
            <w:tcW w:w="4061" w:type="dxa"/>
            <w:vAlign w:val="center"/>
          </w:tcPr>
          <w:p w14:paraId="7F7867E1">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1200*150*20 材质：T2</w:t>
            </w:r>
          </w:p>
        </w:tc>
        <w:tc>
          <w:tcPr>
            <w:tcW w:w="1657" w:type="dxa"/>
            <w:vAlign w:val="center"/>
          </w:tcPr>
          <w:p w14:paraId="44012722">
            <w:pPr>
              <w:keepNext w:val="0"/>
              <w:keepLines w:val="0"/>
              <w:widowControl/>
              <w:suppressLineNumbers w:val="0"/>
              <w:jc w:val="center"/>
              <w:textAlignment w:val="center"/>
              <w:rPr>
                <w:rFonts w:hint="eastAsia" w:ascii="黑体" w:hAnsi="黑体" w:eastAsia="黑体" w:cs="黑体"/>
                <w:kern w:val="0"/>
                <w:sz w:val="28"/>
                <w:szCs w:val="28"/>
                <w:vertAlign w:val="baseline"/>
                <w:lang w:val="en-US" w:eastAsia="zh-CN"/>
              </w:rPr>
            </w:pPr>
            <w:r>
              <w:rPr>
                <w:rFonts w:hint="eastAsia" w:ascii="黑体" w:hAnsi="黑体" w:eastAsia="黑体" w:cs="黑体"/>
                <w:i w:val="0"/>
                <w:iCs w:val="0"/>
                <w:color w:val="000000"/>
                <w:kern w:val="0"/>
                <w:sz w:val="28"/>
                <w:szCs w:val="28"/>
                <w:u w:val="none"/>
                <w:lang w:val="en-US" w:eastAsia="zh-CN" w:bidi="ar"/>
              </w:rPr>
              <w:t>16</w:t>
            </w:r>
          </w:p>
        </w:tc>
        <w:tc>
          <w:tcPr>
            <w:tcW w:w="1927" w:type="dxa"/>
            <w:vMerge w:val="continue"/>
            <w:shd w:val="clear" w:color="auto" w:fill="auto"/>
            <w:vAlign w:val="center"/>
          </w:tcPr>
          <w:p w14:paraId="5BB46F92">
            <w:pPr>
              <w:keepNext w:val="0"/>
              <w:keepLines w:val="0"/>
              <w:widowControl/>
              <w:suppressLineNumbers w:val="0"/>
              <w:jc w:val="left"/>
              <w:textAlignment w:val="center"/>
              <w:rPr>
                <w:rFonts w:hint="eastAsia" w:ascii="黑体" w:hAnsi="黑体" w:eastAsia="黑体" w:cs="黑体"/>
                <w:i w:val="0"/>
                <w:iCs w:val="0"/>
                <w:color w:val="000000"/>
                <w:kern w:val="0"/>
                <w:sz w:val="24"/>
                <w:szCs w:val="24"/>
                <w:u w:val="none"/>
                <w:lang w:val="en-US" w:eastAsia="zh-CN" w:bidi="ar"/>
              </w:rPr>
            </w:pPr>
          </w:p>
        </w:tc>
      </w:tr>
      <w:tr w14:paraId="3505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56" w:type="dxa"/>
            <w:vAlign w:val="center"/>
          </w:tcPr>
          <w:p w14:paraId="748DF272">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4</w:t>
            </w:r>
          </w:p>
        </w:tc>
        <w:tc>
          <w:tcPr>
            <w:tcW w:w="1422" w:type="dxa"/>
            <w:vAlign w:val="center"/>
          </w:tcPr>
          <w:p w14:paraId="61941D00">
            <w:pPr>
              <w:spacing w:line="360" w:lineRule="exact"/>
              <w:jc w:val="center"/>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铜排</w:t>
            </w:r>
          </w:p>
        </w:tc>
        <w:tc>
          <w:tcPr>
            <w:tcW w:w="4061" w:type="dxa"/>
            <w:vAlign w:val="center"/>
          </w:tcPr>
          <w:p w14:paraId="4E4F3BBE">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5630*150*20 材质：T2</w:t>
            </w:r>
          </w:p>
        </w:tc>
        <w:tc>
          <w:tcPr>
            <w:tcW w:w="1657" w:type="dxa"/>
            <w:vAlign w:val="center"/>
          </w:tcPr>
          <w:p w14:paraId="6F1977E6">
            <w:pPr>
              <w:keepNext w:val="0"/>
              <w:keepLines w:val="0"/>
              <w:widowControl/>
              <w:suppressLineNumbers w:val="0"/>
              <w:jc w:val="center"/>
              <w:textAlignment w:val="center"/>
              <w:rPr>
                <w:rFonts w:hint="eastAsia" w:ascii="黑体" w:hAnsi="黑体" w:eastAsia="黑体" w:cs="黑体"/>
                <w:kern w:val="0"/>
                <w:sz w:val="28"/>
                <w:szCs w:val="28"/>
                <w:vertAlign w:val="baseline"/>
                <w:lang w:val="en-US" w:eastAsia="zh-CN"/>
              </w:rPr>
            </w:pPr>
            <w:r>
              <w:rPr>
                <w:rFonts w:hint="eastAsia" w:ascii="黑体" w:hAnsi="黑体" w:eastAsia="黑体" w:cs="黑体"/>
                <w:i w:val="0"/>
                <w:iCs w:val="0"/>
                <w:color w:val="000000"/>
                <w:kern w:val="0"/>
                <w:sz w:val="28"/>
                <w:szCs w:val="28"/>
                <w:u w:val="none"/>
                <w:lang w:val="en-US" w:eastAsia="zh-CN" w:bidi="ar"/>
              </w:rPr>
              <w:t>8</w:t>
            </w:r>
          </w:p>
        </w:tc>
        <w:tc>
          <w:tcPr>
            <w:tcW w:w="1927" w:type="dxa"/>
            <w:vMerge w:val="continue"/>
            <w:shd w:val="clear" w:color="auto" w:fill="auto"/>
            <w:vAlign w:val="center"/>
          </w:tcPr>
          <w:p w14:paraId="1E874830">
            <w:pPr>
              <w:keepNext w:val="0"/>
              <w:keepLines w:val="0"/>
              <w:widowControl/>
              <w:suppressLineNumbers w:val="0"/>
              <w:jc w:val="left"/>
              <w:textAlignment w:val="center"/>
              <w:rPr>
                <w:rFonts w:hint="eastAsia" w:ascii="黑体" w:hAnsi="黑体" w:eastAsia="黑体" w:cs="黑体"/>
                <w:i w:val="0"/>
                <w:iCs w:val="0"/>
                <w:color w:val="000000"/>
                <w:kern w:val="0"/>
                <w:sz w:val="24"/>
                <w:szCs w:val="24"/>
                <w:u w:val="none"/>
                <w:lang w:val="en-US" w:eastAsia="zh-CN" w:bidi="ar"/>
              </w:rPr>
            </w:pPr>
          </w:p>
        </w:tc>
      </w:tr>
      <w:tr w14:paraId="00B6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14:paraId="788B461B">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5</w:t>
            </w:r>
          </w:p>
        </w:tc>
        <w:tc>
          <w:tcPr>
            <w:tcW w:w="1422" w:type="dxa"/>
            <w:vAlign w:val="center"/>
          </w:tcPr>
          <w:p w14:paraId="26D3FF46">
            <w:pPr>
              <w:spacing w:line="360" w:lineRule="exact"/>
              <w:jc w:val="center"/>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铜排</w:t>
            </w:r>
          </w:p>
        </w:tc>
        <w:tc>
          <w:tcPr>
            <w:tcW w:w="4061" w:type="dxa"/>
            <w:vAlign w:val="center"/>
          </w:tcPr>
          <w:p w14:paraId="186DA2C3">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5510*150*20 材质：T2</w:t>
            </w:r>
          </w:p>
        </w:tc>
        <w:tc>
          <w:tcPr>
            <w:tcW w:w="1657" w:type="dxa"/>
            <w:vAlign w:val="center"/>
          </w:tcPr>
          <w:p w14:paraId="55F75FA3">
            <w:pPr>
              <w:keepNext w:val="0"/>
              <w:keepLines w:val="0"/>
              <w:widowControl/>
              <w:suppressLineNumbers w:val="0"/>
              <w:jc w:val="center"/>
              <w:textAlignment w:val="center"/>
              <w:rPr>
                <w:rFonts w:hint="eastAsia" w:ascii="黑体" w:hAnsi="黑体" w:eastAsia="黑体" w:cs="黑体"/>
                <w:kern w:val="0"/>
                <w:sz w:val="28"/>
                <w:szCs w:val="28"/>
                <w:vertAlign w:val="baseline"/>
                <w:lang w:val="en-US" w:eastAsia="zh-CN"/>
              </w:rPr>
            </w:pPr>
            <w:r>
              <w:rPr>
                <w:rFonts w:hint="eastAsia" w:ascii="黑体" w:hAnsi="黑体" w:eastAsia="黑体" w:cs="黑体"/>
                <w:i w:val="0"/>
                <w:iCs w:val="0"/>
                <w:color w:val="000000"/>
                <w:kern w:val="0"/>
                <w:sz w:val="28"/>
                <w:szCs w:val="28"/>
                <w:u w:val="none"/>
                <w:lang w:val="en-US" w:eastAsia="zh-CN" w:bidi="ar"/>
              </w:rPr>
              <w:t>8</w:t>
            </w:r>
          </w:p>
        </w:tc>
        <w:tc>
          <w:tcPr>
            <w:tcW w:w="1927" w:type="dxa"/>
            <w:vMerge w:val="continue"/>
            <w:shd w:val="clear" w:color="auto" w:fill="auto"/>
            <w:vAlign w:val="center"/>
          </w:tcPr>
          <w:p w14:paraId="7A03E770">
            <w:pPr>
              <w:keepNext w:val="0"/>
              <w:keepLines w:val="0"/>
              <w:widowControl/>
              <w:suppressLineNumbers w:val="0"/>
              <w:jc w:val="left"/>
              <w:textAlignment w:val="center"/>
              <w:rPr>
                <w:rFonts w:hint="eastAsia" w:ascii="黑体" w:hAnsi="黑体" w:eastAsia="黑体" w:cs="黑体"/>
                <w:i w:val="0"/>
                <w:iCs w:val="0"/>
                <w:color w:val="000000"/>
                <w:kern w:val="0"/>
                <w:sz w:val="24"/>
                <w:szCs w:val="24"/>
                <w:u w:val="none"/>
                <w:lang w:val="en-US" w:eastAsia="zh-CN" w:bidi="ar"/>
              </w:rPr>
            </w:pPr>
          </w:p>
        </w:tc>
      </w:tr>
      <w:tr w14:paraId="1E2B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56" w:type="dxa"/>
            <w:vAlign w:val="center"/>
          </w:tcPr>
          <w:p w14:paraId="448C1E05">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6</w:t>
            </w:r>
          </w:p>
        </w:tc>
        <w:tc>
          <w:tcPr>
            <w:tcW w:w="1422" w:type="dxa"/>
            <w:vAlign w:val="center"/>
          </w:tcPr>
          <w:p w14:paraId="1204D8BD">
            <w:pPr>
              <w:spacing w:line="360" w:lineRule="exact"/>
              <w:jc w:val="center"/>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铜排</w:t>
            </w:r>
          </w:p>
        </w:tc>
        <w:tc>
          <w:tcPr>
            <w:tcW w:w="4061" w:type="dxa"/>
            <w:vAlign w:val="center"/>
          </w:tcPr>
          <w:p w14:paraId="74822D83">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5390*150*20 材质：T2</w:t>
            </w:r>
          </w:p>
        </w:tc>
        <w:tc>
          <w:tcPr>
            <w:tcW w:w="1657" w:type="dxa"/>
            <w:vAlign w:val="center"/>
          </w:tcPr>
          <w:p w14:paraId="5C33CBAB">
            <w:pPr>
              <w:keepNext w:val="0"/>
              <w:keepLines w:val="0"/>
              <w:widowControl/>
              <w:suppressLineNumbers w:val="0"/>
              <w:jc w:val="center"/>
              <w:textAlignment w:val="center"/>
              <w:rPr>
                <w:rFonts w:hint="eastAsia" w:ascii="黑体" w:hAnsi="黑体" w:eastAsia="黑体" w:cs="黑体"/>
                <w:kern w:val="0"/>
                <w:sz w:val="28"/>
                <w:szCs w:val="28"/>
                <w:vertAlign w:val="baseline"/>
                <w:lang w:val="en-US" w:eastAsia="zh-CN"/>
              </w:rPr>
            </w:pPr>
            <w:r>
              <w:rPr>
                <w:rFonts w:hint="eastAsia" w:ascii="黑体" w:hAnsi="黑体" w:eastAsia="黑体" w:cs="黑体"/>
                <w:i w:val="0"/>
                <w:iCs w:val="0"/>
                <w:color w:val="000000"/>
                <w:kern w:val="0"/>
                <w:sz w:val="28"/>
                <w:szCs w:val="28"/>
                <w:u w:val="none"/>
                <w:lang w:val="en-US" w:eastAsia="zh-CN" w:bidi="ar"/>
              </w:rPr>
              <w:t>8</w:t>
            </w:r>
          </w:p>
        </w:tc>
        <w:tc>
          <w:tcPr>
            <w:tcW w:w="1927" w:type="dxa"/>
            <w:vMerge w:val="continue"/>
            <w:shd w:val="clear" w:color="auto" w:fill="auto"/>
            <w:vAlign w:val="center"/>
          </w:tcPr>
          <w:p w14:paraId="4F533C39">
            <w:pPr>
              <w:keepNext w:val="0"/>
              <w:keepLines w:val="0"/>
              <w:widowControl/>
              <w:suppressLineNumbers w:val="0"/>
              <w:jc w:val="left"/>
              <w:textAlignment w:val="center"/>
              <w:rPr>
                <w:rFonts w:hint="eastAsia" w:ascii="黑体" w:hAnsi="黑体" w:eastAsia="黑体" w:cs="黑体"/>
                <w:i w:val="0"/>
                <w:iCs w:val="0"/>
                <w:color w:val="000000"/>
                <w:kern w:val="0"/>
                <w:sz w:val="24"/>
                <w:szCs w:val="24"/>
                <w:u w:val="none"/>
                <w:lang w:val="en-US" w:eastAsia="zh-CN" w:bidi="ar"/>
              </w:rPr>
            </w:pPr>
          </w:p>
        </w:tc>
      </w:tr>
      <w:tr w14:paraId="46E9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2BAFCBA1">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7</w:t>
            </w:r>
          </w:p>
        </w:tc>
        <w:tc>
          <w:tcPr>
            <w:tcW w:w="1422" w:type="dxa"/>
            <w:vAlign w:val="center"/>
          </w:tcPr>
          <w:p w14:paraId="12F3BC5A">
            <w:pPr>
              <w:spacing w:line="360" w:lineRule="exact"/>
              <w:jc w:val="center"/>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铜排</w:t>
            </w:r>
          </w:p>
        </w:tc>
        <w:tc>
          <w:tcPr>
            <w:tcW w:w="4061" w:type="dxa"/>
            <w:vAlign w:val="center"/>
          </w:tcPr>
          <w:p w14:paraId="0CB1FB79">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5270*150*20 材质：T2</w:t>
            </w:r>
          </w:p>
        </w:tc>
        <w:tc>
          <w:tcPr>
            <w:tcW w:w="1657" w:type="dxa"/>
            <w:vAlign w:val="center"/>
          </w:tcPr>
          <w:p w14:paraId="34EBCBF7">
            <w:pPr>
              <w:keepNext w:val="0"/>
              <w:keepLines w:val="0"/>
              <w:widowControl/>
              <w:suppressLineNumbers w:val="0"/>
              <w:jc w:val="center"/>
              <w:textAlignment w:val="center"/>
              <w:rPr>
                <w:rFonts w:hint="eastAsia" w:ascii="黑体" w:hAnsi="黑体" w:eastAsia="黑体" w:cs="黑体"/>
                <w:kern w:val="0"/>
                <w:sz w:val="28"/>
                <w:szCs w:val="28"/>
                <w:vertAlign w:val="baseline"/>
                <w:lang w:val="en-US" w:eastAsia="zh-CN"/>
              </w:rPr>
            </w:pPr>
            <w:r>
              <w:rPr>
                <w:rFonts w:hint="eastAsia" w:ascii="黑体" w:hAnsi="黑体" w:eastAsia="黑体" w:cs="黑体"/>
                <w:i w:val="0"/>
                <w:iCs w:val="0"/>
                <w:color w:val="000000"/>
                <w:kern w:val="0"/>
                <w:sz w:val="28"/>
                <w:szCs w:val="28"/>
                <w:u w:val="none"/>
                <w:lang w:val="en-US" w:eastAsia="zh-CN" w:bidi="ar"/>
              </w:rPr>
              <w:t>8</w:t>
            </w:r>
          </w:p>
        </w:tc>
        <w:tc>
          <w:tcPr>
            <w:tcW w:w="1927" w:type="dxa"/>
            <w:vMerge w:val="continue"/>
            <w:shd w:val="clear" w:color="auto" w:fill="auto"/>
            <w:vAlign w:val="center"/>
          </w:tcPr>
          <w:p w14:paraId="13BEF64F">
            <w:pPr>
              <w:keepNext w:val="0"/>
              <w:keepLines w:val="0"/>
              <w:widowControl/>
              <w:suppressLineNumbers w:val="0"/>
              <w:jc w:val="left"/>
              <w:textAlignment w:val="center"/>
              <w:rPr>
                <w:rFonts w:hint="eastAsia" w:ascii="黑体" w:hAnsi="黑体" w:eastAsia="黑体" w:cs="黑体"/>
                <w:i w:val="0"/>
                <w:iCs w:val="0"/>
                <w:color w:val="000000"/>
                <w:kern w:val="0"/>
                <w:sz w:val="24"/>
                <w:szCs w:val="24"/>
                <w:u w:val="none"/>
                <w:lang w:val="en-US" w:eastAsia="zh-CN" w:bidi="ar"/>
              </w:rPr>
            </w:pPr>
          </w:p>
        </w:tc>
      </w:tr>
    </w:tbl>
    <w:p w14:paraId="0796ABF5">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1月15日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68793030"/>
      <w:bookmarkStart w:id="4" w:name="_Toc275019290"/>
      <w:bookmarkStart w:id="5" w:name="_Toc275014947"/>
      <w:bookmarkStart w:id="6" w:name="_Toc275019836"/>
      <w:bookmarkStart w:id="7" w:name="_Toc318986166"/>
      <w:bookmarkStart w:id="8" w:name="_Toc274236999"/>
      <w:bookmarkStart w:id="9" w:name="_Toc16684"/>
      <w:bookmarkStart w:id="10" w:name="_Toc238797630"/>
      <w:bookmarkStart w:id="11" w:name="_Toc274596702"/>
      <w:bookmarkStart w:id="12" w:name="_Toc269113527"/>
      <w:bookmarkStart w:id="13" w:name="_Toc275019684"/>
      <w:bookmarkStart w:id="14" w:name="_Toc238552273"/>
      <w:bookmarkStart w:id="15" w:name="_Toc303149804"/>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3E738B01">
      <w:pPr>
        <w:jc w:val="both"/>
        <w:rPr>
          <w:rFonts w:hint="eastAsia" w:ascii="宋体" w:hAnsi="宋体"/>
          <w:b/>
          <w:bCs/>
          <w:color w:val="auto"/>
          <w:sz w:val="36"/>
          <w:szCs w:val="36"/>
          <w:lang w:val="en-US" w:eastAsia="zh-CN"/>
        </w:rPr>
      </w:pPr>
    </w:p>
    <w:p w14:paraId="44E66596">
      <w:pPr>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bookmarkStart w:id="20" w:name="_GoBack"/>
      <w:bookmarkEnd w:id="20"/>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铜排</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铜排</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w:t>
      </w:r>
      <w:r>
        <w:rPr>
          <w:rFonts w:hint="eastAsia" w:cs="黑体" w:asciiTheme="minorEastAsia" w:hAnsiTheme="minorEastAsia"/>
          <w:color w:val="000000"/>
          <w:sz w:val="24"/>
          <w:szCs w:val="24"/>
          <w:lang w:val="en-US" w:eastAsia="zh-CN"/>
        </w:rPr>
        <w:t xml:space="preserve">13 </w:t>
      </w:r>
      <w:r>
        <w:rPr>
          <w:rFonts w:hint="eastAsia" w:cs="黑体" w:asciiTheme="minorEastAsia" w:hAnsiTheme="minorEastAsia"/>
          <w:color w:val="000000"/>
          <w:sz w:val="24"/>
          <w:szCs w:val="24"/>
        </w:rPr>
        <w:t>%）。</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960" w:firstLineChars="11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铜排</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4384"/>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787"/>
        <w:gridCol w:w="1485"/>
        <w:gridCol w:w="2106"/>
        <w:gridCol w:w="1747"/>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8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485"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数量（批）</w:t>
            </w:r>
          </w:p>
        </w:tc>
        <w:tc>
          <w:tcPr>
            <w:tcW w:w="2106"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加工制作费报价（元/吨）</w:t>
            </w:r>
          </w:p>
        </w:tc>
        <w:tc>
          <w:tcPr>
            <w:tcW w:w="1747" w:type="dxa"/>
            <w:vAlign w:val="center"/>
          </w:tcPr>
          <w:p w14:paraId="5305DBD8">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铜排</w:t>
            </w:r>
          </w:p>
        </w:tc>
        <w:tc>
          <w:tcPr>
            <w:tcW w:w="1787"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按买方提供尺寸定做 </w:t>
            </w:r>
          </w:p>
        </w:tc>
        <w:tc>
          <w:tcPr>
            <w:tcW w:w="1485"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106"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747" w:type="dxa"/>
            <w:vAlign w:val="center"/>
          </w:tcPr>
          <w:p w14:paraId="161C3C5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auto"/>
                <w:sz w:val="28"/>
                <w:szCs w:val="28"/>
              </w:rPr>
              <w:t>计价方式按</w:t>
            </w:r>
            <w:r>
              <w:rPr>
                <w:rFonts w:hint="eastAsia" w:ascii="黑体" w:hAnsi="黑体" w:eastAsia="黑体" w:cs="黑体"/>
                <w:color w:val="auto"/>
                <w:sz w:val="28"/>
                <w:szCs w:val="28"/>
                <w:lang w:val="en-US" w:eastAsia="zh-CN"/>
              </w:rPr>
              <w:t>买</w:t>
            </w:r>
            <w:r>
              <w:rPr>
                <w:rFonts w:hint="eastAsia" w:ascii="黑体" w:hAnsi="黑体" w:eastAsia="黑体" w:cs="黑体"/>
                <w:color w:val="auto"/>
                <w:sz w:val="28"/>
                <w:szCs w:val="28"/>
              </w:rPr>
              <w:t>方</w:t>
            </w:r>
            <w:r>
              <w:rPr>
                <w:rFonts w:hint="eastAsia" w:ascii="黑体" w:hAnsi="黑体" w:eastAsia="黑体" w:cs="黑体"/>
                <w:color w:val="auto"/>
                <w:sz w:val="28"/>
                <w:szCs w:val="28"/>
                <w:lang w:val="en-US" w:eastAsia="zh-CN"/>
              </w:rPr>
              <w:t>订货通知函</w:t>
            </w:r>
            <w:r>
              <w:rPr>
                <w:rFonts w:hint="eastAsia" w:ascii="黑体" w:hAnsi="黑体" w:eastAsia="黑体" w:cs="黑体"/>
                <w:color w:val="auto"/>
                <w:sz w:val="28"/>
                <w:szCs w:val="28"/>
              </w:rPr>
              <w:t>对应</w:t>
            </w:r>
            <w:r>
              <w:rPr>
                <w:rFonts w:hint="eastAsia" w:ascii="黑体" w:hAnsi="黑体" w:eastAsia="黑体" w:cs="黑体"/>
                <w:color w:val="auto"/>
                <w:sz w:val="28"/>
                <w:szCs w:val="28"/>
                <w:lang w:val="en-US" w:eastAsia="zh-CN"/>
              </w:rPr>
              <w:t>次日（工作日）</w:t>
            </w:r>
            <w:r>
              <w:rPr>
                <w:rFonts w:hint="eastAsia" w:ascii="黑体" w:hAnsi="黑体" w:eastAsia="黑体" w:cs="黑体"/>
                <w:sz w:val="28"/>
                <w:szCs w:val="28"/>
              </w:rPr>
              <w:t>上海有色金属网1#电解铜现货均价+铜排加工制作费（元/吨）；</w:t>
            </w: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C51E7D0">
      <w:pPr>
        <w:spacing w:line="360" w:lineRule="exact"/>
        <w:rPr>
          <w:rFonts w:hint="eastAsia" w:ascii="黑体" w:hAnsi="黑体" w:eastAsia="黑体" w:cs="宋体"/>
          <w:b/>
          <w:kern w:val="0"/>
          <w:sz w:val="28"/>
          <w:szCs w:val="28"/>
          <w:lang w:val="en-US" w:eastAsia="zh-CN"/>
        </w:rPr>
      </w:pPr>
    </w:p>
    <w:p w14:paraId="4A302EDB">
      <w:pPr>
        <w:spacing w:line="360" w:lineRule="exact"/>
        <w:rPr>
          <w:rFonts w:hint="eastAsia" w:ascii="黑体" w:hAnsi="黑体" w:eastAsia="黑体" w:cs="宋体"/>
          <w:b/>
          <w:kern w:val="0"/>
          <w:sz w:val="28"/>
          <w:szCs w:val="28"/>
          <w:lang w:val="en-US" w:eastAsia="zh-CN"/>
        </w:rPr>
      </w:pPr>
    </w:p>
    <w:p w14:paraId="3BFCC4ED">
      <w:pPr>
        <w:spacing w:line="360" w:lineRule="exact"/>
        <w:rPr>
          <w:rFonts w:hint="eastAsia" w:ascii="黑体" w:hAnsi="黑体" w:eastAsia="黑体" w:cs="宋体"/>
          <w:b/>
          <w:kern w:val="0"/>
          <w:sz w:val="28"/>
          <w:szCs w:val="28"/>
          <w:lang w:val="en-US" w:eastAsia="zh-CN"/>
        </w:rPr>
      </w:pPr>
    </w:p>
    <w:p w14:paraId="6FB71800">
      <w:pPr>
        <w:spacing w:line="360" w:lineRule="exact"/>
        <w:rPr>
          <w:rFonts w:hint="eastAsia" w:ascii="黑体" w:hAnsi="黑体" w:eastAsia="黑体" w:cs="宋体"/>
          <w:b/>
          <w:kern w:val="0"/>
          <w:sz w:val="28"/>
          <w:szCs w:val="28"/>
          <w:lang w:val="en-US" w:eastAsia="zh-CN"/>
        </w:rPr>
      </w:pPr>
    </w:p>
    <w:p w14:paraId="4CD9DDE9">
      <w:pPr>
        <w:spacing w:line="360" w:lineRule="exact"/>
        <w:rPr>
          <w:rFonts w:hint="eastAsia" w:ascii="黑体" w:hAnsi="黑体" w:eastAsia="黑体" w:cs="宋体"/>
          <w:b/>
          <w:kern w:val="0"/>
          <w:sz w:val="28"/>
          <w:szCs w:val="28"/>
          <w:lang w:val="en-US" w:eastAsia="zh-CN"/>
        </w:rPr>
      </w:pPr>
    </w:p>
    <w:p w14:paraId="28F1125C">
      <w:pPr>
        <w:spacing w:line="360" w:lineRule="exact"/>
        <w:rPr>
          <w:rFonts w:hint="eastAsia" w:ascii="黑体" w:hAnsi="黑体" w:eastAsia="黑体" w:cs="宋体"/>
          <w:b/>
          <w:kern w:val="0"/>
          <w:sz w:val="28"/>
          <w:szCs w:val="28"/>
          <w:lang w:val="en-US" w:eastAsia="zh-CN"/>
        </w:rPr>
      </w:pPr>
    </w:p>
    <w:p w14:paraId="2C861D9B">
      <w:pPr>
        <w:spacing w:line="360" w:lineRule="exact"/>
        <w:rPr>
          <w:rFonts w:hint="eastAsia" w:ascii="黑体" w:hAnsi="黑体" w:eastAsia="黑体" w:cs="宋体"/>
          <w:b/>
          <w:kern w:val="0"/>
          <w:sz w:val="28"/>
          <w:szCs w:val="28"/>
          <w:lang w:val="en-US" w:eastAsia="zh-CN"/>
        </w:rPr>
      </w:pPr>
    </w:p>
    <w:p w14:paraId="4DED2FEE">
      <w:pPr>
        <w:spacing w:line="360" w:lineRule="exact"/>
        <w:rPr>
          <w:rFonts w:hint="eastAsia" w:ascii="黑体" w:hAnsi="黑体" w:eastAsia="黑体" w:cs="宋体"/>
          <w:b/>
          <w:kern w:val="0"/>
          <w:sz w:val="28"/>
          <w:szCs w:val="28"/>
          <w:lang w:val="en-US" w:eastAsia="zh-CN"/>
        </w:rPr>
      </w:pPr>
    </w:p>
    <w:p w14:paraId="2E33A798">
      <w:pPr>
        <w:spacing w:line="360" w:lineRule="exact"/>
        <w:rPr>
          <w:rFonts w:hint="eastAsia" w:ascii="黑体" w:hAnsi="黑体" w:eastAsia="黑体" w:cs="宋体"/>
          <w:b/>
          <w:kern w:val="0"/>
          <w:sz w:val="28"/>
          <w:szCs w:val="28"/>
          <w:lang w:val="en-US" w:eastAsia="zh-CN"/>
        </w:rPr>
      </w:pPr>
    </w:p>
    <w:p w14:paraId="3FAC5835">
      <w:pPr>
        <w:spacing w:line="360" w:lineRule="exact"/>
        <w:rPr>
          <w:rFonts w:hint="eastAsia" w:ascii="黑体" w:hAnsi="黑体" w:eastAsia="黑体" w:cs="宋体"/>
          <w:b/>
          <w:kern w:val="0"/>
          <w:sz w:val="28"/>
          <w:szCs w:val="28"/>
          <w:lang w:val="en-US" w:eastAsia="zh-CN"/>
        </w:rPr>
      </w:pPr>
    </w:p>
    <w:p w14:paraId="737198D0">
      <w:pPr>
        <w:spacing w:line="360" w:lineRule="exact"/>
        <w:rPr>
          <w:rFonts w:hint="eastAsia" w:ascii="黑体" w:hAnsi="黑体" w:eastAsia="黑体" w:cs="宋体"/>
          <w:b/>
          <w:kern w:val="0"/>
          <w:sz w:val="28"/>
          <w:szCs w:val="28"/>
          <w:lang w:val="en-US" w:eastAsia="zh-CN"/>
        </w:rPr>
      </w:pPr>
    </w:p>
    <w:p w14:paraId="06551792">
      <w:pPr>
        <w:spacing w:line="360" w:lineRule="exact"/>
        <w:rPr>
          <w:rFonts w:hint="eastAsia" w:ascii="黑体" w:hAnsi="黑体" w:eastAsia="黑体" w:cs="宋体"/>
          <w:b/>
          <w:kern w:val="0"/>
          <w:sz w:val="28"/>
          <w:szCs w:val="28"/>
          <w:lang w:val="en-US" w:eastAsia="zh-CN"/>
        </w:rPr>
      </w:pPr>
    </w:p>
    <w:p w14:paraId="04D3994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8274E0"/>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1AE2DF9"/>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0A1A39"/>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ADD279F"/>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284218"/>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63140F5"/>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3692</Words>
  <Characters>3962</Characters>
  <Lines>16</Lines>
  <Paragraphs>4</Paragraphs>
  <TotalTime>139</TotalTime>
  <ScaleCrop>false</ScaleCrop>
  <LinksUpToDate>false</LinksUpToDate>
  <CharactersWithSpaces>5034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2026-01-06T03:48:45Z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2052-12.1.0.24034</vt:lpwstr>
  </property>
  <property fmtid="{D5CDD505-2E9C-101B-9397-08002B2CF9AE}" pid="4" name="ICV">
    <vt:lpwstr>638278A91B6247A3A14F33886A0DB3EB_13</vt:lpwstr>
  </property>
</Properties>
</file>