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hint="default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23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F4603C5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氯化钾（60%藏格）</w:t>
      </w:r>
    </w:p>
    <w:p w14:paraId="53EE799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藏格。</w:t>
      </w:r>
      <w:r>
        <w:rPr>
          <w:rStyle w:val="5"/>
          <w:rFonts w:hint="eastAsia" w:ascii="宋体" w:hAnsi="宋体" w:eastAsia="宋体" w:cs="宋体"/>
          <w:b w:val="0"/>
          <w:bCs w:val="0"/>
          <w:szCs w:val="21"/>
        </w:rPr>
        <w:t>报价</w:t>
      </w:r>
      <w:r>
        <w:rPr>
          <w:rStyle w:val="5"/>
          <w:rFonts w:hint="eastAsia"/>
          <w:b w:val="0"/>
          <w:bCs w:val="0"/>
          <w:szCs w:val="21"/>
        </w:rPr>
        <w:t>函</w:t>
      </w:r>
      <w:r>
        <w:rPr>
          <w:rStyle w:val="5"/>
          <w:rFonts w:hint="eastAsia"/>
          <w:szCs w:val="21"/>
        </w:rPr>
        <w:t>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39C31473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5568C432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35BA2E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A98B6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56B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DDDFA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4F5C21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68793030"/>
      <w:bookmarkStart w:id="3" w:name="_Toc238797630"/>
      <w:bookmarkStart w:id="4" w:name="_Toc274236999"/>
      <w:bookmarkStart w:id="5" w:name="_Toc16684"/>
      <w:bookmarkStart w:id="6" w:name="_Toc269113527"/>
      <w:bookmarkStart w:id="7" w:name="_Toc275019684"/>
      <w:bookmarkStart w:id="8" w:name="_Toc318986166"/>
      <w:bookmarkStart w:id="9" w:name="_Toc238552273"/>
      <w:bookmarkStart w:id="10" w:name="_Toc275019290"/>
      <w:bookmarkStart w:id="11" w:name="_Toc275014947"/>
      <w:bookmarkStart w:id="12" w:name="_Toc274596702"/>
      <w:bookmarkStart w:id="13" w:name="_Toc27501983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DC96F2D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氯化钾（60%藏格）</w:t>
      </w:r>
    </w:p>
    <w:p w14:paraId="366FA801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藏格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  <w:bookmarkStart w:id="19" w:name="_GoBack"/>
      <w:bookmarkEnd w:id="19"/>
    </w:p>
    <w:p w14:paraId="261BEB47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氯化钾（60%藏格）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氯化钾（60%藏格）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D9589D8F"/>
    <w:multiLevelType w:val="singleLevel"/>
    <w:tmpl w:val="D9589D8F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15DE617"/>
    <w:multiLevelType w:val="singleLevel"/>
    <w:tmpl w:val="715DE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6436DE3"/>
    <w:rsid w:val="27C01C9C"/>
    <w:rsid w:val="2C071743"/>
    <w:rsid w:val="2DA038A7"/>
    <w:rsid w:val="35E55B49"/>
    <w:rsid w:val="3ADE360F"/>
    <w:rsid w:val="3BB43AFC"/>
    <w:rsid w:val="43066EA0"/>
    <w:rsid w:val="43D810CA"/>
    <w:rsid w:val="48DE75E4"/>
    <w:rsid w:val="4CD64262"/>
    <w:rsid w:val="56C345AD"/>
    <w:rsid w:val="572C33EC"/>
    <w:rsid w:val="58A238DA"/>
    <w:rsid w:val="5E435D5B"/>
    <w:rsid w:val="63A11245"/>
    <w:rsid w:val="666135E9"/>
    <w:rsid w:val="677E25C4"/>
    <w:rsid w:val="688B75DC"/>
    <w:rsid w:val="6C24479A"/>
    <w:rsid w:val="7A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1880</Words>
  <Characters>2129</Characters>
  <Lines>20</Lines>
  <Paragraphs>5</Paragraphs>
  <TotalTime>20</TotalTime>
  <ScaleCrop>false</ScaleCrop>
  <LinksUpToDate>false</LinksUpToDate>
  <CharactersWithSpaces>2634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2025-12-30T02:30:04Z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