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第一章</w:t>
      </w: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4B5F2079">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接地电阻在线监测系统采购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FF0000"/>
          <w:lang w:val="en-US" w:eastAsia="zh-CN"/>
        </w:rPr>
      </w:pPr>
      <w:r>
        <w:rPr>
          <w:rFonts w:hint="eastAsia" w:ascii="黑体" w:hAnsi="黑体" w:eastAsia="黑体" w:cs="宋体"/>
          <w:b/>
          <w:color w:val="auto"/>
          <w:kern w:val="0"/>
          <w:sz w:val="32"/>
          <w:szCs w:val="32"/>
          <w:lang w:val="en-US" w:eastAsia="zh-CN"/>
        </w:rPr>
        <w:t>编号：SFLHG-GKBX-2025-HW151</w:t>
      </w: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26</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接地电阻在线监测系统比选文件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color w:val="FF0000"/>
          <w:sz w:val="28"/>
          <w:szCs w:val="28"/>
          <w:lang w:val="en-US" w:eastAsia="zh-CN"/>
        </w:rPr>
      </w:pPr>
      <w:r>
        <w:rPr>
          <w:rFonts w:hint="eastAsia" w:ascii="黑体" w:hAnsi="黑体" w:eastAsia="黑体" w:cs="宋体"/>
          <w:b/>
          <w:color w:val="auto"/>
          <w:kern w:val="0"/>
          <w:sz w:val="28"/>
          <w:szCs w:val="28"/>
          <w:lang w:val="en-US" w:eastAsia="zh-CN"/>
        </w:rPr>
        <w:t>编号：SFLHG-GKBX-2025-HW151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四川宏达股份有限公司技改项目需要，需采购接地电阻在线监测系统1套，本着“公开、公平、公正”的原则，现对该标的物进行公开比选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接地电阻在线监测系统</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300"/>
        <w:gridCol w:w="5925"/>
        <w:gridCol w:w="890"/>
        <w:gridCol w:w="92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3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592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技术参数</w:t>
            </w:r>
          </w:p>
        </w:tc>
        <w:tc>
          <w:tcPr>
            <w:tcW w:w="89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92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090F2A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300" w:type="dxa"/>
            <w:tcBorders>
              <w:left w:val="single" w:color="auto" w:sz="4" w:space="0"/>
            </w:tcBorders>
            <w:noWrap w:val="0"/>
            <w:vAlign w:val="center"/>
          </w:tcPr>
          <w:p w14:paraId="4F858C3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接地电阻在线监测系统</w:t>
            </w:r>
          </w:p>
        </w:tc>
        <w:tc>
          <w:tcPr>
            <w:tcW w:w="5925" w:type="dxa"/>
            <w:tcBorders>
              <w:right w:val="single" w:color="auto" w:sz="4" w:space="0"/>
            </w:tcBorders>
            <w:noWrap w:val="0"/>
            <w:vAlign w:val="center"/>
          </w:tcPr>
          <w:p w14:paraId="358BED1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1.连续 24 小时不间断工作，同时不影响被监测的接地线及接地电阻正常工作。</w:t>
            </w:r>
          </w:p>
          <w:p w14:paraId="4BF5BDA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2.监测5单元所测得的综合接地电阻值。</w:t>
            </w:r>
          </w:p>
          <w:p w14:paraId="51E1DB9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3.监控主机应存储保留历史数据库，历史曲线等运行轨迹可供用户查询。</w:t>
            </w:r>
          </w:p>
          <w:p w14:paraId="32D6D8C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4.系统存储空间:事件记录，依据数据库容量,不少于 3 年;数据存储，依据数据库容量,不少于 1 年。</w:t>
            </w:r>
          </w:p>
          <w:p w14:paraId="5A3A07B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5.可提供报警信息，主控单元可设置报警输出界限值，能提供报警输出干接点信号等。</w:t>
            </w:r>
          </w:p>
          <w:p w14:paraId="3A3BF3C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6.系统应有完整的通信功能，接口形式为 RS-485 接口，同DCS通讯。</w:t>
            </w:r>
          </w:p>
        </w:tc>
        <w:tc>
          <w:tcPr>
            <w:tcW w:w="89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20" w:type="dxa"/>
            <w:tcBorders>
              <w:top w:val="single" w:color="auto" w:sz="4" w:space="0"/>
              <w:bottom w:val="single" w:color="auto" w:sz="4" w:space="0"/>
              <w:right w:val="single" w:color="auto" w:sz="4" w:space="0"/>
            </w:tcBorders>
            <w:noWrap w:val="0"/>
            <w:vAlign w:val="center"/>
          </w:tcPr>
          <w:p w14:paraId="6D67953F">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套</w:t>
            </w:r>
          </w:p>
        </w:tc>
      </w:tr>
      <w:tr w14:paraId="7956A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20" w:type="dxa"/>
            <w:gridSpan w:val="5"/>
            <w:tcBorders>
              <w:right w:val="single" w:color="auto" w:sz="4" w:space="0"/>
            </w:tcBorders>
            <w:noWrap w:val="0"/>
            <w:vAlign w:val="center"/>
          </w:tcPr>
          <w:p w14:paraId="41CEEAF9">
            <w:pPr>
              <w:keepNext w:val="0"/>
              <w:keepLines w:val="0"/>
              <w:widowControl/>
              <w:suppressLineNumbers w:val="0"/>
              <w:jc w:val="left"/>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说明：提供指导安装和调试服务</w:t>
            </w:r>
          </w:p>
        </w:tc>
      </w:tr>
    </w:tbl>
    <w:p w14:paraId="5B513EAC">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执行标准：包括但不限于：</w:t>
      </w:r>
    </w:p>
    <w:p w14:paraId="72619FD8">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GB17681-2024《危险化学品重大危险源安全监控技术规范》</w:t>
      </w:r>
    </w:p>
    <w:p w14:paraId="3A7FC6A0">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GB/T 44787-2024《静电控制参数实时监控系统通用规范》</w:t>
      </w:r>
    </w:p>
    <w:p w14:paraId="116BC026">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GB15599-2009《石油与石油设施雷电安全规范》</w:t>
      </w:r>
    </w:p>
    <w:p w14:paraId="1E6811F1">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GB50058-2014《爆炸危险环境电力装置设计规范》</w:t>
      </w:r>
    </w:p>
    <w:p w14:paraId="1325A4B3">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GB4943.1-2011《信息技术设备安全 第1 部分：通用要求》</w:t>
      </w:r>
    </w:p>
    <w:p w14:paraId="4271FCB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GB/T17618-2015《信息技术设备 抗扰度 限值和测量方法》</w:t>
      </w:r>
    </w:p>
    <w:p w14:paraId="56E13373">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SHT3028-2007《石油化工企业生产装置电信设计规范》</w:t>
      </w:r>
    </w:p>
    <w:p w14:paraId="520563C9">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GB50057-2010《建筑物防雷设计规范》</w:t>
      </w:r>
    </w:p>
    <w:p w14:paraId="0E7C0E3C">
      <w:pPr>
        <w:spacing w:line="420" w:lineRule="exact"/>
        <w:rPr>
          <w:rFonts w:hint="default" w:ascii="黑体" w:hAnsi="黑体" w:eastAsia="黑体" w:cs="黑体"/>
          <w:kern w:val="0"/>
          <w:sz w:val="28"/>
          <w:szCs w:val="28"/>
          <w:lang w:val="en-US" w:eastAsia="zh-CN"/>
        </w:rPr>
      </w:pP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4.交货期：合同生效之日起20个工作日内，由中选人将标的物运（发）至交货地点。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总额90%，余</w:t>
      </w:r>
      <w:r>
        <w:rPr>
          <w:rFonts w:hint="eastAsia" w:ascii="黑体" w:hAnsi="黑体" w:eastAsia="黑体" w:cs="宋体"/>
          <w:kern w:val="0"/>
          <w:sz w:val="28"/>
          <w:szCs w:val="28"/>
        </w:rPr>
        <w:t>合同总额的</w:t>
      </w:r>
      <w:r>
        <w:rPr>
          <w:rFonts w:hint="eastAsia" w:ascii="黑体" w:hAnsi="黑体" w:eastAsia="黑体" w:cs="宋体"/>
          <w:kern w:val="0"/>
          <w:sz w:val="28"/>
          <w:szCs w:val="28"/>
          <w:lang w:val="en-US" w:eastAsia="zh-CN"/>
        </w:rPr>
        <w:t>10</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配置</w:t>
      </w:r>
      <w:r>
        <w:rPr>
          <w:rFonts w:hint="eastAsia" w:ascii="黑体" w:hAnsi="黑体" w:eastAsia="黑体" w:cs="宋体"/>
          <w:kern w:val="0"/>
          <w:sz w:val="28"/>
          <w:szCs w:val="28"/>
        </w:rPr>
        <w:t>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供货商随货提供出厂检测报告及合格证书。</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2025年12月26日14时 00 分至 2025年12月31日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9.</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递交截止时间：2025年12月31日10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10.响应性文件的组成要求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410388F7">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②产品技术方案。</w:t>
      </w:r>
    </w:p>
    <w:p w14:paraId="53F17070">
      <w:pPr>
        <w:numPr>
          <w:ilvl w:val="0"/>
          <w:numId w:val="0"/>
        </w:numPr>
        <w:spacing w:line="420" w:lineRule="exact"/>
        <w:ind w:leftChars="0"/>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黑体"/>
          <w:color w:val="auto"/>
          <w:kern w:val="0"/>
          <w:sz w:val="28"/>
          <w:szCs w:val="28"/>
          <w:lang w:val="en-US" w:eastAsia="zh-CN"/>
        </w:rPr>
        <w:t>产品配置清单。</w:t>
      </w:r>
    </w:p>
    <w:p w14:paraId="6926732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仿宋_GB2312"/>
          <w:sz w:val="28"/>
          <w:szCs w:val="28"/>
          <w:lang w:val="en-US" w:eastAsia="zh-CN"/>
        </w:rPr>
      </w:pPr>
      <w:r>
        <w:rPr>
          <w:rFonts w:hint="default" w:ascii="黑体" w:hAnsi="黑体" w:eastAsia="黑体" w:cs="仿宋_GB2312"/>
          <w:sz w:val="28"/>
          <w:szCs w:val="28"/>
          <w:lang w:val="en-US" w:eastAsia="zh-CN"/>
        </w:rPr>
        <w:fldChar w:fldCharType="begin"/>
      </w:r>
      <w:r>
        <w:rPr>
          <w:rFonts w:hint="default" w:ascii="黑体" w:hAnsi="黑体" w:eastAsia="黑体" w:cs="仿宋_GB2312"/>
          <w:sz w:val="28"/>
          <w:szCs w:val="28"/>
          <w:lang w:val="en-US" w:eastAsia="zh-CN"/>
        </w:rPr>
        <w:instrText xml:space="preserve"> = 4 \* GB3 \* MERGEFORMAT </w:instrText>
      </w:r>
      <w:r>
        <w:rPr>
          <w:rFonts w:hint="default"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④</w:t>
      </w:r>
      <w:r>
        <w:rPr>
          <w:rFonts w:hint="default"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业绩。提供近三年（2022年5月-2025年5月）相关制造及销售业绩（附中标通知书或合同扫描件，中标通知书或合同包括已履约完成和正在履约均可，同一家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28CEECB2">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报价函件。</w:t>
      </w:r>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6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⑥</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B2D9B7B">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11.</w:t>
      </w:r>
      <w:r>
        <w:rPr>
          <w:rFonts w:hint="eastAsia" w:ascii="黑体" w:hAnsi="黑体" w:eastAsia="黑体" w:cs="Times New Roman"/>
          <w:sz w:val="28"/>
          <w:szCs w:val="28"/>
          <w:lang w:val="en-US" w:eastAsia="zh-CN"/>
        </w:rPr>
        <w:t>本项目采用合理最低价法进行比选。由比选人根据投标人产品配置、报价函、付款方式等进行综合评审后确定中选人。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  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26</w:t>
      </w:r>
      <w:r>
        <w:rPr>
          <w:rFonts w:hint="eastAsia" w:ascii="黑体" w:hAnsi="黑体" w:eastAsia="黑体" w:cs="宋体"/>
          <w:kern w:val="0"/>
          <w:sz w:val="28"/>
          <w:szCs w:val="28"/>
        </w:rPr>
        <w:t>日</w:t>
      </w:r>
    </w:p>
    <w:p w14:paraId="25B3B14D">
      <w:pPr>
        <w:spacing w:line="360" w:lineRule="exact"/>
        <w:rPr>
          <w:rFonts w:hint="eastAsia" w:ascii="黑体" w:hAnsi="黑体" w:eastAsia="黑体" w:cs="宋体"/>
          <w:b/>
          <w:kern w:val="0"/>
          <w:sz w:val="28"/>
          <w:szCs w:val="28"/>
          <w:lang w:val="en-US" w:eastAsia="zh-CN"/>
        </w:rPr>
      </w:pPr>
    </w:p>
    <w:p w14:paraId="70F2FBD2">
      <w:pPr>
        <w:spacing w:line="360" w:lineRule="exact"/>
        <w:rPr>
          <w:rFonts w:hint="eastAsia" w:ascii="黑体" w:hAnsi="黑体" w:eastAsia="黑体" w:cs="宋体"/>
          <w:b/>
          <w:kern w:val="0"/>
          <w:sz w:val="28"/>
          <w:szCs w:val="28"/>
          <w:lang w:val="en-US" w:eastAsia="zh-CN"/>
        </w:rPr>
      </w:pPr>
    </w:p>
    <w:p w14:paraId="3CF6FD3C">
      <w:pPr>
        <w:spacing w:line="360" w:lineRule="exact"/>
        <w:rPr>
          <w:rFonts w:hint="eastAsia" w:ascii="黑体" w:hAnsi="黑体" w:eastAsia="黑体" w:cs="宋体"/>
          <w:b/>
          <w:kern w:val="0"/>
          <w:sz w:val="28"/>
          <w:szCs w:val="28"/>
          <w:lang w:val="en-US" w:eastAsia="zh-CN"/>
        </w:rPr>
      </w:pPr>
    </w:p>
    <w:p w14:paraId="0B3FB0DB">
      <w:pPr>
        <w:spacing w:line="360" w:lineRule="exact"/>
        <w:rPr>
          <w:rFonts w:hint="eastAsia" w:ascii="黑体" w:hAnsi="黑体" w:eastAsia="黑体" w:cs="宋体"/>
          <w:b/>
          <w:kern w:val="0"/>
          <w:sz w:val="28"/>
          <w:szCs w:val="28"/>
          <w:lang w:val="en-US" w:eastAsia="zh-CN"/>
        </w:rPr>
      </w:pPr>
    </w:p>
    <w:p w14:paraId="13B7E123">
      <w:pPr>
        <w:spacing w:line="360" w:lineRule="exact"/>
        <w:rPr>
          <w:rFonts w:hint="eastAsia" w:ascii="黑体" w:hAnsi="黑体" w:eastAsia="黑体" w:cs="宋体"/>
          <w:b/>
          <w:kern w:val="0"/>
          <w:sz w:val="28"/>
          <w:szCs w:val="28"/>
          <w:lang w:val="en-US" w:eastAsia="zh-CN"/>
        </w:rPr>
      </w:pPr>
    </w:p>
    <w:p w14:paraId="68D96EA2">
      <w:pPr>
        <w:spacing w:line="360" w:lineRule="exact"/>
        <w:rPr>
          <w:rFonts w:hint="eastAsia" w:ascii="黑体" w:hAnsi="黑体" w:eastAsia="黑体" w:cs="宋体"/>
          <w:b/>
          <w:kern w:val="0"/>
          <w:sz w:val="28"/>
          <w:szCs w:val="28"/>
          <w:lang w:val="en-US" w:eastAsia="zh-CN"/>
        </w:rPr>
      </w:pPr>
    </w:p>
    <w:p w14:paraId="7E4B0865">
      <w:pPr>
        <w:spacing w:line="360" w:lineRule="exact"/>
        <w:rPr>
          <w:rFonts w:hint="eastAsia" w:ascii="黑体" w:hAnsi="黑体" w:eastAsia="黑体" w:cs="宋体"/>
          <w:b/>
          <w:kern w:val="0"/>
          <w:sz w:val="28"/>
          <w:szCs w:val="28"/>
          <w:lang w:val="en-US" w:eastAsia="zh-CN"/>
        </w:rPr>
      </w:pPr>
    </w:p>
    <w:p w14:paraId="5E83CB98">
      <w:pPr>
        <w:spacing w:line="360" w:lineRule="exact"/>
        <w:rPr>
          <w:rFonts w:hint="eastAsia" w:ascii="黑体" w:hAnsi="黑体" w:eastAsia="黑体" w:cs="宋体"/>
          <w:b/>
          <w:kern w:val="0"/>
          <w:sz w:val="28"/>
          <w:szCs w:val="28"/>
          <w:lang w:val="en-US" w:eastAsia="zh-CN"/>
        </w:rPr>
      </w:pPr>
    </w:p>
    <w:p w14:paraId="2BCF62DF">
      <w:pPr>
        <w:spacing w:line="360" w:lineRule="exact"/>
        <w:rPr>
          <w:rFonts w:hint="eastAsia" w:ascii="黑体" w:hAnsi="黑体" w:eastAsia="黑体" w:cs="宋体"/>
          <w:b/>
          <w:kern w:val="0"/>
          <w:sz w:val="28"/>
          <w:szCs w:val="28"/>
          <w:lang w:val="en-US" w:eastAsia="zh-CN"/>
        </w:rPr>
      </w:pPr>
    </w:p>
    <w:p w14:paraId="50ED70D1">
      <w:pPr>
        <w:spacing w:line="360" w:lineRule="exact"/>
        <w:rPr>
          <w:rFonts w:hint="eastAsia" w:ascii="黑体" w:hAnsi="黑体" w:eastAsia="黑体" w:cs="宋体"/>
          <w:b/>
          <w:kern w:val="0"/>
          <w:sz w:val="28"/>
          <w:szCs w:val="28"/>
          <w:lang w:val="en-US" w:eastAsia="zh-CN"/>
        </w:rPr>
      </w:pPr>
    </w:p>
    <w:p w14:paraId="5FD9F5AA">
      <w:pPr>
        <w:spacing w:line="360" w:lineRule="exact"/>
        <w:rPr>
          <w:rFonts w:hint="eastAsia" w:ascii="黑体" w:hAnsi="黑体" w:eastAsia="黑体" w:cs="宋体"/>
          <w:b/>
          <w:kern w:val="0"/>
          <w:sz w:val="28"/>
          <w:szCs w:val="28"/>
          <w:lang w:val="en-US" w:eastAsia="zh-CN"/>
        </w:rPr>
      </w:pPr>
    </w:p>
    <w:p w14:paraId="17DA2A21">
      <w:pPr>
        <w:spacing w:line="360" w:lineRule="exact"/>
        <w:rPr>
          <w:rFonts w:hint="eastAsia" w:ascii="黑体" w:hAnsi="黑体" w:eastAsia="黑体" w:cs="宋体"/>
          <w:b/>
          <w:kern w:val="0"/>
          <w:sz w:val="28"/>
          <w:szCs w:val="28"/>
          <w:lang w:val="en-US" w:eastAsia="zh-CN"/>
        </w:rPr>
      </w:pPr>
    </w:p>
    <w:p w14:paraId="7013A0FF">
      <w:pPr>
        <w:spacing w:line="360" w:lineRule="exact"/>
        <w:rPr>
          <w:rFonts w:hint="eastAsia" w:ascii="黑体" w:hAnsi="黑体" w:eastAsia="黑体" w:cs="宋体"/>
          <w:b/>
          <w:kern w:val="0"/>
          <w:sz w:val="28"/>
          <w:szCs w:val="28"/>
          <w:lang w:val="en-US" w:eastAsia="zh-CN"/>
        </w:rPr>
      </w:pPr>
    </w:p>
    <w:p w14:paraId="4843EA6B">
      <w:pPr>
        <w:spacing w:line="360" w:lineRule="exact"/>
        <w:rPr>
          <w:rFonts w:hint="eastAsia" w:ascii="黑体" w:hAnsi="黑体" w:eastAsia="黑体" w:cs="宋体"/>
          <w:b/>
          <w:kern w:val="0"/>
          <w:sz w:val="28"/>
          <w:szCs w:val="28"/>
          <w:lang w:val="en-US" w:eastAsia="zh-CN"/>
        </w:rPr>
      </w:pPr>
    </w:p>
    <w:p w14:paraId="79D87AA0">
      <w:pPr>
        <w:spacing w:line="360" w:lineRule="exact"/>
        <w:rPr>
          <w:rFonts w:hint="eastAsia" w:ascii="黑体" w:hAnsi="黑体" w:eastAsia="黑体" w:cs="宋体"/>
          <w:b/>
          <w:kern w:val="0"/>
          <w:sz w:val="28"/>
          <w:szCs w:val="28"/>
          <w:lang w:val="en-US" w:eastAsia="zh-CN"/>
        </w:rPr>
      </w:pPr>
    </w:p>
    <w:p w14:paraId="4513E84A">
      <w:pPr>
        <w:spacing w:line="360" w:lineRule="exact"/>
        <w:rPr>
          <w:rFonts w:hint="eastAsia" w:ascii="黑体" w:hAnsi="黑体" w:eastAsia="黑体" w:cs="宋体"/>
          <w:b/>
          <w:kern w:val="0"/>
          <w:sz w:val="28"/>
          <w:szCs w:val="28"/>
          <w:lang w:val="en-US" w:eastAsia="zh-CN"/>
        </w:rPr>
      </w:pPr>
    </w:p>
    <w:p w14:paraId="4B9B80FF">
      <w:pPr>
        <w:spacing w:line="360" w:lineRule="exact"/>
        <w:rPr>
          <w:rFonts w:hint="eastAsia" w:ascii="黑体" w:hAnsi="黑体" w:eastAsia="黑体" w:cs="宋体"/>
          <w:b/>
          <w:kern w:val="0"/>
          <w:sz w:val="28"/>
          <w:szCs w:val="28"/>
          <w:lang w:val="en-US" w:eastAsia="zh-CN"/>
        </w:rPr>
      </w:pPr>
    </w:p>
    <w:p w14:paraId="742612A8">
      <w:pPr>
        <w:spacing w:line="360" w:lineRule="exact"/>
        <w:rPr>
          <w:rFonts w:hint="eastAsia" w:ascii="黑体" w:hAnsi="黑体" w:eastAsia="黑体" w:cs="宋体"/>
          <w:b/>
          <w:kern w:val="0"/>
          <w:sz w:val="28"/>
          <w:szCs w:val="28"/>
          <w:lang w:val="en-US" w:eastAsia="zh-CN"/>
        </w:rPr>
      </w:pPr>
    </w:p>
    <w:p w14:paraId="46B2C0CC">
      <w:pPr>
        <w:spacing w:line="360" w:lineRule="exact"/>
        <w:rPr>
          <w:rFonts w:hint="eastAsia" w:ascii="黑体" w:hAnsi="黑体" w:eastAsia="黑体" w:cs="宋体"/>
          <w:b/>
          <w:kern w:val="0"/>
          <w:sz w:val="28"/>
          <w:szCs w:val="28"/>
          <w:lang w:val="en-US" w:eastAsia="zh-CN"/>
        </w:rPr>
      </w:pPr>
    </w:p>
    <w:p w14:paraId="54AC979F">
      <w:pPr>
        <w:spacing w:line="360" w:lineRule="exact"/>
        <w:rPr>
          <w:rFonts w:hint="eastAsia" w:ascii="黑体" w:hAnsi="黑体" w:eastAsia="黑体" w:cs="宋体"/>
          <w:b/>
          <w:kern w:val="0"/>
          <w:sz w:val="28"/>
          <w:szCs w:val="28"/>
          <w:lang w:val="en-US" w:eastAsia="zh-CN"/>
        </w:rPr>
      </w:pPr>
    </w:p>
    <w:p w14:paraId="5EAA0E9E">
      <w:pPr>
        <w:spacing w:line="360" w:lineRule="exact"/>
        <w:rPr>
          <w:rFonts w:hint="eastAsia" w:ascii="黑体" w:hAnsi="黑体" w:eastAsia="黑体" w:cs="宋体"/>
          <w:b/>
          <w:kern w:val="0"/>
          <w:sz w:val="28"/>
          <w:szCs w:val="28"/>
          <w:lang w:val="en-US" w:eastAsia="zh-CN"/>
        </w:rPr>
      </w:pPr>
    </w:p>
    <w:p w14:paraId="20A002B7">
      <w:pPr>
        <w:spacing w:line="360" w:lineRule="exact"/>
        <w:rPr>
          <w:rFonts w:hint="eastAsia" w:ascii="黑体" w:hAnsi="黑体" w:eastAsia="黑体" w:cs="宋体"/>
          <w:b/>
          <w:kern w:val="0"/>
          <w:sz w:val="28"/>
          <w:szCs w:val="28"/>
          <w:lang w:val="en-US" w:eastAsia="zh-CN"/>
        </w:rPr>
      </w:pPr>
    </w:p>
    <w:p w14:paraId="31A06FCD">
      <w:pPr>
        <w:spacing w:line="360" w:lineRule="exact"/>
        <w:rPr>
          <w:rFonts w:hint="eastAsia" w:ascii="黑体" w:hAnsi="黑体" w:eastAsia="黑体" w:cs="宋体"/>
          <w:b/>
          <w:kern w:val="0"/>
          <w:sz w:val="28"/>
          <w:szCs w:val="28"/>
          <w:lang w:val="en-US" w:eastAsia="zh-CN"/>
        </w:rPr>
      </w:pPr>
    </w:p>
    <w:p w14:paraId="4ED3A80E">
      <w:pPr>
        <w:spacing w:line="360" w:lineRule="exact"/>
        <w:rPr>
          <w:rFonts w:hint="eastAsia" w:ascii="黑体" w:hAnsi="黑体" w:eastAsia="黑体" w:cs="宋体"/>
          <w:b/>
          <w:kern w:val="0"/>
          <w:sz w:val="28"/>
          <w:szCs w:val="28"/>
          <w:lang w:val="en-US" w:eastAsia="zh-CN"/>
        </w:rPr>
      </w:pPr>
    </w:p>
    <w:p w14:paraId="007DBCDD">
      <w:pPr>
        <w:spacing w:line="360" w:lineRule="exact"/>
        <w:rPr>
          <w:rFonts w:hint="eastAsia" w:ascii="黑体" w:hAnsi="黑体" w:eastAsia="黑体" w:cs="宋体"/>
          <w:b/>
          <w:kern w:val="0"/>
          <w:sz w:val="28"/>
          <w:szCs w:val="28"/>
          <w:lang w:val="en-US" w:eastAsia="zh-CN"/>
        </w:rPr>
      </w:pPr>
      <w:bookmarkStart w:id="6" w:name="_GoBack"/>
      <w:bookmarkEnd w:id="6"/>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3"/>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29792533">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5641A16B">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6426593B">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30"/>
          <w:szCs w:val="30"/>
          <w:lang w:val="en-US" w:eastAsia="zh-CN"/>
        </w:rPr>
      </w:pPr>
    </w:p>
    <w:p w14:paraId="6CB701B9">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接地电阻在线监测系统</w:t>
      </w:r>
    </w:p>
    <w:p w14:paraId="649475FA">
      <w:pPr>
        <w:keepNext w:val="0"/>
        <w:keepLines w:val="0"/>
        <w:pageBreakBefore w:val="0"/>
        <w:numPr>
          <w:ilvl w:val="0"/>
          <w:numId w:val="0"/>
        </w:numPr>
        <w:kinsoku/>
        <w:wordWrap/>
        <w:overflowPunct/>
        <w:topLinePunct w:val="0"/>
        <w:autoSpaceDE/>
        <w:autoSpaceDN/>
        <w:bidi w:val="0"/>
        <w:spacing w:line="480" w:lineRule="exact"/>
        <w:jc w:val="center"/>
        <w:textAlignment w:val="auto"/>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9978"/>
      <w:bookmarkStart w:id="3" w:name="_Toc3019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68BC229D">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技术方案</w:t>
      </w:r>
    </w:p>
    <w:p w14:paraId="2783A6E0">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033E3B96">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5E1B9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DBB102B">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B0DD757">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FFB8ABE">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0C3DAF62">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46C945EB">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442849F9">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35D7F766">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5DA0E6CA">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A5ADDB6">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7654CFEA">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p>
    <w:p w14:paraId="66AB2A6C">
      <w:pPr>
        <w:keepNext/>
        <w:keepLines/>
        <w:numPr>
          <w:ilvl w:val="0"/>
          <w:numId w:val="4"/>
        </w:numPr>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产品配置清单</w:t>
      </w:r>
    </w:p>
    <w:p w14:paraId="385F8AED">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1DB1FE99">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22106C0E">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5A79AB30">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30546ADD">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7FBF7DF6">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24912501">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66287741">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36ACC59F">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0F837BA5">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29C7996F">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2EAC81B3">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78DD30E8">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p>
    <w:p w14:paraId="15A78255">
      <w:pPr>
        <w:keepNext/>
        <w:keepLines/>
        <w:widowControl w:val="0"/>
        <w:numPr>
          <w:ilvl w:val="0"/>
          <w:numId w:val="0"/>
        </w:numPr>
        <w:tabs>
          <w:tab w:val="left" w:pos="215"/>
          <w:tab w:val="center" w:pos="4535"/>
        </w:tabs>
        <w:autoSpaceDE w:val="0"/>
        <w:autoSpaceDN w:val="0"/>
        <w:adjustRightInd w:val="0"/>
        <w:spacing w:before="340" w:after="330"/>
        <w:jc w:val="both"/>
        <w:rPr>
          <w:rFonts w:hint="default" w:cs="黑体" w:asciiTheme="minorEastAsia" w:hAnsi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（四）业绩</w:t>
      </w:r>
    </w:p>
    <w:p w14:paraId="2AF2E90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438CB4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F28274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511F1E6">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1A4BD3B">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A9D60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24BDC6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055CC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42B7E6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DDD191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6BE12E5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5E4FD8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D253E1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（五）</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5"/>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5"/>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CF7E303">
      <w:pPr>
        <w:kinsoku/>
        <w:overflowPunct/>
        <w:topLinePunct w:val="0"/>
        <w:bidi w:val="0"/>
        <w:spacing w:line="360" w:lineRule="auto"/>
        <w:ind w:right="0" w:rightChars="0"/>
        <w:jc w:val="left"/>
        <w:rPr>
          <w:rFonts w:hint="eastAsia" w:ascii="宋体" w:hAnsi="宋体"/>
          <w:b/>
          <w:color w:val="auto"/>
          <w:sz w:val="28"/>
          <w:lang w:eastAsia="zh-CN"/>
        </w:rPr>
      </w:pPr>
    </w:p>
    <w:p w14:paraId="6B97A3F8">
      <w:pPr>
        <w:kinsoku/>
        <w:overflowPunct/>
        <w:topLinePunct w:val="0"/>
        <w:bidi w:val="0"/>
        <w:spacing w:line="360" w:lineRule="auto"/>
        <w:ind w:right="0" w:rightChars="0"/>
        <w:jc w:val="left"/>
        <w:rPr>
          <w:rFonts w:hint="eastAsia" w:ascii="宋体" w:hAnsi="宋体"/>
          <w:b/>
          <w:color w:val="auto"/>
          <w:sz w:val="28"/>
          <w:lang w:eastAsia="zh-CN"/>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六</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7E04F270">
      <w:pPr>
        <w:kinsoku/>
        <w:overflowPunct/>
        <w:topLinePunct w:val="0"/>
        <w:bidi w:val="0"/>
        <w:ind w:right="0" w:rightChars="0"/>
        <w:jc w:val="center"/>
        <w:rPr>
          <w:rFonts w:hint="eastAsia" w:ascii="黑体" w:hAnsi="宋体" w:eastAsia="黑体"/>
          <w:color w:val="auto"/>
          <w:sz w:val="30"/>
          <w:szCs w:val="30"/>
          <w:lang w:val="en-US" w:eastAsia="zh-CN"/>
        </w:rPr>
      </w:pPr>
      <w:r>
        <w:rPr>
          <w:rFonts w:hint="eastAsia" w:ascii="黑体" w:hAnsi="宋体" w:eastAsia="黑体"/>
          <w:color w:val="auto"/>
          <w:sz w:val="30"/>
          <w:szCs w:val="30"/>
          <w:lang w:val="en-US" w:eastAsia="zh-CN"/>
        </w:rPr>
        <w:t>第三章</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6"/>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71C79F89">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4.随货提供标的物合格证及出厂检测报告。</w:t>
      </w:r>
    </w:p>
    <w:p w14:paraId="47D272BD">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5.提供指导安装和调试服务。</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附件：配置清单</w:t>
      </w: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72F691C1">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42949"/>
    <w:multiLevelType w:val="singleLevel"/>
    <w:tmpl w:val="83A42949"/>
    <w:lvl w:ilvl="0" w:tentative="0">
      <w:start w:val="2"/>
      <w:numFmt w:val="decimal"/>
      <w:lvlText w:val="%1."/>
      <w:lvlJc w:val="left"/>
      <w:pPr>
        <w:tabs>
          <w:tab w:val="left" w:pos="312"/>
        </w:tabs>
      </w:pPr>
    </w:lvl>
  </w:abstractNum>
  <w:abstractNum w:abstractNumId="1">
    <w:nsid w:val="8D3E3098"/>
    <w:multiLevelType w:val="singleLevel"/>
    <w:tmpl w:val="8D3E3098"/>
    <w:lvl w:ilvl="0" w:tentative="0">
      <w:start w:val="3"/>
      <w:numFmt w:val="chineseCounting"/>
      <w:suff w:val="nothing"/>
      <w:lvlText w:val="（%1）"/>
      <w:lvlJc w:val="left"/>
      <w:rPr>
        <w:rFonts w:hint="eastAsia"/>
      </w:rPr>
    </w:lvl>
  </w:abstractNum>
  <w:abstractNum w:abstractNumId="2">
    <w:nsid w:val="95A185E7"/>
    <w:multiLevelType w:val="singleLevel"/>
    <w:tmpl w:val="95A185E7"/>
    <w:lvl w:ilvl="0" w:tentative="0">
      <w:start w:val="1"/>
      <w:numFmt w:val="decimal"/>
      <w:suff w:val="nothing"/>
      <w:lvlText w:val="%1、"/>
      <w:lvlJc w:val="left"/>
    </w:lvl>
  </w:abstractNum>
  <w:abstractNum w:abstractNumId="3">
    <w:nsid w:val="CF8C3976"/>
    <w:multiLevelType w:val="singleLevel"/>
    <w:tmpl w:val="CF8C3976"/>
    <w:lvl w:ilvl="0" w:tentative="0">
      <w:start w:val="2"/>
      <w:numFmt w:val="chineseCounting"/>
      <w:suff w:val="space"/>
      <w:lvlText w:val="第%1章"/>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FE9D48E"/>
    <w:multiLevelType w:val="singleLevel"/>
    <w:tmpl w:val="5FE9D48E"/>
    <w:lvl w:ilvl="0" w:tentative="0">
      <w:start w:val="1"/>
      <w:numFmt w:val="chineseCounting"/>
      <w:suff w:val="nothing"/>
      <w:lvlText w:val="%1、"/>
      <w:lvlJc w:val="left"/>
      <w:rPr>
        <w:rFonts w:hint="eastAsia"/>
      </w:rPr>
    </w:lvl>
  </w:abstractNum>
  <w:num w:numId="1">
    <w:abstractNumId w:val="5"/>
  </w:num>
  <w:num w:numId="2">
    <w:abstractNumId w:val="0"/>
  </w:num>
  <w:num w:numId="3">
    <w:abstractNumId w:val="3"/>
  </w:num>
  <w:num w:numId="4">
    <w:abstractNumId w:val="1"/>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3833"/>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3D9123C"/>
    <w:rsid w:val="14592936"/>
    <w:rsid w:val="14676D7E"/>
    <w:rsid w:val="15916DD0"/>
    <w:rsid w:val="16413351"/>
    <w:rsid w:val="164E090F"/>
    <w:rsid w:val="16937390"/>
    <w:rsid w:val="172F5937"/>
    <w:rsid w:val="17660053"/>
    <w:rsid w:val="177C482D"/>
    <w:rsid w:val="190E59FE"/>
    <w:rsid w:val="19393A07"/>
    <w:rsid w:val="1A1E58C0"/>
    <w:rsid w:val="1A294B27"/>
    <w:rsid w:val="1A683441"/>
    <w:rsid w:val="1AA50757"/>
    <w:rsid w:val="1C4C57FF"/>
    <w:rsid w:val="1CC717E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3C537E3"/>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C841152"/>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59D08E2"/>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4A704A"/>
    <w:rsid w:val="3D8E7046"/>
    <w:rsid w:val="3DB1150E"/>
    <w:rsid w:val="3DD85B51"/>
    <w:rsid w:val="3E197344"/>
    <w:rsid w:val="3E583D12"/>
    <w:rsid w:val="3F213F33"/>
    <w:rsid w:val="3FE536F1"/>
    <w:rsid w:val="3FF33ABB"/>
    <w:rsid w:val="400745C7"/>
    <w:rsid w:val="40083152"/>
    <w:rsid w:val="40085CD0"/>
    <w:rsid w:val="4041301D"/>
    <w:rsid w:val="42587944"/>
    <w:rsid w:val="42932E0A"/>
    <w:rsid w:val="43243278"/>
    <w:rsid w:val="435B56FC"/>
    <w:rsid w:val="43884ABF"/>
    <w:rsid w:val="447B60A5"/>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D477799"/>
    <w:rsid w:val="4DCF4AEB"/>
    <w:rsid w:val="4E0D1159"/>
    <w:rsid w:val="4E5A52AA"/>
    <w:rsid w:val="4EE10E98"/>
    <w:rsid w:val="4EE97C85"/>
    <w:rsid w:val="4F0E5FFA"/>
    <w:rsid w:val="4F203C16"/>
    <w:rsid w:val="4FE70DC0"/>
    <w:rsid w:val="502E581F"/>
    <w:rsid w:val="50CC06E1"/>
    <w:rsid w:val="50F46497"/>
    <w:rsid w:val="514328A4"/>
    <w:rsid w:val="51875472"/>
    <w:rsid w:val="51F577C4"/>
    <w:rsid w:val="523E309F"/>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8E7647"/>
    <w:rsid w:val="5C8C341B"/>
    <w:rsid w:val="5D152C97"/>
    <w:rsid w:val="5D2F2B1E"/>
    <w:rsid w:val="5DEF5A0F"/>
    <w:rsid w:val="5DF72B16"/>
    <w:rsid w:val="5E3A176B"/>
    <w:rsid w:val="5E3D6E80"/>
    <w:rsid w:val="5EB75F23"/>
    <w:rsid w:val="5ECA3D86"/>
    <w:rsid w:val="5F4D50E3"/>
    <w:rsid w:val="60303C60"/>
    <w:rsid w:val="61E15FB7"/>
    <w:rsid w:val="61ED37A2"/>
    <w:rsid w:val="62667500"/>
    <w:rsid w:val="626B0ACC"/>
    <w:rsid w:val="626F728B"/>
    <w:rsid w:val="62A42563"/>
    <w:rsid w:val="6303661A"/>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C77F20"/>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2126</Words>
  <Characters>2379</Characters>
  <Lines>16</Lines>
  <Paragraphs>4</Paragraphs>
  <TotalTime>8</TotalTime>
  <ScaleCrop>false</ScaleCrop>
  <LinksUpToDate>false</LinksUpToDate>
  <CharactersWithSpaces>3236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2025-12-26T03:33:27Z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2052-12.1.0.24034</vt:lpwstr>
  </property>
  <property fmtid="{D5CDD505-2E9C-101B-9397-08002B2CF9AE}" pid="4" name="ICV">
    <vt:lpwstr>638278A91B6247A3A14F33886A0DB3EB_13</vt:lpwstr>
  </property>
</Properties>
</file>