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四川宏达股份有限公司高速塑料挤出平膜拉丝机组采购</w:t>
      </w:r>
    </w:p>
    <w:p w14:paraId="1FAE45D5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</w:p>
    <w:p w14:paraId="538E90AF">
      <w:pPr>
        <w:pStyle w:val="6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3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3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6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6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编号：SFLHG-GKBX-2025-HW154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24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高速塑料挤出平膜拉丝机组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6"/>
        <w:jc w:val="center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编号：SFLHG-GKBX-2025-HW154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四川宏达股份有限公司什邡磷化工分公司</w:t>
      </w:r>
      <w:r>
        <w:rPr>
          <w:rFonts w:hint="eastAsia" w:ascii="黑体" w:hAnsi="黑体" w:eastAsia="黑体" w:cs="Segoe UI"/>
          <w:b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高速塑料挤出平膜拉丝机组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采购，于2025年11月26日在蜀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道投资集团有限责任公司集中招标采购平台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完成公开招标，评标委员会通过评审已推荐中标候选人，本着“公开、公平、公正”的原则，现邀请2名中标候选人在宏达股份集采平台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补报详细资料，由招标单位进行综合评审，</w:t>
      </w:r>
      <w:r>
        <w:rPr>
          <w:rFonts w:hint="eastAsia" w:ascii="黑体" w:hAnsi="黑体" w:eastAsia="黑体" w:cs="宋体"/>
          <w:kern w:val="0"/>
          <w:sz w:val="28"/>
          <w:szCs w:val="28"/>
        </w:rPr>
        <w:t>现将相关事项公告如下：</w:t>
      </w:r>
    </w:p>
    <w:p w14:paraId="1E9CD92D">
      <w:pPr>
        <w:pStyle w:val="15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高速塑料挤出平膜拉丝机组1套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  <w:bookmarkStart w:id="19" w:name="_GoBack"/>
      <w:bookmarkEnd w:id="19"/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5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2"/>
        <w:gridCol w:w="5118"/>
        <w:gridCol w:w="156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6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2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118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60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67" w:type="dxa"/>
            <w:vAlign w:val="center"/>
          </w:tcPr>
          <w:p w14:paraId="37C1F30B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62" w:type="dxa"/>
            <w:vAlign w:val="center"/>
          </w:tcPr>
          <w:p w14:paraId="5E90A654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8"/>
                <w:szCs w:val="28"/>
                <w:lang w:eastAsia="zh-CN"/>
              </w:rPr>
              <w:t>高速塑料挤出平膜拉丝机组</w:t>
            </w:r>
          </w:p>
        </w:tc>
        <w:tc>
          <w:tcPr>
            <w:tcW w:w="5118" w:type="dxa"/>
            <w:vAlign w:val="center"/>
          </w:tcPr>
          <w:p w14:paraId="702B1350">
            <w:pPr>
              <w:pStyle w:val="18"/>
              <w:ind w:left="0" w:leftChars="0" w:firstLine="0" w:firstLineChars="0"/>
              <w:rPr>
                <w:rFonts w:hint="default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120×33-1500</w:t>
            </w:r>
            <w:r>
              <w:rPr>
                <w:rFonts w:hint="eastAsia" w:ascii="黑体" w:hAnsi="黑体" w:eastAsia="黑体" w:cs="Segoe UI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高速塑料挤出平膜拉丝机组（详见技术文件）</w:t>
            </w:r>
          </w:p>
        </w:tc>
        <w:tc>
          <w:tcPr>
            <w:tcW w:w="1560" w:type="dxa"/>
            <w:vAlign w:val="center"/>
          </w:tcPr>
          <w:p w14:paraId="1597C120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</w:tr>
    </w:tbl>
    <w:p w14:paraId="1967F71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师古镇。</w:t>
      </w:r>
    </w:p>
    <w:p w14:paraId="4611913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Segoe UI"/>
          <w:sz w:val="28"/>
          <w:szCs w:val="28"/>
          <w:lang w:val="en-US" w:eastAsia="zh-CN"/>
        </w:rPr>
        <w:t>合同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生效后90个自然日内</w:t>
      </w:r>
      <w:r>
        <w:rPr>
          <w:rFonts w:hint="eastAsia" w:ascii="黑体" w:hAnsi="黑体" w:eastAsia="黑体" w:cs="宋体"/>
          <w:color w:val="auto"/>
          <w:sz w:val="28"/>
          <w:szCs w:val="28"/>
          <w:lang w:val="en-US" w:eastAsia="zh-CN"/>
        </w:rPr>
        <w:t>。</w:t>
      </w:r>
    </w:p>
    <w:p w14:paraId="318C9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sz w:val="28"/>
          <w:szCs w:val="28"/>
        </w:rPr>
        <w:t>以现汇支付。合同签订后招标方向中标方预付合同总金额的30%，货到招标方验收合格，中标方出具全额增值税专用发票后，招标方支付合同总金额的6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%，余1</w:t>
      </w:r>
      <w:r>
        <w:rPr>
          <w:rFonts w:ascii="黑体" w:hAnsi="黑体" w:eastAsia="黑体" w:cs="Segoe UI"/>
          <w:sz w:val="28"/>
          <w:szCs w:val="28"/>
        </w:rPr>
        <w:t>0</w:t>
      </w:r>
      <w:r>
        <w:rPr>
          <w:rFonts w:hint="eastAsia" w:ascii="黑体" w:hAnsi="黑体" w:eastAsia="黑体" w:cs="Segoe UI"/>
          <w:sz w:val="28"/>
          <w:szCs w:val="28"/>
        </w:rPr>
        <w:t>%质保金待质保期满且无质量异议后支付</w:t>
      </w:r>
      <w:r>
        <w:rPr>
          <w:rFonts w:hint="eastAsia" w:ascii="黑体" w:hAnsi="黑体" w:eastAsia="黑体" w:cs="Segoe UI"/>
          <w:kern w:val="0"/>
          <w:sz w:val="30"/>
          <w:szCs w:val="30"/>
        </w:rPr>
        <w:t>。</w:t>
      </w:r>
    </w:p>
    <w:p w14:paraId="3914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09AD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Segoe UI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1年</w:t>
      </w:r>
      <w:r>
        <w:rPr>
          <w:rFonts w:hint="eastAsia" w:ascii="黑体" w:hAnsi="黑体" w:eastAsia="黑体" w:cs="Segoe UI"/>
          <w:bCs/>
          <w:color w:val="auto"/>
          <w:kern w:val="0"/>
          <w:sz w:val="28"/>
          <w:szCs w:val="28"/>
          <w:lang w:val="en-US" w:eastAsia="zh-CN"/>
        </w:rPr>
        <w:t>（设备质保期：可根据自身设备质量延长质保期时间，作为优选条件）</w:t>
      </w:r>
    </w:p>
    <w:p w14:paraId="6F2018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12月25日 13时 0 分。</w:t>
      </w:r>
    </w:p>
    <w:p w14:paraId="0E7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营业执照（三证合一）</w:t>
      </w:r>
      <w:bookmarkEnd w:id="0"/>
      <w:bookmarkEnd w:id="1"/>
    </w:p>
    <w:p w14:paraId="7FC42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②报价</w:t>
      </w:r>
    </w:p>
    <w:p w14:paraId="23272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易损件清单及价格（后期配件清单）</w:t>
      </w:r>
    </w:p>
    <w:p w14:paraId="43166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④业绩</w:t>
      </w:r>
    </w:p>
    <w:p w14:paraId="3A97C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⑤随机配件清单</w:t>
      </w:r>
    </w:p>
    <w:p w14:paraId="54DD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评审</w:t>
      </w:r>
      <w:r>
        <w:rPr>
          <w:rFonts w:hint="eastAsia" w:ascii="黑体" w:hAnsi="黑体" w:eastAsia="黑体" w:cs="Times New Roman"/>
          <w:sz w:val="28"/>
          <w:szCs w:val="28"/>
        </w:rPr>
        <w:t>时不保证最低价中选，但充分注意合理的最低报价。</w:t>
      </w:r>
    </w:p>
    <w:p w14:paraId="5667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侯先生  13881082126</w:t>
      </w:r>
    </w:p>
    <w:p w14:paraId="6ED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</w:p>
    <w:p w14:paraId="7F11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460" w:firstLineChars="195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880" w:firstLineChars="2100"/>
        <w:textAlignment w:val="auto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37" w:firstLineChars="1200"/>
        <w:jc w:val="both"/>
        <w:textAlignment w:val="auto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274236999"/>
      <w:bookmarkStart w:id="3" w:name="_Toc318986166"/>
      <w:bookmarkStart w:id="4" w:name="_Hlk155791057"/>
      <w:bookmarkStart w:id="5" w:name="_Toc274596702"/>
      <w:bookmarkStart w:id="6" w:name="_Toc269113527"/>
      <w:bookmarkStart w:id="7" w:name="_Toc275019836"/>
      <w:bookmarkStart w:id="8" w:name="_Toc16684"/>
      <w:bookmarkStart w:id="9" w:name="_Toc238552273"/>
      <w:bookmarkStart w:id="10" w:name="_Toc275019290"/>
      <w:bookmarkStart w:id="11" w:name="_Toc303149804"/>
      <w:bookmarkStart w:id="12" w:name="_Toc238797630"/>
      <w:bookmarkStart w:id="13" w:name="_Toc268793030"/>
      <w:bookmarkStart w:id="14" w:name="_Toc275019684"/>
      <w:bookmarkStart w:id="15" w:name="_Toc275014947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7DAC5907">
      <w:pPr>
        <w:pStyle w:val="2"/>
        <w:spacing w:before="156" w:after="156"/>
        <w:ind w:firstLine="2530" w:firstLineChars="700"/>
        <w:jc w:val="both"/>
        <w:rPr>
          <w:rFonts w:hint="eastAsia"/>
          <w:sz w:val="36"/>
          <w:szCs w:val="52"/>
        </w:rPr>
      </w:pPr>
      <w:r>
        <w:rPr>
          <w:rFonts w:hint="eastAsia"/>
          <w:sz w:val="36"/>
          <w:szCs w:val="52"/>
        </w:rPr>
        <w:t>四川宏达股份有限公司</w:t>
      </w:r>
    </w:p>
    <w:p w14:paraId="035FDF46">
      <w:pPr>
        <w:jc w:val="center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>120×33-1500</w:t>
      </w:r>
      <w:r>
        <w:rPr>
          <w:rFonts w:hint="eastAsia" w:asciiTheme="minorEastAsia" w:hAnsiTheme="minorEastAsia" w:eastAsiaTheme="minorEastAsia"/>
          <w:sz w:val="28"/>
          <w:szCs w:val="28"/>
        </w:rPr>
        <w:t>高速塑料平膜拉丝机组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技术要求</w:t>
      </w:r>
    </w:p>
    <w:p w14:paraId="38F2230C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</w:t>
      </w:r>
      <w:r>
        <w:rPr>
          <w:rFonts w:asciiTheme="minorEastAsia" w:hAnsiTheme="minorEastAsia" w:eastAsiaTheme="minorEastAsia"/>
          <w:sz w:val="28"/>
          <w:szCs w:val="28"/>
        </w:rPr>
        <w:t>技术标准及</w:t>
      </w:r>
      <w:r>
        <w:rPr>
          <w:rFonts w:hint="eastAsia" w:asciiTheme="minorEastAsia" w:hAnsiTheme="minorEastAsia" w:eastAsiaTheme="minorEastAsia"/>
          <w:sz w:val="28"/>
          <w:szCs w:val="28"/>
        </w:rPr>
        <w:t>参数</w:t>
      </w:r>
      <w:r>
        <w:rPr>
          <w:rFonts w:asciiTheme="minorEastAsia" w:hAnsiTheme="minorEastAsia" w:eastAsiaTheme="minorEastAsia"/>
          <w:sz w:val="28"/>
          <w:szCs w:val="28"/>
        </w:rPr>
        <w:t>：</w:t>
      </w:r>
    </w:p>
    <w:tbl>
      <w:tblPr>
        <w:tblStyle w:val="19"/>
        <w:tblW w:w="8855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3107"/>
        <w:gridCol w:w="2618"/>
      </w:tblGrid>
      <w:tr w14:paraId="049E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82972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规格要求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61B1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参数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781DA3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 w14:paraId="012D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C09BB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模口宽度（mm）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E40E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1500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F1A4F5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92A9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1A88E">
            <w:pPr>
              <w:tabs>
                <w:tab w:val="center" w:pos="1457"/>
              </w:tabs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螺杆直径（mm）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C404C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120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FDD433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967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BFBC">
            <w:pPr>
              <w:tabs>
                <w:tab w:val="left" w:pos="750"/>
              </w:tabs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长径比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AF128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33:1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41B383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005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88AF5D">
            <w:pPr>
              <w:tabs>
                <w:tab w:val="left" w:pos="750"/>
              </w:tabs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螺杆转速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（rpm）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CD59246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20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-104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8A49F9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E98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4C3DC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设计速度（m/min）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E97B9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350-400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972BAF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59EC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D9839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最大挤出量（kg/h）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7001F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550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FDA1F0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045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923082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扁丝纤度范围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（丹尼尔）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AE971D9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500-1200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D55A9D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37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E8828E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牵伸比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8D2B835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FBB44B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7BE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C9AF3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卷绕头数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（锭）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0AC64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280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EC7C69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629C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D6215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纱管尺寸（mm）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D2C1D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Cambria Math" w:hAnsi="Cambria Math" w:cs="Cambria Math" w:eastAsiaTheme="minorEastAsia"/>
                <w:sz w:val="24"/>
                <w:szCs w:val="24"/>
              </w:rPr>
              <w:t>∅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38*230/270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EF4A2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A65E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AAA94">
            <w:pPr>
              <w:spacing w:line="42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左手机/右手机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28C03">
            <w:pPr>
              <w:spacing w:line="42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右手机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4455E">
            <w:pPr>
              <w:spacing w:line="42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191AA7BB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二、设备技术性能:</w:t>
      </w:r>
    </w:p>
    <w:p w14:paraId="12B7D3DA">
      <w:pPr>
        <w:ind w:firstLine="560" w:firstLineChars="200"/>
        <w:jc w:val="left"/>
        <w:rPr>
          <w:rFonts w:cs="华文仿宋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1、适用于PP聚丙烯为原料的生产，生产全透明扁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  <w:t>丝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、半透明扁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  <w:t>丝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、添加不同比例的填充母料的扁丝以及添加回收再生料的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  <w:t>扁丝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生产；生产单丝宽度2.2-2.3mm.</w:t>
      </w:r>
    </w:p>
    <w:p w14:paraId="76A4D35A">
      <w:pPr>
        <w:ind w:firstLine="560" w:firstLineChars="200"/>
        <w:jc w:val="left"/>
        <w:rPr>
          <w:rFonts w:cs="华文仿宋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2、配置四种原料的自动配料、吸料装置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zh-CN"/>
        </w:rPr>
        <w:t>，使各种原料配比更加准确。</w:t>
      </w:r>
    </w:p>
    <w:p w14:paraId="246ABF0A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3、边丝自动回收，自动破碎再喂入装置。</w:t>
      </w:r>
    </w:p>
    <w:p w14:paraId="0E8DF903">
      <w:pPr>
        <w:ind w:firstLine="560" w:firstLineChars="200"/>
        <w:jc w:val="left"/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4、配置波特兰自动在线测厚装置，在线测量扁丝厚度，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</w:rPr>
        <w:t>使膜片更均匀</w:t>
      </w: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eastAsia="zh-CN"/>
        </w:rPr>
        <w:t>。</w:t>
      </w:r>
    </w:p>
    <w:p w14:paraId="306C59F3">
      <w:pPr>
        <w:ind w:firstLine="560" w:firstLineChars="200"/>
        <w:jc w:val="left"/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华文仿宋" w:asciiTheme="minorEastAsia" w:hAnsiTheme="minorEastAsia" w:eastAsiaTheme="minorEastAsia"/>
          <w:color w:val="000000"/>
          <w:sz w:val="28"/>
          <w:szCs w:val="28"/>
          <w:lang w:val="en-US" w:eastAsia="zh-CN"/>
        </w:rPr>
        <w:t>5、配置精诚模头。</w:t>
      </w:r>
    </w:p>
    <w:p w14:paraId="5234F541">
      <w:pPr>
        <w:ind w:firstLine="560" w:firstLineChars="200"/>
        <w:jc w:val="left"/>
        <w:rPr>
          <w:rFonts w:cs="华文仿宋" w:asciiTheme="minorEastAsia" w:hAnsiTheme="minorEastAsia" w:eastAsiaTheme="minorEastAsia"/>
          <w:sz w:val="28"/>
          <w:szCs w:val="28"/>
        </w:rPr>
      </w:pPr>
      <w:r>
        <w:rPr>
          <w:rFonts w:hint="eastAsia" w:cs="华文仿宋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华文仿宋" w:asciiTheme="minorEastAsia" w:hAnsiTheme="minorEastAsia" w:eastAsiaTheme="minorEastAsia"/>
          <w:sz w:val="28"/>
          <w:szCs w:val="28"/>
        </w:rPr>
        <w:t>、配置冷水机，冷却水自动循环再利用。</w:t>
      </w:r>
    </w:p>
    <w:p w14:paraId="0A9EABB8">
      <w:pPr>
        <w:ind w:firstLine="560" w:firstLineChars="2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、配置瑞士原装进口马格计量泵</w:t>
      </w:r>
    </w:p>
    <w:p w14:paraId="7D1B4596">
      <w:pPr>
        <w:ind w:firstLine="560" w:firstLineChars="2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、双过滤(自动带式滤网和手动换网）</w:t>
      </w:r>
    </w:p>
    <w:p w14:paraId="763FF86C">
      <w:pPr>
        <w:ind w:firstLine="560" w:firstLineChars="2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、十辊牵引定型（4根普通辊+4根热辊+2根冷辊）。</w:t>
      </w:r>
    </w:p>
    <w:p w14:paraId="5CFF098C">
      <w:pPr>
        <w:ind w:firstLine="560" w:firstLineChars="200"/>
        <w:jc w:val="left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、含走线槽、桥架</w:t>
      </w:r>
    </w:p>
    <w:p w14:paraId="4DF40009">
      <w:pPr>
        <w:numPr>
          <w:ilvl w:val="0"/>
          <w:numId w:val="3"/>
        </w:numPr>
        <w:ind w:firstLine="30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其它要求</w:t>
      </w:r>
    </w:p>
    <w:p w14:paraId="39875CA3">
      <w:pPr>
        <w:numPr>
          <w:ilvl w:val="0"/>
          <w:numId w:val="4"/>
        </w:numPr>
        <w:tabs>
          <w:tab w:val="left" w:pos="962"/>
        </w:tabs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注明电气和设备主要配置的品牌。</w:t>
      </w:r>
    </w:p>
    <w:p w14:paraId="19E0D0F2">
      <w:pPr>
        <w:numPr>
          <w:ilvl w:val="0"/>
          <w:numId w:val="4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各区的电机功率、总机的功率。</w:t>
      </w:r>
    </w:p>
    <w:p w14:paraId="2F49AC04">
      <w:pPr>
        <w:numPr>
          <w:ilvl w:val="0"/>
          <w:numId w:val="4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注明总机安装后实际长度。</w:t>
      </w:r>
    </w:p>
    <w:p w14:paraId="1361BBD0">
      <w:pPr>
        <w:numPr>
          <w:ilvl w:val="0"/>
          <w:numId w:val="4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注明用气量、用水量。</w:t>
      </w:r>
    </w:p>
    <w:p w14:paraId="2A7CB912">
      <w:pPr>
        <w:numPr>
          <w:ilvl w:val="0"/>
          <w:numId w:val="4"/>
        </w:numPr>
        <w:ind w:firstLine="560" w:firstLineChars="200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附设备安装布局图。</w:t>
      </w:r>
    </w:p>
    <w:p w14:paraId="61E9EEAC">
      <w:pPr>
        <w:numPr>
          <w:ilvl w:val="0"/>
          <w:numId w:val="4"/>
        </w:num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免费指导安装调试、人员培训，食宿自理。</w:t>
      </w:r>
    </w:p>
    <w:p w14:paraId="33FBBF45">
      <w:pPr>
        <w:pStyle w:val="6"/>
        <w:widowControl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F0B7CF3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B01C3A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C35CE2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97A499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C4712C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28CCF0">
      <w:pPr>
        <w:widowControl/>
        <w:shd w:val="clear" w:color="auto" w:fill="FFFFFF"/>
        <w:spacing w:line="460" w:lineRule="exact"/>
        <w:ind w:firstLine="3360" w:firstLineChars="1200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3C5628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050BF39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1C0719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245F327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DD8A39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32DEA43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23EE65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7417A14E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0CC3C9E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598257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CE47CA5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1CBAC8D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9C39D5C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50CE0522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710E5B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B73FE60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7C0BBFF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58E32A2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0C3332DA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E887262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E80918B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18BA11CD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5A0832B8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D1FFABF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C42DBA4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F54435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666162A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63868BA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7B519B53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09875D3F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27BBCF91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48CE366D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69FBD606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3D5F39C3">
      <w:pPr>
        <w:widowControl/>
        <w:jc w:val="left"/>
        <w:rPr>
          <w:rFonts w:hint="eastAsia" w:ascii="宋体" w:hAnsi="宋体"/>
          <w:color w:val="auto"/>
          <w:kern w:val="0"/>
          <w:szCs w:val="21"/>
          <w:lang w:val="en-US" w:eastAsia="zh-CN"/>
        </w:rPr>
      </w:pP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 xml:space="preserve">  第二章 </w:t>
      </w:r>
    </w:p>
    <w:p w14:paraId="711C438E">
      <w:pPr>
        <w:kinsoku/>
        <w:overflowPunct/>
        <w:topLinePunct w:val="0"/>
        <w:bidi w:val="0"/>
        <w:ind w:right="0" w:rightChars="0" w:firstLine="3360" w:firstLineChars="700"/>
        <w:jc w:val="both"/>
        <w:rPr>
          <w:rFonts w:hint="eastAsia" w:ascii="黑体" w:hAnsi="宋体" w:eastAsia="黑体"/>
          <w:color w:val="auto"/>
          <w:sz w:val="48"/>
          <w:szCs w:val="48"/>
          <w:lang w:val="zh-CN"/>
        </w:rPr>
      </w:pP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48"/>
          <w:szCs w:val="48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96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8"/>
          <w:szCs w:val="48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1440" w:firstLineChars="300"/>
        <w:jc w:val="both"/>
        <w:textAlignment w:val="bottom"/>
        <w:rPr>
          <w:rFonts w:hint="eastAsia" w:ascii="黑体" w:hAnsi="黑体" w:eastAsia="黑体" w:cs="宋体"/>
          <w:color w:val="auto"/>
          <w:sz w:val="48"/>
          <w:szCs w:val="48"/>
        </w:rPr>
      </w:pPr>
      <w:r>
        <w:rPr>
          <w:rFonts w:hint="eastAsia" w:ascii="黑体" w:hAnsi="黑体" w:eastAsia="黑体" w:cs="宋体"/>
          <w:color w:val="auto"/>
          <w:sz w:val="48"/>
          <w:szCs w:val="48"/>
          <w:lang w:val="en-US" w:eastAsia="zh-CN"/>
        </w:rPr>
        <w:t>高速塑料挤出平膜拉丝机组</w:t>
      </w:r>
      <w:r>
        <w:rPr>
          <w:rFonts w:hint="eastAsia" w:ascii="黑体" w:hAnsi="黑体" w:eastAsia="黑体" w:cs="宋体"/>
          <w:color w:val="auto"/>
          <w:sz w:val="48"/>
          <w:szCs w:val="48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65B7478D">
      <w:pPr>
        <w:kinsoku/>
        <w:overflowPunct/>
        <w:topLinePunct w:val="0"/>
        <w:bidi w:val="0"/>
        <w:ind w:right="0" w:rightChars="0"/>
        <w:jc w:val="both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8B8268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A4FAAF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FEA065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4C56783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16" w:name="_Toc30198"/>
      <w:bookmarkStart w:id="17" w:name="_Toc9978"/>
      <w:bookmarkStart w:id="18" w:name="_Toc4384"/>
    </w:p>
    <w:p w14:paraId="29AA5B0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44AE725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4DB035F0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213674FC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ind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p w14:paraId="3CA7912A">
      <w:pPr>
        <w:keepNext/>
        <w:keepLines/>
        <w:pageBreakBefore w:val="0"/>
        <w:widowControl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auto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</w:p>
    <w:bookmarkEnd w:id="16"/>
    <w:bookmarkEnd w:id="17"/>
    <w:bookmarkEnd w:id="18"/>
    <w:p w14:paraId="35C25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</w:t>
      </w:r>
    </w:p>
    <w:p w14:paraId="08B90545">
      <w:pPr>
        <w:keepNext/>
        <w:keepLines/>
        <w:pageBreakBefore w:val="0"/>
        <w:widowControl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auto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/>
          <w:color w:val="auto"/>
        </w:rPr>
        <w:t xml:space="preserve">  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p w14:paraId="1E9D8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3DBF5770">
      <w:pPr>
        <w:pStyle w:val="5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9"/>
        <w:tblW w:w="9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8"/>
        <w:gridCol w:w="2312"/>
        <w:gridCol w:w="650"/>
        <w:gridCol w:w="840"/>
        <w:gridCol w:w="960"/>
        <w:gridCol w:w="900"/>
        <w:gridCol w:w="1350"/>
      </w:tblGrid>
      <w:tr w14:paraId="26D8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C0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0A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B2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0D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2B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8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FB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合计金额（元）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51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FB5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D1A5">
            <w:pPr>
              <w:widowControl/>
              <w:ind w:firstLine="21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7ED">
            <w:pPr>
              <w:widowControl/>
              <w:ind w:firstLine="21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1"/>
                <w:szCs w:val="21"/>
                <w:lang w:eastAsia="zh-CN"/>
              </w:rPr>
              <w:t>高速塑料挤出平膜拉丝机组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B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20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B1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CB7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B53226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3ADF9C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4FB3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29E5"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总价大写：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（小写：                ）</w:t>
            </w:r>
          </w:p>
        </w:tc>
      </w:tr>
    </w:tbl>
    <w:p w14:paraId="56ECFC7B">
      <w:pPr>
        <w:pStyle w:val="3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注</w:t>
      </w:r>
    </w:p>
    <w:p w14:paraId="7702CA09">
      <w:pPr>
        <w:pStyle w:val="3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1:报价包含投标人完成本项目工作所需的一切费用，包括但不限于设备、运输、保险、安装、调试、培训、验收、税费和招标文件规定的其它费用等全部内容的含税价（税率13%）。</w:t>
      </w:r>
    </w:p>
    <w:p w14:paraId="71100E4A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hint="default" w:ascii="黑体" w:hAnsi="黑体" w:eastAsia="黑体" w:cs="Segoe U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</w:rPr>
        <w:t>：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  <w:lang w:val="en-US" w:eastAsia="zh-CN"/>
        </w:rPr>
        <w:t>商务响应条款</w:t>
      </w:r>
    </w:p>
    <w:p w14:paraId="3FA56E98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1.</w:t>
      </w:r>
      <w:r>
        <w:rPr>
          <w:rFonts w:ascii="黑体" w:hAnsi="黑体" w:eastAsia="黑体" w:cs="Segoe UI"/>
          <w:sz w:val="24"/>
          <w:szCs w:val="24"/>
        </w:rPr>
        <w:t>报价总金额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含13%税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）</w:t>
      </w:r>
      <w:r>
        <w:rPr>
          <w:rFonts w:ascii="黑体" w:hAnsi="黑体" w:eastAsia="黑体" w:cs="Segoe UI"/>
          <w:sz w:val="24"/>
          <w:szCs w:val="24"/>
        </w:rPr>
        <w:t>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            </w:t>
      </w:r>
    </w:p>
    <w:p w14:paraId="403AC29E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sz w:val="24"/>
          <w:szCs w:val="24"/>
        </w:rPr>
        <w:t>付款方式：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</w:t>
      </w:r>
    </w:p>
    <w:p w14:paraId="65692755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Segoe UI"/>
          <w:color w:val="FF0000"/>
          <w:sz w:val="24"/>
          <w:szCs w:val="24"/>
          <w:lang w:val="en-US" w:eastAsia="zh-CN"/>
        </w:rPr>
        <w:t>.</w:t>
      </w:r>
      <w:r>
        <w:rPr>
          <w:rFonts w:hint="eastAsia" w:ascii="黑体" w:hAnsi="黑体" w:eastAsia="黑体" w:cs="Segoe UI"/>
          <w:color w:val="auto"/>
          <w:sz w:val="24"/>
          <w:szCs w:val="24"/>
          <w:lang w:val="en-US" w:eastAsia="zh-CN"/>
        </w:rPr>
        <w:t>交货期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</w:t>
      </w:r>
    </w:p>
    <w:p w14:paraId="7DB72C05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4.</w:t>
      </w:r>
      <w:r>
        <w:rPr>
          <w:rFonts w:ascii="黑体" w:hAnsi="黑体" w:eastAsia="黑体" w:cs="Segoe UI"/>
          <w:sz w:val="24"/>
          <w:szCs w:val="24"/>
        </w:rPr>
        <w:t>质保期：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</w:t>
      </w:r>
    </w:p>
    <w:p w14:paraId="56E47A3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投标人承诺：</w:t>
      </w:r>
    </w:p>
    <w:p w14:paraId="690AF98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（1）一旦中标，我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司</w:t>
      </w:r>
      <w:r>
        <w:rPr>
          <w:rFonts w:hint="eastAsia" w:ascii="黑体" w:hAnsi="黑体" w:eastAsia="黑体" w:cs="Segoe UI"/>
          <w:sz w:val="24"/>
          <w:szCs w:val="24"/>
        </w:rPr>
        <w:t>愿意按照招标文件和招标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人</w:t>
      </w:r>
      <w:r>
        <w:rPr>
          <w:rFonts w:hint="eastAsia" w:ascii="黑体" w:hAnsi="黑体" w:eastAsia="黑体" w:cs="Segoe UI"/>
          <w:sz w:val="24"/>
          <w:szCs w:val="24"/>
        </w:rPr>
        <w:t>的规定和要求签订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  <w:lang w:eastAsia="zh-CN"/>
        </w:rPr>
        <w:t>高速塑料挤出平膜拉丝机组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购</w:t>
      </w:r>
      <w:r>
        <w:rPr>
          <w:rFonts w:hint="eastAsia" w:ascii="黑体" w:hAnsi="黑体" w:eastAsia="黑体" w:cs="Segoe UI"/>
          <w:sz w:val="24"/>
          <w:szCs w:val="24"/>
        </w:rPr>
        <w:t>销合同，并信守合同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保证质量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如期交货。</w:t>
      </w:r>
    </w:p>
    <w:p w14:paraId="44A75F8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（2）投标人同意按照招标方的要求，严格遵守招标纪律，恪守招标方的各项规定，保证投标工作的顺利进行。</w:t>
      </w:r>
    </w:p>
    <w:p w14:paraId="6E91341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 xml:space="preserve">（3）我方已经审查全部的招标文件，包括修改文件，以及全部的参考资料和有关附件，我方完全理解同意放弃对这方面有不明和误解的权利。        </w:t>
      </w:r>
    </w:p>
    <w:p w14:paraId="723A3CC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textAlignment w:val="auto"/>
        <w:rPr>
          <w:rFonts w:ascii="黑体" w:hAnsi="黑体" w:eastAsia="黑体" w:cs="Segoe UI"/>
          <w:sz w:val="24"/>
          <w:szCs w:val="24"/>
        </w:rPr>
      </w:pPr>
    </w:p>
    <w:p w14:paraId="32FE4B9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jc w:val="right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投标人名称（盖章）：</w:t>
      </w:r>
    </w:p>
    <w:p w14:paraId="030FEBF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3840" w:firstLineChars="1600"/>
        <w:jc w:val="right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日期：    年   月   日</w:t>
      </w:r>
    </w:p>
    <w:p w14:paraId="4E643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</w:t>
      </w:r>
    </w:p>
    <w:p w14:paraId="4237134C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易损件清单及价格（后期配件清单）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如下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3A93A25C">
      <w:pPr>
        <w:spacing w:line="24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-CN"/>
        </w:rPr>
      </w:pPr>
    </w:p>
    <w:tbl>
      <w:tblPr>
        <w:tblStyle w:val="19"/>
        <w:tblW w:w="9551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54"/>
        <w:gridCol w:w="2369"/>
        <w:gridCol w:w="1157"/>
        <w:gridCol w:w="894"/>
        <w:gridCol w:w="1080"/>
        <w:gridCol w:w="1331"/>
      </w:tblGrid>
      <w:tr w14:paraId="10CE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9333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BD05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7D0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规格型号/参数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161C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计量</w:t>
            </w:r>
          </w:p>
          <w:p w14:paraId="51F672C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CB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99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生产厂家/品牌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AD1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价格（元）</w:t>
            </w:r>
          </w:p>
        </w:tc>
      </w:tr>
      <w:tr w14:paraId="4E21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4B9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581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B8D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E9A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A105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907D9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9D542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70C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96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765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34E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24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EEAE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3DAC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7DEB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410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7CE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D37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8B8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E40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2F059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80BCC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4947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1A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3E88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B3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1FA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6AE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094FB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4510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82F2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3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9394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EBE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C28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791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1D6E1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0040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F1D2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A43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034A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8A0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984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4FE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C483A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4F42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CBB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1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D81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195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A16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DE7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D345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75D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6AA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C9A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06F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675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7DB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637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2E3F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C3EBB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55C5D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83D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45C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594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88F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A441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77E0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668C5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FAF7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</w:tbl>
    <w:p w14:paraId="37745D44">
      <w:pPr>
        <w:tabs>
          <w:tab w:val="left" w:pos="5580"/>
        </w:tabs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注:</w:t>
      </w:r>
    </w:p>
    <w:p w14:paraId="27FA2224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1.</w:t>
      </w:r>
      <w:r>
        <w:rPr>
          <w:rFonts w:hint="eastAsia" w:ascii="黑体" w:hAnsi="黑体" w:eastAsia="黑体" w:cs="黑体"/>
          <w:sz w:val="24"/>
        </w:rPr>
        <w:t>此处所列项目应按照</w:t>
      </w:r>
      <w:r>
        <w:rPr>
          <w:rFonts w:hint="eastAsia" w:ascii="黑体" w:hAnsi="黑体" w:eastAsia="黑体" w:cs="黑体"/>
          <w:sz w:val="24"/>
          <w:lang w:val="en-US" w:eastAsia="zh-CN"/>
        </w:rPr>
        <w:t>招标</w:t>
      </w:r>
      <w:r>
        <w:rPr>
          <w:rFonts w:hint="eastAsia" w:ascii="黑体" w:hAnsi="黑体" w:eastAsia="黑体" w:cs="黑体"/>
          <w:sz w:val="24"/>
        </w:rPr>
        <w:t>文件</w:t>
      </w:r>
      <w:r>
        <w:rPr>
          <w:rFonts w:hint="eastAsia" w:ascii="黑体" w:hAnsi="黑体" w:eastAsia="黑体" w:cs="黑体"/>
          <w:sz w:val="24"/>
          <w:lang w:val="en-US" w:eastAsia="zh-CN"/>
        </w:rPr>
        <w:t>及技术规格书</w:t>
      </w:r>
      <w:r>
        <w:rPr>
          <w:rFonts w:hint="eastAsia" w:ascii="黑体" w:hAnsi="黑体" w:eastAsia="黑体" w:cs="黑体"/>
          <w:sz w:val="24"/>
        </w:rPr>
        <w:t>的全部内容进行统计，表内项目不足，</w:t>
      </w:r>
      <w:r>
        <w:rPr>
          <w:rFonts w:hint="eastAsia" w:ascii="黑体" w:hAnsi="黑体" w:eastAsia="黑体" w:cs="黑体"/>
          <w:sz w:val="24"/>
          <w:lang w:val="en-US" w:eastAsia="zh-CN"/>
        </w:rPr>
        <w:t>投标</w:t>
      </w:r>
      <w:r>
        <w:rPr>
          <w:rFonts w:hint="eastAsia" w:ascii="黑体" w:hAnsi="黑体" w:eastAsia="黑体" w:cs="黑体"/>
          <w:sz w:val="24"/>
        </w:rPr>
        <w:t>人可依次增减。</w:t>
      </w:r>
    </w:p>
    <w:p w14:paraId="61C4E3E0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bCs/>
          <w:color w:val="auto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2.投标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人可根据实际供货内容自行修改。</w:t>
      </w:r>
    </w:p>
    <w:p w14:paraId="6EF71F62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</w:rPr>
        <w:t>设备</w:t>
      </w:r>
      <w:r>
        <w:rPr>
          <w:rFonts w:hint="eastAsia" w:ascii="黑体" w:hAnsi="黑体" w:eastAsia="黑体" w:cs="黑体"/>
          <w:sz w:val="24"/>
          <w:lang w:val="en-US" w:eastAsia="zh-CN"/>
        </w:rPr>
        <w:t>及资料</w:t>
      </w:r>
      <w:r>
        <w:rPr>
          <w:rFonts w:hint="eastAsia" w:ascii="黑体" w:hAnsi="黑体" w:eastAsia="黑体" w:cs="黑体"/>
          <w:sz w:val="24"/>
        </w:rPr>
        <w:t>明细表请按类别排序，将全部供货范围按上表格式罗列。</w:t>
      </w:r>
    </w:p>
    <w:p w14:paraId="55CB5436">
      <w:pPr>
        <w:pStyle w:val="18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  <w:lang w:val="en-US" w:eastAsia="zh-CN"/>
        </w:rPr>
      </w:pPr>
    </w:p>
    <w:p w14:paraId="58A55150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6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3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403FB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2E71B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ED23026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33FFB3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4C8A92B">
      <w:pPr>
        <w:numPr>
          <w:ilvl w:val="0"/>
          <w:numId w:val="6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业绩：</w:t>
      </w:r>
    </w:p>
    <w:p w14:paraId="194A6D4F">
      <w:pPr>
        <w:pStyle w:val="37"/>
        <w:spacing w:line="360" w:lineRule="auto"/>
        <w:ind w:firstLine="0" w:firstLineChars="0"/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提供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  <w:lang w:eastAsia="zh-CN"/>
        </w:rPr>
        <w:t>高速塑料挤出平膜拉丝机组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</w:rPr>
        <w:t>发电机组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业绩</w:t>
      </w:r>
      <w:r>
        <w:rPr>
          <w:rFonts w:hint="eastAsia" w:ascii="黑体" w:hAnsi="黑体" w:eastAsia="黑体" w:cs="Segoe UI"/>
          <w:kern w:val="0"/>
          <w:sz w:val="24"/>
          <w:szCs w:val="24"/>
        </w:rPr>
        <w:t>。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业绩证明资料要求：合同关键页（至少包含合同首末页、合同总额页、合同标的</w:t>
      </w:r>
      <w:r>
        <w:rPr>
          <w:rFonts w:hint="eastAsia" w:ascii="黑体" w:hAnsi="黑体" w:eastAsia="黑体" w:cs="Segoe UI"/>
          <w:kern w:val="0"/>
          <w:sz w:val="24"/>
          <w:szCs w:val="24"/>
          <w:lang w:val="zh-CN" w:eastAsia="zh-CN"/>
        </w:rPr>
        <w:t>页、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装置应用行业体现页、签订时间页、签字盖章页等足以证明业绩的有效材料）。同一家单位多次采购</w:t>
      </w:r>
      <w:r>
        <w:rPr>
          <w:rFonts w:hint="eastAsia" w:ascii="黑体" w:hAnsi="黑体" w:eastAsia="黑体" w:cs="Segoe UI"/>
          <w:kern w:val="0"/>
          <w:sz w:val="24"/>
          <w:szCs w:val="24"/>
        </w:rPr>
        <w:t>，合同数量可累计</w:t>
      </w:r>
      <w:r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  <w:t>。</w:t>
      </w:r>
    </w:p>
    <w:p w14:paraId="7BA561F3">
      <w:pPr>
        <w:pStyle w:val="37"/>
        <w:spacing w:line="360" w:lineRule="auto"/>
        <w:ind w:left="0" w:leftChars="0" w:firstLine="0" w:firstLineChars="0"/>
        <w:rPr>
          <w:rFonts w:ascii="黑体" w:hAnsi="黑体" w:eastAsia="黑体" w:cs="Segoe UI"/>
          <w:kern w:val="0"/>
          <w:sz w:val="24"/>
          <w:szCs w:val="24"/>
        </w:rPr>
      </w:pPr>
      <w:r>
        <w:rPr>
          <w:rFonts w:hint="eastAsia" w:ascii="黑体" w:hAnsi="黑体" w:eastAsia="黑体" w:cs="Segoe UI"/>
          <w:kern w:val="0"/>
          <w:sz w:val="24"/>
          <w:szCs w:val="24"/>
        </w:rPr>
        <w:t>业绩汇总表：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01"/>
        <w:gridCol w:w="1751"/>
        <w:gridCol w:w="1218"/>
        <w:gridCol w:w="1219"/>
        <w:gridCol w:w="1874"/>
      </w:tblGrid>
      <w:tr w14:paraId="73D0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20692E79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14:paraId="649086BC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751" w:type="dxa"/>
            <w:vAlign w:val="center"/>
          </w:tcPr>
          <w:p w14:paraId="5F26B86A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082C2751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1421" w:type="dxa"/>
            <w:vAlign w:val="center"/>
          </w:tcPr>
          <w:p w14:paraId="14B74CFF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250" w:type="dxa"/>
            <w:vAlign w:val="center"/>
          </w:tcPr>
          <w:p w14:paraId="0C4EE046">
            <w:pPr>
              <w:pStyle w:val="37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备注</w:t>
            </w:r>
          </w:p>
        </w:tc>
      </w:tr>
      <w:tr w14:paraId="369D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2BAC11D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65B7C806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64BDD45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68FE5A2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F909FF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43142C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39A1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14D98A6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...</w:t>
            </w:r>
          </w:p>
        </w:tc>
        <w:tc>
          <w:tcPr>
            <w:tcW w:w="2032" w:type="dxa"/>
          </w:tcPr>
          <w:p w14:paraId="0172EC1C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95134CB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8980F3D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A734C3A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7CD743">
            <w:pPr>
              <w:pStyle w:val="37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6DF6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BC3D377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合计</w:t>
            </w:r>
          </w:p>
        </w:tc>
        <w:tc>
          <w:tcPr>
            <w:tcW w:w="2032" w:type="dxa"/>
          </w:tcPr>
          <w:p w14:paraId="086F6329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751" w:type="dxa"/>
          </w:tcPr>
          <w:p w14:paraId="07B26D34">
            <w:pPr>
              <w:pStyle w:val="37"/>
              <w:ind w:right="560" w:firstLine="840" w:firstLineChars="35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家</w:t>
            </w:r>
          </w:p>
        </w:tc>
        <w:tc>
          <w:tcPr>
            <w:tcW w:w="1420" w:type="dxa"/>
          </w:tcPr>
          <w:p w14:paraId="797B05C9">
            <w:pPr>
              <w:pStyle w:val="37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421" w:type="dxa"/>
          </w:tcPr>
          <w:p w14:paraId="67D64FCE">
            <w:pPr>
              <w:pStyle w:val="37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250" w:type="dxa"/>
          </w:tcPr>
          <w:p w14:paraId="186A0B11">
            <w:pPr>
              <w:pStyle w:val="37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</w:tbl>
    <w:p w14:paraId="149C571B">
      <w:pPr>
        <w:spacing w:line="44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 w:bidi="ar-SA"/>
        </w:rPr>
      </w:pPr>
    </w:p>
    <w:p w14:paraId="62335545">
      <w:pPr>
        <w:pStyle w:val="18"/>
        <w:wordWrap w:val="0"/>
        <w:spacing w:line="360" w:lineRule="auto"/>
        <w:ind w:left="525" w:firstLine="560"/>
        <w:jc w:val="right"/>
        <w:rPr>
          <w:rFonts w:hint="eastAsia" w:ascii="黑体" w:hAnsi="黑体" w:eastAsia="黑体" w:cs="黑体"/>
          <w:sz w:val="24"/>
          <w:szCs w:val="24"/>
        </w:rPr>
      </w:pPr>
    </w:p>
    <w:p w14:paraId="5C8A4F0D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5AF9242C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600249AF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8718514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56A857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5C88F92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D23D88F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EF61B75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0C11333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3D38CC2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1DBA2DD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59634DA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9639C7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D8154A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000097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CD701C0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FFC563C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769C864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73C81E4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77F641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0BC05EE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E55A2CE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10C23DF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516268A">
      <w:pPr>
        <w:numPr>
          <w:ilvl w:val="0"/>
          <w:numId w:val="0"/>
        </w:numPr>
        <w:spacing w:line="360" w:lineRule="exact"/>
        <w:ind w:left="420" w:leftChars="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88BBE8E">
      <w:pPr>
        <w:numPr>
          <w:ilvl w:val="0"/>
          <w:numId w:val="0"/>
        </w:numPr>
        <w:spacing w:line="360" w:lineRule="exact"/>
        <w:ind w:left="420" w:leftChars="0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（四）随机配件清单：</w:t>
      </w:r>
    </w:p>
    <w:p w14:paraId="0326840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8168F6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F69B38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BB7D5D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7257BD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B13601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17E82A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04EF95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157A29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E1CD1B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791BF5A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CAFF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E28F2B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2F02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733366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82C2F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DF05557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33D9BF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027543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D9D24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0B9B02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94BE02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604F102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63B2225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E0F53C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7F1B2E0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CF671E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D4FBE11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5DDAF8D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A659E1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C3ADC0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780F999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4D8D67E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E9D644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66B543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047757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C835A9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20A54F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AAC0E0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601FDF4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ECDB4DF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EF5DC04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42E1DC0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378A9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68CD468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DA483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default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（7）完全响应招标文件要求。</w:t>
      </w:r>
    </w:p>
    <w:p w14:paraId="4D39A6D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2DFC21E2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F8D279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4C25D3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1496973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05FA4A2C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B235820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1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1"/>
      <w:ind w:right="360"/>
      <w:jc w:val="center"/>
    </w:pPr>
    <w:r>
      <w:fldChar w:fldCharType="begin"/>
    </w:r>
    <w:r>
      <w:rPr>
        <w:rStyle w:val="23"/>
      </w:rPr>
      <w:instrText xml:space="preserve"> PAGE </w:instrText>
    </w:r>
    <w:r>
      <w:fldChar w:fldCharType="separate"/>
    </w:r>
    <w:r>
      <w:rPr>
        <w:rStyle w:val="23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1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12</w:t>
    </w:r>
    <w:r>
      <w:fldChar w:fldCharType="end"/>
    </w:r>
  </w:p>
  <w:p w14:paraId="7BADD2CA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A0D94"/>
    <w:multiLevelType w:val="singleLevel"/>
    <w:tmpl w:val="871A0D9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DB7D4E"/>
    <w:multiLevelType w:val="singleLevel"/>
    <w:tmpl w:val="CBDB7D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8BA76CC"/>
    <w:multiLevelType w:val="singleLevel"/>
    <w:tmpl w:val="E8BA76C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AA72DC5"/>
    <w:multiLevelType w:val="singleLevel"/>
    <w:tmpl w:val="EAA72D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62435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A7007A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A3D172D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8F2402A"/>
    <w:rsid w:val="190E59FE"/>
    <w:rsid w:val="19393A07"/>
    <w:rsid w:val="1A294B27"/>
    <w:rsid w:val="1A683441"/>
    <w:rsid w:val="1A961142"/>
    <w:rsid w:val="1B0A4E3A"/>
    <w:rsid w:val="1B1461BE"/>
    <w:rsid w:val="1B4F7715"/>
    <w:rsid w:val="1C4C57FF"/>
    <w:rsid w:val="1D64697C"/>
    <w:rsid w:val="1DD969AB"/>
    <w:rsid w:val="1E55532E"/>
    <w:rsid w:val="1E62665C"/>
    <w:rsid w:val="1ED14404"/>
    <w:rsid w:val="1EF74148"/>
    <w:rsid w:val="1FA15E62"/>
    <w:rsid w:val="1FD112F0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E93182"/>
    <w:rsid w:val="24F6510A"/>
    <w:rsid w:val="24FA55ED"/>
    <w:rsid w:val="25CC5B88"/>
    <w:rsid w:val="26163096"/>
    <w:rsid w:val="26933E36"/>
    <w:rsid w:val="26BC19A6"/>
    <w:rsid w:val="27407893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394BDE"/>
    <w:rsid w:val="2B504FAF"/>
    <w:rsid w:val="2C0635BA"/>
    <w:rsid w:val="2C612895"/>
    <w:rsid w:val="2C672453"/>
    <w:rsid w:val="2EC03E0B"/>
    <w:rsid w:val="2EE64169"/>
    <w:rsid w:val="2F5B55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0239B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987050C"/>
    <w:rsid w:val="4A185620"/>
    <w:rsid w:val="4A644597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D526A3"/>
    <w:rsid w:val="4EE10E98"/>
    <w:rsid w:val="4EE97C85"/>
    <w:rsid w:val="4EEC1A7F"/>
    <w:rsid w:val="4EF4434D"/>
    <w:rsid w:val="4F203C16"/>
    <w:rsid w:val="4F955953"/>
    <w:rsid w:val="4FE70DC0"/>
    <w:rsid w:val="502E581F"/>
    <w:rsid w:val="5047707D"/>
    <w:rsid w:val="50CC06E1"/>
    <w:rsid w:val="50D71EE0"/>
    <w:rsid w:val="50F46497"/>
    <w:rsid w:val="514324CE"/>
    <w:rsid w:val="514328A4"/>
    <w:rsid w:val="51875472"/>
    <w:rsid w:val="51F577C4"/>
    <w:rsid w:val="522E0F28"/>
    <w:rsid w:val="52884ADC"/>
    <w:rsid w:val="52A80CDA"/>
    <w:rsid w:val="53140492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BD36581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0405EB"/>
    <w:rsid w:val="626B0ACC"/>
    <w:rsid w:val="626F728B"/>
    <w:rsid w:val="62A42563"/>
    <w:rsid w:val="63210307"/>
    <w:rsid w:val="633B16F7"/>
    <w:rsid w:val="63613BBD"/>
    <w:rsid w:val="64132ACB"/>
    <w:rsid w:val="64412D3D"/>
    <w:rsid w:val="644F1AB3"/>
    <w:rsid w:val="661512EF"/>
    <w:rsid w:val="66A77D57"/>
    <w:rsid w:val="66C75014"/>
    <w:rsid w:val="672B6AD9"/>
    <w:rsid w:val="67CD5013"/>
    <w:rsid w:val="6874548F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B22D40"/>
    <w:rsid w:val="6FF06CE8"/>
    <w:rsid w:val="704D2789"/>
    <w:rsid w:val="71710FBA"/>
    <w:rsid w:val="72F9402A"/>
    <w:rsid w:val="733A4279"/>
    <w:rsid w:val="73413CFC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320D06"/>
    <w:rsid w:val="7A450456"/>
    <w:rsid w:val="7AC516D6"/>
    <w:rsid w:val="7B0B7A4F"/>
    <w:rsid w:val="7B496A5D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  <w:rsid w:val="7FFC5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 w:line="520" w:lineRule="exact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</w:style>
  <w:style w:type="paragraph" w:styleId="9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0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7">
    <w:name w:val="Body Text First Indent"/>
    <w:basedOn w:val="6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8">
    <w:name w:val="Body Text First Indent 2"/>
    <w:basedOn w:val="7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0">
    <w:name w:val="Table Grid"/>
    <w:basedOn w:val="1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semiHidden/>
    <w:unhideWhenUsed/>
    <w:qFormat/>
    <w:uiPriority w:val="99"/>
    <w:rPr>
      <w:color w:val="5C5C5C"/>
      <w:u w:val="none"/>
    </w:rPr>
  </w:style>
  <w:style w:type="character" w:styleId="25">
    <w:name w:val="Emphasis"/>
    <w:basedOn w:val="21"/>
    <w:qFormat/>
    <w:uiPriority w:val="20"/>
    <w:rPr>
      <w:b/>
      <w:bCs/>
    </w:rPr>
  </w:style>
  <w:style w:type="character" w:styleId="26">
    <w:name w:val="HTML Definition"/>
    <w:basedOn w:val="21"/>
    <w:semiHidden/>
    <w:unhideWhenUsed/>
    <w:qFormat/>
    <w:uiPriority w:val="99"/>
  </w:style>
  <w:style w:type="character" w:styleId="27">
    <w:name w:val="HTML Typewriter"/>
    <w:basedOn w:val="2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1"/>
    <w:semiHidden/>
    <w:unhideWhenUsed/>
    <w:qFormat/>
    <w:uiPriority w:val="99"/>
  </w:style>
  <w:style w:type="character" w:styleId="29">
    <w:name w:val="HTML Variable"/>
    <w:basedOn w:val="21"/>
    <w:semiHidden/>
    <w:unhideWhenUsed/>
    <w:qFormat/>
    <w:uiPriority w:val="99"/>
  </w:style>
  <w:style w:type="character" w:styleId="30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31">
    <w:name w:val="HTML Code"/>
    <w:basedOn w:val="21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2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33">
    <w:name w:val="HTML Cite"/>
    <w:basedOn w:val="21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4">
    <w:name w:val="HTML Keyboard"/>
    <w:basedOn w:val="21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5">
    <w:name w:val="HTML Sample"/>
    <w:basedOn w:val="21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6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7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8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9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1">
    <w:name w:val="页眉 Char"/>
    <w:basedOn w:val="21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页脚 Char"/>
    <w:basedOn w:val="21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框文本 Char"/>
    <w:basedOn w:val="21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hover"/>
    <w:basedOn w:val="21"/>
    <w:qFormat/>
    <w:uiPriority w:val="0"/>
    <w:rPr>
      <w:shd w:val="clear" w:color="auto" w:fill="E9F4FD"/>
    </w:rPr>
  </w:style>
  <w:style w:type="character" w:customStyle="1" w:styleId="45">
    <w:name w:val="hover1"/>
    <w:basedOn w:val="21"/>
    <w:qFormat/>
    <w:uiPriority w:val="0"/>
    <w:rPr>
      <w:color w:val="2590EB"/>
    </w:rPr>
  </w:style>
  <w:style w:type="character" w:customStyle="1" w:styleId="46">
    <w:name w:val="hover2"/>
    <w:basedOn w:val="21"/>
    <w:qFormat/>
    <w:uiPriority w:val="0"/>
    <w:rPr>
      <w:color w:val="2590EB"/>
      <w:shd w:val="clear" w:color="auto" w:fill="E9F4FD"/>
    </w:rPr>
  </w:style>
  <w:style w:type="character" w:customStyle="1" w:styleId="47">
    <w:name w:val="hover3"/>
    <w:basedOn w:val="21"/>
    <w:qFormat/>
    <w:uiPriority w:val="0"/>
    <w:rPr>
      <w:color w:val="2590EB"/>
    </w:rPr>
  </w:style>
  <w:style w:type="character" w:customStyle="1" w:styleId="48">
    <w:name w:val="laydate-disabled"/>
    <w:basedOn w:val="21"/>
    <w:qFormat/>
    <w:uiPriority w:val="0"/>
    <w:rPr>
      <w:color w:val="2590EB"/>
    </w:rPr>
  </w:style>
  <w:style w:type="character" w:customStyle="1" w:styleId="49">
    <w:name w:val="status"/>
    <w:basedOn w:val="21"/>
    <w:qFormat/>
    <w:uiPriority w:val="0"/>
    <w:rPr>
      <w:color w:val="0776DD"/>
    </w:rPr>
  </w:style>
  <w:style w:type="character" w:customStyle="1" w:styleId="50">
    <w:name w:val="time"/>
    <w:basedOn w:val="21"/>
    <w:qFormat/>
    <w:uiPriority w:val="0"/>
  </w:style>
  <w:style w:type="paragraph" w:styleId="51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2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3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4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5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41"/>
    <w:basedOn w:val="2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7">
    <w:name w:val="font5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61"/>
    <w:basedOn w:val="2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2497</Words>
  <Characters>2710</Characters>
  <Lines>16</Lines>
  <Paragraphs>4</Paragraphs>
  <TotalTime>21</TotalTime>
  <ScaleCrop>false</ScaleCrop>
  <LinksUpToDate>false</LinksUpToDate>
  <CharactersWithSpaces>3394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草根</cp:lastModifiedBy>
  <dcterms:modified xsi:type="dcterms:W3CDTF">2025-12-24T07:25:07Z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eyJoZGlkIjoiMzEwNTM5NzYwMDRjMzkwZTVkZjY2ODkwMGIxNGU0OTUiLCJ1c2VySWQiOiI1NzU3NjI5ODAifQ==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