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第一章</w:t>
      </w: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4B5F2079">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防静电地板采购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FF0000"/>
          <w:lang w:val="en-US" w:eastAsia="zh-CN"/>
        </w:rPr>
      </w:pPr>
      <w:r>
        <w:rPr>
          <w:rFonts w:hint="eastAsia" w:ascii="黑体" w:hAnsi="黑体" w:eastAsia="黑体" w:cs="宋体"/>
          <w:b/>
          <w:color w:val="auto"/>
          <w:kern w:val="0"/>
          <w:sz w:val="32"/>
          <w:szCs w:val="32"/>
          <w:lang w:val="en-US" w:eastAsia="zh-CN"/>
        </w:rPr>
        <w:t>编号：SFLHG-GKBX-2025-HW148</w:t>
      </w: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19</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防静电地板比选文件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color w:val="FF0000"/>
          <w:sz w:val="28"/>
          <w:szCs w:val="28"/>
          <w:lang w:val="en-US" w:eastAsia="zh-CN"/>
        </w:rPr>
      </w:pPr>
      <w:r>
        <w:rPr>
          <w:rFonts w:hint="eastAsia" w:ascii="黑体" w:hAnsi="黑体" w:eastAsia="黑体" w:cs="宋体"/>
          <w:b/>
          <w:color w:val="auto"/>
          <w:kern w:val="0"/>
          <w:sz w:val="28"/>
          <w:szCs w:val="28"/>
          <w:lang w:val="en-US" w:eastAsia="zh-CN"/>
        </w:rPr>
        <w:t>编号：SFLHG-GKBX-2025-HW148</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四川宏达股份有限公司技改项目，需采购防静电地板，本着“公开、公平、公正”的原则，现对该标的物进行公开比选</w:t>
      </w:r>
      <w:r>
        <w:rPr>
          <w:rFonts w:hint="eastAsia" w:ascii="黑体" w:hAnsi="黑体" w:eastAsia="黑体" w:cs="宋体"/>
          <w:kern w:val="0"/>
          <w:sz w:val="28"/>
          <w:szCs w:val="28"/>
        </w:rPr>
        <w:t>。欢迎贵公司前来报价，现将相关事项公告如下：</w:t>
      </w:r>
    </w:p>
    <w:p w14:paraId="1DF726D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防静电地板</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名称及规格型号</w:t>
      </w:r>
      <w:r>
        <w:rPr>
          <w:rFonts w:hint="eastAsia" w:ascii="黑体" w:hAnsi="黑体" w:eastAsia="黑体" w:cs="宋体"/>
          <w:kern w:val="0"/>
          <w:sz w:val="28"/>
          <w:szCs w:val="28"/>
        </w:rPr>
        <w:t>：</w:t>
      </w:r>
    </w:p>
    <w:tbl>
      <w:tblPr>
        <w:tblStyle w:val="16"/>
        <w:tblW w:w="9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1855"/>
        <w:gridCol w:w="4600"/>
        <w:gridCol w:w="1080"/>
        <w:gridCol w:w="150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8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855"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460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规格及技术参数</w:t>
            </w:r>
          </w:p>
        </w:tc>
        <w:tc>
          <w:tcPr>
            <w:tcW w:w="108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150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25D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090F2AC">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855" w:type="dxa"/>
            <w:tcBorders>
              <w:left w:val="single" w:color="auto" w:sz="4" w:space="0"/>
            </w:tcBorders>
            <w:noWrap w:val="0"/>
            <w:vAlign w:val="center"/>
          </w:tcPr>
          <w:p w14:paraId="4F858C31">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防静电地板</w:t>
            </w:r>
          </w:p>
        </w:tc>
        <w:tc>
          <w:tcPr>
            <w:tcW w:w="4600" w:type="dxa"/>
            <w:tcBorders>
              <w:right w:val="single" w:color="auto" w:sz="4" w:space="0"/>
            </w:tcBorders>
            <w:noWrap w:val="0"/>
            <w:vAlign w:val="center"/>
          </w:tcPr>
          <w:p w14:paraId="5535C1FA">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1.规格：600*600*40 米白加蓝花；</w:t>
            </w:r>
          </w:p>
          <w:p w14:paraId="412959B8">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2.技术要求：</w:t>
            </w:r>
          </w:p>
          <w:p w14:paraId="77D6A04E">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①基板材料：陶瓷。</w:t>
            </w:r>
          </w:p>
          <w:p w14:paraId="522B0A0E">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②承载能力：均布荷载≥23000N/m2。</w:t>
            </w:r>
          </w:p>
          <w:p w14:paraId="36932FAB">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黑体"/>
                <w:color w:val="auto"/>
                <w:kern w:val="0"/>
                <w:sz w:val="21"/>
                <w:szCs w:val="21"/>
              </w:rPr>
              <w:t>③</w:t>
            </w:r>
            <w:r>
              <w:rPr>
                <w:rFonts w:hint="eastAsia" w:ascii="黑体" w:hAnsi="黑体" w:eastAsia="黑体" w:cs="宋体"/>
                <w:kern w:val="0"/>
                <w:sz w:val="21"/>
                <w:szCs w:val="21"/>
                <w:lang w:val="en-US" w:eastAsia="zh-CN"/>
              </w:rPr>
              <w:t>地面基础面距防静电地板板面40cm，沿支架铺设20*0.01铜箔，配电室内四周敷设30*3铜条。</w:t>
            </w:r>
          </w:p>
          <w:p w14:paraId="3CACF3D9">
            <w:pPr>
              <w:keepNext w:val="0"/>
              <w:keepLines w:val="0"/>
              <w:widowControl/>
              <w:suppressLineNumbers w:val="0"/>
              <w:spacing w:line="240" w:lineRule="auto"/>
              <w:jc w:val="center"/>
              <w:textAlignment w:val="center"/>
              <w:rPr>
                <w:rFonts w:hint="eastAsia" w:ascii="黑体" w:hAnsi="黑体" w:eastAsia="黑体" w:cs="黑体"/>
                <w:i w:val="0"/>
                <w:iCs w:val="0"/>
                <w:color w:val="auto"/>
                <w:kern w:val="0"/>
                <w:sz w:val="21"/>
                <w:szCs w:val="21"/>
                <w:u w:val="none"/>
                <w:lang w:val="en-US" w:eastAsia="zh-CN" w:bidi="ar"/>
              </w:rPr>
            </w:pPr>
          </w:p>
        </w:tc>
        <w:tc>
          <w:tcPr>
            <w:tcW w:w="1080" w:type="dxa"/>
            <w:tcBorders>
              <w:left w:val="single" w:color="auto" w:sz="4" w:space="0"/>
              <w:right w:val="single" w:color="auto" w:sz="4" w:space="0"/>
            </w:tcBorders>
            <w:noWrap w:val="0"/>
            <w:vAlign w:val="center"/>
          </w:tcPr>
          <w:p w14:paraId="427DB103">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15M²</w:t>
            </w:r>
          </w:p>
        </w:tc>
        <w:tc>
          <w:tcPr>
            <w:tcW w:w="1500" w:type="dxa"/>
            <w:tcBorders>
              <w:top w:val="single" w:color="auto" w:sz="4" w:space="0"/>
              <w:bottom w:val="single" w:color="auto" w:sz="4" w:space="0"/>
              <w:right w:val="single" w:color="auto" w:sz="4" w:space="0"/>
            </w:tcBorders>
            <w:noWrap w:val="0"/>
            <w:vAlign w:val="center"/>
          </w:tcPr>
          <w:p w14:paraId="6D67953F">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15万吨磷铵风机配电室</w:t>
            </w:r>
          </w:p>
        </w:tc>
      </w:tr>
      <w:tr w14:paraId="03D83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D67BD1B">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1855" w:type="dxa"/>
            <w:tcBorders>
              <w:left w:val="single" w:color="auto" w:sz="4" w:space="0"/>
            </w:tcBorders>
            <w:noWrap w:val="0"/>
            <w:vAlign w:val="center"/>
          </w:tcPr>
          <w:p w14:paraId="7C7C752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防静电地板</w:t>
            </w:r>
          </w:p>
        </w:tc>
        <w:tc>
          <w:tcPr>
            <w:tcW w:w="4600" w:type="dxa"/>
            <w:tcBorders>
              <w:right w:val="single" w:color="auto" w:sz="4" w:space="0"/>
            </w:tcBorders>
            <w:noWrap w:val="0"/>
            <w:vAlign w:val="center"/>
          </w:tcPr>
          <w:p w14:paraId="15904790">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1.规格：600*600*40 米白加蓝花；</w:t>
            </w:r>
          </w:p>
          <w:p w14:paraId="2ACC5376">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2.技术要求：</w:t>
            </w:r>
          </w:p>
          <w:p w14:paraId="22B3ACB3">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①基板材料：陶瓷。</w:t>
            </w:r>
          </w:p>
          <w:p w14:paraId="39E96E3B">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②承载能力：均布荷载≥23000N/m2。</w:t>
            </w:r>
          </w:p>
          <w:p w14:paraId="650AFF36">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color w:val="auto"/>
                <w:kern w:val="0"/>
                <w:sz w:val="21"/>
                <w:szCs w:val="21"/>
              </w:rPr>
              <w:t>③</w:t>
            </w:r>
            <w:r>
              <w:rPr>
                <w:rFonts w:hint="eastAsia" w:ascii="黑体" w:hAnsi="黑体" w:eastAsia="黑体" w:cs="宋体"/>
                <w:kern w:val="0"/>
                <w:sz w:val="21"/>
                <w:szCs w:val="21"/>
                <w:lang w:val="en-US" w:eastAsia="zh-CN"/>
              </w:rPr>
              <w:t>地面基础面距防静电地板板面30cm，沿支架铺设20*0.01铜箔，配电室内四周敷设30*3铜条。</w:t>
            </w:r>
          </w:p>
        </w:tc>
        <w:tc>
          <w:tcPr>
            <w:tcW w:w="1080" w:type="dxa"/>
            <w:tcBorders>
              <w:left w:val="single" w:color="auto" w:sz="4" w:space="0"/>
              <w:right w:val="single" w:color="auto" w:sz="4" w:space="0"/>
            </w:tcBorders>
            <w:noWrap w:val="0"/>
            <w:vAlign w:val="center"/>
          </w:tcPr>
          <w:p w14:paraId="5C0D6B2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83M²</w:t>
            </w:r>
          </w:p>
        </w:tc>
        <w:tc>
          <w:tcPr>
            <w:tcW w:w="1500" w:type="dxa"/>
            <w:tcBorders>
              <w:top w:val="single" w:color="auto" w:sz="4" w:space="0"/>
              <w:bottom w:val="single" w:color="auto" w:sz="4" w:space="0"/>
              <w:right w:val="single" w:color="auto" w:sz="4" w:space="0"/>
            </w:tcBorders>
            <w:noWrap w:val="0"/>
            <w:vAlign w:val="center"/>
          </w:tcPr>
          <w:p w14:paraId="02B7932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13万吨DCS系统（2个机柜间1个操作室）</w:t>
            </w:r>
          </w:p>
        </w:tc>
      </w:tr>
      <w:tr w14:paraId="6AEEF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7D11D163">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w:t>
            </w:r>
          </w:p>
        </w:tc>
        <w:tc>
          <w:tcPr>
            <w:tcW w:w="1855" w:type="dxa"/>
            <w:tcBorders>
              <w:left w:val="single" w:color="auto" w:sz="4" w:space="0"/>
            </w:tcBorders>
            <w:noWrap w:val="0"/>
            <w:vAlign w:val="center"/>
          </w:tcPr>
          <w:p w14:paraId="6998884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防静电地板</w:t>
            </w:r>
          </w:p>
        </w:tc>
        <w:tc>
          <w:tcPr>
            <w:tcW w:w="4600" w:type="dxa"/>
            <w:tcBorders>
              <w:right w:val="single" w:color="auto" w:sz="4" w:space="0"/>
            </w:tcBorders>
            <w:noWrap w:val="0"/>
            <w:vAlign w:val="center"/>
          </w:tcPr>
          <w:p w14:paraId="6CD34C91">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1.规格：600*600*40 米白加蓝花；</w:t>
            </w:r>
          </w:p>
          <w:p w14:paraId="3930214A">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2.技术要求：</w:t>
            </w:r>
          </w:p>
          <w:p w14:paraId="07360D0B">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①基板材料：陶瓷。</w:t>
            </w:r>
          </w:p>
          <w:p w14:paraId="7B327D99">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②承载能力：均布荷载≥23000N/m2。</w:t>
            </w:r>
          </w:p>
          <w:p w14:paraId="2396E23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color w:val="auto"/>
                <w:kern w:val="0"/>
                <w:sz w:val="21"/>
                <w:szCs w:val="21"/>
              </w:rPr>
              <w:t>③</w:t>
            </w:r>
            <w:r>
              <w:rPr>
                <w:rFonts w:hint="eastAsia" w:ascii="黑体" w:hAnsi="黑体" w:eastAsia="黑体" w:cs="宋体"/>
                <w:kern w:val="0"/>
                <w:sz w:val="21"/>
                <w:szCs w:val="21"/>
                <w:lang w:val="en-US" w:eastAsia="zh-CN"/>
              </w:rPr>
              <w:t>地面基础面距防静电地板板面30cm，沿支架铺设20*0.01铜箔，配电室内四周敷设30*3铜条。</w:t>
            </w:r>
          </w:p>
        </w:tc>
        <w:tc>
          <w:tcPr>
            <w:tcW w:w="1080" w:type="dxa"/>
            <w:tcBorders>
              <w:left w:val="single" w:color="auto" w:sz="4" w:space="0"/>
              <w:right w:val="single" w:color="auto" w:sz="4" w:space="0"/>
            </w:tcBorders>
            <w:noWrap w:val="0"/>
            <w:vAlign w:val="center"/>
          </w:tcPr>
          <w:p w14:paraId="6A45A838">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19M²</w:t>
            </w:r>
          </w:p>
        </w:tc>
        <w:tc>
          <w:tcPr>
            <w:tcW w:w="1500" w:type="dxa"/>
            <w:tcBorders>
              <w:top w:val="single" w:color="auto" w:sz="4" w:space="0"/>
              <w:bottom w:val="single" w:color="auto" w:sz="4" w:space="0"/>
              <w:right w:val="single" w:color="auto" w:sz="4" w:space="0"/>
            </w:tcBorders>
            <w:noWrap w:val="0"/>
            <w:vAlign w:val="center"/>
          </w:tcPr>
          <w:p w14:paraId="3AE4F99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15万吨磷铵DCS系统（1个操作室）</w:t>
            </w:r>
            <w:bookmarkStart w:id="6" w:name="_GoBack"/>
            <w:bookmarkEnd w:id="6"/>
          </w:p>
        </w:tc>
      </w:tr>
      <w:tr w14:paraId="56DE3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E66B3E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w:t>
            </w:r>
          </w:p>
        </w:tc>
        <w:tc>
          <w:tcPr>
            <w:tcW w:w="1855" w:type="dxa"/>
            <w:tcBorders>
              <w:left w:val="single" w:color="auto" w:sz="4" w:space="0"/>
            </w:tcBorders>
            <w:noWrap w:val="0"/>
            <w:vAlign w:val="center"/>
          </w:tcPr>
          <w:p w14:paraId="5952CCA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防静电地板</w:t>
            </w:r>
          </w:p>
        </w:tc>
        <w:tc>
          <w:tcPr>
            <w:tcW w:w="4600" w:type="dxa"/>
            <w:tcBorders>
              <w:right w:val="single" w:color="auto" w:sz="4" w:space="0"/>
            </w:tcBorders>
            <w:noWrap w:val="0"/>
            <w:vAlign w:val="center"/>
          </w:tcPr>
          <w:p w14:paraId="0B28CC59">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1.规格：600*600*40 米白加蓝花；</w:t>
            </w:r>
          </w:p>
          <w:p w14:paraId="64E2DFE7">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2.技术要求：</w:t>
            </w:r>
          </w:p>
          <w:p w14:paraId="128F933A">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①基板材料：陶瓷。</w:t>
            </w:r>
          </w:p>
          <w:p w14:paraId="178F7E39">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黑体" w:hAnsi="黑体" w:eastAsia="黑体" w:cs="宋体"/>
                <w:kern w:val="0"/>
                <w:sz w:val="21"/>
                <w:szCs w:val="21"/>
                <w:lang w:val="en-US" w:eastAsia="zh-CN"/>
              </w:rPr>
            </w:pPr>
            <w:r>
              <w:rPr>
                <w:rFonts w:hint="eastAsia" w:ascii="黑体" w:hAnsi="黑体" w:eastAsia="黑体" w:cs="宋体"/>
                <w:kern w:val="0"/>
                <w:sz w:val="21"/>
                <w:szCs w:val="21"/>
                <w:lang w:val="en-US" w:eastAsia="zh-CN"/>
              </w:rPr>
              <w:t>②承载能力：均布荷载≥23000N/m2。</w:t>
            </w:r>
          </w:p>
          <w:p w14:paraId="36BD211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color w:val="auto"/>
                <w:kern w:val="0"/>
                <w:sz w:val="21"/>
                <w:szCs w:val="21"/>
              </w:rPr>
              <w:t>③</w:t>
            </w:r>
            <w:r>
              <w:rPr>
                <w:rFonts w:hint="eastAsia" w:ascii="黑体" w:hAnsi="黑体" w:eastAsia="黑体" w:cs="宋体"/>
                <w:kern w:val="0"/>
                <w:sz w:val="21"/>
                <w:szCs w:val="21"/>
                <w:lang w:val="en-US" w:eastAsia="zh-CN"/>
              </w:rPr>
              <w:t>地面基础面距防静电地板板面30cm，沿支架铺设20*0.01铜箔，配电室内四周敷设30*3铜条。</w:t>
            </w:r>
          </w:p>
        </w:tc>
        <w:tc>
          <w:tcPr>
            <w:tcW w:w="1080" w:type="dxa"/>
            <w:tcBorders>
              <w:left w:val="single" w:color="auto" w:sz="4" w:space="0"/>
              <w:right w:val="single" w:color="auto" w:sz="4" w:space="0"/>
            </w:tcBorders>
            <w:noWrap w:val="0"/>
            <w:vAlign w:val="center"/>
          </w:tcPr>
          <w:p w14:paraId="5C173C7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9M²</w:t>
            </w:r>
          </w:p>
        </w:tc>
        <w:tc>
          <w:tcPr>
            <w:tcW w:w="1500" w:type="dxa"/>
            <w:tcBorders>
              <w:top w:val="single" w:color="auto" w:sz="4" w:space="0"/>
              <w:bottom w:val="single" w:color="auto" w:sz="4" w:space="0"/>
              <w:right w:val="single" w:color="auto" w:sz="4" w:space="0"/>
            </w:tcBorders>
            <w:noWrap w:val="0"/>
            <w:vAlign w:val="center"/>
          </w:tcPr>
          <w:p w14:paraId="016FE26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硫酸罐区DCS 自动化改造</w:t>
            </w:r>
          </w:p>
        </w:tc>
      </w:tr>
      <w:tr w14:paraId="3960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9720" w:type="dxa"/>
            <w:gridSpan w:val="5"/>
            <w:tcBorders>
              <w:right w:val="single" w:color="auto" w:sz="4" w:space="0"/>
            </w:tcBorders>
            <w:noWrap w:val="0"/>
            <w:vAlign w:val="center"/>
          </w:tcPr>
          <w:p w14:paraId="392D2435">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说明：1.</w:t>
            </w:r>
            <w:r>
              <w:rPr>
                <w:rFonts w:hint="eastAsia" w:ascii="黑体" w:hAnsi="黑体" w:eastAsia="黑体" w:cs="宋体"/>
                <w:color w:val="auto"/>
                <w:kern w:val="0"/>
                <w:sz w:val="21"/>
                <w:szCs w:val="21"/>
                <w:lang w:val="en-US" w:eastAsia="zh-CN"/>
              </w:rPr>
              <w:t>含安装及辅材（支架、铜箔铜带）；2.以实际安装面积结算。</w:t>
            </w:r>
          </w:p>
        </w:tc>
      </w:tr>
    </w:tbl>
    <w:p w14:paraId="48946F6A">
      <w:pPr>
        <w:keepNext w:val="0"/>
        <w:keepLines w:val="0"/>
        <w:pageBreakBefore w:val="0"/>
        <w:numPr>
          <w:ilvl w:val="0"/>
          <w:numId w:val="0"/>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2.质量标准</w:t>
      </w:r>
    </w:p>
    <w:p w14:paraId="43C90CC6">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标的物按照《防静电活动地板通用规范GB/T36340-2018》执行；施工验收按照《防静电工程施工与质量验收规范GB50944-2013》执行；</w:t>
      </w: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3.交货、安装</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4.交货期：合同生效之日起10个工作日内，由中选人将标的物运（发）至交货地点。进场安装时间以比选人通知为准。</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标的物安装验收合格、且收到中选人合同全额增值税发票之日起2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全款，</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B6ECD13">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尺寸</w:t>
      </w:r>
      <w:r>
        <w:rPr>
          <w:rFonts w:hint="eastAsia" w:ascii="黑体" w:hAnsi="黑体" w:eastAsia="黑体" w:cs="宋体"/>
          <w:kern w:val="0"/>
          <w:sz w:val="28"/>
          <w:szCs w:val="28"/>
        </w:rPr>
        <w:t>等</w:t>
      </w:r>
      <w:r>
        <w:rPr>
          <w:rFonts w:hint="eastAsia" w:ascii="黑体" w:hAnsi="黑体" w:eastAsia="黑体" w:cs="Times New Roman"/>
          <w:sz w:val="28"/>
          <w:szCs w:val="28"/>
        </w:rPr>
        <w:t>进行入库验收。</w:t>
      </w:r>
      <w:r>
        <w:rPr>
          <w:rFonts w:hint="eastAsia" w:ascii="黑体" w:hAnsi="黑体" w:eastAsia="黑体" w:cs="仿宋_GB2312"/>
          <w:sz w:val="28"/>
          <w:szCs w:val="28"/>
          <w:lang w:val="en-US" w:eastAsia="zh-CN"/>
        </w:rPr>
        <w:t>②</w:t>
      </w:r>
      <w:r>
        <w:rPr>
          <w:rFonts w:hint="eastAsia" w:ascii="黑体" w:hAnsi="黑体" w:eastAsia="黑体" w:cs="Times New Roman"/>
          <w:sz w:val="28"/>
          <w:szCs w:val="28"/>
          <w:lang w:val="en-US" w:eastAsia="zh-CN"/>
        </w:rPr>
        <w:t>供货商随货</w:t>
      </w:r>
      <w:r>
        <w:rPr>
          <w:rFonts w:hint="eastAsia" w:ascii="黑体" w:hAnsi="黑体" w:eastAsia="黑体" w:cs="宋体"/>
          <w:kern w:val="0"/>
          <w:sz w:val="28"/>
          <w:szCs w:val="28"/>
          <w:lang w:val="en-US" w:eastAsia="zh-CN"/>
        </w:rPr>
        <w:t>提供地板检验测试报告等证书。</w:t>
      </w:r>
    </w:p>
    <w:p w14:paraId="2D5721FC">
      <w:pPr>
        <w:spacing w:line="420" w:lineRule="exact"/>
        <w:rPr>
          <w:rFonts w:hint="default"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黑体"/>
          <w:color w:val="auto"/>
          <w:kern w:val="0"/>
          <w:sz w:val="28"/>
          <w:szCs w:val="28"/>
          <w:lang w:val="en-US" w:eastAsia="zh-CN"/>
        </w:rPr>
        <w:t>由双方对地板安装面积进行收方，并签署验收报告。以报告确认的安装面积结算。</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8.比选文件的获取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2025年12月22日10时 00 分至 2025年12月26日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9.</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递交截止时间：2025年12月 26日10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410388F7">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p>
    <w:p w14:paraId="53F17070">
      <w:pPr>
        <w:numPr>
          <w:ilvl w:val="0"/>
          <w:numId w:val="0"/>
        </w:numPr>
        <w:spacing w:line="420" w:lineRule="exact"/>
        <w:ind w:leftChars="0"/>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承诺函</w:t>
      </w:r>
      <w:r>
        <w:rPr>
          <w:rFonts w:hint="eastAsia" w:ascii="黑体" w:hAnsi="黑体" w:eastAsia="黑体" w:cs="黑体"/>
          <w:color w:val="auto"/>
          <w:kern w:val="0"/>
          <w:sz w:val="28"/>
          <w:szCs w:val="28"/>
          <w:lang w:val="en-US" w:eastAsia="zh-CN"/>
        </w:rPr>
        <w:t>。</w:t>
      </w:r>
    </w:p>
    <w:p w14:paraId="3B2D9B7B">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Segoe UI"/>
          <w:kern w:val="0"/>
          <w:sz w:val="28"/>
          <w:szCs w:val="28"/>
          <w:lang w:val="en-US" w:eastAsia="zh-CN"/>
        </w:rPr>
        <w:t>10.</w:t>
      </w:r>
      <w:r>
        <w:rPr>
          <w:rFonts w:hint="eastAsia" w:ascii="黑体" w:hAnsi="黑体" w:eastAsia="黑体" w:cs="Times New Roman"/>
          <w:sz w:val="28"/>
          <w:szCs w:val="28"/>
          <w:lang w:val="en-US" w:eastAsia="zh-CN"/>
        </w:rPr>
        <w:t>本项目采用合理最低价法进行比选。由比选人根据投标人产品报价、付款方式、交货期、发票税率等进行综合评审后确定中选人。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  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19</w:t>
      </w:r>
      <w:r>
        <w:rPr>
          <w:rFonts w:hint="eastAsia" w:ascii="黑体" w:hAnsi="黑体" w:eastAsia="黑体" w:cs="宋体"/>
          <w:kern w:val="0"/>
          <w:sz w:val="28"/>
          <w:szCs w:val="28"/>
        </w:rPr>
        <w:t>日</w:t>
      </w:r>
    </w:p>
    <w:p w14:paraId="25B3B14D">
      <w:pPr>
        <w:spacing w:line="360" w:lineRule="exact"/>
        <w:rPr>
          <w:rFonts w:hint="eastAsia" w:ascii="黑体" w:hAnsi="黑体" w:eastAsia="黑体" w:cs="宋体"/>
          <w:b/>
          <w:kern w:val="0"/>
          <w:sz w:val="28"/>
          <w:szCs w:val="28"/>
          <w:lang w:val="en-US" w:eastAsia="zh-CN"/>
        </w:rPr>
      </w:pPr>
    </w:p>
    <w:p w14:paraId="70F2FBD2">
      <w:pPr>
        <w:spacing w:line="360" w:lineRule="exact"/>
        <w:rPr>
          <w:rFonts w:hint="eastAsia" w:ascii="黑体" w:hAnsi="黑体" w:eastAsia="黑体" w:cs="宋体"/>
          <w:b/>
          <w:kern w:val="0"/>
          <w:sz w:val="28"/>
          <w:szCs w:val="28"/>
          <w:lang w:val="en-US" w:eastAsia="zh-CN"/>
        </w:rPr>
      </w:pPr>
    </w:p>
    <w:p w14:paraId="3CF6FD3C">
      <w:pPr>
        <w:spacing w:line="360" w:lineRule="exact"/>
        <w:rPr>
          <w:rFonts w:hint="eastAsia" w:ascii="黑体" w:hAnsi="黑体" w:eastAsia="黑体" w:cs="宋体"/>
          <w:b/>
          <w:kern w:val="0"/>
          <w:sz w:val="28"/>
          <w:szCs w:val="28"/>
          <w:lang w:val="en-US" w:eastAsia="zh-CN"/>
        </w:rPr>
      </w:pPr>
    </w:p>
    <w:p w14:paraId="0B3FB0DB">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29792533">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宋体"/>
          <w:kern w:val="0"/>
          <w:sz w:val="30"/>
          <w:szCs w:val="30"/>
          <w:lang w:val="en-US" w:eastAsia="zh-CN"/>
        </w:rPr>
      </w:pPr>
    </w:p>
    <w:p w14:paraId="5641A16B">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宋体"/>
          <w:kern w:val="0"/>
          <w:sz w:val="30"/>
          <w:szCs w:val="30"/>
          <w:lang w:val="en-US" w:eastAsia="zh-CN"/>
        </w:rPr>
      </w:pPr>
    </w:p>
    <w:p w14:paraId="6426593B">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宋体"/>
          <w:kern w:val="0"/>
          <w:sz w:val="30"/>
          <w:szCs w:val="30"/>
          <w:lang w:val="en-US" w:eastAsia="zh-CN"/>
        </w:rPr>
      </w:pPr>
    </w:p>
    <w:p w14:paraId="649475FA">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黑体"/>
          <w:b w:val="0"/>
          <w:bCs w:val="0"/>
          <w:sz w:val="30"/>
          <w:szCs w:val="30"/>
          <w:lang w:val="en-US" w:eastAsia="zh-CN"/>
        </w:rPr>
      </w:pPr>
      <w:r>
        <w:rPr>
          <w:rFonts w:hint="eastAsia" w:ascii="黑体" w:hAnsi="黑体" w:eastAsia="黑体" w:cs="宋体"/>
          <w:kern w:val="0"/>
          <w:sz w:val="30"/>
          <w:szCs w:val="30"/>
          <w:lang w:val="en-US" w:eastAsia="zh-CN"/>
        </w:rPr>
        <w:t>防静电地板</w:t>
      </w:r>
      <w:r>
        <w:rPr>
          <w:rFonts w:hint="eastAsia" w:ascii="黑体" w:hAnsi="黑体" w:eastAsia="黑体" w:cs="黑体"/>
          <w:b w:val="0"/>
          <w:bCs w:val="0"/>
          <w:sz w:val="30"/>
          <w:szCs w:val="30"/>
          <w:lang w:val="en-US" w:eastAsia="zh-CN"/>
        </w:rPr>
        <w:t>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30198"/>
      <w:bookmarkStart w:id="3" w:name="_Toc4384"/>
      <w:bookmarkStart w:id="4" w:name="_Toc997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6C317E1E">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B8E2607">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2897962">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7B481D14">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16C1146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72E542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3A66744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E9FAEC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6151469F">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650A7E5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5CBAA13C">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9EB568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4E347E1">
      <w:pPr>
        <w:kinsoku/>
        <w:overflowPunct/>
        <w:topLinePunct w:val="0"/>
        <w:bidi w:val="0"/>
        <w:spacing w:line="360" w:lineRule="auto"/>
        <w:ind w:left="0" w:leftChars="0" w:right="0" w:rightChars="0" w:firstLine="480" w:firstLineChars="200"/>
        <w:rPr>
          <w:rFonts w:ascii="宋体" w:hAnsi="宋体"/>
          <w:color w:val="auto"/>
          <w:sz w:val="24"/>
        </w:rPr>
      </w:pPr>
    </w:p>
    <w:p w14:paraId="0C97CFB0">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14600BB3">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2276527F">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C898D37">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2043F9">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3774F8C2">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7CBD5E04">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1550E0">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AD445A">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350249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48481ED2">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835A88C">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B23AF">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2D9FAF17">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0337DFB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3270556">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D79E4D">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40B6A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3737EA64">
            <w:pPr>
              <w:jc w:val="left"/>
              <w:rPr>
                <w:rFonts w:hint="eastAsia" w:ascii="宋体" w:hAnsi="宋体" w:eastAsia="宋体" w:cs="宋体"/>
                <w:b/>
                <w:i w:val="0"/>
                <w:color w:val="auto"/>
                <w:sz w:val="18"/>
                <w:szCs w:val="18"/>
                <w:highlight w:val="none"/>
                <w:u w:val="none"/>
              </w:rPr>
            </w:pPr>
          </w:p>
        </w:tc>
      </w:tr>
      <w:tr w14:paraId="797D7A4C">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DB8A981">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34EDB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49A661">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86D9A0">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7A816E">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4CA45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028190">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FC3A247">
            <w:pPr>
              <w:rPr>
                <w:rFonts w:hint="eastAsia" w:ascii="宋体" w:hAnsi="宋体" w:eastAsia="宋体" w:cs="宋体"/>
                <w:i w:val="0"/>
                <w:color w:val="auto"/>
                <w:sz w:val="18"/>
                <w:szCs w:val="18"/>
                <w:highlight w:val="none"/>
                <w:u w:val="none"/>
              </w:rPr>
            </w:pPr>
          </w:p>
        </w:tc>
      </w:tr>
      <w:tr w14:paraId="0695C519">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52D0995">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EF0AEA">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212ED8">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47EE8">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0D5F18">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1FABA">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901EEF">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4509D9E">
            <w:pPr>
              <w:rPr>
                <w:rFonts w:hint="eastAsia" w:ascii="宋体" w:hAnsi="宋体" w:eastAsia="宋体" w:cs="宋体"/>
                <w:i w:val="0"/>
                <w:color w:val="auto"/>
                <w:sz w:val="18"/>
                <w:szCs w:val="18"/>
                <w:highlight w:val="none"/>
                <w:u w:val="none"/>
              </w:rPr>
            </w:pPr>
          </w:p>
        </w:tc>
      </w:tr>
      <w:tr w14:paraId="1804E749">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EA20F3A">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F0C1D1F">
            <w:pPr>
              <w:rPr>
                <w:rFonts w:hint="default" w:ascii="宋体" w:hAnsi="宋体" w:eastAsia="宋体" w:cs="宋体"/>
                <w:b/>
                <w:bCs/>
                <w:i w:val="0"/>
                <w:color w:val="auto"/>
                <w:sz w:val="18"/>
                <w:szCs w:val="18"/>
                <w:highlight w:val="none"/>
                <w:u w:val="none"/>
                <w:lang w:val="en-US" w:eastAsia="zh-CN"/>
              </w:rPr>
            </w:pPr>
          </w:p>
        </w:tc>
      </w:tr>
    </w:tbl>
    <w:p w14:paraId="70D4D76D">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lang w:val="en-US" w:eastAsia="zh-CN"/>
        </w:rPr>
      </w:pPr>
    </w:p>
    <w:p w14:paraId="62AB84B0">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lang w:val="en-US" w:eastAsia="zh-CN"/>
        </w:rPr>
      </w:pPr>
    </w:p>
    <w:p w14:paraId="55265601">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7E85B4CD">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11D04D4">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BC6A5AF">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E85F3B">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76802BC6">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1.</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报价已包括安装费用、辅材费用。</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2、按实际安装面积结算。</w:t>
      </w:r>
      <w:r>
        <w:rPr>
          <w:rFonts w:hint="eastAsia" w:ascii="宋体" w:hAnsi="宋体" w:eastAsiaTheme="minorEastAsia" w:cstheme="minorBidi"/>
          <w:color w:val="auto"/>
          <w:kern w:val="2"/>
          <w:sz w:val="21"/>
          <w:szCs w:val="21"/>
          <w:u w:val="single"/>
          <w:lang w:val="en-US" w:eastAsia="zh-CN" w:bidi="ar-SA"/>
        </w:rPr>
        <w:t xml:space="preserve">                                          </w:t>
      </w:r>
    </w:p>
    <w:p w14:paraId="2F01857A">
      <w:pPr>
        <w:kinsoku/>
        <w:overflowPunct/>
        <w:topLinePunct w:val="0"/>
        <w:bidi w:val="0"/>
        <w:ind w:left="0" w:leftChars="0" w:right="0" w:rightChars="0" w:firstLine="420" w:firstLineChars="200"/>
        <w:jc w:val="left"/>
        <w:rPr>
          <w:rFonts w:hint="eastAsia" w:ascii="宋体" w:hAnsi="宋体" w:eastAsiaTheme="minorEastAsia" w:cstheme="minorBidi"/>
          <w:color w:val="auto"/>
          <w:kern w:val="2"/>
          <w:sz w:val="21"/>
          <w:szCs w:val="21"/>
          <w:lang w:val="en-US" w:eastAsia="zh-CN" w:bidi="ar-SA"/>
        </w:rPr>
      </w:pPr>
    </w:p>
    <w:p w14:paraId="0DA69DEA">
      <w:pPr>
        <w:kinsoku/>
        <w:overflowPunct/>
        <w:topLinePunct w:val="0"/>
        <w:bidi w:val="0"/>
        <w:ind w:right="0" w:rightChars="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w:t>
      </w:r>
      <w:r>
        <w:rPr>
          <w:rFonts w:hint="eastAsia" w:ascii="宋体" w:hAnsi="宋体" w:cstheme="minorBidi"/>
          <w:color w:val="auto"/>
          <w:kern w:val="2"/>
          <w:sz w:val="21"/>
          <w:szCs w:val="21"/>
          <w:lang w:val="en-US" w:eastAsia="zh-CN" w:bidi="ar-SA"/>
        </w:rPr>
        <w:t>辅材费用、</w:t>
      </w:r>
      <w:r>
        <w:rPr>
          <w:rFonts w:hint="eastAsia" w:ascii="宋体" w:hAnsi="宋体" w:eastAsiaTheme="minorEastAsia" w:cstheme="minorBidi"/>
          <w:color w:val="auto"/>
          <w:kern w:val="2"/>
          <w:sz w:val="21"/>
          <w:szCs w:val="21"/>
          <w:lang w:val="en-US" w:eastAsia="zh-CN" w:bidi="ar-SA"/>
        </w:rPr>
        <w:t>包装费、</w:t>
      </w:r>
      <w:r>
        <w:rPr>
          <w:rFonts w:hint="eastAsia" w:ascii="宋体" w:hAnsi="宋体" w:cstheme="minorBidi"/>
          <w:color w:val="auto"/>
          <w:kern w:val="2"/>
          <w:sz w:val="21"/>
          <w:szCs w:val="21"/>
          <w:lang w:val="en-US" w:eastAsia="zh-CN" w:bidi="ar-SA"/>
        </w:rPr>
        <w:t>安装</w:t>
      </w:r>
      <w:r>
        <w:rPr>
          <w:rFonts w:hint="eastAsia" w:ascii="宋体" w:hAnsi="宋体" w:eastAsiaTheme="minorEastAsia" w:cstheme="minorBidi"/>
          <w:color w:val="auto"/>
          <w:kern w:val="2"/>
          <w:sz w:val="21"/>
          <w:szCs w:val="21"/>
          <w:lang w:val="en-US" w:eastAsia="zh-CN" w:bidi="ar-SA"/>
        </w:rPr>
        <w:t>费、运费、保险费、税金等。</w:t>
      </w:r>
      <w:r>
        <w:rPr>
          <w:rFonts w:hint="eastAsia"/>
          <w:color w:val="auto"/>
        </w:rPr>
        <w:t xml:space="preserve"> </w:t>
      </w:r>
      <w:r>
        <w:rPr>
          <w:rFonts w:hint="eastAsia" w:ascii="宋体" w:hAnsi="宋体"/>
          <w:color w:val="auto"/>
          <w:szCs w:val="21"/>
        </w:rPr>
        <w:t xml:space="preserve">    </w:t>
      </w:r>
    </w:p>
    <w:p w14:paraId="7951E59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2FEF2F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A96F4A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5AC3C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1C3FE8">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147238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C2ED3E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BDB4D0">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B2674F8">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CABBF58">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01BB4E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A65DE0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59180B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0BB769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E6DB83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10462AF">
      <w:pPr>
        <w:kinsoku/>
        <w:overflowPunct/>
        <w:topLinePunct w:val="0"/>
        <w:bidi w:val="0"/>
        <w:spacing w:line="360" w:lineRule="auto"/>
        <w:ind w:right="0" w:rightChars="0"/>
        <w:jc w:val="left"/>
        <w:rPr>
          <w:rFonts w:hint="eastAsia" w:ascii="宋体" w:hAnsi="宋体"/>
          <w:b/>
          <w:color w:val="auto"/>
          <w:sz w:val="28"/>
          <w:lang w:eastAsia="zh-CN"/>
        </w:rPr>
      </w:pPr>
    </w:p>
    <w:p w14:paraId="6ADD4F84">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三</w:t>
      </w:r>
      <w:r>
        <w:rPr>
          <w:rFonts w:hint="eastAsia" w:ascii="宋体" w:hAnsi="宋体"/>
          <w:b/>
          <w:color w:val="auto"/>
          <w:sz w:val="28"/>
          <w:lang w:eastAsia="zh-CN"/>
        </w:rPr>
        <w:t>）</w:t>
      </w:r>
      <w:r>
        <w:rPr>
          <w:rFonts w:hint="eastAsia" w:ascii="宋体" w:hAnsi="宋体"/>
          <w:b/>
          <w:color w:val="auto"/>
          <w:sz w:val="28"/>
        </w:rPr>
        <w:t>承 诺</w:t>
      </w:r>
    </w:p>
    <w:p w14:paraId="15CFDD2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4636779F">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3FE0B62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34922064">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2F2F63C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11F3DB2">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408231A7">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A682A5C">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48B37C26">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0C4A438A">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20D6C56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22F0F22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A219B29">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D253E15">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E04F270">
      <w:pPr>
        <w:kinsoku/>
        <w:overflowPunct/>
        <w:topLinePunct w:val="0"/>
        <w:bidi w:val="0"/>
        <w:ind w:right="0" w:rightChars="0"/>
        <w:jc w:val="center"/>
        <w:rPr>
          <w:rFonts w:hint="eastAsia" w:ascii="黑体" w:hAnsi="宋体" w:eastAsia="黑体"/>
          <w:color w:val="auto"/>
          <w:sz w:val="30"/>
          <w:szCs w:val="30"/>
          <w:lang w:val="en-US" w:eastAsia="zh-CN"/>
        </w:rPr>
      </w:pPr>
      <w:r>
        <w:rPr>
          <w:rFonts w:hint="eastAsia" w:ascii="黑体" w:hAnsi="宋体" w:eastAsia="黑体"/>
          <w:color w:val="auto"/>
          <w:sz w:val="30"/>
          <w:szCs w:val="30"/>
          <w:lang w:val="en-US" w:eastAsia="zh-CN"/>
        </w:rPr>
        <w:t>第三章</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安装费、辅材费用、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71C79F89">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4.随货提供标的物合格证及出厂检测报告。</w:t>
      </w:r>
    </w:p>
    <w:p w14:paraId="3182A90F">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5.合同金额已包含安装费用、辅材（支架、铜箔铜带）费用。</w:t>
      </w:r>
    </w:p>
    <w:p w14:paraId="1096DC7A">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6.由双方对地板安装面积进行收方，并签署验收报告。以报告确认的安装面积结算。</w:t>
      </w:r>
    </w:p>
    <w:p w14:paraId="19D3B4BB">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7.卖方现场施工人员在进场前应知晓买方《公司（厂）内部环境和职业健康安全告知书》的全部内容并签署《施工单位安全管理协议书》。卖方在安装服务过程中，所发生的安全环保事故（包括人身伤害、财产损失和环保污染事故等），由卖方承担全部责任及损失。若因此给买方造成经济损失，由卖方全额赔偿。</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8.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72F691C1">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E9D48E"/>
    <w:multiLevelType w:val="singleLevel"/>
    <w:tmpl w:val="5FE9D48E"/>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3833"/>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2D337D"/>
    <w:rsid w:val="0C5F0F6E"/>
    <w:rsid w:val="0D004BE0"/>
    <w:rsid w:val="0D6635DC"/>
    <w:rsid w:val="0E3D152A"/>
    <w:rsid w:val="0EC51CF1"/>
    <w:rsid w:val="0ED20F36"/>
    <w:rsid w:val="0F783207"/>
    <w:rsid w:val="0F797A29"/>
    <w:rsid w:val="0FBB34F5"/>
    <w:rsid w:val="0FFD54BA"/>
    <w:rsid w:val="10525110"/>
    <w:rsid w:val="110E7C3C"/>
    <w:rsid w:val="117D68B3"/>
    <w:rsid w:val="120F5BA7"/>
    <w:rsid w:val="1235718D"/>
    <w:rsid w:val="128A3A09"/>
    <w:rsid w:val="12A6008B"/>
    <w:rsid w:val="12D009A7"/>
    <w:rsid w:val="13C54541"/>
    <w:rsid w:val="13D9123C"/>
    <w:rsid w:val="14592936"/>
    <w:rsid w:val="14676D7E"/>
    <w:rsid w:val="15916DD0"/>
    <w:rsid w:val="16413351"/>
    <w:rsid w:val="164E090F"/>
    <w:rsid w:val="16937390"/>
    <w:rsid w:val="172F5937"/>
    <w:rsid w:val="17660053"/>
    <w:rsid w:val="177C482D"/>
    <w:rsid w:val="190E59FE"/>
    <w:rsid w:val="19393A07"/>
    <w:rsid w:val="1A1E58C0"/>
    <w:rsid w:val="1A294B27"/>
    <w:rsid w:val="1A683441"/>
    <w:rsid w:val="1AA50757"/>
    <w:rsid w:val="1C4C57FF"/>
    <w:rsid w:val="1CC717E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C841152"/>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59D08E2"/>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3FF33ABB"/>
    <w:rsid w:val="400745C7"/>
    <w:rsid w:val="40083152"/>
    <w:rsid w:val="40085CD0"/>
    <w:rsid w:val="4041301D"/>
    <w:rsid w:val="42587944"/>
    <w:rsid w:val="42932E0A"/>
    <w:rsid w:val="43243278"/>
    <w:rsid w:val="435B56FC"/>
    <w:rsid w:val="43884ABF"/>
    <w:rsid w:val="447B60A5"/>
    <w:rsid w:val="44A00219"/>
    <w:rsid w:val="45367494"/>
    <w:rsid w:val="457345D5"/>
    <w:rsid w:val="45877724"/>
    <w:rsid w:val="467A2DE5"/>
    <w:rsid w:val="470A03A4"/>
    <w:rsid w:val="470C04B5"/>
    <w:rsid w:val="47F46EAE"/>
    <w:rsid w:val="48724017"/>
    <w:rsid w:val="48750F6C"/>
    <w:rsid w:val="492B4B3C"/>
    <w:rsid w:val="4A185620"/>
    <w:rsid w:val="4A6F4C2B"/>
    <w:rsid w:val="4B964C95"/>
    <w:rsid w:val="4BDF7931"/>
    <w:rsid w:val="4D477799"/>
    <w:rsid w:val="4DCF4AEB"/>
    <w:rsid w:val="4E0D1159"/>
    <w:rsid w:val="4E5A52AA"/>
    <w:rsid w:val="4EE10E98"/>
    <w:rsid w:val="4EE97C85"/>
    <w:rsid w:val="4F0E5FFA"/>
    <w:rsid w:val="4F203C16"/>
    <w:rsid w:val="4FE70DC0"/>
    <w:rsid w:val="502E581F"/>
    <w:rsid w:val="50CC06E1"/>
    <w:rsid w:val="50F46497"/>
    <w:rsid w:val="514328A4"/>
    <w:rsid w:val="51875472"/>
    <w:rsid w:val="51F577C4"/>
    <w:rsid w:val="523E309F"/>
    <w:rsid w:val="52884ADC"/>
    <w:rsid w:val="52914046"/>
    <w:rsid w:val="52A80CDA"/>
    <w:rsid w:val="533212A1"/>
    <w:rsid w:val="53EE72C6"/>
    <w:rsid w:val="54887ACF"/>
    <w:rsid w:val="548B2661"/>
    <w:rsid w:val="54AA722A"/>
    <w:rsid w:val="55090FE6"/>
    <w:rsid w:val="55BE4F5F"/>
    <w:rsid w:val="55E22755"/>
    <w:rsid w:val="57193C9E"/>
    <w:rsid w:val="57541431"/>
    <w:rsid w:val="576C2775"/>
    <w:rsid w:val="57741C90"/>
    <w:rsid w:val="586048F0"/>
    <w:rsid w:val="588549CE"/>
    <w:rsid w:val="58AE7DA1"/>
    <w:rsid w:val="58DD7D9A"/>
    <w:rsid w:val="59AD4E28"/>
    <w:rsid w:val="5AB80078"/>
    <w:rsid w:val="5B1D65E8"/>
    <w:rsid w:val="5B8E7647"/>
    <w:rsid w:val="5C8C341B"/>
    <w:rsid w:val="5D152C97"/>
    <w:rsid w:val="5D2F2B1E"/>
    <w:rsid w:val="5DEF5A0F"/>
    <w:rsid w:val="5DF72B16"/>
    <w:rsid w:val="5E3D6E80"/>
    <w:rsid w:val="5EB75F23"/>
    <w:rsid w:val="5ECA3D86"/>
    <w:rsid w:val="5F4D50E3"/>
    <w:rsid w:val="60303C60"/>
    <w:rsid w:val="61E15FB7"/>
    <w:rsid w:val="61ED37A2"/>
    <w:rsid w:val="62667500"/>
    <w:rsid w:val="626B0ACC"/>
    <w:rsid w:val="626F728B"/>
    <w:rsid w:val="62A42563"/>
    <w:rsid w:val="6303661A"/>
    <w:rsid w:val="631B496A"/>
    <w:rsid w:val="63210307"/>
    <w:rsid w:val="633B16F7"/>
    <w:rsid w:val="63613BBD"/>
    <w:rsid w:val="64132ACB"/>
    <w:rsid w:val="644F1AB3"/>
    <w:rsid w:val="65CA7906"/>
    <w:rsid w:val="661512EF"/>
    <w:rsid w:val="668A74E0"/>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CE64EEB"/>
    <w:rsid w:val="7D902913"/>
    <w:rsid w:val="7DA00113"/>
    <w:rsid w:val="7E6B5FAF"/>
    <w:rsid w:val="7EC34622"/>
    <w:rsid w:val="7EC77F20"/>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4469</Words>
  <Characters>4793</Characters>
  <Lines>16</Lines>
  <Paragraphs>4</Paragraphs>
  <TotalTime>5</TotalTime>
  <ScaleCrop>false</ScaleCrop>
  <LinksUpToDate>false</LinksUpToDate>
  <CharactersWithSpaces>5681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2025-12-19T08:13:11Z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2052-12.1.0.24034</vt:lpwstr>
  </property>
  <property fmtid="{D5CDD505-2E9C-101B-9397-08002B2CF9AE}" pid="4" name="ICV">
    <vt:lpwstr>638278A91B6247A3A14F33886A0DB3EB_13</vt:lpwstr>
  </property>
</Properties>
</file>