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6937">
      <w:pPr>
        <w:pStyle w:val="6"/>
        <w:spacing w:line="254" w:lineRule="auto"/>
        <w:rPr>
          <w:color w:val="auto"/>
        </w:rPr>
      </w:pPr>
    </w:p>
    <w:p w14:paraId="112789A1">
      <w:pPr>
        <w:pStyle w:val="6"/>
        <w:spacing w:line="254" w:lineRule="auto"/>
        <w:rPr>
          <w:color w:val="auto"/>
        </w:rPr>
      </w:pPr>
    </w:p>
    <w:p w14:paraId="198C7EA1">
      <w:pPr>
        <w:pStyle w:val="6"/>
        <w:spacing w:line="254" w:lineRule="auto"/>
        <w:rPr>
          <w:color w:val="auto"/>
        </w:rPr>
      </w:pPr>
    </w:p>
    <w:p w14:paraId="14DC82F5">
      <w:pPr>
        <w:pStyle w:val="6"/>
        <w:spacing w:line="255" w:lineRule="auto"/>
        <w:rPr>
          <w:color w:val="auto"/>
        </w:rPr>
      </w:pPr>
    </w:p>
    <w:p w14:paraId="00551FAD">
      <w:pPr>
        <w:pStyle w:val="6"/>
        <w:spacing w:line="255" w:lineRule="auto"/>
        <w:rPr>
          <w:color w:val="auto"/>
        </w:rPr>
      </w:pPr>
    </w:p>
    <w:p w14:paraId="2148262D">
      <w:pPr>
        <w:spacing w:before="139" w:line="295" w:lineRule="auto"/>
        <w:ind w:right="655"/>
        <w:jc w:val="center"/>
        <w:outlineLvl w:val="0"/>
        <w:rPr>
          <w:rFonts w:ascii="宋体" w:hAnsi="宋体" w:eastAsia="宋体" w:cs="宋体"/>
          <w:color w:val="auto"/>
          <w:sz w:val="43"/>
          <w:szCs w:val="43"/>
          <w:lang w:eastAsia="zh-CN"/>
        </w:rPr>
      </w:pPr>
      <w:r>
        <w:rPr>
          <w:rFonts w:hint="eastAsia" w:asciiTheme="majorEastAsia" w:hAnsiTheme="majorEastAsia" w:eastAsiaTheme="majorEastAsia" w:cstheme="majorEastAsia"/>
          <w:b/>
          <w:bCs/>
          <w:color w:val="auto"/>
          <w:sz w:val="40"/>
          <w:szCs w:val="40"/>
          <w:lang w:eastAsia="zh-CN"/>
        </w:rPr>
        <w:t>四川宏达股份有限公司什邡有色金属分公司10万吨/年烟气制酸装置沸腾炉和余热锅炉安全更新及环保设施升级改造项目设备采购——余热锅炉</w:t>
      </w:r>
    </w:p>
    <w:p w14:paraId="2379AFE9">
      <w:pPr>
        <w:pStyle w:val="6"/>
        <w:spacing w:line="241" w:lineRule="auto"/>
        <w:rPr>
          <w:color w:val="auto"/>
          <w:lang w:eastAsia="zh-CN"/>
        </w:rPr>
      </w:pPr>
    </w:p>
    <w:p w14:paraId="78BBFE16">
      <w:pPr>
        <w:pStyle w:val="6"/>
        <w:spacing w:line="241" w:lineRule="auto"/>
        <w:rPr>
          <w:color w:val="auto"/>
          <w:lang w:eastAsia="zh-CN"/>
        </w:rPr>
      </w:pPr>
    </w:p>
    <w:p w14:paraId="59B8178B">
      <w:pPr>
        <w:pStyle w:val="6"/>
        <w:spacing w:line="241" w:lineRule="auto"/>
        <w:rPr>
          <w:color w:val="auto"/>
          <w:lang w:eastAsia="zh-CN"/>
        </w:rPr>
      </w:pPr>
    </w:p>
    <w:p w14:paraId="6274E677">
      <w:pPr>
        <w:pStyle w:val="6"/>
        <w:spacing w:line="241" w:lineRule="auto"/>
        <w:rPr>
          <w:color w:val="auto"/>
          <w:lang w:eastAsia="zh-CN"/>
        </w:rPr>
      </w:pPr>
    </w:p>
    <w:p w14:paraId="0609343C">
      <w:pPr>
        <w:pStyle w:val="6"/>
        <w:spacing w:line="241" w:lineRule="auto"/>
        <w:rPr>
          <w:color w:val="auto"/>
          <w:lang w:eastAsia="zh-CN"/>
        </w:rPr>
      </w:pPr>
    </w:p>
    <w:p w14:paraId="70E203F1">
      <w:pPr>
        <w:pStyle w:val="6"/>
        <w:spacing w:line="241" w:lineRule="auto"/>
        <w:rPr>
          <w:color w:val="auto"/>
          <w:lang w:eastAsia="zh-CN"/>
        </w:rPr>
      </w:pPr>
    </w:p>
    <w:p w14:paraId="3369A795">
      <w:pPr>
        <w:pStyle w:val="6"/>
        <w:spacing w:line="241" w:lineRule="auto"/>
        <w:rPr>
          <w:color w:val="auto"/>
          <w:lang w:eastAsia="zh-CN"/>
        </w:rPr>
      </w:pPr>
    </w:p>
    <w:p w14:paraId="2ADCDFFA">
      <w:pPr>
        <w:pStyle w:val="6"/>
        <w:spacing w:line="241" w:lineRule="auto"/>
        <w:rPr>
          <w:color w:val="auto"/>
          <w:lang w:eastAsia="zh-CN"/>
        </w:rPr>
      </w:pPr>
    </w:p>
    <w:p w14:paraId="70F318CE">
      <w:pPr>
        <w:pStyle w:val="6"/>
        <w:spacing w:line="241" w:lineRule="auto"/>
        <w:rPr>
          <w:color w:val="auto"/>
          <w:lang w:eastAsia="zh-CN"/>
        </w:rPr>
      </w:pPr>
    </w:p>
    <w:p w14:paraId="11922EC4">
      <w:pPr>
        <w:pStyle w:val="6"/>
        <w:spacing w:line="242" w:lineRule="auto"/>
        <w:rPr>
          <w:color w:val="auto"/>
          <w:lang w:eastAsia="zh-CN"/>
        </w:rPr>
      </w:pPr>
    </w:p>
    <w:p w14:paraId="7E5BF837">
      <w:pPr>
        <w:spacing w:before="140" w:line="224" w:lineRule="auto"/>
        <w:ind w:firstLine="3036" w:firstLineChars="700"/>
        <w:rPr>
          <w:rFonts w:ascii="宋体" w:hAnsi="宋体" w:eastAsia="宋体" w:cs="宋体"/>
          <w:b/>
          <w:bCs/>
          <w:color w:val="auto"/>
          <w:spacing w:val="1"/>
          <w:sz w:val="43"/>
          <w:szCs w:val="43"/>
          <w:lang w:eastAsia="zh-CN"/>
        </w:rPr>
      </w:pPr>
      <w:r>
        <w:rPr>
          <w:rFonts w:hint="eastAsia" w:ascii="宋体" w:hAnsi="宋体" w:eastAsia="宋体" w:cs="宋体"/>
          <w:b/>
          <w:bCs/>
          <w:color w:val="auto"/>
          <w:spacing w:val="1"/>
          <w:sz w:val="43"/>
          <w:szCs w:val="43"/>
          <w:lang w:eastAsia="zh-CN"/>
        </w:rPr>
        <w:t>比选文件</w:t>
      </w:r>
    </w:p>
    <w:p w14:paraId="6B64DDA5">
      <w:pPr>
        <w:pStyle w:val="6"/>
        <w:jc w:val="center"/>
        <w:rPr>
          <w:rFonts w:eastAsia="黑体"/>
          <w:lang w:eastAsia="zh-CN"/>
        </w:rPr>
      </w:pPr>
      <w:r>
        <w:rPr>
          <w:rFonts w:hint="eastAsia" w:ascii="黑体" w:hAnsi="黑体" w:eastAsia="黑体" w:cs="宋体"/>
          <w:b/>
          <w:sz w:val="32"/>
          <w:szCs w:val="32"/>
          <w:lang w:eastAsia="zh-CN"/>
        </w:rPr>
        <w:t>编号：YS-GKBX-2025-HW106</w:t>
      </w:r>
    </w:p>
    <w:p w14:paraId="331A9522">
      <w:pPr>
        <w:spacing w:before="140" w:line="224" w:lineRule="auto"/>
        <w:ind w:firstLine="3036" w:firstLineChars="700"/>
        <w:rPr>
          <w:rFonts w:ascii="宋体" w:hAnsi="宋体" w:eastAsia="宋体" w:cs="宋体"/>
          <w:b/>
          <w:bCs/>
          <w:color w:val="auto"/>
          <w:spacing w:val="1"/>
          <w:sz w:val="43"/>
          <w:szCs w:val="43"/>
          <w:lang w:eastAsia="zh-CN"/>
        </w:rPr>
      </w:pPr>
    </w:p>
    <w:p w14:paraId="44E8E655">
      <w:pPr>
        <w:pStyle w:val="6"/>
        <w:spacing w:line="244" w:lineRule="auto"/>
        <w:rPr>
          <w:color w:val="auto"/>
          <w:lang w:eastAsia="zh-CN"/>
        </w:rPr>
      </w:pPr>
    </w:p>
    <w:p w14:paraId="03B73D44">
      <w:pPr>
        <w:pStyle w:val="6"/>
        <w:spacing w:line="244" w:lineRule="auto"/>
        <w:rPr>
          <w:color w:val="auto"/>
          <w:lang w:eastAsia="zh-CN"/>
        </w:rPr>
      </w:pPr>
    </w:p>
    <w:p w14:paraId="05CE1508">
      <w:pPr>
        <w:pStyle w:val="6"/>
        <w:spacing w:line="244" w:lineRule="auto"/>
        <w:rPr>
          <w:color w:val="auto"/>
          <w:lang w:eastAsia="zh-CN"/>
        </w:rPr>
      </w:pPr>
    </w:p>
    <w:p w14:paraId="173448EA">
      <w:pPr>
        <w:pStyle w:val="6"/>
        <w:spacing w:line="244" w:lineRule="auto"/>
        <w:rPr>
          <w:color w:val="auto"/>
          <w:lang w:eastAsia="zh-CN"/>
        </w:rPr>
      </w:pPr>
    </w:p>
    <w:p w14:paraId="068DFD4F">
      <w:pPr>
        <w:pStyle w:val="6"/>
        <w:spacing w:line="245" w:lineRule="auto"/>
        <w:rPr>
          <w:color w:val="auto"/>
          <w:lang w:eastAsia="zh-CN"/>
        </w:rPr>
      </w:pPr>
    </w:p>
    <w:p w14:paraId="0341BBD0">
      <w:pPr>
        <w:pStyle w:val="6"/>
        <w:spacing w:line="245" w:lineRule="auto"/>
        <w:rPr>
          <w:color w:val="auto"/>
          <w:lang w:eastAsia="zh-CN"/>
        </w:rPr>
      </w:pPr>
    </w:p>
    <w:p w14:paraId="37245A47">
      <w:pPr>
        <w:pStyle w:val="6"/>
        <w:spacing w:line="245" w:lineRule="auto"/>
        <w:rPr>
          <w:color w:val="auto"/>
          <w:lang w:eastAsia="zh-CN"/>
        </w:rPr>
      </w:pPr>
    </w:p>
    <w:p w14:paraId="2E2E9901">
      <w:pPr>
        <w:pStyle w:val="6"/>
        <w:spacing w:line="245" w:lineRule="auto"/>
        <w:rPr>
          <w:color w:val="auto"/>
          <w:lang w:eastAsia="zh-CN"/>
        </w:rPr>
      </w:pPr>
    </w:p>
    <w:p w14:paraId="5456DE51">
      <w:pPr>
        <w:pStyle w:val="6"/>
        <w:spacing w:line="245" w:lineRule="auto"/>
        <w:rPr>
          <w:color w:val="auto"/>
          <w:lang w:eastAsia="zh-CN"/>
        </w:rPr>
      </w:pPr>
    </w:p>
    <w:p w14:paraId="66F89AC0">
      <w:pPr>
        <w:pStyle w:val="6"/>
        <w:spacing w:line="245" w:lineRule="auto"/>
        <w:rPr>
          <w:color w:val="auto"/>
          <w:lang w:eastAsia="zh-CN"/>
        </w:rPr>
      </w:pPr>
    </w:p>
    <w:p w14:paraId="3CAA2C8B">
      <w:pPr>
        <w:pStyle w:val="6"/>
        <w:spacing w:line="245" w:lineRule="auto"/>
        <w:rPr>
          <w:color w:val="auto"/>
          <w:lang w:eastAsia="zh-CN"/>
        </w:rPr>
      </w:pPr>
    </w:p>
    <w:p w14:paraId="359605B0">
      <w:pPr>
        <w:pStyle w:val="6"/>
        <w:spacing w:line="245" w:lineRule="auto"/>
        <w:rPr>
          <w:color w:val="auto"/>
          <w:lang w:eastAsia="zh-CN"/>
        </w:rPr>
      </w:pPr>
    </w:p>
    <w:p w14:paraId="31276585">
      <w:pPr>
        <w:pStyle w:val="6"/>
        <w:spacing w:line="245" w:lineRule="auto"/>
        <w:rPr>
          <w:color w:val="auto"/>
          <w:lang w:eastAsia="zh-CN"/>
        </w:rPr>
      </w:pPr>
    </w:p>
    <w:p w14:paraId="09863433">
      <w:pPr>
        <w:spacing w:line="360" w:lineRule="auto"/>
        <w:jc w:val="center"/>
        <w:rPr>
          <w:rFonts w:ascii="宋体" w:hAnsi="宋体" w:eastAsia="宋体" w:cs="宋体"/>
          <w:b/>
          <w:bCs/>
          <w:color w:val="auto"/>
          <w:spacing w:val="-3"/>
          <w:sz w:val="28"/>
          <w:szCs w:val="28"/>
          <w:lang w:eastAsia="zh-CN"/>
        </w:rPr>
      </w:pPr>
      <w:r>
        <w:rPr>
          <w:rFonts w:hint="eastAsia" w:ascii="宋体" w:hAnsi="宋体" w:eastAsia="宋体" w:cs="宋体"/>
          <w:b/>
          <w:bCs/>
          <w:color w:val="auto"/>
          <w:spacing w:val="-3"/>
          <w:sz w:val="28"/>
          <w:szCs w:val="28"/>
          <w:lang w:eastAsia="zh-CN"/>
        </w:rPr>
        <w:t>招标单位</w:t>
      </w:r>
      <w:r>
        <w:rPr>
          <w:rFonts w:ascii="宋体" w:hAnsi="宋体" w:eastAsia="宋体" w:cs="宋体"/>
          <w:b/>
          <w:bCs/>
          <w:color w:val="auto"/>
          <w:spacing w:val="-3"/>
          <w:sz w:val="28"/>
          <w:szCs w:val="28"/>
          <w:lang w:eastAsia="zh-CN"/>
        </w:rPr>
        <w:t>：</w:t>
      </w:r>
      <w:r>
        <w:rPr>
          <w:rFonts w:hint="eastAsia" w:ascii="宋体" w:hAnsi="宋体" w:eastAsia="宋体" w:cs="宋体"/>
          <w:b/>
          <w:bCs/>
          <w:color w:val="auto"/>
          <w:spacing w:val="-3"/>
          <w:sz w:val="28"/>
          <w:szCs w:val="28"/>
          <w:lang w:eastAsia="zh-CN"/>
        </w:rPr>
        <w:t>四川宏达股份有限公司</w:t>
      </w:r>
    </w:p>
    <w:p w14:paraId="2CC4E619">
      <w:pPr>
        <w:spacing w:before="209" w:line="360" w:lineRule="auto"/>
        <w:ind w:left="3181" w:leftChars="1468" w:right="2188" w:hanging="98" w:hangingChars="37"/>
        <w:rPr>
          <w:rFonts w:ascii="宋体" w:hAnsi="宋体" w:eastAsia="宋体" w:cs="宋体"/>
          <w:color w:val="auto"/>
          <w:sz w:val="28"/>
          <w:szCs w:val="28"/>
          <w:lang w:eastAsia="zh-CN"/>
        </w:rPr>
        <w:sectPr>
          <w:footerReference r:id="rId3" w:type="default"/>
          <w:pgSz w:w="11960" w:h="16880"/>
          <w:pgMar w:top="1434" w:right="1794" w:bottom="0" w:left="1794" w:header="0" w:footer="992" w:gutter="0"/>
          <w:cols w:space="720" w:num="1"/>
        </w:sectPr>
      </w:pPr>
      <w:r>
        <w:rPr>
          <w:rFonts w:ascii="宋体" w:hAnsi="宋体" w:eastAsia="宋体" w:cs="宋体"/>
          <w:b/>
          <w:bCs/>
          <w:color w:val="auto"/>
          <w:spacing w:val="-8"/>
          <w:sz w:val="28"/>
          <w:szCs w:val="28"/>
          <w:lang w:eastAsia="zh-CN"/>
        </w:rPr>
        <w:t>2025年</w:t>
      </w:r>
      <w:r>
        <w:rPr>
          <w:rFonts w:hint="eastAsia" w:ascii="宋体" w:hAnsi="宋体" w:eastAsia="宋体" w:cs="宋体"/>
          <w:b/>
          <w:bCs/>
          <w:color w:val="auto"/>
          <w:spacing w:val="-8"/>
          <w:sz w:val="28"/>
          <w:szCs w:val="28"/>
          <w:lang w:eastAsia="zh-CN"/>
        </w:rPr>
        <w:t xml:space="preserve"> 12</w:t>
      </w:r>
      <w:r>
        <w:rPr>
          <w:rFonts w:ascii="宋体" w:hAnsi="宋体" w:eastAsia="宋体" w:cs="宋体"/>
          <w:b/>
          <w:bCs/>
          <w:color w:val="auto"/>
          <w:spacing w:val="-8"/>
          <w:sz w:val="28"/>
          <w:szCs w:val="28"/>
          <w:lang w:eastAsia="zh-CN"/>
        </w:rPr>
        <w:t>月</w:t>
      </w:r>
      <w:r>
        <w:rPr>
          <w:rFonts w:hint="eastAsia" w:ascii="宋体" w:hAnsi="宋体" w:eastAsia="宋体" w:cs="宋体"/>
          <w:color w:val="auto"/>
          <w:sz w:val="28"/>
          <w:szCs w:val="28"/>
          <w:lang w:eastAsia="zh-CN"/>
        </w:rPr>
        <w:t>18日</w:t>
      </w:r>
    </w:p>
    <w:p w14:paraId="3985F75C">
      <w:pPr>
        <w:spacing w:before="56" w:line="219" w:lineRule="auto"/>
        <w:ind w:left="3155"/>
        <w:outlineLvl w:val="0"/>
        <w:rPr>
          <w:rFonts w:ascii="宋体" w:hAnsi="宋体" w:eastAsia="宋体" w:cs="宋体"/>
          <w:color w:val="auto"/>
          <w:sz w:val="28"/>
          <w:szCs w:val="28"/>
          <w:lang w:eastAsia="zh-CN"/>
        </w:rPr>
      </w:pPr>
      <w:r>
        <w:rPr>
          <w:rFonts w:ascii="宋体" w:hAnsi="宋体" w:eastAsia="宋体" w:cs="宋体"/>
          <w:b/>
          <w:bCs/>
          <w:color w:val="auto"/>
          <w:spacing w:val="-3"/>
          <w:sz w:val="28"/>
          <w:szCs w:val="28"/>
          <w:lang w:eastAsia="zh-CN"/>
        </w:rPr>
        <w:t>第一章</w:t>
      </w:r>
      <w:r>
        <w:rPr>
          <w:rFonts w:hint="eastAsia" w:ascii="宋体" w:hAnsi="宋体" w:eastAsia="宋体" w:cs="宋体"/>
          <w:b/>
          <w:bCs/>
          <w:color w:val="auto"/>
          <w:spacing w:val="-3"/>
          <w:sz w:val="28"/>
          <w:szCs w:val="28"/>
          <w:lang w:eastAsia="zh-CN"/>
        </w:rPr>
        <w:t>比选</w:t>
      </w:r>
      <w:r>
        <w:rPr>
          <w:rFonts w:ascii="宋体" w:hAnsi="宋体" w:eastAsia="宋体" w:cs="宋体"/>
          <w:b/>
          <w:bCs/>
          <w:color w:val="auto"/>
          <w:spacing w:val="-3"/>
          <w:sz w:val="28"/>
          <w:szCs w:val="28"/>
          <w:lang w:eastAsia="zh-CN"/>
        </w:rPr>
        <w:t>公告</w:t>
      </w:r>
    </w:p>
    <w:p w14:paraId="223A8B11">
      <w:pPr>
        <w:spacing w:line="170" w:lineRule="exact"/>
        <w:rPr>
          <w:color w:val="auto"/>
          <w:lang w:eastAsia="zh-CN"/>
        </w:rPr>
      </w:pPr>
    </w:p>
    <w:tbl>
      <w:tblPr>
        <w:tblStyle w:val="16"/>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60F0B3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533" w:type="dxa"/>
          </w:tcPr>
          <w:p w14:paraId="26462B00">
            <w:pPr>
              <w:spacing w:line="420" w:lineRule="exact"/>
              <w:outlineLvl w:val="0"/>
              <w:rPr>
                <w:color w:val="auto"/>
                <w:lang w:eastAsia="zh-CN"/>
              </w:rPr>
            </w:pPr>
            <w:r>
              <w:rPr>
                <w:color w:val="auto"/>
                <w:sz w:val="24"/>
                <w:szCs w:val="24"/>
                <w:u w:val="single"/>
                <w:lang w:eastAsia="zh-CN"/>
              </w:rPr>
              <w:tab/>
            </w:r>
            <w:r>
              <w:rPr>
                <w:rFonts w:hint="eastAsia"/>
                <w:color w:val="auto"/>
                <w:spacing w:val="14"/>
                <w:sz w:val="24"/>
                <w:szCs w:val="24"/>
                <w:u w:val="single"/>
                <w:lang w:eastAsia="zh-CN"/>
              </w:rPr>
              <w:t>四川宏达股份有限公司什邡有色金属分公司10万吨/年烟气制酸装置沸腾炉和余热锅炉安全更新及环保设施升级改造项目设备采购——余热锅炉</w:t>
            </w:r>
            <w:r>
              <w:rPr>
                <w:color w:val="auto"/>
                <w:spacing w:val="14"/>
                <w:sz w:val="24"/>
                <w:szCs w:val="24"/>
                <w:lang w:eastAsia="zh-CN"/>
              </w:rPr>
              <w:t>的潜在供应商应在</w:t>
            </w:r>
            <w:r>
              <w:rPr>
                <w:rFonts w:eastAsia="黑体"/>
                <w:sz w:val="24"/>
                <w:szCs w:val="24"/>
                <w:lang w:eastAsia="zh-CN"/>
              </w:rPr>
              <w:t xml:space="preserve">四川宏达股份有限公司集采中心招投标平台(以下简称“ 宏达股份集采平台”）（http://jc.sichuanhongda.com/）进行注册并登录后参与投标并下载比选文件。 </w:t>
            </w:r>
            <w:r>
              <w:rPr>
                <w:color w:val="auto"/>
                <w:spacing w:val="5"/>
                <w:sz w:val="24"/>
                <w:szCs w:val="24"/>
                <w:lang w:eastAsia="zh-CN"/>
              </w:rPr>
              <w:t>并于</w:t>
            </w:r>
            <w:r>
              <w:rPr>
                <w:color w:val="auto"/>
                <w:spacing w:val="5"/>
                <w:sz w:val="24"/>
                <w:szCs w:val="24"/>
                <w:u w:val="single"/>
                <w:lang w:eastAsia="zh-CN"/>
              </w:rPr>
              <w:t xml:space="preserve"> 2025</w:t>
            </w:r>
            <w:r>
              <w:rPr>
                <w:color w:val="auto"/>
                <w:spacing w:val="5"/>
                <w:sz w:val="24"/>
                <w:szCs w:val="24"/>
                <w:lang w:eastAsia="zh-CN"/>
              </w:rPr>
              <w:t>年</w:t>
            </w:r>
            <w:r>
              <w:rPr>
                <w:color w:val="auto"/>
                <w:spacing w:val="5"/>
                <w:sz w:val="24"/>
                <w:szCs w:val="24"/>
                <w:u w:val="single"/>
                <w:lang w:eastAsia="zh-CN"/>
              </w:rPr>
              <w:t>12</w:t>
            </w:r>
            <w:r>
              <w:rPr>
                <w:color w:val="auto"/>
                <w:spacing w:val="5"/>
                <w:sz w:val="24"/>
                <w:szCs w:val="24"/>
                <w:lang w:eastAsia="zh-CN"/>
              </w:rPr>
              <w:t>月</w:t>
            </w:r>
            <w:r>
              <w:rPr>
                <w:color w:val="auto"/>
                <w:spacing w:val="5"/>
                <w:sz w:val="24"/>
                <w:szCs w:val="24"/>
                <w:u w:val="single"/>
                <w:lang w:eastAsia="zh-CN"/>
              </w:rPr>
              <w:t>2</w:t>
            </w:r>
            <w:r>
              <w:rPr>
                <w:rFonts w:hint="eastAsia"/>
                <w:color w:val="auto"/>
                <w:spacing w:val="5"/>
                <w:sz w:val="24"/>
                <w:szCs w:val="24"/>
                <w:u w:val="single"/>
                <w:lang w:val="en-US" w:eastAsia="zh-CN"/>
              </w:rPr>
              <w:t>8</w:t>
            </w:r>
            <w:r>
              <w:rPr>
                <w:color w:val="auto"/>
                <w:spacing w:val="5"/>
                <w:sz w:val="24"/>
                <w:szCs w:val="24"/>
                <w:lang w:eastAsia="zh-CN"/>
              </w:rPr>
              <w:t>日</w:t>
            </w:r>
            <w:r>
              <w:rPr>
                <w:rFonts w:hint="eastAsia"/>
                <w:color w:val="auto"/>
                <w:spacing w:val="5"/>
                <w:sz w:val="24"/>
                <w:szCs w:val="24"/>
                <w:u w:val="single"/>
                <w:lang w:val="en-US" w:eastAsia="zh-CN"/>
              </w:rPr>
              <w:t>23</w:t>
            </w:r>
            <w:r>
              <w:rPr>
                <w:color w:val="auto"/>
                <w:spacing w:val="5"/>
                <w:sz w:val="24"/>
                <w:szCs w:val="24"/>
                <w:lang w:eastAsia="zh-CN"/>
              </w:rPr>
              <w:t>点</w:t>
            </w:r>
            <w:r>
              <w:rPr>
                <w:rFonts w:hint="eastAsia"/>
                <w:color w:val="auto"/>
                <w:spacing w:val="5"/>
                <w:sz w:val="24"/>
                <w:szCs w:val="24"/>
                <w:u w:val="single"/>
                <w:lang w:val="en-US" w:eastAsia="zh-CN"/>
              </w:rPr>
              <w:t>59</w:t>
            </w:r>
            <w:r>
              <w:rPr>
                <w:color w:val="auto"/>
                <w:spacing w:val="5"/>
                <w:sz w:val="24"/>
                <w:szCs w:val="24"/>
                <w:lang w:eastAsia="zh-CN"/>
              </w:rPr>
              <w:t>分（北京时间）前递交</w:t>
            </w:r>
            <w:r>
              <w:rPr>
                <w:rFonts w:hint="eastAsia"/>
                <w:color w:val="auto"/>
                <w:spacing w:val="5"/>
                <w:sz w:val="24"/>
                <w:szCs w:val="24"/>
                <w:lang w:eastAsia="zh-CN"/>
              </w:rPr>
              <w:t>投标文件</w:t>
            </w:r>
            <w:r>
              <w:rPr>
                <w:color w:val="auto"/>
                <w:spacing w:val="2"/>
                <w:sz w:val="24"/>
                <w:szCs w:val="24"/>
                <w:lang w:eastAsia="zh-CN"/>
              </w:rPr>
              <w:t>。</w:t>
            </w:r>
          </w:p>
        </w:tc>
      </w:tr>
    </w:tbl>
    <w:p w14:paraId="42E23422">
      <w:pPr>
        <w:spacing w:before="120" w:after="40" w:line="360" w:lineRule="auto"/>
        <w:ind w:firstLine="510" w:firstLineChars="200"/>
        <w:rPr>
          <w:rFonts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一、项目基本情况</w:t>
      </w:r>
    </w:p>
    <w:p w14:paraId="0E035AF6">
      <w:pPr>
        <w:spacing w:line="360" w:lineRule="auto"/>
        <w:ind w:firstLine="516" w:firstLineChars="200"/>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1.项目名称：</w:t>
      </w:r>
      <w:r>
        <w:rPr>
          <w:rFonts w:hint="eastAsia" w:ascii="宋体" w:hAnsi="宋体" w:eastAsia="宋体" w:cs="宋体"/>
          <w:color w:val="auto"/>
          <w:spacing w:val="9"/>
          <w:sz w:val="24"/>
          <w:szCs w:val="24"/>
          <w:u w:val="single"/>
          <w:lang w:eastAsia="zh-CN"/>
        </w:rPr>
        <w:t>四川宏达股份有限公司什邡有色金属分公司10万吨/年烟气制酸装置沸腾炉和余热锅炉安全更新及环保设施升级改造项目设备采购</w:t>
      </w:r>
      <w:r>
        <w:rPr>
          <w:rFonts w:ascii="宋体" w:hAnsi="宋体" w:eastAsia="宋体" w:cs="宋体"/>
          <w:color w:val="auto"/>
          <w:spacing w:val="9"/>
          <w:sz w:val="24"/>
          <w:szCs w:val="24"/>
          <w:u w:val="single"/>
          <w:lang w:eastAsia="zh-CN"/>
        </w:rPr>
        <w:softHyphen/>
      </w:r>
      <w:r>
        <w:rPr>
          <w:rFonts w:hint="eastAsia" w:ascii="宋体" w:hAnsi="宋体" w:eastAsia="宋体" w:cs="宋体"/>
          <w:color w:val="auto"/>
          <w:spacing w:val="9"/>
          <w:sz w:val="24"/>
          <w:szCs w:val="24"/>
          <w:u w:val="single"/>
          <w:lang w:eastAsia="zh-CN"/>
        </w:rPr>
        <w:t>——</w:t>
      </w:r>
      <w:r>
        <w:rPr>
          <w:rFonts w:hint="eastAsia" w:ascii="宋体" w:hAnsi="宋体" w:eastAsia="宋体" w:cs="宋体"/>
          <w:color w:val="auto"/>
          <w:spacing w:val="9"/>
          <w:sz w:val="24"/>
          <w:szCs w:val="24"/>
          <w:u w:val="single"/>
          <w:lang w:eastAsia="zh-CN"/>
        </w:rPr>
        <w:softHyphen/>
      </w:r>
      <w:r>
        <w:rPr>
          <w:rFonts w:hint="eastAsia" w:ascii="宋体" w:hAnsi="宋体" w:eastAsia="宋体" w:cs="宋体"/>
          <w:color w:val="auto"/>
          <w:spacing w:val="9"/>
          <w:sz w:val="24"/>
          <w:szCs w:val="24"/>
          <w:u w:val="single"/>
          <w:lang w:eastAsia="zh-CN"/>
        </w:rPr>
        <w:t>余热锅炉</w:t>
      </w:r>
    </w:p>
    <w:p w14:paraId="04A91B56">
      <w:pPr>
        <w:spacing w:line="360" w:lineRule="auto"/>
        <w:ind w:left="199" w:leftChars="95" w:firstLine="255" w:firstLineChars="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2.采购方式：招标谈判</w:t>
      </w:r>
    </w:p>
    <w:p w14:paraId="6C608E06">
      <w:pPr>
        <w:spacing w:line="360" w:lineRule="auto"/>
        <w:ind w:left="199" w:leftChars="95" w:firstLine="255" w:firstLineChars="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3.最高限价：/ 万元</w:t>
      </w:r>
    </w:p>
    <w:p w14:paraId="37D0611A">
      <w:pPr>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4.采购需求：设备材料内容包含但不限于：包括余热锅炉安全、长期正常运行所必须包含的范围。</w:t>
      </w:r>
    </w:p>
    <w:p w14:paraId="47FDC8BA">
      <w:pPr>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（1）具体要求及范围详见</w:t>
      </w:r>
      <w:r>
        <w:rPr>
          <w:rFonts w:hint="eastAsia" w:ascii="宋体" w:hAnsi="宋体" w:eastAsia="宋体" w:cs="宋体"/>
          <w:b/>
          <w:color w:val="auto"/>
          <w:spacing w:val="9"/>
          <w:sz w:val="24"/>
          <w:szCs w:val="24"/>
          <w:u w:val="single"/>
          <w:lang w:eastAsia="zh-CN"/>
        </w:rPr>
        <w:t>附件二：《四川宏达股份有限公司什邡有色金属分公司10万吨/年烟气制酸装置沸腾炉和余热锅炉安全更新及环保设施升级改造项目设备订货技术说明书》、附件三：《锅炉布置条件图》。</w:t>
      </w:r>
    </w:p>
    <w:p w14:paraId="57476653">
      <w:pPr>
        <w:pStyle w:val="5"/>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（2）采购数量：</w:t>
      </w:r>
      <w:r>
        <w:rPr>
          <w:rFonts w:hint="eastAsia" w:ascii="宋体" w:hAnsi="宋体" w:eastAsia="宋体" w:cs="宋体"/>
          <w:b/>
          <w:color w:val="auto"/>
          <w:spacing w:val="9"/>
          <w:sz w:val="24"/>
          <w:szCs w:val="24"/>
          <w:u w:val="single"/>
          <w:lang w:eastAsia="zh-CN"/>
        </w:rPr>
        <w:t xml:space="preserve">  壹  </w:t>
      </w:r>
      <w:r>
        <w:rPr>
          <w:rFonts w:hint="eastAsia" w:ascii="宋体" w:hAnsi="宋体" w:eastAsia="宋体" w:cs="宋体"/>
          <w:color w:val="auto"/>
          <w:spacing w:val="9"/>
          <w:sz w:val="24"/>
          <w:szCs w:val="24"/>
          <w:lang w:eastAsia="zh-CN"/>
        </w:rPr>
        <w:t>台（套）</w:t>
      </w:r>
    </w:p>
    <w:p w14:paraId="1B2746F9">
      <w:pPr>
        <w:spacing w:line="360" w:lineRule="auto"/>
        <w:ind w:firstLine="513" w:firstLineChars="1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（3）设备厂商对装置的完整性负责，必须保证系统合理、完整、先进可靠。</w:t>
      </w:r>
    </w:p>
    <w:p w14:paraId="45A961D7">
      <w:pPr>
        <w:spacing w:line="360" w:lineRule="auto"/>
        <w:ind w:firstLine="513" w:firstLineChars="1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（4）土建工程、照明、防雷接地、厂房通风、水道及消防设施等公用工程不在供货厂家范围。</w:t>
      </w:r>
    </w:p>
    <w:p w14:paraId="2C528129">
      <w:pPr>
        <w:spacing w:line="360" w:lineRule="auto"/>
        <w:ind w:firstLine="516" w:firstLineChars="200"/>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5.设备布置及用途 ：余热锅炉露天布置于焙烧主厂房屋面，用于吸收焙烧炉高温烟气的余热，降低烟气温度的同时回收部分金属烟尘，满足后续烟气收尘的要求。</w:t>
      </w:r>
    </w:p>
    <w:p w14:paraId="5D229B21">
      <w:pPr>
        <w:spacing w:line="360" w:lineRule="auto"/>
        <w:ind w:firstLine="562" w:firstLineChars="218"/>
        <w:rPr>
          <w:rFonts w:ascii="宋体" w:hAnsi="宋体" w:eastAsia="宋体" w:cs="宋体"/>
          <w:b/>
          <w:color w:val="auto"/>
          <w:spacing w:val="9"/>
          <w:sz w:val="24"/>
          <w:szCs w:val="24"/>
          <w:u w:val="single"/>
          <w:lang w:eastAsia="zh-CN"/>
        </w:rPr>
      </w:pPr>
      <w:r>
        <w:rPr>
          <w:rFonts w:hint="eastAsia" w:ascii="宋体" w:hAnsi="宋体" w:eastAsia="宋体" w:cs="宋体"/>
          <w:color w:val="auto"/>
          <w:spacing w:val="9"/>
          <w:sz w:val="24"/>
          <w:szCs w:val="24"/>
          <w:lang w:eastAsia="zh-CN"/>
        </w:rPr>
        <w:t>6. 实施地点：</w:t>
      </w:r>
      <w:r>
        <w:rPr>
          <w:rFonts w:hint="eastAsia" w:ascii="宋体" w:hAnsi="宋体" w:eastAsia="宋体" w:cs="宋体"/>
          <w:b/>
          <w:color w:val="auto"/>
          <w:spacing w:val="9"/>
          <w:sz w:val="24"/>
          <w:szCs w:val="24"/>
          <w:u w:val="single"/>
          <w:lang w:eastAsia="zh-CN"/>
        </w:rPr>
        <w:t>四川省德阳市什邡市师古镇四川宏达股份有限公司什邡有色金属分公司</w:t>
      </w:r>
    </w:p>
    <w:p w14:paraId="33AEA2C5">
      <w:pPr>
        <w:spacing w:line="360" w:lineRule="auto"/>
        <w:ind w:firstLine="562" w:firstLineChars="218"/>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7. 合同履行期限：需方期望于2026年5月20日前具备煮炉点火条件，具体期限以合同为准</w:t>
      </w:r>
      <w:r>
        <w:rPr>
          <w:rFonts w:hint="eastAsia" w:ascii="宋体" w:hAnsi="宋体" w:eastAsia="宋体" w:cs="宋体"/>
          <w:color w:val="auto"/>
          <w:spacing w:val="19"/>
          <w:sz w:val="24"/>
          <w:szCs w:val="24"/>
          <w:lang w:eastAsia="zh-CN"/>
        </w:rPr>
        <w:t>（含设备设计、制造、出厂检验、运输、装卸、安装、调试、试验和监督检验、具备煮炉点火试运行条件）</w:t>
      </w:r>
      <w:r>
        <w:rPr>
          <w:rFonts w:hint="eastAsia" w:ascii="宋体" w:hAnsi="宋体" w:eastAsia="宋体" w:cs="宋体"/>
          <w:color w:val="auto"/>
          <w:spacing w:val="9"/>
          <w:sz w:val="24"/>
          <w:szCs w:val="24"/>
          <w:lang w:eastAsia="zh-CN"/>
        </w:rPr>
        <w:t>。</w:t>
      </w:r>
    </w:p>
    <w:p w14:paraId="3B9EA4DA">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9"/>
          <w:sz w:val="24"/>
          <w:szCs w:val="24"/>
          <w:lang w:eastAsia="zh-CN"/>
        </w:rPr>
        <w:t>8.本项目可接受联合体作为投标人，</w:t>
      </w:r>
      <w:r>
        <w:rPr>
          <w:rFonts w:hint="eastAsia" w:ascii="宋体" w:hAnsi="宋体" w:eastAsia="宋体" w:cs="宋体"/>
          <w:color w:val="auto"/>
          <w:spacing w:val="9"/>
          <w:sz w:val="24"/>
          <w:szCs w:val="24"/>
          <w:lang w:val="en-US" w:eastAsia="zh-CN"/>
        </w:rPr>
        <w:t>若以代理商身份参与投标，</w:t>
      </w:r>
      <w:r>
        <w:rPr>
          <w:rFonts w:hint="eastAsia" w:ascii="宋体" w:hAnsi="宋体" w:eastAsia="宋体" w:cs="宋体"/>
          <w:color w:val="auto"/>
          <w:kern w:val="0"/>
          <w:sz w:val="24"/>
          <w:szCs w:val="24"/>
          <w:highlight w:val="none"/>
          <w:lang w:val="en-US" w:eastAsia="zh-CN"/>
        </w:rPr>
        <w:t>代理商需提供生产商及安装单位营业执照（经营范围要求同上）外，另需提供生产商及安装单位授权证书。</w:t>
      </w:r>
    </w:p>
    <w:p w14:paraId="77B88BC0">
      <w:pPr>
        <w:spacing w:line="360" w:lineRule="auto"/>
        <w:ind w:firstLine="516" w:firstLineChars="200"/>
        <w:rPr>
          <w:rFonts w:ascii="宋体" w:hAnsi="宋体" w:eastAsia="宋体" w:cs="宋体"/>
          <w:color w:val="auto"/>
          <w:spacing w:val="9"/>
          <w:sz w:val="24"/>
          <w:szCs w:val="24"/>
          <w:lang w:eastAsia="zh-CN"/>
        </w:rPr>
      </w:pPr>
    </w:p>
    <w:p w14:paraId="16E9EDB0">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二、申请人的资格要求</w:t>
      </w:r>
    </w:p>
    <w:p w14:paraId="28E5C3E0">
      <w:pPr>
        <w:spacing w:line="360" w:lineRule="auto"/>
        <w:ind w:firstLine="434"/>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1）投标人应是主要设备专业生产厂家</w:t>
      </w:r>
      <w:r>
        <w:rPr>
          <w:rFonts w:hint="eastAsia" w:ascii="宋体" w:hAnsi="宋体" w:eastAsia="宋体" w:cs="宋体"/>
          <w:color w:val="auto"/>
          <w:spacing w:val="11"/>
          <w:sz w:val="24"/>
          <w:szCs w:val="24"/>
          <w:lang w:val="en-US" w:eastAsia="zh-CN"/>
        </w:rPr>
        <w:t>或代理商</w:t>
      </w:r>
      <w:r>
        <w:rPr>
          <w:rFonts w:hint="eastAsia" w:ascii="宋体" w:hAnsi="宋体" w:eastAsia="宋体" w:cs="宋体"/>
          <w:color w:val="auto"/>
          <w:spacing w:val="11"/>
          <w:sz w:val="24"/>
          <w:szCs w:val="24"/>
          <w:lang w:eastAsia="zh-CN"/>
        </w:rPr>
        <w:t>，即时对招标书规定的工作范围及</w:t>
      </w:r>
      <w:r>
        <w:rPr>
          <w:rFonts w:hint="eastAsia" w:ascii="宋体" w:hAnsi="宋体" w:eastAsia="宋体" w:cs="宋体"/>
          <w:color w:val="auto"/>
          <w:spacing w:val="10"/>
          <w:sz w:val="24"/>
          <w:szCs w:val="24"/>
          <w:lang w:eastAsia="zh-CN"/>
        </w:rPr>
        <w:t>技术规范书所</w:t>
      </w:r>
      <w:r>
        <w:rPr>
          <w:rFonts w:hint="eastAsia" w:ascii="宋体" w:hAnsi="宋体" w:eastAsia="宋体" w:cs="宋体"/>
          <w:color w:val="auto"/>
          <w:spacing w:val="7"/>
          <w:sz w:val="24"/>
          <w:szCs w:val="24"/>
          <w:lang w:eastAsia="zh-CN"/>
        </w:rPr>
        <w:t>有要求全面做出响应；</w:t>
      </w:r>
    </w:p>
    <w:p w14:paraId="52AFE85F">
      <w:pPr>
        <w:spacing w:line="360" w:lineRule="auto"/>
        <w:ind w:firstLine="420"/>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2）投标人应是中华人民共和国境内依法注册，具备工商部门批准的符合本招标内容的</w:t>
      </w:r>
      <w:r>
        <w:rPr>
          <w:rFonts w:hint="eastAsia" w:ascii="宋体" w:hAnsi="宋体" w:eastAsia="宋体" w:cs="宋体"/>
          <w:color w:val="auto"/>
          <w:spacing w:val="9"/>
          <w:sz w:val="24"/>
          <w:szCs w:val="24"/>
          <w:lang w:eastAsia="zh-CN"/>
        </w:rPr>
        <w:t>经营范围及权限，具有完全履约合同的能力，具有独立法人资格和订立合同的权利；</w:t>
      </w:r>
    </w:p>
    <w:p w14:paraId="32F3E837">
      <w:pPr>
        <w:spacing w:line="360" w:lineRule="auto"/>
        <w:ind w:firstLine="516" w:firstLineChars="200"/>
        <w:rPr>
          <w:rFonts w:hint="default" w:ascii="宋体" w:hAnsi="宋体" w:eastAsia="宋体" w:cs="宋体"/>
          <w:color w:val="auto"/>
          <w:sz w:val="24"/>
          <w:szCs w:val="24"/>
          <w:lang w:val="en-US" w:eastAsia="zh-CN"/>
        </w:rPr>
      </w:pPr>
      <w:r>
        <w:rPr>
          <w:rFonts w:hint="eastAsia" w:ascii="宋体" w:hAnsi="宋体" w:eastAsia="宋体" w:cs="宋体"/>
          <w:color w:val="auto"/>
          <w:spacing w:val="9"/>
          <w:sz w:val="24"/>
          <w:szCs w:val="24"/>
          <w:lang w:eastAsia="zh-CN"/>
        </w:rPr>
        <w:t>3）投标人应具有有效的营业执照、满足招标范围及内容要求的特种设备制造、安装资质证书、安全生产许可证，且在锌精矿沸腾焙烧等行业有较好业绩的余热锅炉制造厂家，</w:t>
      </w:r>
      <w:r>
        <w:rPr>
          <w:rFonts w:hint="eastAsia" w:ascii="宋体" w:hAnsi="宋体" w:eastAsia="宋体" w:cs="宋体"/>
          <w:color w:val="auto"/>
          <w:spacing w:val="9"/>
          <w:sz w:val="24"/>
          <w:szCs w:val="24"/>
          <w:lang w:val="en-US" w:eastAsia="zh-CN"/>
        </w:rPr>
        <w:t>代理商需提供生产厂家资质授权，代理商提供生产厂家业绩予以认可。</w:t>
      </w:r>
    </w:p>
    <w:p w14:paraId="5817D062">
      <w:pPr>
        <w:spacing w:line="360" w:lineRule="auto"/>
        <w:ind w:firstLine="524" w:firstLineChars="200"/>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4）投标人具有履行合同所必需的设备和专业技术能力，提供具备履行合同所必需的设</w:t>
      </w:r>
      <w:r>
        <w:rPr>
          <w:rFonts w:hint="eastAsia" w:ascii="宋体" w:hAnsi="宋体" w:eastAsia="宋体" w:cs="宋体"/>
          <w:color w:val="auto"/>
          <w:spacing w:val="8"/>
          <w:sz w:val="24"/>
          <w:szCs w:val="24"/>
          <w:lang w:eastAsia="zh-CN"/>
        </w:rPr>
        <w:t>备和专业技术能力的证明材料或承诺书。</w:t>
      </w:r>
      <w:r>
        <w:rPr>
          <w:rFonts w:hint="eastAsia" w:ascii="宋体" w:hAnsi="宋体" w:eastAsia="宋体" w:cs="宋体"/>
          <w:color w:val="auto"/>
          <w:spacing w:val="9"/>
          <w:sz w:val="24"/>
          <w:szCs w:val="24"/>
          <w:lang w:val="en-US" w:eastAsia="zh-CN"/>
        </w:rPr>
        <w:t>代理商提供生产厂家证明材料或承诺书予以认可。</w:t>
      </w:r>
    </w:p>
    <w:p w14:paraId="4D7C298D">
      <w:pPr>
        <w:spacing w:line="360" w:lineRule="auto"/>
        <w:ind w:firstLine="423"/>
        <w:rPr>
          <w:rFonts w:ascii="宋体" w:hAnsi="宋体" w:eastAsia="宋体" w:cs="宋体"/>
          <w:color w:val="auto"/>
          <w:spacing w:val="9"/>
          <w:sz w:val="24"/>
          <w:szCs w:val="24"/>
          <w:lang w:eastAsia="zh-CN"/>
        </w:rPr>
      </w:pPr>
      <w:r>
        <w:rPr>
          <w:rFonts w:hint="eastAsia" w:ascii="宋体" w:hAnsi="宋体" w:eastAsia="宋体" w:cs="宋体"/>
          <w:color w:val="auto"/>
          <w:spacing w:val="11"/>
          <w:sz w:val="24"/>
          <w:szCs w:val="24"/>
          <w:lang w:eastAsia="zh-CN"/>
        </w:rPr>
        <w:t>5）参加采购活动前三年内，在经营活动中没有重大违法记录。提供参加采购活动前三</w:t>
      </w:r>
      <w:r>
        <w:rPr>
          <w:rFonts w:hint="eastAsia" w:ascii="宋体" w:hAnsi="宋体" w:eastAsia="宋体" w:cs="宋体"/>
          <w:color w:val="auto"/>
          <w:spacing w:val="9"/>
          <w:sz w:val="24"/>
          <w:szCs w:val="24"/>
          <w:lang w:eastAsia="zh-CN"/>
        </w:rPr>
        <w:t>年内在经营活动中没有重大违法记录的书面声明。</w:t>
      </w:r>
    </w:p>
    <w:p w14:paraId="4762A502">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9"/>
          <w:sz w:val="24"/>
          <w:szCs w:val="24"/>
          <w:lang w:eastAsia="zh-CN"/>
        </w:rPr>
        <w:t>6）</w:t>
      </w:r>
      <w:r>
        <w:rPr>
          <w:rFonts w:hint="eastAsia" w:ascii="宋体" w:hAnsi="宋体" w:eastAsia="宋体" w:cs="宋体"/>
          <w:color w:val="auto"/>
          <w:spacing w:val="11"/>
          <w:sz w:val="24"/>
          <w:szCs w:val="24"/>
          <w:lang w:eastAsia="zh-CN"/>
        </w:rPr>
        <w:t>余热锅炉制造厂家要充分考虑以锌精矿为原料的焙烧烟气特性，防止烟尘在锅炉内结粉和搭桥、腐蚀，便于清灰和便于清理低熔点结块物料等。</w:t>
      </w:r>
    </w:p>
    <w:p w14:paraId="4C85C166">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7）锅炉设计周期和制造周期较长，投标人应保证配备充足的技术人员，具有较强的设计和制造能力，以便保证项目进度。</w:t>
      </w:r>
    </w:p>
    <w:p w14:paraId="536AFE76">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8）投标人需保证余热锅炉制造、安装、报验等必须满足相关标准和规范的要求。</w:t>
      </w:r>
    </w:p>
    <w:p w14:paraId="59B0F913">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9）由于场地空间受限，投标人在满足设备性能的前提下，尽量控制设备长度，具体尺寸待后续沟通。</w:t>
      </w:r>
    </w:p>
    <w:p w14:paraId="12A72EC8">
      <w:pPr>
        <w:spacing w:line="360" w:lineRule="auto"/>
        <w:ind w:firstLine="373" w:firstLineChars="147"/>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10）投标人信誉要求：</w:t>
      </w:r>
    </w:p>
    <w:p w14:paraId="1B465796">
      <w:pPr>
        <w:spacing w:line="360" w:lineRule="auto"/>
        <w:ind w:firstLine="512" w:firstLineChars="200"/>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（a）没有被依法暂停或取消投标资格；</w:t>
      </w:r>
    </w:p>
    <w:p w14:paraId="45B02AAB">
      <w:pPr>
        <w:spacing w:line="360" w:lineRule="auto"/>
        <w:ind w:firstLine="516" w:firstLineChars="200"/>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（b）没有被责令停产停业、暂扣或者吊销许可证、暂扣或者</w:t>
      </w:r>
      <w:r>
        <w:rPr>
          <w:rFonts w:hint="eastAsia" w:ascii="宋体" w:hAnsi="宋体" w:eastAsia="宋体" w:cs="宋体"/>
          <w:color w:val="auto"/>
          <w:spacing w:val="8"/>
          <w:sz w:val="24"/>
          <w:szCs w:val="24"/>
          <w:lang w:eastAsia="zh-CN"/>
        </w:rPr>
        <w:t>吊销执照；</w:t>
      </w:r>
    </w:p>
    <w:p w14:paraId="44F74629">
      <w:pPr>
        <w:spacing w:line="360" w:lineRule="auto"/>
        <w:ind w:firstLine="516" w:firstLineChars="200"/>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（c）没有进入清算程序，或被宣告破产，或其他丧失履约能</w:t>
      </w:r>
      <w:r>
        <w:rPr>
          <w:rFonts w:hint="eastAsia" w:ascii="宋体" w:hAnsi="宋体" w:eastAsia="宋体" w:cs="宋体"/>
          <w:color w:val="auto"/>
          <w:spacing w:val="8"/>
          <w:sz w:val="24"/>
          <w:szCs w:val="24"/>
          <w:lang w:eastAsia="zh-CN"/>
        </w:rPr>
        <w:t>力的情形；</w:t>
      </w:r>
    </w:p>
    <w:p w14:paraId="5C50CE8F">
      <w:pPr>
        <w:spacing w:line="360" w:lineRule="auto"/>
        <w:ind w:firstLine="512" w:firstLineChars="200"/>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（d）在最近三年内没有发生重大工程质量安全问题；</w:t>
      </w:r>
    </w:p>
    <w:p w14:paraId="0A9A89CF">
      <w:pPr>
        <w:spacing w:line="360" w:lineRule="auto"/>
        <w:ind w:firstLine="492" w:firstLineChars="200"/>
        <w:rPr>
          <w:rFonts w:ascii="宋体" w:hAnsi="宋体" w:eastAsia="宋体" w:cs="宋体"/>
          <w:color w:val="auto"/>
          <w:sz w:val="24"/>
          <w:szCs w:val="24"/>
        </w:rPr>
      </w:pPr>
      <w:r>
        <w:rPr>
          <w:rFonts w:hint="eastAsia" w:ascii="宋体" w:hAnsi="宋体" w:eastAsia="宋体" w:cs="宋体"/>
          <w:color w:val="auto"/>
          <w:spacing w:val="3"/>
          <w:sz w:val="24"/>
          <w:szCs w:val="24"/>
        </w:rPr>
        <w:t>（e）没有被工商行政管理部门在“国家企业信用信息公示系统”（</w:t>
      </w:r>
      <w:r>
        <w:fldChar w:fldCharType="begin"/>
      </w:r>
      <w:r>
        <w:instrText xml:space="preserve"> HYPERLINK "http://www.gsxt.gov.cn）中列入严重违法失信企业名单；" </w:instrText>
      </w:r>
      <w:r>
        <w:fldChar w:fldCharType="separate"/>
      </w:r>
      <w:r>
        <w:rPr>
          <w:rFonts w:hint="eastAsia" w:ascii="宋体" w:hAnsi="宋体" w:eastAsia="宋体" w:cs="宋体"/>
          <w:color w:val="auto"/>
          <w:sz w:val="24"/>
          <w:szCs w:val="24"/>
        </w:rPr>
        <w:t>www</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gsxt</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3"/>
          <w:sz w:val="24"/>
          <w:szCs w:val="24"/>
        </w:rPr>
        <w:t>）中</w:t>
      </w:r>
      <w:r>
        <w:rPr>
          <w:rFonts w:hint="eastAsia" w:ascii="宋体" w:hAnsi="宋体" w:eastAsia="宋体" w:cs="宋体"/>
          <w:color w:val="auto"/>
          <w:spacing w:val="3"/>
          <w:sz w:val="24"/>
          <w:szCs w:val="24"/>
        </w:rPr>
        <w:fldChar w:fldCharType="end"/>
      </w:r>
      <w:r>
        <w:fldChar w:fldCharType="begin"/>
      </w:r>
      <w:r>
        <w:instrText xml:space="preserve"> HYPERLINK "http://www.gsxt.gov.cn）中列入严重违法失信企业名单；" </w:instrText>
      </w:r>
      <w:r>
        <w:fldChar w:fldCharType="separate"/>
      </w:r>
      <w:r>
        <w:rPr>
          <w:rFonts w:hint="eastAsia" w:ascii="宋体" w:hAnsi="宋体" w:eastAsia="宋体" w:cs="宋体"/>
          <w:color w:val="auto"/>
          <w:spacing w:val="8"/>
          <w:sz w:val="24"/>
          <w:szCs w:val="24"/>
        </w:rPr>
        <w:t>列入严重违法失信企业名单；</w:t>
      </w:r>
      <w:r>
        <w:rPr>
          <w:rFonts w:hint="eastAsia" w:ascii="宋体" w:hAnsi="宋体" w:eastAsia="宋体" w:cs="宋体"/>
          <w:color w:val="auto"/>
          <w:spacing w:val="8"/>
          <w:sz w:val="24"/>
          <w:szCs w:val="24"/>
        </w:rPr>
        <w:fldChar w:fldCharType="end"/>
      </w:r>
    </w:p>
    <w:p w14:paraId="0CF75325">
      <w:pPr>
        <w:spacing w:line="360" w:lineRule="auto"/>
        <w:ind w:firstLine="513" w:firstLineChars="196"/>
        <w:rPr>
          <w:rFonts w:ascii="宋体" w:hAnsi="宋体" w:eastAsia="宋体" w:cs="宋体"/>
          <w:color w:val="auto"/>
          <w:sz w:val="24"/>
          <w:szCs w:val="24"/>
        </w:rPr>
      </w:pPr>
      <w:r>
        <w:rPr>
          <w:rFonts w:hint="eastAsia" w:ascii="宋体" w:hAnsi="宋体" w:eastAsia="宋体" w:cs="宋体"/>
          <w:color w:val="auto"/>
          <w:spacing w:val="11"/>
          <w:sz w:val="24"/>
          <w:szCs w:val="24"/>
        </w:rPr>
        <w:t>（f）没有被有关部门依法在“信用中国”网（</w:t>
      </w:r>
      <w:r>
        <w:rPr>
          <w:rFonts w:hint="eastAsia" w:ascii="宋体" w:hAnsi="宋体" w:eastAsia="宋体" w:cs="宋体"/>
          <w:color w:val="auto"/>
          <w:sz w:val="24"/>
          <w:szCs w:val="24"/>
        </w:rPr>
        <w:t>www</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11"/>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11"/>
          <w:sz w:val="24"/>
          <w:szCs w:val="24"/>
        </w:rPr>
        <w:t>）列入信用联</w:t>
      </w:r>
      <w:r>
        <w:rPr>
          <w:rFonts w:hint="eastAsia" w:ascii="宋体" w:hAnsi="宋体" w:eastAsia="宋体" w:cs="宋体"/>
          <w:color w:val="auto"/>
          <w:spacing w:val="8"/>
          <w:sz w:val="24"/>
          <w:szCs w:val="24"/>
        </w:rPr>
        <w:t>合惩戒对象名单和失信被执行人名单；</w:t>
      </w:r>
    </w:p>
    <w:p w14:paraId="2CF02644">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三、获取招标报名文件</w:t>
      </w:r>
    </w:p>
    <w:p w14:paraId="49936EE3">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1.时间：</w:t>
      </w:r>
      <w:r>
        <w:rPr>
          <w:rFonts w:hint="eastAsia" w:ascii="宋体" w:hAnsi="宋体" w:eastAsia="宋体" w:cs="宋体"/>
          <w:color w:val="auto"/>
          <w:sz w:val="24"/>
          <w:szCs w:val="24"/>
          <w:u w:val="single"/>
          <w:lang w:eastAsia="zh-CN"/>
        </w:rPr>
        <w:t xml:space="preserve"> 2025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19</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u w:val="single"/>
          <w:lang w:eastAsia="zh-CN"/>
        </w:rPr>
        <w:t xml:space="preserve"> 2025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2</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lang w:eastAsia="zh-CN"/>
        </w:rPr>
        <w:t>日；</w:t>
      </w:r>
    </w:p>
    <w:p w14:paraId="4A5A2C28">
      <w:pPr>
        <w:spacing w:line="360" w:lineRule="auto"/>
        <w:ind w:firstLine="480" w:firstLineChars="200"/>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lang w:eastAsia="zh-CN"/>
        </w:rPr>
        <w:t>2.获取方式：</w:t>
      </w:r>
      <w:r>
        <w:rPr>
          <w:rFonts w:hint="eastAsia" w:ascii="宋体" w:hAnsi="宋体" w:eastAsia="宋体" w:cs="宋体"/>
          <w:b w:val="0"/>
          <w:bCs w:val="0"/>
          <w:color w:val="auto"/>
          <w:sz w:val="24"/>
          <w:szCs w:val="24"/>
          <w:lang w:eastAsia="zh-CN"/>
        </w:rPr>
        <w:t>通过</w:t>
      </w:r>
      <w:r>
        <w:rPr>
          <w:rFonts w:hint="eastAsia" w:ascii="宋体" w:hAnsi="宋体" w:eastAsia="宋体" w:cs="宋体"/>
          <w:b w:val="0"/>
          <w:bCs w:val="0"/>
          <w:sz w:val="24"/>
          <w:szCs w:val="24"/>
          <w:lang w:eastAsia="zh-CN"/>
        </w:rPr>
        <w:t>宏达股份集采平台（http://jc.sichuanhongda.com/）进行注册并登录后参与投标并下载比选文件。</w:t>
      </w:r>
    </w:p>
    <w:p w14:paraId="1183157E">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四、投标文件提交</w:t>
      </w:r>
    </w:p>
    <w:p w14:paraId="66084979">
      <w:pPr>
        <w:spacing w:line="360" w:lineRule="auto"/>
        <w:ind w:firstLine="476" w:firstLineChars="200"/>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1.截止时间：</w:t>
      </w:r>
      <w:r>
        <w:rPr>
          <w:rFonts w:hint="eastAsia" w:ascii="宋体" w:hAnsi="宋体" w:eastAsia="宋体" w:cs="宋体"/>
          <w:color w:val="auto"/>
          <w:sz w:val="24"/>
          <w:szCs w:val="24"/>
          <w:u w:val="single"/>
          <w:lang w:eastAsia="zh-CN"/>
        </w:rPr>
        <w:t xml:space="preserve">2025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z w:val="24"/>
          <w:szCs w:val="24"/>
          <w:u w:val="single"/>
          <w:lang w:eastAsia="zh-CN"/>
        </w:rPr>
        <w:t>12</w:t>
      </w:r>
      <w:r>
        <w:rPr>
          <w:rFonts w:hint="eastAsia" w:ascii="宋体" w:hAnsi="宋体" w:eastAsia="宋体" w:cs="宋体"/>
          <w:color w:val="auto"/>
          <w:spacing w:val="-1"/>
          <w:sz w:val="24"/>
          <w:szCs w:val="24"/>
          <w:lang w:eastAsia="zh-CN"/>
        </w:rPr>
        <w:t>月</w:t>
      </w:r>
      <w:r>
        <w:rPr>
          <w:rFonts w:hint="eastAsia" w:ascii="宋体" w:hAnsi="宋体" w:eastAsia="宋体" w:cs="宋体"/>
          <w:color w:val="auto"/>
          <w:sz w:val="24"/>
          <w:szCs w:val="24"/>
          <w:u w:val="single"/>
          <w:lang w:eastAsia="zh-CN"/>
        </w:rPr>
        <w:t>2</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pacing w:val="-1"/>
          <w:sz w:val="24"/>
          <w:szCs w:val="24"/>
          <w:lang w:eastAsia="zh-CN"/>
        </w:rPr>
        <w:t>日</w:t>
      </w:r>
      <w:r>
        <w:rPr>
          <w:rFonts w:hint="eastAsia" w:ascii="宋体" w:hAnsi="宋体" w:eastAsia="宋体" w:cs="宋体"/>
          <w:color w:val="auto"/>
          <w:sz w:val="24"/>
          <w:szCs w:val="24"/>
          <w:u w:val="single"/>
          <w:lang w:val="en-US" w:eastAsia="zh-CN"/>
        </w:rPr>
        <w:t>23</w:t>
      </w:r>
      <w:r>
        <w:rPr>
          <w:rFonts w:hint="eastAsia" w:ascii="宋体" w:hAnsi="宋体" w:eastAsia="宋体" w:cs="宋体"/>
          <w:color w:val="auto"/>
          <w:spacing w:val="-1"/>
          <w:sz w:val="24"/>
          <w:szCs w:val="24"/>
          <w:lang w:eastAsia="zh-CN"/>
        </w:rPr>
        <w:t>点</w:t>
      </w:r>
      <w:r>
        <w:rPr>
          <w:rFonts w:hint="eastAsia" w:ascii="宋体" w:hAnsi="宋体" w:eastAsia="宋体" w:cs="宋体"/>
          <w:color w:val="auto"/>
          <w:sz w:val="24"/>
          <w:szCs w:val="24"/>
          <w:u w:val="single"/>
          <w:lang w:val="en-US" w:eastAsia="zh-CN"/>
        </w:rPr>
        <w:t>59</w:t>
      </w:r>
      <w:r>
        <w:rPr>
          <w:rFonts w:hint="eastAsia" w:ascii="宋体" w:hAnsi="宋体" w:eastAsia="宋体" w:cs="宋体"/>
          <w:color w:val="auto"/>
          <w:spacing w:val="-1"/>
          <w:sz w:val="24"/>
          <w:szCs w:val="24"/>
          <w:lang w:eastAsia="zh-CN"/>
        </w:rPr>
        <w:t>分；</w:t>
      </w:r>
    </w:p>
    <w:p w14:paraId="20B47142">
      <w:pPr>
        <w:spacing w:line="360" w:lineRule="auto"/>
        <w:ind w:firstLine="476"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pacing w:val="-1"/>
          <w:sz w:val="24"/>
          <w:szCs w:val="24"/>
          <w:lang w:eastAsia="zh-CN"/>
        </w:rPr>
        <w:t>2.提交方式：</w:t>
      </w:r>
      <w:r>
        <w:rPr>
          <w:rFonts w:hint="eastAsia" w:ascii="宋体" w:hAnsi="宋体" w:eastAsia="宋体" w:cs="宋体"/>
          <w:color w:val="auto"/>
          <w:sz w:val="24"/>
          <w:szCs w:val="24"/>
          <w:lang w:eastAsia="zh-CN"/>
        </w:rPr>
        <w:t>通过</w:t>
      </w:r>
      <w:r>
        <w:rPr>
          <w:rFonts w:hint="eastAsia" w:ascii="宋体" w:hAnsi="宋体" w:eastAsia="宋体" w:cs="宋体"/>
          <w:sz w:val="24"/>
          <w:szCs w:val="24"/>
          <w:lang w:eastAsia="zh-CN"/>
        </w:rPr>
        <w:t>宏达股份集采平台（http://jc.sichuanhongda.com/）进行提交。</w:t>
      </w:r>
    </w:p>
    <w:p w14:paraId="6DA51D21">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五、投标方式</w:t>
      </w:r>
    </w:p>
    <w:p w14:paraId="0113BE87">
      <w:pPr>
        <w:spacing w:line="420" w:lineRule="exact"/>
        <w:ind w:firstLine="480" w:firstLineChars="200"/>
        <w:rPr>
          <w:rFonts w:ascii="黑体" w:hAnsi="黑体" w:eastAsia="黑体" w:cs="黑体"/>
          <w:color w:val="auto"/>
          <w:sz w:val="24"/>
          <w:szCs w:val="24"/>
          <w:lang w:eastAsia="zh-CN"/>
        </w:rPr>
      </w:pPr>
      <w:r>
        <w:rPr>
          <w:rFonts w:hint="eastAsia" w:ascii="黑体" w:hAnsi="黑体" w:eastAsia="黑体" w:cs="黑体"/>
          <w:color w:val="auto"/>
          <w:sz w:val="24"/>
          <w:szCs w:val="24"/>
          <w:lang w:eastAsia="zh-CN"/>
        </w:rPr>
        <w:t>比选申请人按本响应性文件格式制作报价文件，注明标的物名称、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r>
        <w:rPr>
          <w:rFonts w:eastAsia="黑体"/>
          <w:sz w:val="24"/>
          <w:szCs w:val="24"/>
          <w:lang w:eastAsia="zh-CN"/>
        </w:rPr>
        <w:t>（http://jc.sichuanhongda.com/）</w:t>
      </w:r>
      <w:r>
        <w:rPr>
          <w:rFonts w:hint="eastAsia" w:ascii="黑体" w:hAnsi="黑体" w:eastAsia="黑体" w:cs="黑体"/>
          <w:color w:val="auto"/>
          <w:sz w:val="24"/>
          <w:szCs w:val="24"/>
          <w:lang w:eastAsia="zh-CN"/>
        </w:rPr>
        <w:t>。</w:t>
      </w:r>
    </w:p>
    <w:p w14:paraId="29DE0B8B">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六、投标保证金：</w:t>
      </w:r>
    </w:p>
    <w:p w14:paraId="50BC99F4">
      <w:pPr>
        <w:spacing w:line="420" w:lineRule="exact"/>
        <w:ind w:firstLine="480" w:firstLineChars="200"/>
        <w:rPr>
          <w:rFonts w:ascii="黑体" w:hAnsi="黑体" w:eastAsia="黑体" w:cs="宋体"/>
          <w:sz w:val="24"/>
          <w:szCs w:val="24"/>
          <w:lang w:eastAsia="zh-CN"/>
        </w:rPr>
      </w:pPr>
      <w:r>
        <w:rPr>
          <w:rFonts w:hint="eastAsia" w:ascii="Calibri" w:hAnsi="Calibri" w:eastAsia="黑体" w:cs="Calibri"/>
          <w:sz w:val="24"/>
          <w:szCs w:val="24"/>
          <w:lang w:eastAsia="zh-CN"/>
        </w:rPr>
        <w:t>比选申请人须于</w:t>
      </w:r>
      <w:r>
        <w:rPr>
          <w:rFonts w:hint="eastAsia" w:ascii="黑体" w:hAnsi="黑体" w:eastAsia="黑体" w:cs="宋体"/>
          <w:sz w:val="24"/>
          <w:szCs w:val="24"/>
          <w:lang w:eastAsia="zh-CN"/>
        </w:rPr>
        <w:t>2025年12月2</w:t>
      </w:r>
      <w:r>
        <w:rPr>
          <w:rFonts w:hint="eastAsia" w:ascii="黑体" w:hAnsi="黑体" w:eastAsia="黑体" w:cs="宋体"/>
          <w:sz w:val="24"/>
          <w:szCs w:val="24"/>
          <w:lang w:val="en-US" w:eastAsia="zh-CN"/>
        </w:rPr>
        <w:t>8</w:t>
      </w:r>
      <w:bookmarkStart w:id="1" w:name="_GoBack"/>
      <w:bookmarkEnd w:id="1"/>
      <w:r>
        <w:rPr>
          <w:rFonts w:hint="eastAsia" w:ascii="黑体" w:hAnsi="黑体" w:eastAsia="黑体" w:cs="宋体"/>
          <w:sz w:val="24"/>
          <w:szCs w:val="24"/>
          <w:lang w:eastAsia="zh-CN"/>
        </w:rPr>
        <w:t>日上午10时前缴纳</w:t>
      </w:r>
      <w:r>
        <w:rPr>
          <w:rFonts w:hint="eastAsia" w:ascii="Calibri" w:hAnsi="Calibri" w:eastAsia="黑体" w:cs="Calibri"/>
          <w:sz w:val="24"/>
          <w:szCs w:val="24"/>
          <w:lang w:eastAsia="zh-CN"/>
        </w:rPr>
        <w:t>投标保证金200000.00元（大写：贰拾万元整），</w:t>
      </w:r>
      <w:r>
        <w:rPr>
          <w:rFonts w:hint="eastAsia" w:ascii="黑体" w:hAnsi="黑体" w:eastAsia="黑体" w:cs="宋体"/>
          <w:sz w:val="24"/>
          <w:szCs w:val="24"/>
          <w:lang w:eastAsia="zh-CN"/>
        </w:rPr>
        <w:t>以比选申请人基本账户对公转账至以下账户：</w:t>
      </w:r>
    </w:p>
    <w:p w14:paraId="7F43947F">
      <w:pPr>
        <w:spacing w:line="420" w:lineRule="exact"/>
        <w:ind w:firstLine="480" w:firstLineChars="200"/>
        <w:rPr>
          <w:rFonts w:ascii="Calibri" w:hAnsi="Calibri" w:eastAsia="黑体" w:cs="Calibri"/>
          <w:sz w:val="24"/>
          <w:szCs w:val="24"/>
          <w:lang w:eastAsia="zh-CN"/>
        </w:rPr>
      </w:pPr>
      <w:r>
        <w:rPr>
          <w:rFonts w:hint="eastAsia" w:ascii="Calibri" w:hAnsi="Calibri" w:eastAsia="黑体" w:cs="Calibri"/>
          <w:sz w:val="24"/>
          <w:szCs w:val="24"/>
          <w:lang w:eastAsia="zh-CN"/>
        </w:rPr>
        <w:t xml:space="preserve">开户银行：四川宏达股份有限公司中国银行什邡支行营业部                                                                                                                 </w:t>
      </w:r>
    </w:p>
    <w:p w14:paraId="076236F3">
      <w:pPr>
        <w:spacing w:line="420" w:lineRule="exact"/>
        <w:ind w:firstLine="480" w:firstLineChars="200"/>
        <w:rPr>
          <w:rFonts w:ascii="Calibri" w:hAnsi="Calibri" w:eastAsia="黑体" w:cs="Calibri"/>
          <w:sz w:val="24"/>
          <w:szCs w:val="24"/>
          <w:lang w:eastAsia="zh-CN"/>
        </w:rPr>
      </w:pPr>
      <w:r>
        <w:rPr>
          <w:rFonts w:hint="eastAsia" w:ascii="Calibri" w:hAnsi="Calibri" w:eastAsia="黑体" w:cs="Calibri"/>
          <w:sz w:val="24"/>
          <w:szCs w:val="24"/>
          <w:lang w:eastAsia="zh-CN"/>
        </w:rPr>
        <w:t>开户账号：122553636205</w:t>
      </w:r>
    </w:p>
    <w:p w14:paraId="0F1D7A00">
      <w:pPr>
        <w:pStyle w:val="17"/>
        <w:spacing w:before="13" w:line="262" w:lineRule="auto"/>
        <w:ind w:right="102" w:firstLine="480" w:firstLineChars="200"/>
        <w:rPr>
          <w:rFonts w:ascii="Calibri" w:hAnsi="Calibri" w:eastAsia="黑体" w:cs="Calibri"/>
          <w:color w:val="auto"/>
          <w:sz w:val="24"/>
          <w:szCs w:val="24"/>
          <w:lang w:eastAsia="zh-CN"/>
        </w:rPr>
      </w:pPr>
      <w:r>
        <w:rPr>
          <w:rFonts w:hint="eastAsia" w:ascii="Calibri" w:hAnsi="Calibri" w:eastAsia="黑体" w:cs="Calibri"/>
          <w:snapToGrid/>
          <w:color w:val="auto"/>
          <w:sz w:val="24"/>
          <w:szCs w:val="24"/>
          <w:lang w:eastAsia="zh-CN"/>
        </w:rPr>
        <w:t>比选申请人需备注：</w:t>
      </w:r>
      <w:r>
        <w:rPr>
          <w:rFonts w:hint="eastAsia" w:ascii="黑体" w:hAnsi="黑体" w:eastAsia="黑体" w:cs="Segoe UI"/>
          <w:sz w:val="24"/>
          <w:szCs w:val="24"/>
          <w:lang w:eastAsia="zh-CN"/>
        </w:rPr>
        <w:t>余热锅炉</w:t>
      </w:r>
      <w:r>
        <w:rPr>
          <w:rFonts w:hint="eastAsia" w:ascii="Calibri" w:hAnsi="Calibri" w:eastAsia="黑体" w:cs="Calibri"/>
          <w:snapToGrid/>
          <w:color w:val="auto"/>
          <w:sz w:val="24"/>
          <w:szCs w:val="24"/>
          <w:lang w:eastAsia="zh-CN"/>
        </w:rPr>
        <w:t>采购投标保证金（可自行简写）。</w:t>
      </w:r>
    </w:p>
    <w:p w14:paraId="62DFAE08">
      <w:pPr>
        <w:spacing w:line="420" w:lineRule="exact"/>
        <w:ind w:firstLine="480" w:firstLineChars="200"/>
        <w:rPr>
          <w:rFonts w:ascii="Calibri" w:hAnsi="Calibri" w:eastAsia="黑体" w:cs="Calibri"/>
          <w:sz w:val="24"/>
          <w:szCs w:val="24"/>
          <w:lang w:eastAsia="zh-CN"/>
        </w:rPr>
      </w:pPr>
      <w:r>
        <w:rPr>
          <w:rFonts w:hint="eastAsia" w:ascii="Calibri" w:hAnsi="Calibri" w:eastAsia="黑体" w:cs="Calibri"/>
          <w:sz w:val="24"/>
          <w:szCs w:val="24"/>
          <w:lang w:eastAsia="zh-CN"/>
        </w:rPr>
        <w:t>保证金的退还：比选后七日内按照投标人缴纳的账户原账户退还</w:t>
      </w:r>
    </w:p>
    <w:p w14:paraId="7A7D6A96">
      <w:pPr>
        <w:spacing w:line="420" w:lineRule="exact"/>
        <w:ind w:firstLine="480" w:firstLineChars="200"/>
        <w:rPr>
          <w:rFonts w:ascii="黑体" w:hAnsi="黑体" w:eastAsia="黑体" w:cs="宋体"/>
          <w:sz w:val="24"/>
          <w:szCs w:val="24"/>
          <w:lang w:eastAsia="zh-CN"/>
        </w:rPr>
      </w:pPr>
      <w:r>
        <w:rPr>
          <w:rFonts w:hint="eastAsia" w:ascii="黑体" w:hAnsi="黑体" w:eastAsia="黑体" w:cs="宋体"/>
          <w:sz w:val="24"/>
          <w:szCs w:val="24"/>
          <w:lang w:eastAsia="zh-CN"/>
        </w:rPr>
        <w:t>有下列情形之一的，比选保证金将不予退还：</w:t>
      </w:r>
    </w:p>
    <w:p w14:paraId="363848D2">
      <w:pPr>
        <w:spacing w:line="420" w:lineRule="exact"/>
        <w:rPr>
          <w:rFonts w:ascii="黑体" w:hAnsi="黑体" w:eastAsia="黑体" w:cs="宋体"/>
          <w:sz w:val="24"/>
          <w:szCs w:val="24"/>
          <w:lang w:eastAsia="zh-CN"/>
        </w:rPr>
      </w:pPr>
      <w:r>
        <w:rPr>
          <w:rFonts w:hint="eastAsia" w:ascii="黑体" w:hAnsi="黑体" w:eastAsia="黑体" w:cs="宋体"/>
          <w:sz w:val="24"/>
          <w:szCs w:val="24"/>
          <w:lang w:eastAsia="zh-CN"/>
        </w:rPr>
        <w:t xml:space="preserve">   （1）比选申请人在投标有效期内撤销比选申请文件；</w:t>
      </w:r>
    </w:p>
    <w:p w14:paraId="4A97A13F">
      <w:pPr>
        <w:spacing w:line="420" w:lineRule="exact"/>
        <w:rPr>
          <w:rFonts w:ascii="黑体" w:hAnsi="黑体" w:eastAsia="黑体" w:cs="宋体"/>
          <w:sz w:val="24"/>
          <w:szCs w:val="24"/>
          <w:lang w:eastAsia="zh-CN"/>
        </w:rPr>
      </w:pPr>
      <w:r>
        <w:rPr>
          <w:rFonts w:hint="eastAsia" w:ascii="黑体" w:hAnsi="黑体" w:eastAsia="黑体" w:cs="宋体"/>
          <w:sz w:val="24"/>
          <w:szCs w:val="24"/>
          <w:lang w:eastAsia="zh-CN"/>
        </w:rPr>
        <w:t xml:space="preserve">   （2）中选人在收到中标通知书后，无正当理由不与比选人订立合同，在签订合同时向比选人提出附加条件；</w:t>
      </w:r>
    </w:p>
    <w:p w14:paraId="0A9CE9B4">
      <w:pPr>
        <w:spacing w:line="360" w:lineRule="auto"/>
        <w:ind w:firstLine="360" w:firstLineChars="150"/>
        <w:rPr>
          <w:rFonts w:ascii="宋体" w:hAnsi="宋体" w:eastAsia="宋体" w:cs="宋体"/>
          <w:color w:val="auto"/>
          <w:spacing w:val="8"/>
          <w:sz w:val="24"/>
          <w:szCs w:val="24"/>
          <w:lang w:eastAsia="zh-CN"/>
        </w:rPr>
      </w:pPr>
      <w:r>
        <w:rPr>
          <w:rFonts w:hint="eastAsia" w:ascii="黑体" w:hAnsi="黑体" w:eastAsia="黑体" w:cs="宋体"/>
          <w:sz w:val="24"/>
          <w:szCs w:val="24"/>
          <w:lang w:eastAsia="zh-CN"/>
        </w:rPr>
        <w:t>（3）发生比选申请人规定的其他可以不予退还比选保证金的情形。</w:t>
      </w:r>
    </w:p>
    <w:p w14:paraId="3C867F04">
      <w:pPr>
        <w:spacing w:before="120" w:after="40" w:line="360" w:lineRule="auto"/>
        <w:ind w:firstLine="508" w:firstLineChars="200"/>
        <w:rPr>
          <w:rFonts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七、凡对本次采购提出询问，请按以下方式联系。</w:t>
      </w:r>
    </w:p>
    <w:p w14:paraId="5BAA62BF">
      <w:pPr>
        <w:spacing w:line="420" w:lineRule="exact"/>
        <w:ind w:firstLine="480" w:firstLineChars="200"/>
        <w:rPr>
          <w:rFonts w:ascii="黑体" w:hAnsi="黑体" w:eastAsia="黑体" w:cs="宋体"/>
          <w:sz w:val="24"/>
          <w:szCs w:val="24"/>
          <w:lang w:eastAsia="zh-CN"/>
        </w:rPr>
      </w:pPr>
      <w:r>
        <w:rPr>
          <w:rFonts w:hint="eastAsia" w:ascii="黑体" w:hAnsi="黑体" w:eastAsia="黑体" w:cs="宋体"/>
          <w:sz w:val="24"/>
          <w:szCs w:val="24"/>
          <w:lang w:eastAsia="zh-CN"/>
        </w:rPr>
        <w:t>商务联系人：曾先生  13508001166</w:t>
      </w:r>
    </w:p>
    <w:p w14:paraId="48BF6777">
      <w:pPr>
        <w:spacing w:line="420" w:lineRule="exact"/>
        <w:ind w:firstLine="480" w:firstLineChars="200"/>
        <w:rPr>
          <w:rFonts w:ascii="黑体" w:hAnsi="黑体" w:eastAsia="黑体" w:cs="宋体"/>
          <w:sz w:val="24"/>
          <w:szCs w:val="24"/>
          <w:lang w:eastAsia="zh-CN"/>
        </w:rPr>
      </w:pPr>
      <w:r>
        <w:rPr>
          <w:rFonts w:hint="eastAsia" w:ascii="黑体" w:hAnsi="黑体" w:eastAsia="黑体" w:cs="宋体"/>
          <w:sz w:val="24"/>
          <w:szCs w:val="24"/>
          <w:lang w:eastAsia="zh-CN"/>
        </w:rPr>
        <w:t>技术联系人：朱斌 13980105767</w:t>
      </w:r>
    </w:p>
    <w:p w14:paraId="1511EC85">
      <w:pPr>
        <w:spacing w:line="420" w:lineRule="exact"/>
        <w:ind w:firstLine="480" w:firstLineChars="200"/>
        <w:rPr>
          <w:rFonts w:ascii="黑体" w:hAnsi="黑体" w:eastAsia="黑体" w:cs="宋体"/>
          <w:sz w:val="24"/>
          <w:szCs w:val="24"/>
          <w:lang w:eastAsia="zh-CN"/>
        </w:rPr>
      </w:pPr>
      <w:r>
        <w:rPr>
          <w:rFonts w:hint="eastAsia" w:ascii="黑体" w:hAnsi="黑体" w:eastAsia="黑体" w:cs="宋体"/>
          <w:sz w:val="24"/>
          <w:szCs w:val="24"/>
          <w:lang w:eastAsia="zh-CN"/>
        </w:rPr>
        <w:t xml:space="preserve">地 址：四川省德阳市什邡市师古镇          邮 编：618401           </w:t>
      </w:r>
    </w:p>
    <w:p w14:paraId="3220E116">
      <w:pPr>
        <w:pStyle w:val="6"/>
        <w:rPr>
          <w:rFonts w:ascii="黑体" w:hAnsi="黑体" w:eastAsia="黑体" w:cs="宋体"/>
          <w:sz w:val="24"/>
          <w:szCs w:val="24"/>
          <w:lang w:eastAsia="zh-CN"/>
        </w:rPr>
      </w:pPr>
    </w:p>
    <w:p w14:paraId="5284DEF4">
      <w:pPr>
        <w:spacing w:line="360" w:lineRule="auto"/>
        <w:ind w:firstLine="508" w:firstLineChars="200"/>
        <w:rPr>
          <w:rFonts w:ascii="宋体" w:hAnsi="宋体" w:eastAsia="宋体" w:cs="宋体"/>
          <w:color w:val="auto"/>
          <w:spacing w:val="7"/>
          <w:sz w:val="24"/>
          <w:szCs w:val="24"/>
          <w:lang w:eastAsia="zh-CN"/>
        </w:rPr>
      </w:pPr>
    </w:p>
    <w:p w14:paraId="5E4548DC">
      <w:pPr>
        <w:spacing w:line="360" w:lineRule="auto"/>
        <w:ind w:firstLine="508" w:firstLineChars="200"/>
        <w:rPr>
          <w:rFonts w:ascii="宋体" w:hAnsi="宋体" w:eastAsia="宋体" w:cs="宋体"/>
          <w:color w:val="auto"/>
          <w:spacing w:val="7"/>
          <w:sz w:val="24"/>
          <w:szCs w:val="24"/>
          <w:lang w:eastAsia="zh-CN"/>
        </w:rPr>
      </w:pPr>
    </w:p>
    <w:p w14:paraId="21E106B5">
      <w:pPr>
        <w:spacing w:line="360" w:lineRule="auto"/>
        <w:ind w:firstLine="508" w:firstLineChars="200"/>
        <w:rPr>
          <w:rFonts w:ascii="宋体" w:hAnsi="宋体" w:eastAsia="宋体" w:cs="宋体"/>
          <w:color w:val="auto"/>
          <w:spacing w:val="7"/>
          <w:sz w:val="24"/>
          <w:szCs w:val="24"/>
          <w:lang w:eastAsia="zh-CN"/>
        </w:rPr>
      </w:pPr>
    </w:p>
    <w:p w14:paraId="0D21AC6A">
      <w:pPr>
        <w:spacing w:line="360" w:lineRule="auto"/>
        <w:ind w:firstLine="508" w:firstLineChars="200"/>
        <w:rPr>
          <w:rFonts w:ascii="宋体" w:hAnsi="宋体" w:eastAsia="宋体" w:cs="宋体"/>
          <w:color w:val="auto"/>
          <w:spacing w:val="7"/>
          <w:sz w:val="24"/>
          <w:szCs w:val="24"/>
          <w:lang w:eastAsia="zh-CN"/>
        </w:rPr>
      </w:pPr>
    </w:p>
    <w:p w14:paraId="03A7B093">
      <w:pPr>
        <w:rPr>
          <w:rFonts w:hint="default"/>
          <w:color w:val="auto"/>
          <w:lang w:val="en-US" w:eastAsia="zh-CN"/>
        </w:rPr>
        <w:sectPr>
          <w:pgSz w:w="11960" w:h="16880"/>
          <w:pgMar w:top="1434" w:right="1308" w:bottom="0" w:left="1780" w:header="0" w:footer="0" w:gutter="0"/>
          <w:cols w:space="720" w:num="1"/>
        </w:sectPr>
      </w:pPr>
      <w:r>
        <w:rPr>
          <w:rFonts w:hint="eastAsia"/>
          <w:color w:val="auto"/>
          <w:lang w:val="en-US" w:eastAsia="zh-CN"/>
        </w:rPr>
        <w:t xml:space="preserve">  </w:t>
      </w:r>
    </w:p>
    <w:p w14:paraId="39BBAC52">
      <w:pPr>
        <w:spacing w:before="56" w:line="220" w:lineRule="auto"/>
        <w:ind w:firstLine="2751" w:firstLineChars="1000"/>
        <w:outlineLvl w:val="0"/>
        <w:rPr>
          <w:rFonts w:ascii="宋体" w:hAnsi="宋体" w:eastAsia="宋体" w:cs="宋体"/>
          <w:color w:val="auto"/>
          <w:sz w:val="28"/>
          <w:szCs w:val="28"/>
          <w:lang w:eastAsia="zh-CN"/>
        </w:rPr>
      </w:pPr>
      <w:r>
        <w:rPr>
          <w:rFonts w:hint="eastAsia" w:ascii="宋体" w:hAnsi="宋体" w:eastAsia="宋体" w:cs="宋体"/>
          <w:b/>
          <w:bCs/>
          <w:color w:val="auto"/>
          <w:spacing w:val="-3"/>
          <w:sz w:val="28"/>
          <w:szCs w:val="28"/>
          <w:lang w:eastAsia="zh-CN"/>
        </w:rPr>
        <w:t>第二章 投标函</w:t>
      </w:r>
    </w:p>
    <w:p w14:paraId="12444694">
      <w:pPr>
        <w:tabs>
          <w:tab w:val="left" w:pos="2732"/>
        </w:tabs>
        <w:spacing w:line="400" w:lineRule="exact"/>
        <w:rPr>
          <w:rFonts w:ascii="宋体" w:hAnsi="宋体" w:eastAsia="宋体" w:cs="宋体"/>
          <w:color w:val="auto"/>
          <w:sz w:val="24"/>
          <w:szCs w:val="24"/>
          <w:u w:val="single"/>
          <w:lang w:eastAsia="zh-CN"/>
        </w:rPr>
      </w:pPr>
    </w:p>
    <w:p w14:paraId="26BD4EB2">
      <w:pPr>
        <w:tabs>
          <w:tab w:val="left" w:pos="2732"/>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ab/>
      </w:r>
      <w:r>
        <w:rPr>
          <w:rFonts w:hint="eastAsia" w:ascii="宋体" w:hAnsi="宋体" w:eastAsia="宋体" w:cs="宋体"/>
          <w:color w:val="auto"/>
          <w:spacing w:val="3"/>
          <w:sz w:val="24"/>
          <w:szCs w:val="24"/>
          <w:lang w:eastAsia="zh-CN"/>
        </w:rPr>
        <w:t>(单位名称)：</w:t>
      </w:r>
    </w:p>
    <w:p w14:paraId="7FCFAC6F">
      <w:pPr>
        <w:spacing w:line="360" w:lineRule="auto"/>
        <w:ind w:firstLine="518" w:firstLineChars="200"/>
        <w:rPr>
          <w:rFonts w:ascii="宋体" w:hAnsi="宋体" w:eastAsia="宋体" w:cs="宋体"/>
          <w:color w:val="auto"/>
          <w:spacing w:val="9"/>
          <w:sz w:val="24"/>
          <w:szCs w:val="24"/>
          <w:lang w:eastAsia="zh-CN"/>
        </w:rPr>
      </w:pPr>
      <w:r>
        <w:rPr>
          <w:rFonts w:hint="eastAsia" w:ascii="宋体" w:hAnsi="宋体" w:eastAsia="宋体" w:cs="宋体"/>
          <w:b/>
          <w:color w:val="auto"/>
          <w:spacing w:val="9"/>
          <w:sz w:val="24"/>
          <w:szCs w:val="24"/>
          <w:u w:val="single"/>
          <w:lang w:eastAsia="zh-CN"/>
        </w:rPr>
        <w:t>四川宏达股份有限公司什邡有色金属分公司10万吨/年烟气制酸装置沸腾炉和余热锅炉安全更新及环保设施升级改造项目设备采购--余热锅炉</w:t>
      </w:r>
      <w:r>
        <w:rPr>
          <w:rFonts w:hint="eastAsia" w:ascii="宋体" w:hAnsi="宋体" w:eastAsia="宋体" w:cs="宋体"/>
          <w:color w:val="auto"/>
          <w:spacing w:val="9"/>
          <w:sz w:val="24"/>
          <w:szCs w:val="24"/>
          <w:lang w:eastAsia="zh-CN"/>
        </w:rPr>
        <w:t>已按要求履行了相关报批及备案等手续，资金已落实，具备招标条件，现本项目</w:t>
      </w:r>
      <w:r>
        <w:rPr>
          <w:rFonts w:hint="eastAsia" w:ascii="宋体" w:hAnsi="宋体" w:eastAsia="宋体" w:cs="宋体"/>
          <w:color w:val="auto"/>
          <w:spacing w:val="9"/>
          <w:sz w:val="24"/>
          <w:szCs w:val="24"/>
          <w:lang w:val="en-US" w:eastAsia="zh-CN"/>
        </w:rPr>
        <w:t>进行公开招</w:t>
      </w:r>
      <w:r>
        <w:rPr>
          <w:rFonts w:hint="eastAsia" w:ascii="宋体" w:hAnsi="宋体" w:eastAsia="宋体" w:cs="宋体"/>
          <w:color w:val="auto"/>
          <w:spacing w:val="9"/>
          <w:sz w:val="24"/>
          <w:szCs w:val="24"/>
          <w:lang w:eastAsia="zh-CN"/>
        </w:rPr>
        <w:t>标。具体情况如下：</w:t>
      </w:r>
    </w:p>
    <w:p w14:paraId="17B618E6">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一、项目基本情况</w:t>
      </w:r>
    </w:p>
    <w:p w14:paraId="35EC515D">
      <w:pPr>
        <w:spacing w:line="360" w:lineRule="auto"/>
        <w:ind w:firstLine="516" w:firstLineChars="200"/>
        <w:rPr>
          <w:rFonts w:ascii="宋体" w:hAnsi="宋体" w:eastAsia="宋体" w:cs="宋体"/>
          <w:b/>
          <w:color w:val="auto"/>
          <w:spacing w:val="9"/>
          <w:sz w:val="24"/>
          <w:szCs w:val="24"/>
          <w:lang w:eastAsia="zh-CN"/>
        </w:rPr>
      </w:pPr>
      <w:r>
        <w:rPr>
          <w:rFonts w:hint="eastAsia" w:ascii="宋体" w:hAnsi="宋体" w:eastAsia="宋体" w:cs="宋体"/>
          <w:color w:val="auto"/>
          <w:spacing w:val="9"/>
          <w:sz w:val="24"/>
          <w:szCs w:val="24"/>
          <w:lang w:eastAsia="zh-CN"/>
        </w:rPr>
        <w:t>1.项目名称：</w:t>
      </w:r>
      <w:r>
        <w:rPr>
          <w:rFonts w:hint="eastAsia" w:ascii="宋体" w:hAnsi="宋体" w:eastAsia="宋体" w:cs="宋体"/>
          <w:b/>
          <w:color w:val="auto"/>
          <w:spacing w:val="9"/>
          <w:sz w:val="24"/>
          <w:szCs w:val="24"/>
          <w:u w:val="single"/>
          <w:lang w:eastAsia="zh-CN"/>
        </w:rPr>
        <w:t>四川宏达股份有限公司什邡有色金属分公司10万吨/年烟气制酸装置沸腾炉和余热锅炉安全更新及环保设施升级改造项目设备采购</w:t>
      </w:r>
      <w:r>
        <w:rPr>
          <w:rFonts w:ascii="宋体" w:hAnsi="宋体" w:eastAsia="宋体" w:cs="宋体"/>
          <w:b/>
          <w:color w:val="auto"/>
          <w:spacing w:val="9"/>
          <w:sz w:val="24"/>
          <w:szCs w:val="24"/>
          <w:u w:val="single"/>
          <w:lang w:eastAsia="zh-CN"/>
        </w:rPr>
        <w:softHyphen/>
      </w:r>
      <w:r>
        <w:rPr>
          <w:rFonts w:hint="eastAsia" w:ascii="宋体" w:hAnsi="宋体" w:eastAsia="宋体" w:cs="宋体"/>
          <w:b/>
          <w:color w:val="auto"/>
          <w:spacing w:val="9"/>
          <w:sz w:val="24"/>
          <w:szCs w:val="24"/>
          <w:u w:val="single"/>
          <w:lang w:eastAsia="zh-CN"/>
        </w:rPr>
        <w:t>——</w:t>
      </w:r>
      <w:r>
        <w:rPr>
          <w:rFonts w:hint="eastAsia" w:ascii="宋体" w:hAnsi="宋体" w:eastAsia="宋体" w:cs="宋体"/>
          <w:b/>
          <w:color w:val="auto"/>
          <w:spacing w:val="9"/>
          <w:sz w:val="24"/>
          <w:szCs w:val="24"/>
          <w:u w:val="single"/>
          <w:lang w:eastAsia="zh-CN"/>
        </w:rPr>
        <w:softHyphen/>
      </w:r>
      <w:r>
        <w:rPr>
          <w:rFonts w:hint="eastAsia" w:ascii="宋体" w:hAnsi="宋体" w:eastAsia="宋体" w:cs="宋体"/>
          <w:b/>
          <w:color w:val="auto"/>
          <w:spacing w:val="9"/>
          <w:sz w:val="24"/>
          <w:szCs w:val="24"/>
          <w:u w:val="single"/>
          <w:lang w:eastAsia="zh-CN"/>
        </w:rPr>
        <w:t>余热锅炉</w:t>
      </w:r>
    </w:p>
    <w:p w14:paraId="2361D89C">
      <w:pPr>
        <w:spacing w:line="360" w:lineRule="auto"/>
        <w:ind w:left="199" w:leftChars="95" w:firstLine="255" w:firstLineChars="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2.采购方式：招标谈判</w:t>
      </w:r>
    </w:p>
    <w:p w14:paraId="58A3D325">
      <w:pPr>
        <w:spacing w:line="360" w:lineRule="auto"/>
        <w:ind w:left="199" w:leftChars="95" w:firstLine="255" w:firstLineChars="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3.最高限价：/ 万元</w:t>
      </w:r>
    </w:p>
    <w:p w14:paraId="112AD915">
      <w:pPr>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4.采购需求：设备材料内容包含但不限于：包括余热锅炉安全、长期正常运行所必须包含的范围。</w:t>
      </w:r>
    </w:p>
    <w:p w14:paraId="4A69D1BF">
      <w:pPr>
        <w:spacing w:line="360" w:lineRule="auto"/>
        <w:ind w:firstLine="505" w:firstLineChars="196"/>
        <w:rPr>
          <w:rFonts w:ascii="宋体" w:hAnsi="宋体" w:eastAsia="宋体" w:cs="宋体"/>
          <w:b/>
          <w:color w:val="auto"/>
          <w:spacing w:val="9"/>
          <w:sz w:val="24"/>
          <w:szCs w:val="24"/>
          <w:u w:val="single"/>
          <w:lang w:eastAsia="zh-CN"/>
        </w:rPr>
      </w:pPr>
      <w:r>
        <w:rPr>
          <w:rFonts w:hint="eastAsia" w:ascii="宋体" w:hAnsi="宋体" w:eastAsia="宋体" w:cs="宋体"/>
          <w:color w:val="auto"/>
          <w:spacing w:val="9"/>
          <w:sz w:val="24"/>
          <w:szCs w:val="24"/>
          <w:lang w:eastAsia="zh-CN"/>
        </w:rPr>
        <w:t>（1）具体要求及范围详见</w:t>
      </w:r>
      <w:r>
        <w:rPr>
          <w:rFonts w:hint="eastAsia" w:ascii="宋体" w:hAnsi="宋体" w:eastAsia="宋体" w:cs="宋体"/>
          <w:b/>
          <w:color w:val="auto"/>
          <w:spacing w:val="9"/>
          <w:sz w:val="24"/>
          <w:szCs w:val="24"/>
          <w:u w:val="single"/>
          <w:lang w:eastAsia="zh-CN"/>
        </w:rPr>
        <w:t>附件二：《四川宏达股份有限公司什邡有色金属分公司10万吨/年烟气制酸装置沸腾炉和余热锅炉安全更新及环保设施升级改造项目设备订货技术说明书》、附件三：《锅炉布置条件图》。</w:t>
      </w:r>
    </w:p>
    <w:p w14:paraId="714398B6">
      <w:pPr>
        <w:pStyle w:val="5"/>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（2）采购数量：</w:t>
      </w:r>
      <w:r>
        <w:rPr>
          <w:rFonts w:hint="eastAsia" w:ascii="宋体" w:hAnsi="宋体" w:eastAsia="宋体" w:cs="宋体"/>
          <w:b/>
          <w:color w:val="auto"/>
          <w:spacing w:val="9"/>
          <w:sz w:val="24"/>
          <w:szCs w:val="24"/>
          <w:u w:val="single"/>
          <w:lang w:eastAsia="zh-CN"/>
        </w:rPr>
        <w:t xml:space="preserve"> 壹 </w:t>
      </w:r>
      <w:r>
        <w:rPr>
          <w:rFonts w:hint="eastAsia" w:ascii="宋体" w:hAnsi="宋体" w:eastAsia="宋体" w:cs="宋体"/>
          <w:color w:val="auto"/>
          <w:spacing w:val="9"/>
          <w:sz w:val="24"/>
          <w:szCs w:val="24"/>
          <w:lang w:eastAsia="zh-CN"/>
        </w:rPr>
        <w:t>台（套）</w:t>
      </w:r>
    </w:p>
    <w:p w14:paraId="66316159">
      <w:pPr>
        <w:spacing w:line="360" w:lineRule="auto"/>
        <w:ind w:firstLine="513" w:firstLineChars="1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（3）设备厂商对装置的完整性负责，必须保证系统合理、完整、先进可靠。</w:t>
      </w:r>
    </w:p>
    <w:p w14:paraId="3D0351EF">
      <w:pPr>
        <w:spacing w:line="360" w:lineRule="auto"/>
        <w:ind w:firstLine="513" w:firstLineChars="1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（4）土建工程、照明、防雷接地、厂房通风、水道及消防设施等公用工程不在供货厂家范围。</w:t>
      </w:r>
    </w:p>
    <w:p w14:paraId="42597956">
      <w:pPr>
        <w:spacing w:line="360" w:lineRule="auto"/>
        <w:ind w:firstLine="516" w:firstLineChars="200"/>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5.设备布置及用途 ：余热锅炉露天布置于焙烧主厂房屋面，用于吸收焙烧炉高温烟气的余热，降低烟气温度的同时回收部分金属烟尘，满足后续烟气收尘的要求。</w:t>
      </w:r>
    </w:p>
    <w:p w14:paraId="06CF42D3">
      <w:pPr>
        <w:spacing w:line="360" w:lineRule="auto"/>
        <w:ind w:firstLine="562" w:firstLineChars="218"/>
        <w:rPr>
          <w:rFonts w:ascii="宋体" w:hAnsi="宋体" w:eastAsia="宋体" w:cs="宋体"/>
          <w:b/>
          <w:color w:val="auto"/>
          <w:spacing w:val="9"/>
          <w:sz w:val="24"/>
          <w:szCs w:val="24"/>
          <w:u w:val="single"/>
          <w:lang w:eastAsia="zh-CN"/>
        </w:rPr>
      </w:pPr>
      <w:r>
        <w:rPr>
          <w:rFonts w:hint="eastAsia" w:ascii="宋体" w:hAnsi="宋体" w:eastAsia="宋体" w:cs="宋体"/>
          <w:color w:val="auto"/>
          <w:spacing w:val="9"/>
          <w:sz w:val="24"/>
          <w:szCs w:val="24"/>
          <w:lang w:eastAsia="zh-CN"/>
        </w:rPr>
        <w:t>6. 实施地点：</w:t>
      </w:r>
      <w:r>
        <w:rPr>
          <w:rFonts w:hint="eastAsia" w:ascii="宋体" w:hAnsi="宋体" w:eastAsia="宋体" w:cs="宋体"/>
          <w:b/>
          <w:color w:val="auto"/>
          <w:spacing w:val="9"/>
          <w:sz w:val="24"/>
          <w:szCs w:val="24"/>
          <w:u w:val="single"/>
          <w:lang w:eastAsia="zh-CN"/>
        </w:rPr>
        <w:t>四川省德阳市什邡市师古镇四川宏达股份有限公司什邡有色金属分公司</w:t>
      </w:r>
    </w:p>
    <w:p w14:paraId="5B1AF022">
      <w:pPr>
        <w:spacing w:line="360" w:lineRule="auto"/>
        <w:ind w:firstLine="562" w:firstLineChars="218"/>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7. 合同履行期限：需方期望于</w:t>
      </w:r>
      <w:r>
        <w:rPr>
          <w:rFonts w:hint="eastAsia" w:ascii="宋体" w:hAnsi="宋体" w:eastAsia="宋体" w:cs="宋体"/>
          <w:b/>
          <w:color w:val="auto"/>
          <w:spacing w:val="9"/>
          <w:sz w:val="24"/>
          <w:szCs w:val="24"/>
          <w:u w:val="single"/>
          <w:lang w:eastAsia="zh-CN"/>
        </w:rPr>
        <w:t xml:space="preserve">2026年5月20日 </w:t>
      </w:r>
      <w:r>
        <w:rPr>
          <w:rFonts w:hint="eastAsia" w:ascii="宋体" w:hAnsi="宋体" w:eastAsia="宋体" w:cs="宋体"/>
          <w:color w:val="auto"/>
          <w:spacing w:val="9"/>
          <w:sz w:val="24"/>
          <w:szCs w:val="24"/>
          <w:lang w:eastAsia="zh-CN"/>
        </w:rPr>
        <w:t>前具备煮炉点火条件，具体期限以合同为准</w:t>
      </w:r>
      <w:r>
        <w:rPr>
          <w:rFonts w:hint="eastAsia" w:ascii="宋体" w:hAnsi="宋体" w:eastAsia="宋体" w:cs="宋体"/>
          <w:color w:val="auto"/>
          <w:spacing w:val="19"/>
          <w:sz w:val="24"/>
          <w:szCs w:val="24"/>
          <w:lang w:eastAsia="zh-CN"/>
        </w:rPr>
        <w:t>（含设备设计、制造、出厂检验、运输、装卸、安装、调试、试验和监督检验、具备煮炉点火试运行条件）</w:t>
      </w:r>
      <w:r>
        <w:rPr>
          <w:rFonts w:hint="eastAsia" w:ascii="宋体" w:hAnsi="宋体" w:eastAsia="宋体" w:cs="宋体"/>
          <w:color w:val="auto"/>
          <w:spacing w:val="9"/>
          <w:sz w:val="24"/>
          <w:szCs w:val="24"/>
          <w:lang w:eastAsia="zh-CN"/>
        </w:rPr>
        <w:t>。</w:t>
      </w:r>
    </w:p>
    <w:p w14:paraId="2CF088B0">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9"/>
          <w:sz w:val="24"/>
          <w:szCs w:val="24"/>
          <w:lang w:eastAsia="zh-CN"/>
        </w:rPr>
        <w:t>8.本项目可接受联合体作为投标人，</w:t>
      </w:r>
      <w:r>
        <w:rPr>
          <w:rFonts w:hint="eastAsia" w:ascii="宋体" w:hAnsi="宋体" w:eastAsia="宋体" w:cs="宋体"/>
          <w:color w:val="auto"/>
          <w:spacing w:val="9"/>
          <w:sz w:val="24"/>
          <w:szCs w:val="24"/>
          <w:lang w:val="en-US" w:eastAsia="zh-CN"/>
        </w:rPr>
        <w:t>若以代理商身份参与投标，</w:t>
      </w:r>
      <w:r>
        <w:rPr>
          <w:rFonts w:hint="eastAsia" w:ascii="宋体" w:hAnsi="宋体" w:eastAsia="宋体" w:cs="宋体"/>
          <w:color w:val="auto"/>
          <w:kern w:val="0"/>
          <w:sz w:val="24"/>
          <w:szCs w:val="24"/>
          <w:highlight w:val="none"/>
          <w:lang w:val="en-US" w:eastAsia="zh-CN"/>
        </w:rPr>
        <w:t>代理商需提供生产商及安装单位营业执照（经营范围要求同上）外，另需提供生产商及安装单位授权证书。</w:t>
      </w:r>
    </w:p>
    <w:p w14:paraId="7A1339EC">
      <w:pPr>
        <w:spacing w:line="360" w:lineRule="auto"/>
        <w:ind w:firstLine="516" w:firstLineChars="200"/>
        <w:rPr>
          <w:rFonts w:ascii="宋体" w:hAnsi="宋体" w:eastAsia="宋体" w:cs="宋体"/>
          <w:color w:val="auto"/>
          <w:spacing w:val="9"/>
          <w:sz w:val="24"/>
          <w:szCs w:val="24"/>
          <w:lang w:eastAsia="zh-CN"/>
        </w:rPr>
      </w:pPr>
    </w:p>
    <w:p w14:paraId="062FE6D1">
      <w:pPr>
        <w:spacing w:line="360" w:lineRule="auto"/>
        <w:rPr>
          <w:rFonts w:ascii="宋体" w:hAnsi="宋体" w:eastAsia="宋体" w:cs="宋体"/>
          <w:color w:val="auto"/>
          <w:spacing w:val="4"/>
          <w:sz w:val="24"/>
          <w:szCs w:val="24"/>
          <w:lang w:eastAsia="zh-CN"/>
        </w:rPr>
        <w:sectPr>
          <w:pgSz w:w="11960" w:h="16880"/>
          <w:pgMar w:top="1424" w:right="1729" w:bottom="0" w:left="1794" w:header="0" w:footer="992" w:gutter="0"/>
          <w:cols w:space="720" w:num="1"/>
        </w:sectPr>
      </w:pPr>
    </w:p>
    <w:p w14:paraId="28BEEF58">
      <w:pPr>
        <w:spacing w:before="56" w:line="220" w:lineRule="auto"/>
        <w:ind w:left="3230"/>
        <w:outlineLvl w:val="0"/>
        <w:rPr>
          <w:rFonts w:ascii="宋体" w:hAnsi="宋体" w:eastAsia="宋体" w:cs="宋体"/>
          <w:color w:val="auto"/>
          <w:sz w:val="28"/>
          <w:szCs w:val="28"/>
          <w:lang w:eastAsia="zh-CN"/>
        </w:rPr>
      </w:pPr>
      <w:r>
        <w:rPr>
          <w:rFonts w:ascii="宋体" w:hAnsi="宋体" w:eastAsia="宋体" w:cs="宋体"/>
          <w:b/>
          <w:bCs/>
          <w:color w:val="auto"/>
          <w:spacing w:val="-3"/>
          <w:sz w:val="28"/>
          <w:szCs w:val="28"/>
          <w:lang w:eastAsia="zh-CN"/>
        </w:rPr>
        <w:t>第三章</w:t>
      </w:r>
      <w:r>
        <w:rPr>
          <w:rFonts w:hint="eastAsia" w:ascii="宋体" w:hAnsi="宋体" w:eastAsia="宋体" w:cs="宋体"/>
          <w:b/>
          <w:bCs/>
          <w:color w:val="auto"/>
          <w:spacing w:val="-3"/>
          <w:sz w:val="28"/>
          <w:szCs w:val="28"/>
          <w:lang w:eastAsia="zh-CN"/>
        </w:rPr>
        <w:t xml:space="preserve"> 投标</w:t>
      </w:r>
      <w:r>
        <w:rPr>
          <w:rFonts w:ascii="宋体" w:hAnsi="宋体" w:eastAsia="宋体" w:cs="宋体"/>
          <w:b/>
          <w:bCs/>
          <w:color w:val="auto"/>
          <w:spacing w:val="-3"/>
          <w:sz w:val="28"/>
          <w:szCs w:val="28"/>
          <w:lang w:eastAsia="zh-CN"/>
        </w:rPr>
        <w:t>人须知</w:t>
      </w:r>
    </w:p>
    <w:p w14:paraId="0FD09E6E">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第一部分 总则</w:t>
      </w:r>
    </w:p>
    <w:p w14:paraId="1E9497C9">
      <w:pPr>
        <w:spacing w:before="162" w:line="228" w:lineRule="auto"/>
        <w:ind w:left="687"/>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1.1 投标须知附表</w:t>
      </w:r>
    </w:p>
    <w:p w14:paraId="74545765">
      <w:pPr>
        <w:spacing w:line="129" w:lineRule="exact"/>
        <w:rPr>
          <w:rFonts w:ascii="宋体" w:hAnsi="宋体" w:eastAsia="宋体" w:cs="宋体"/>
          <w:color w:val="auto"/>
          <w:sz w:val="24"/>
          <w:szCs w:val="24"/>
          <w:lang w:eastAsia="zh-CN"/>
        </w:rPr>
      </w:pPr>
    </w:p>
    <w:tbl>
      <w:tblPr>
        <w:tblStyle w:val="16"/>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6910"/>
      </w:tblGrid>
      <w:tr w14:paraId="7352E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881" w:type="dxa"/>
            <w:vAlign w:val="center"/>
          </w:tcPr>
          <w:p w14:paraId="31E685D7">
            <w:pPr>
              <w:pStyle w:val="17"/>
              <w:tabs>
                <w:tab w:val="left" w:pos="1890"/>
              </w:tabs>
              <w:spacing w:before="185" w:line="229" w:lineRule="auto"/>
              <w:jc w:val="center"/>
              <w:rPr>
                <w:color w:val="auto"/>
                <w:sz w:val="24"/>
                <w:szCs w:val="24"/>
              </w:rPr>
            </w:pPr>
            <w:r>
              <w:rPr>
                <w:rFonts w:hint="eastAsia"/>
                <w:color w:val="auto"/>
                <w:spacing w:val="6"/>
                <w:sz w:val="24"/>
                <w:szCs w:val="24"/>
              </w:rPr>
              <w:t>项目名称</w:t>
            </w:r>
          </w:p>
        </w:tc>
        <w:tc>
          <w:tcPr>
            <w:tcW w:w="6910" w:type="dxa"/>
            <w:vAlign w:val="center"/>
          </w:tcPr>
          <w:p w14:paraId="47E175C3">
            <w:pPr>
              <w:pStyle w:val="17"/>
              <w:spacing w:before="184" w:line="228" w:lineRule="auto"/>
              <w:jc w:val="both"/>
              <w:rPr>
                <w:color w:val="auto"/>
                <w:sz w:val="24"/>
                <w:szCs w:val="24"/>
                <w:lang w:eastAsia="zh-CN"/>
              </w:rPr>
            </w:pPr>
            <w:r>
              <w:rPr>
                <w:rFonts w:hint="eastAsia"/>
                <w:color w:val="auto"/>
                <w:sz w:val="24"/>
                <w:szCs w:val="24"/>
                <w:lang w:eastAsia="zh-CN"/>
              </w:rPr>
              <w:t>四川宏达股份有限公司什邡有色金属分公司10万吨/年烟气制酸装置沸腾炉和余热锅炉安全更新及环保设施升级改造项目设备采购--余热锅炉</w:t>
            </w:r>
          </w:p>
        </w:tc>
      </w:tr>
      <w:tr w14:paraId="0696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881" w:type="dxa"/>
            <w:vAlign w:val="center"/>
          </w:tcPr>
          <w:p w14:paraId="3A9D489D">
            <w:pPr>
              <w:pStyle w:val="17"/>
              <w:tabs>
                <w:tab w:val="left" w:pos="1890"/>
              </w:tabs>
              <w:spacing w:before="181" w:line="229" w:lineRule="auto"/>
              <w:jc w:val="center"/>
              <w:rPr>
                <w:color w:val="auto"/>
                <w:sz w:val="24"/>
                <w:szCs w:val="24"/>
              </w:rPr>
            </w:pPr>
            <w:r>
              <w:rPr>
                <w:rFonts w:hint="eastAsia"/>
                <w:color w:val="auto"/>
                <w:spacing w:val="6"/>
                <w:sz w:val="24"/>
                <w:szCs w:val="24"/>
              </w:rPr>
              <w:t>项目地点</w:t>
            </w:r>
          </w:p>
        </w:tc>
        <w:tc>
          <w:tcPr>
            <w:tcW w:w="6910" w:type="dxa"/>
            <w:vAlign w:val="center"/>
          </w:tcPr>
          <w:p w14:paraId="2D376768">
            <w:pPr>
              <w:pStyle w:val="17"/>
              <w:spacing w:before="181" w:line="228" w:lineRule="auto"/>
              <w:jc w:val="both"/>
              <w:rPr>
                <w:color w:val="auto"/>
                <w:sz w:val="24"/>
                <w:szCs w:val="24"/>
                <w:lang w:eastAsia="zh-CN"/>
              </w:rPr>
            </w:pPr>
            <w:r>
              <w:rPr>
                <w:rFonts w:hint="eastAsia"/>
                <w:color w:val="auto"/>
                <w:sz w:val="24"/>
                <w:szCs w:val="24"/>
                <w:lang w:eastAsia="zh-CN"/>
              </w:rPr>
              <w:t>四川省德阳市什邡市师古镇四川宏达股份有限公司什邡有色金属分公司</w:t>
            </w:r>
          </w:p>
        </w:tc>
      </w:tr>
      <w:tr w14:paraId="1724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881" w:type="dxa"/>
            <w:vAlign w:val="center"/>
          </w:tcPr>
          <w:p w14:paraId="3B9379B8">
            <w:pPr>
              <w:pStyle w:val="17"/>
              <w:tabs>
                <w:tab w:val="left" w:pos="1890"/>
              </w:tabs>
              <w:spacing w:before="182" w:line="229" w:lineRule="auto"/>
              <w:jc w:val="center"/>
              <w:rPr>
                <w:color w:val="auto"/>
                <w:sz w:val="24"/>
                <w:szCs w:val="24"/>
              </w:rPr>
            </w:pPr>
            <w:r>
              <w:rPr>
                <w:rFonts w:hint="eastAsia"/>
                <w:color w:val="auto"/>
                <w:spacing w:val="7"/>
                <w:sz w:val="24"/>
                <w:szCs w:val="24"/>
                <w:lang w:eastAsia="zh-CN"/>
              </w:rPr>
              <w:t>招标</w:t>
            </w:r>
            <w:r>
              <w:rPr>
                <w:rFonts w:hint="eastAsia"/>
                <w:color w:val="auto"/>
                <w:spacing w:val="7"/>
                <w:sz w:val="24"/>
                <w:szCs w:val="24"/>
              </w:rPr>
              <w:t>方式</w:t>
            </w:r>
          </w:p>
        </w:tc>
        <w:tc>
          <w:tcPr>
            <w:tcW w:w="6910" w:type="dxa"/>
            <w:vAlign w:val="center"/>
          </w:tcPr>
          <w:p w14:paraId="5650080D">
            <w:pPr>
              <w:pStyle w:val="17"/>
              <w:spacing w:before="182" w:line="229" w:lineRule="auto"/>
              <w:jc w:val="both"/>
              <w:rPr>
                <w:color w:val="auto"/>
                <w:sz w:val="24"/>
                <w:szCs w:val="24"/>
                <w:lang w:eastAsia="zh-CN"/>
              </w:rPr>
            </w:pPr>
            <w:r>
              <w:rPr>
                <w:rFonts w:hint="eastAsia"/>
                <w:color w:val="auto"/>
                <w:spacing w:val="7"/>
                <w:sz w:val="24"/>
                <w:szCs w:val="24"/>
                <w:lang w:val="en-US" w:eastAsia="zh-CN"/>
              </w:rPr>
              <w:t>公开</w:t>
            </w:r>
            <w:r>
              <w:rPr>
                <w:rFonts w:hint="eastAsia"/>
                <w:color w:val="auto"/>
                <w:spacing w:val="7"/>
                <w:sz w:val="24"/>
                <w:szCs w:val="24"/>
                <w:lang w:eastAsia="zh-CN"/>
              </w:rPr>
              <w:t>招标</w:t>
            </w:r>
          </w:p>
        </w:tc>
      </w:tr>
      <w:tr w14:paraId="7831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881" w:type="dxa"/>
            <w:vAlign w:val="center"/>
          </w:tcPr>
          <w:p w14:paraId="2568A859">
            <w:pPr>
              <w:tabs>
                <w:tab w:val="left" w:pos="1890"/>
              </w:tabs>
              <w:spacing w:line="389" w:lineRule="auto"/>
              <w:jc w:val="center"/>
              <w:rPr>
                <w:rFonts w:ascii="宋体" w:hAnsi="宋体" w:eastAsia="宋体" w:cs="宋体"/>
                <w:color w:val="auto"/>
                <w:sz w:val="24"/>
                <w:szCs w:val="24"/>
              </w:rPr>
            </w:pPr>
          </w:p>
          <w:p w14:paraId="196F7B8E">
            <w:pPr>
              <w:pStyle w:val="17"/>
              <w:tabs>
                <w:tab w:val="left" w:pos="1890"/>
              </w:tabs>
              <w:spacing w:before="65" w:line="229" w:lineRule="auto"/>
              <w:jc w:val="center"/>
              <w:rPr>
                <w:color w:val="auto"/>
                <w:sz w:val="24"/>
                <w:szCs w:val="24"/>
              </w:rPr>
            </w:pPr>
            <w:r>
              <w:rPr>
                <w:rFonts w:hint="eastAsia"/>
                <w:color w:val="auto"/>
                <w:spacing w:val="7"/>
                <w:sz w:val="24"/>
                <w:szCs w:val="24"/>
                <w:lang w:eastAsia="zh-CN"/>
              </w:rPr>
              <w:t>招标</w:t>
            </w:r>
            <w:r>
              <w:rPr>
                <w:rFonts w:hint="eastAsia"/>
                <w:color w:val="auto"/>
                <w:spacing w:val="7"/>
                <w:sz w:val="24"/>
                <w:szCs w:val="24"/>
              </w:rPr>
              <w:t>范围</w:t>
            </w:r>
          </w:p>
        </w:tc>
        <w:tc>
          <w:tcPr>
            <w:tcW w:w="6910" w:type="dxa"/>
            <w:vAlign w:val="center"/>
          </w:tcPr>
          <w:p w14:paraId="07515AAA">
            <w:pPr>
              <w:spacing w:line="276"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余热锅炉订货范围包含但不限于以下范围（应包括余热锅炉安全、长期正常运行所必须包含的范围）:</w:t>
            </w:r>
          </w:p>
          <w:p w14:paraId="37DB34E4">
            <w:pPr>
              <w:spacing w:line="276"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余热锅炉本体（含锅筒、钢架、平台扶梯、保温等）；余热锅炉辅机（除氧器及水箱、锅炉给水泵、给水过滤器、组合加药装置、取样装置、连续排污扩容器、定期排污扩容器、清灰装置、高温埋刮板输送机、星型卸灰阀、排汽消音器等）；余热锅炉房界区内所有汽水管道（含阀门，支吊架及各类管道附件等）。</w:t>
            </w:r>
          </w:p>
          <w:p w14:paraId="480A68BA">
            <w:pPr>
              <w:spacing w:line="276"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余热锅炉房界区：烟气侧界区起于冶金炉烟气出口（含烟气入口膨胀节），止于余热锅炉出口烟道（含烟气出口膨胀节）；烟尘侧界区止于火冶专业圆筒冷却机预留进灰口；汽水管道界区原则上在主厂房外1m，标高5m左右。</w:t>
            </w:r>
          </w:p>
          <w:p w14:paraId="109401B0">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（3）余热锅炉配套配置电气设备、现场仪表以及清灰装置PLC系统。</w:t>
            </w:r>
            <w:r>
              <w:rPr>
                <w:rFonts w:asciiTheme="minorEastAsia" w:hAnsiTheme="minorEastAsia" w:eastAsiaTheme="minorEastAsia"/>
                <w:sz w:val="24"/>
                <w:szCs w:val="24"/>
                <w:lang w:eastAsia="zh-CN"/>
              </w:rPr>
              <w:t xml:space="preserve"> DCS</w:t>
            </w:r>
            <w:r>
              <w:rPr>
                <w:rFonts w:hint="eastAsia" w:asciiTheme="minorEastAsia" w:hAnsiTheme="minorEastAsia" w:eastAsiaTheme="minorEastAsia"/>
                <w:sz w:val="24"/>
                <w:szCs w:val="24"/>
                <w:lang w:eastAsia="zh-CN"/>
              </w:rPr>
              <w:t>系统由业主单位负责提供，投标方应提供余热锅炉控制系统的全套图纸（如：</w:t>
            </w:r>
            <w:r>
              <w:rPr>
                <w:rFonts w:asciiTheme="minorEastAsia" w:hAnsiTheme="minorEastAsia" w:eastAsiaTheme="minorEastAsia"/>
                <w:sz w:val="24"/>
                <w:szCs w:val="24"/>
                <w:lang w:eastAsia="zh-CN"/>
              </w:rPr>
              <w:t>PID</w:t>
            </w:r>
            <w:r>
              <w:rPr>
                <w:rFonts w:hint="eastAsia" w:asciiTheme="minorEastAsia" w:hAnsiTheme="minorEastAsia" w:eastAsiaTheme="minorEastAsia"/>
                <w:sz w:val="24"/>
                <w:szCs w:val="24"/>
                <w:lang w:eastAsia="zh-CN"/>
              </w:rPr>
              <w:t>图、联锁说明及逻辑图、仪表数据表、报警及联锁设定值表、</w:t>
            </w:r>
            <w:r>
              <w:rPr>
                <w:rFonts w:asciiTheme="minorEastAsia" w:hAnsiTheme="minorEastAsia" w:eastAsiaTheme="minorEastAsia"/>
                <w:sz w:val="24"/>
                <w:szCs w:val="24"/>
                <w:lang w:eastAsia="zh-CN"/>
              </w:rPr>
              <w:t>IO</w:t>
            </w:r>
            <w:r>
              <w:rPr>
                <w:rFonts w:hint="eastAsia" w:asciiTheme="minorEastAsia" w:hAnsiTheme="minorEastAsia" w:eastAsiaTheme="minorEastAsia"/>
                <w:sz w:val="24"/>
                <w:szCs w:val="24"/>
                <w:lang w:eastAsia="zh-CN"/>
              </w:rPr>
              <w:t>监视表等），能实现与集中控制室DCS系统通讯，控制系统IO冗余20%。</w:t>
            </w:r>
          </w:p>
          <w:p w14:paraId="4252BCA6">
            <w:pPr>
              <w:spacing w:line="360" w:lineRule="auto"/>
              <w:ind w:firstLine="477" w:firstLineChars="19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电机推荐品牌：安徽六安、安徽皖南、西安西玛、赛力盟，不低于2级能效</w:t>
            </w:r>
          </w:p>
          <w:p w14:paraId="6E41D8A4">
            <w:pPr>
              <w:spacing w:line="360" w:lineRule="auto"/>
              <w:ind w:firstLine="477" w:firstLineChars="19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泵类推荐品牌：南方泵业、浙江水泵</w:t>
            </w:r>
          </w:p>
          <w:p w14:paraId="69D94821">
            <w:pPr>
              <w:spacing w:line="360" w:lineRule="auto"/>
              <w:ind w:firstLine="477" w:firstLineChars="19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变频器推荐品牌：</w:t>
            </w:r>
            <w:r>
              <w:rPr>
                <w:rFonts w:asciiTheme="minorEastAsia" w:hAnsiTheme="minorEastAsia" w:eastAsiaTheme="minorEastAsia"/>
                <w:sz w:val="24"/>
                <w:szCs w:val="24"/>
                <w:lang w:eastAsia="zh-CN"/>
              </w:rPr>
              <w:t>ABB</w:t>
            </w:r>
            <w:r>
              <w:rPr>
                <w:rFonts w:hint="eastAsia" w:asciiTheme="minorEastAsia" w:hAnsiTheme="minorEastAsia" w:eastAsiaTheme="minorEastAsia"/>
                <w:sz w:val="24"/>
                <w:szCs w:val="24"/>
                <w:lang w:eastAsia="zh-CN"/>
              </w:rPr>
              <w:t>、三菱、西门子、汇川</w:t>
            </w:r>
          </w:p>
          <w:p w14:paraId="10E52F92">
            <w:pPr>
              <w:spacing w:line="360" w:lineRule="auto"/>
              <w:ind w:firstLine="477" w:firstLineChars="19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仪表推荐品牌：</w:t>
            </w:r>
          </w:p>
          <w:p w14:paraId="3150C49B">
            <w:pPr>
              <w:spacing w:line="360" w:lineRule="auto"/>
              <w:ind w:firstLine="477" w:firstLineChars="19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w:t>
            </w:r>
            <w:r>
              <w:rPr>
                <w:rFonts w:hint="eastAsia" w:asciiTheme="minorEastAsia" w:hAnsiTheme="minorEastAsia" w:eastAsiaTheme="minorEastAsia"/>
                <w:sz w:val="24"/>
                <w:szCs w:val="24"/>
                <w:lang w:eastAsia="zh-CN"/>
              </w:rPr>
              <w:t>温度类（热电阻</w:t>
            </w:r>
            <w:r>
              <w:rPr>
                <w:rFonts w:asciiTheme="minorEastAsia" w:hAnsiTheme="minorEastAsia" w:eastAsiaTheme="minorEastAsia"/>
                <w:sz w:val="24"/>
                <w:szCs w:val="24"/>
                <w:lang w:eastAsia="zh-CN"/>
              </w:rPr>
              <w:t>A</w:t>
            </w:r>
            <w:r>
              <w:rPr>
                <w:rFonts w:hint="eastAsia" w:asciiTheme="minorEastAsia" w:hAnsiTheme="minorEastAsia" w:eastAsiaTheme="minorEastAsia"/>
                <w:sz w:val="24"/>
                <w:szCs w:val="24"/>
                <w:lang w:eastAsia="zh-CN"/>
              </w:rPr>
              <w:t>级精度，热电偶</w:t>
            </w:r>
            <w:r>
              <w:rPr>
                <w:rFonts w:asciiTheme="minorEastAsia" w:hAnsiTheme="minorEastAsia" w:eastAsiaTheme="minorEastAsia"/>
                <w:sz w:val="24"/>
                <w:szCs w:val="24"/>
                <w:lang w:eastAsia="zh-CN"/>
              </w:rPr>
              <w:t>I</w:t>
            </w:r>
            <w:r>
              <w:rPr>
                <w:rFonts w:hint="eastAsia" w:asciiTheme="minorEastAsia" w:hAnsiTheme="minorEastAsia" w:eastAsiaTheme="minorEastAsia"/>
                <w:sz w:val="24"/>
                <w:szCs w:val="24"/>
                <w:lang w:eastAsia="zh-CN"/>
              </w:rPr>
              <w:t>级精度）：重庆川仪、上自仪、徽宁、天康；</w:t>
            </w:r>
          </w:p>
          <w:p w14:paraId="3A9B8644">
            <w:pPr>
              <w:spacing w:line="360" w:lineRule="auto"/>
              <w:ind w:firstLine="477" w:firstLineChars="19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b.</w:t>
            </w:r>
            <w:r>
              <w:rPr>
                <w:rFonts w:hint="eastAsia" w:asciiTheme="minorEastAsia" w:hAnsiTheme="minorEastAsia" w:eastAsiaTheme="minorEastAsia"/>
                <w:sz w:val="24"/>
                <w:szCs w:val="24"/>
                <w:lang w:eastAsia="zh-CN"/>
              </w:rPr>
              <w:t>差</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压力变送器：</w:t>
            </w:r>
            <w:r>
              <w:rPr>
                <w:rFonts w:asciiTheme="minorEastAsia" w:hAnsiTheme="minorEastAsia" w:eastAsiaTheme="minorEastAsia"/>
                <w:sz w:val="24"/>
                <w:szCs w:val="24"/>
                <w:lang w:eastAsia="zh-CN"/>
              </w:rPr>
              <w:t>EJA</w:t>
            </w:r>
            <w:r>
              <w:rPr>
                <w:rFonts w:hint="eastAsia" w:asciiTheme="minorEastAsia" w:hAnsiTheme="minorEastAsia" w:eastAsiaTheme="minorEastAsia"/>
                <w:sz w:val="24"/>
                <w:szCs w:val="24"/>
                <w:lang w:eastAsia="zh-CN"/>
              </w:rPr>
              <w:t>、霍尼韦尔、威卡；</w:t>
            </w:r>
          </w:p>
          <w:p w14:paraId="1C8A40B4">
            <w:pPr>
              <w:spacing w:line="360" w:lineRule="auto"/>
              <w:ind w:firstLine="477" w:firstLineChars="19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c.</w:t>
            </w:r>
            <w:r>
              <w:rPr>
                <w:rFonts w:hint="eastAsia" w:asciiTheme="minorEastAsia" w:hAnsiTheme="minorEastAsia" w:eastAsiaTheme="minorEastAsia"/>
                <w:sz w:val="24"/>
                <w:szCs w:val="24"/>
                <w:lang w:eastAsia="zh-CN"/>
              </w:rPr>
              <w:t>流量类：川仪、上自仪、科隆、横河；</w:t>
            </w:r>
          </w:p>
          <w:p w14:paraId="16845C3A">
            <w:pPr>
              <w:spacing w:line="360" w:lineRule="auto"/>
              <w:ind w:firstLine="477" w:firstLineChars="19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d.</w:t>
            </w:r>
            <w:r>
              <w:rPr>
                <w:rFonts w:hint="eastAsia" w:asciiTheme="minorEastAsia" w:hAnsiTheme="minorEastAsia" w:eastAsiaTheme="minorEastAsia"/>
                <w:sz w:val="24"/>
                <w:szCs w:val="24"/>
                <w:lang w:eastAsia="zh-CN"/>
              </w:rPr>
              <w:t>控制阀：川仪、上自仪、吴忠、无锡工装。</w:t>
            </w:r>
          </w:p>
          <w:p w14:paraId="45784898">
            <w:pPr>
              <w:spacing w:line="276"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（4）设备厂商对装置的完整性负责，必须保证系统合理、完整、先进可靠。</w:t>
            </w:r>
          </w:p>
          <w:p w14:paraId="2DED07BE">
            <w:pPr>
              <w:spacing w:line="276" w:lineRule="auto"/>
              <w:ind w:firstLine="360" w:firstLineChars="150"/>
              <w:rPr>
                <w:rFonts w:ascii="宋体" w:hAnsi="宋体" w:eastAsia="宋体" w:cs="宋体"/>
                <w:color w:val="auto"/>
                <w:spacing w:val="8"/>
                <w:sz w:val="24"/>
                <w:szCs w:val="24"/>
                <w:lang w:eastAsia="zh-CN"/>
              </w:rPr>
            </w:pPr>
            <w:r>
              <w:rPr>
                <w:rFonts w:hint="eastAsia" w:asciiTheme="minorEastAsia" w:hAnsiTheme="minorEastAsia" w:eastAsiaTheme="minorEastAsia"/>
                <w:sz w:val="24"/>
                <w:szCs w:val="24"/>
                <w:lang w:eastAsia="zh-CN"/>
              </w:rPr>
              <w:t>（5）土建工程、照明、防雷接地、厂房通风、水道及消防设施等公用工程不在供货厂家范围。</w:t>
            </w:r>
          </w:p>
        </w:tc>
      </w:tr>
      <w:tr w14:paraId="448E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81" w:type="dxa"/>
            <w:vAlign w:val="center"/>
          </w:tcPr>
          <w:p w14:paraId="45CBA777">
            <w:pPr>
              <w:pStyle w:val="17"/>
              <w:tabs>
                <w:tab w:val="left" w:pos="1890"/>
              </w:tabs>
              <w:spacing w:before="186" w:line="229" w:lineRule="auto"/>
              <w:jc w:val="center"/>
              <w:rPr>
                <w:color w:val="auto"/>
                <w:sz w:val="24"/>
                <w:szCs w:val="24"/>
              </w:rPr>
            </w:pPr>
            <w:r>
              <w:rPr>
                <w:rFonts w:hint="eastAsia"/>
                <w:color w:val="auto"/>
                <w:spacing w:val="7"/>
                <w:sz w:val="24"/>
                <w:szCs w:val="24"/>
              </w:rPr>
              <w:t>质量标准</w:t>
            </w:r>
          </w:p>
        </w:tc>
        <w:tc>
          <w:tcPr>
            <w:tcW w:w="6910" w:type="dxa"/>
            <w:vAlign w:val="center"/>
          </w:tcPr>
          <w:p w14:paraId="648AFAED">
            <w:pPr>
              <w:pStyle w:val="17"/>
              <w:spacing w:before="186" w:line="228" w:lineRule="auto"/>
              <w:ind w:left="379"/>
              <w:jc w:val="both"/>
              <w:rPr>
                <w:color w:val="auto"/>
                <w:sz w:val="24"/>
                <w:szCs w:val="24"/>
              </w:rPr>
            </w:pPr>
            <w:r>
              <w:rPr>
                <w:rFonts w:hint="eastAsia"/>
                <w:color w:val="auto"/>
                <w:spacing w:val="8"/>
                <w:sz w:val="24"/>
                <w:szCs w:val="24"/>
              </w:rPr>
              <w:t>满足国标和行业标准</w:t>
            </w:r>
          </w:p>
        </w:tc>
      </w:tr>
      <w:tr w14:paraId="7D16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81" w:type="dxa"/>
            <w:vAlign w:val="center"/>
          </w:tcPr>
          <w:p w14:paraId="0B1A5AEF">
            <w:pPr>
              <w:pStyle w:val="17"/>
              <w:tabs>
                <w:tab w:val="left" w:pos="1890"/>
              </w:tabs>
              <w:spacing w:before="185" w:line="228" w:lineRule="auto"/>
              <w:jc w:val="center"/>
              <w:rPr>
                <w:color w:val="auto"/>
                <w:sz w:val="24"/>
                <w:szCs w:val="24"/>
              </w:rPr>
            </w:pPr>
            <w:r>
              <w:rPr>
                <w:rFonts w:hint="eastAsia"/>
                <w:color w:val="auto"/>
                <w:spacing w:val="6"/>
                <w:sz w:val="24"/>
                <w:szCs w:val="24"/>
                <w:lang w:eastAsia="zh-CN"/>
              </w:rPr>
              <w:t>交付完成</w:t>
            </w:r>
            <w:r>
              <w:rPr>
                <w:rFonts w:hint="eastAsia"/>
                <w:color w:val="auto"/>
                <w:spacing w:val="6"/>
                <w:sz w:val="24"/>
                <w:szCs w:val="24"/>
              </w:rPr>
              <w:t>时间</w:t>
            </w:r>
          </w:p>
        </w:tc>
        <w:tc>
          <w:tcPr>
            <w:tcW w:w="6910" w:type="dxa"/>
            <w:vAlign w:val="center"/>
          </w:tcPr>
          <w:p w14:paraId="73716920">
            <w:pPr>
              <w:pStyle w:val="17"/>
              <w:spacing w:before="186" w:line="228" w:lineRule="auto"/>
              <w:jc w:val="both"/>
              <w:rPr>
                <w:color w:val="auto"/>
                <w:sz w:val="24"/>
                <w:szCs w:val="24"/>
                <w:lang w:eastAsia="zh-CN"/>
              </w:rPr>
            </w:pPr>
            <w:r>
              <w:rPr>
                <w:rFonts w:hint="eastAsia"/>
                <w:color w:val="auto"/>
                <w:spacing w:val="9"/>
                <w:sz w:val="24"/>
                <w:szCs w:val="24"/>
                <w:lang w:eastAsia="zh-CN"/>
              </w:rPr>
              <w:t>需方期望于</w:t>
            </w:r>
            <w:r>
              <w:rPr>
                <w:rFonts w:hint="eastAsia"/>
                <w:b/>
                <w:color w:val="auto"/>
                <w:spacing w:val="9"/>
                <w:sz w:val="24"/>
                <w:szCs w:val="24"/>
                <w:u w:val="single"/>
                <w:lang w:eastAsia="zh-CN"/>
              </w:rPr>
              <w:t>2026年5月20日前</w:t>
            </w:r>
            <w:r>
              <w:rPr>
                <w:rFonts w:hint="eastAsia"/>
                <w:color w:val="auto"/>
                <w:spacing w:val="9"/>
                <w:sz w:val="24"/>
                <w:szCs w:val="24"/>
                <w:lang w:eastAsia="zh-CN"/>
              </w:rPr>
              <w:t>具备煮炉点火条件，具体期限以合同为准</w:t>
            </w:r>
            <w:r>
              <w:rPr>
                <w:rFonts w:hint="eastAsia"/>
                <w:color w:val="auto"/>
                <w:spacing w:val="19"/>
                <w:sz w:val="24"/>
                <w:szCs w:val="24"/>
                <w:lang w:eastAsia="zh-CN"/>
              </w:rPr>
              <w:t>（含设备设计、制造、出厂检验、运输、装卸、安装、调试、试验和监督检验、具备煮炉点火试运行条件）</w:t>
            </w:r>
            <w:r>
              <w:rPr>
                <w:rFonts w:hint="eastAsia"/>
                <w:color w:val="auto"/>
                <w:spacing w:val="9"/>
                <w:sz w:val="24"/>
                <w:szCs w:val="24"/>
                <w:lang w:eastAsia="zh-CN"/>
              </w:rPr>
              <w:t>。</w:t>
            </w:r>
          </w:p>
        </w:tc>
      </w:tr>
      <w:tr w14:paraId="07CF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81" w:type="dxa"/>
            <w:vAlign w:val="center"/>
          </w:tcPr>
          <w:p w14:paraId="19CCE344">
            <w:pPr>
              <w:pStyle w:val="17"/>
              <w:tabs>
                <w:tab w:val="left" w:pos="1890"/>
              </w:tabs>
              <w:spacing w:before="186" w:line="229" w:lineRule="auto"/>
              <w:jc w:val="center"/>
              <w:rPr>
                <w:color w:val="auto"/>
                <w:sz w:val="24"/>
                <w:szCs w:val="24"/>
              </w:rPr>
            </w:pPr>
            <w:r>
              <w:rPr>
                <w:rFonts w:hint="eastAsia"/>
                <w:color w:val="auto"/>
                <w:spacing w:val="7"/>
                <w:sz w:val="24"/>
                <w:szCs w:val="24"/>
                <w:lang w:eastAsia="zh-CN"/>
              </w:rPr>
              <w:t>投标</w:t>
            </w:r>
            <w:r>
              <w:rPr>
                <w:rFonts w:hint="eastAsia"/>
                <w:color w:val="auto"/>
                <w:spacing w:val="7"/>
                <w:sz w:val="24"/>
                <w:szCs w:val="24"/>
              </w:rPr>
              <w:t>有效期</w:t>
            </w:r>
          </w:p>
        </w:tc>
        <w:tc>
          <w:tcPr>
            <w:tcW w:w="6910" w:type="dxa"/>
            <w:vAlign w:val="center"/>
          </w:tcPr>
          <w:p w14:paraId="78642B12">
            <w:pPr>
              <w:pStyle w:val="17"/>
              <w:spacing w:before="186" w:line="228" w:lineRule="auto"/>
              <w:ind w:left="382"/>
              <w:jc w:val="both"/>
              <w:rPr>
                <w:color w:val="auto"/>
                <w:sz w:val="24"/>
                <w:szCs w:val="24"/>
                <w:lang w:eastAsia="zh-CN"/>
              </w:rPr>
            </w:pPr>
            <w:r>
              <w:rPr>
                <w:rFonts w:hint="eastAsia"/>
                <w:color w:val="auto"/>
                <w:spacing w:val="2"/>
                <w:sz w:val="24"/>
                <w:szCs w:val="24"/>
                <w:lang w:eastAsia="zh-CN"/>
              </w:rPr>
              <w:t>投标截止日起180个日历天内有效</w:t>
            </w:r>
          </w:p>
        </w:tc>
      </w:tr>
      <w:tr w14:paraId="5B9C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81" w:type="dxa"/>
            <w:vAlign w:val="center"/>
          </w:tcPr>
          <w:p w14:paraId="5AF56C8E">
            <w:pPr>
              <w:pStyle w:val="17"/>
              <w:tabs>
                <w:tab w:val="left" w:pos="1890"/>
              </w:tabs>
              <w:spacing w:before="186" w:line="229" w:lineRule="auto"/>
              <w:jc w:val="center"/>
              <w:rPr>
                <w:color w:val="auto"/>
                <w:sz w:val="24"/>
                <w:szCs w:val="24"/>
                <w:lang w:eastAsia="zh-CN"/>
              </w:rPr>
            </w:pPr>
            <w:r>
              <w:rPr>
                <w:rFonts w:hint="eastAsia"/>
                <w:color w:val="auto"/>
                <w:spacing w:val="6"/>
                <w:sz w:val="24"/>
                <w:szCs w:val="24"/>
                <w:lang w:eastAsia="zh-CN"/>
              </w:rPr>
              <w:t>投标保证金金额</w:t>
            </w:r>
          </w:p>
        </w:tc>
        <w:tc>
          <w:tcPr>
            <w:tcW w:w="6910" w:type="dxa"/>
            <w:vAlign w:val="center"/>
          </w:tcPr>
          <w:p w14:paraId="0E9C4572">
            <w:pPr>
              <w:pStyle w:val="17"/>
              <w:spacing w:before="186" w:line="229" w:lineRule="auto"/>
              <w:ind w:firstLine="480" w:firstLineChars="200"/>
              <w:jc w:val="both"/>
              <w:rPr>
                <w:color w:val="auto"/>
                <w:sz w:val="24"/>
                <w:szCs w:val="24"/>
                <w:lang w:eastAsia="zh-CN"/>
              </w:rPr>
            </w:pPr>
            <w:r>
              <w:rPr>
                <w:rFonts w:hint="eastAsia"/>
                <w:color w:val="auto"/>
                <w:sz w:val="24"/>
                <w:szCs w:val="24"/>
                <w:lang w:eastAsia="zh-CN"/>
              </w:rPr>
              <w:t>200000.00元</w:t>
            </w:r>
          </w:p>
        </w:tc>
      </w:tr>
      <w:tr w14:paraId="68BD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81" w:type="dxa"/>
            <w:vAlign w:val="center"/>
          </w:tcPr>
          <w:p w14:paraId="7AC8E56D">
            <w:pPr>
              <w:pStyle w:val="17"/>
              <w:tabs>
                <w:tab w:val="left" w:pos="1890"/>
              </w:tabs>
              <w:spacing w:before="187" w:line="228" w:lineRule="auto"/>
              <w:jc w:val="center"/>
              <w:rPr>
                <w:color w:val="auto"/>
                <w:sz w:val="24"/>
                <w:szCs w:val="24"/>
              </w:rPr>
            </w:pPr>
            <w:r>
              <w:rPr>
                <w:rFonts w:hint="eastAsia"/>
                <w:color w:val="auto"/>
                <w:spacing w:val="7"/>
                <w:sz w:val="24"/>
                <w:szCs w:val="24"/>
              </w:rPr>
              <w:t>付款方式</w:t>
            </w:r>
          </w:p>
        </w:tc>
        <w:tc>
          <w:tcPr>
            <w:tcW w:w="6910" w:type="dxa"/>
            <w:vAlign w:val="center"/>
          </w:tcPr>
          <w:p w14:paraId="5EC81DCB">
            <w:pPr>
              <w:pStyle w:val="17"/>
              <w:spacing w:before="186" w:line="228" w:lineRule="auto"/>
              <w:ind w:firstLine="378" w:firstLineChars="149"/>
              <w:jc w:val="both"/>
              <w:rPr>
                <w:color w:val="auto"/>
                <w:sz w:val="24"/>
                <w:szCs w:val="24"/>
                <w:lang w:eastAsia="zh-CN"/>
              </w:rPr>
            </w:pPr>
            <w:r>
              <w:rPr>
                <w:rFonts w:hint="eastAsia"/>
                <w:color w:val="auto"/>
                <w:spacing w:val="7"/>
                <w:sz w:val="24"/>
                <w:szCs w:val="24"/>
                <w:lang w:eastAsia="zh-CN"/>
              </w:rPr>
              <w:t>按招标文件</w:t>
            </w:r>
          </w:p>
        </w:tc>
      </w:tr>
      <w:tr w14:paraId="6D21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81" w:type="dxa"/>
            <w:vAlign w:val="center"/>
          </w:tcPr>
          <w:p w14:paraId="6C38EF98">
            <w:pPr>
              <w:pStyle w:val="17"/>
              <w:tabs>
                <w:tab w:val="left" w:pos="1890"/>
              </w:tabs>
              <w:spacing w:before="187" w:line="228" w:lineRule="auto"/>
              <w:jc w:val="center"/>
              <w:rPr>
                <w:color w:val="auto"/>
                <w:sz w:val="24"/>
                <w:szCs w:val="24"/>
              </w:rPr>
            </w:pPr>
            <w:r>
              <w:rPr>
                <w:rFonts w:hint="eastAsia"/>
                <w:color w:val="auto"/>
                <w:spacing w:val="7"/>
                <w:sz w:val="24"/>
                <w:szCs w:val="24"/>
              </w:rPr>
              <w:t>评标办法</w:t>
            </w:r>
          </w:p>
        </w:tc>
        <w:tc>
          <w:tcPr>
            <w:tcW w:w="6910" w:type="dxa"/>
            <w:vAlign w:val="center"/>
          </w:tcPr>
          <w:p w14:paraId="1C68F060">
            <w:pPr>
              <w:pStyle w:val="17"/>
              <w:spacing w:before="186" w:line="229" w:lineRule="auto"/>
              <w:ind w:left="382"/>
              <w:jc w:val="both"/>
              <w:rPr>
                <w:color w:val="auto"/>
                <w:sz w:val="24"/>
                <w:szCs w:val="24"/>
              </w:rPr>
            </w:pPr>
            <w:r>
              <w:rPr>
                <w:rFonts w:hint="eastAsia"/>
                <w:color w:val="auto"/>
                <w:spacing w:val="7"/>
                <w:sz w:val="24"/>
                <w:szCs w:val="24"/>
              </w:rPr>
              <w:t>综合评标法</w:t>
            </w:r>
          </w:p>
        </w:tc>
      </w:tr>
    </w:tbl>
    <w:p w14:paraId="25132CB7">
      <w:pPr>
        <w:spacing w:line="400" w:lineRule="exact"/>
        <w:ind w:firstLine="50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1.2</w:t>
      </w:r>
      <w:r>
        <w:rPr>
          <w:rFonts w:hint="eastAsia" w:asciiTheme="minorEastAsia" w:hAnsiTheme="minorEastAsia" w:eastAsiaTheme="minorEastAsia" w:cstheme="minorEastAsia"/>
          <w:color w:val="auto"/>
          <w:spacing w:val="6"/>
          <w:sz w:val="24"/>
          <w:szCs w:val="24"/>
          <w:lang w:eastAsia="zh-CN"/>
        </w:rPr>
        <w:t xml:space="preserve"> 招标</w:t>
      </w:r>
      <w:r>
        <w:rPr>
          <w:rFonts w:hint="eastAsia" w:asciiTheme="minorEastAsia" w:hAnsiTheme="minorEastAsia" w:eastAsiaTheme="minorEastAsia" w:cstheme="minorEastAsia"/>
          <w:color w:val="auto"/>
          <w:spacing w:val="6"/>
          <w:sz w:val="24"/>
          <w:szCs w:val="24"/>
        </w:rPr>
        <w:t>范围及内容</w:t>
      </w:r>
    </w:p>
    <w:p w14:paraId="3D8A3135">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1.2.1 本招标项目的招标范围及内容：</w:t>
      </w:r>
    </w:p>
    <w:p w14:paraId="4C8D7386">
      <w:pPr>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设备材料内容包含但不限于：包括余热锅炉安全、长期正常运行所必须包含的范围。</w:t>
      </w:r>
    </w:p>
    <w:p w14:paraId="38ADD443">
      <w:pPr>
        <w:spacing w:line="360" w:lineRule="auto"/>
        <w:ind w:firstLine="505" w:firstLineChars="196"/>
        <w:rPr>
          <w:rFonts w:ascii="宋体" w:hAnsi="宋体" w:eastAsia="宋体" w:cs="宋体"/>
          <w:b/>
          <w:color w:val="auto"/>
          <w:spacing w:val="9"/>
          <w:sz w:val="24"/>
          <w:szCs w:val="24"/>
          <w:u w:val="single"/>
          <w:lang w:eastAsia="zh-CN"/>
        </w:rPr>
      </w:pPr>
      <w:r>
        <w:rPr>
          <w:rFonts w:hint="eastAsia" w:ascii="宋体" w:hAnsi="宋体" w:eastAsia="宋体" w:cs="宋体"/>
          <w:color w:val="auto"/>
          <w:spacing w:val="9"/>
          <w:sz w:val="24"/>
          <w:szCs w:val="24"/>
          <w:lang w:eastAsia="zh-CN"/>
        </w:rPr>
        <w:t>（1）具体要求及范围详见</w:t>
      </w:r>
      <w:r>
        <w:rPr>
          <w:rFonts w:hint="eastAsia" w:ascii="宋体" w:hAnsi="宋体" w:eastAsia="宋体" w:cs="宋体"/>
          <w:b/>
          <w:color w:val="auto"/>
          <w:spacing w:val="9"/>
          <w:sz w:val="24"/>
          <w:szCs w:val="24"/>
          <w:u w:val="single"/>
          <w:lang w:eastAsia="zh-CN"/>
        </w:rPr>
        <w:t>附件二：《四川宏达股份有限公司什邡有色金属分公司10万吨/年烟气制酸装置沸腾炉和余热锅炉安全更新及环保设施升级改造项目设备订货技术说明书》、附件三：《锅炉布置条件图》。</w:t>
      </w:r>
    </w:p>
    <w:p w14:paraId="1EBC52F5">
      <w:pPr>
        <w:pStyle w:val="5"/>
        <w:spacing w:line="360" w:lineRule="auto"/>
        <w:ind w:firstLine="505" w:firstLineChars="196"/>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（2）采购数量：</w:t>
      </w:r>
      <w:r>
        <w:rPr>
          <w:rFonts w:hint="eastAsia" w:ascii="宋体" w:hAnsi="宋体" w:eastAsia="宋体" w:cs="宋体"/>
          <w:b/>
          <w:color w:val="auto"/>
          <w:spacing w:val="9"/>
          <w:sz w:val="24"/>
          <w:szCs w:val="24"/>
          <w:u w:val="single"/>
          <w:lang w:eastAsia="zh-CN"/>
        </w:rPr>
        <w:t xml:space="preserve"> 壹 </w:t>
      </w:r>
      <w:r>
        <w:rPr>
          <w:rFonts w:hint="eastAsia" w:ascii="宋体" w:hAnsi="宋体" w:eastAsia="宋体" w:cs="宋体"/>
          <w:color w:val="auto"/>
          <w:spacing w:val="9"/>
          <w:sz w:val="24"/>
          <w:szCs w:val="24"/>
          <w:lang w:eastAsia="zh-CN"/>
        </w:rPr>
        <w:t>台（套）</w:t>
      </w:r>
    </w:p>
    <w:p w14:paraId="53EB529F">
      <w:pPr>
        <w:spacing w:line="360" w:lineRule="auto"/>
        <w:ind w:firstLine="513" w:firstLineChars="199"/>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（3）设备厂商对装置的完整性负责，必须保证系统合理、完整、先进可靠。</w:t>
      </w:r>
    </w:p>
    <w:p w14:paraId="3614B176">
      <w:pPr>
        <w:spacing w:line="400" w:lineRule="exact"/>
        <w:ind w:firstLine="516" w:firstLineChars="200"/>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（4）土建工程、照明、防雷接地、厂房通风、水道及消防设施等公用工程不在供货厂家范围。</w:t>
      </w:r>
    </w:p>
    <w:p w14:paraId="2B46D6AF">
      <w:pPr>
        <w:spacing w:line="400" w:lineRule="exact"/>
        <w:ind w:firstLine="37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1.2.2 在递交投标书截止日期之前，各投标人均可以书面</w:t>
      </w:r>
      <w:r>
        <w:rPr>
          <w:rFonts w:hint="eastAsia" w:asciiTheme="minorEastAsia" w:hAnsiTheme="minorEastAsia" w:eastAsiaTheme="minorEastAsia" w:cstheme="minorEastAsia"/>
          <w:color w:val="auto"/>
          <w:spacing w:val="6"/>
          <w:sz w:val="24"/>
          <w:szCs w:val="24"/>
          <w:lang w:eastAsia="zh-CN"/>
        </w:rPr>
        <w:t>形式通知招标人，要求修改或撤回投标书。</w:t>
      </w:r>
    </w:p>
    <w:p w14:paraId="76CC12C2">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1.2.3 在递交投标书截止日期之后，任何投标书</w:t>
      </w:r>
      <w:r>
        <w:rPr>
          <w:rFonts w:hint="eastAsia" w:asciiTheme="minorEastAsia" w:hAnsiTheme="minorEastAsia" w:eastAsiaTheme="minorEastAsia" w:cstheme="minorEastAsia"/>
          <w:color w:val="auto"/>
          <w:spacing w:val="7"/>
          <w:sz w:val="24"/>
          <w:szCs w:val="24"/>
          <w:lang w:eastAsia="zh-CN"/>
        </w:rPr>
        <w:t>不得修改。</w:t>
      </w:r>
    </w:p>
    <w:p w14:paraId="69251727">
      <w:pPr>
        <w:spacing w:line="400" w:lineRule="exact"/>
        <w:ind w:firstLine="457" w:firstLineChars="18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1.2.4 在递交投标书截止日期之后到本须知规定的投标</w:t>
      </w:r>
      <w:r>
        <w:rPr>
          <w:rFonts w:hint="eastAsia" w:asciiTheme="minorEastAsia" w:hAnsiTheme="minorEastAsia" w:eastAsiaTheme="minorEastAsia" w:cstheme="minorEastAsia"/>
          <w:color w:val="auto"/>
          <w:spacing w:val="6"/>
          <w:sz w:val="24"/>
          <w:szCs w:val="24"/>
          <w:lang w:eastAsia="zh-CN"/>
        </w:rPr>
        <w:t>有效期终止之前，任何投标书不</w:t>
      </w:r>
      <w:r>
        <w:rPr>
          <w:rFonts w:hint="eastAsia" w:asciiTheme="minorEastAsia" w:hAnsiTheme="minorEastAsia" w:eastAsiaTheme="minorEastAsia" w:cstheme="minorEastAsia"/>
          <w:color w:val="auto"/>
          <w:spacing w:val="4"/>
          <w:sz w:val="24"/>
          <w:szCs w:val="24"/>
          <w:lang w:eastAsia="zh-CN"/>
        </w:rPr>
        <w:t>得撤回。</w:t>
      </w:r>
    </w:p>
    <w:p w14:paraId="5D64F2CC">
      <w:pPr>
        <w:spacing w:line="400" w:lineRule="exact"/>
        <w:ind w:firstLine="49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1.3 招标方式</w:t>
      </w:r>
    </w:p>
    <w:p w14:paraId="03B8A4A1">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本次招标采用</w:t>
      </w:r>
      <w:r>
        <w:rPr>
          <w:rFonts w:hint="eastAsia" w:asciiTheme="minorEastAsia" w:hAnsiTheme="minorEastAsia" w:eastAsiaTheme="minorEastAsia" w:cstheme="minorEastAsia"/>
          <w:color w:val="auto"/>
          <w:spacing w:val="7"/>
          <w:sz w:val="24"/>
          <w:szCs w:val="24"/>
          <w:lang w:val="en-US" w:eastAsia="zh-CN"/>
        </w:rPr>
        <w:t>公开</w:t>
      </w:r>
      <w:r>
        <w:rPr>
          <w:rFonts w:hint="eastAsia" w:asciiTheme="minorEastAsia" w:hAnsiTheme="minorEastAsia" w:eastAsiaTheme="minorEastAsia" w:cstheme="minorEastAsia"/>
          <w:color w:val="auto"/>
          <w:spacing w:val="7"/>
          <w:sz w:val="24"/>
          <w:szCs w:val="24"/>
          <w:lang w:eastAsia="zh-CN"/>
        </w:rPr>
        <w:t>招标方式进行。</w:t>
      </w:r>
    </w:p>
    <w:p w14:paraId="54906547">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1.4 合格的投标人（资格审查）</w:t>
      </w:r>
    </w:p>
    <w:p w14:paraId="103A1B62">
      <w:pPr>
        <w:spacing w:line="400" w:lineRule="exact"/>
        <w:ind w:firstLine="516" w:firstLineChars="200"/>
        <w:rPr>
          <w:rFonts w:hint="eastAsia"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eastAsia="zh-CN"/>
        </w:rPr>
        <w:t>本次招标未对投标人提前进行资格审查，各投标人必须具备以下条件：</w:t>
      </w:r>
    </w:p>
    <w:p w14:paraId="55083AF8">
      <w:pPr>
        <w:spacing w:line="360" w:lineRule="auto"/>
        <w:ind w:firstLine="434"/>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1）投标人应是主要设备专业生产厂家</w:t>
      </w:r>
      <w:r>
        <w:rPr>
          <w:rFonts w:hint="eastAsia" w:ascii="宋体" w:hAnsi="宋体" w:eastAsia="宋体" w:cs="宋体"/>
          <w:color w:val="auto"/>
          <w:spacing w:val="11"/>
          <w:sz w:val="24"/>
          <w:szCs w:val="24"/>
          <w:lang w:val="en-US" w:eastAsia="zh-CN"/>
        </w:rPr>
        <w:t>或代理商</w:t>
      </w:r>
      <w:r>
        <w:rPr>
          <w:rFonts w:hint="eastAsia" w:ascii="宋体" w:hAnsi="宋体" w:eastAsia="宋体" w:cs="宋体"/>
          <w:color w:val="auto"/>
          <w:spacing w:val="11"/>
          <w:sz w:val="24"/>
          <w:szCs w:val="24"/>
          <w:lang w:eastAsia="zh-CN"/>
        </w:rPr>
        <w:t>，即时对招标书规定的工作范围及</w:t>
      </w:r>
      <w:r>
        <w:rPr>
          <w:rFonts w:hint="eastAsia" w:ascii="宋体" w:hAnsi="宋体" w:eastAsia="宋体" w:cs="宋体"/>
          <w:color w:val="auto"/>
          <w:spacing w:val="10"/>
          <w:sz w:val="24"/>
          <w:szCs w:val="24"/>
          <w:lang w:eastAsia="zh-CN"/>
        </w:rPr>
        <w:t>技术规范书所</w:t>
      </w:r>
      <w:r>
        <w:rPr>
          <w:rFonts w:hint="eastAsia" w:ascii="宋体" w:hAnsi="宋体" w:eastAsia="宋体" w:cs="宋体"/>
          <w:color w:val="auto"/>
          <w:spacing w:val="7"/>
          <w:sz w:val="24"/>
          <w:szCs w:val="24"/>
          <w:lang w:eastAsia="zh-CN"/>
        </w:rPr>
        <w:t>有要求全面做出响应；</w:t>
      </w:r>
    </w:p>
    <w:p w14:paraId="6698801A">
      <w:pPr>
        <w:spacing w:line="360" w:lineRule="auto"/>
        <w:ind w:firstLine="420"/>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2）投标人应是中华人民共和国境内依法注册，具备工商部门批准的符合本招标内容的</w:t>
      </w:r>
      <w:r>
        <w:rPr>
          <w:rFonts w:hint="eastAsia" w:ascii="宋体" w:hAnsi="宋体" w:eastAsia="宋体" w:cs="宋体"/>
          <w:color w:val="auto"/>
          <w:spacing w:val="9"/>
          <w:sz w:val="24"/>
          <w:szCs w:val="24"/>
          <w:lang w:eastAsia="zh-CN"/>
        </w:rPr>
        <w:t>经营范围及权限，具有完全履约合同的能力，具有独立法人资格和订立合同的权利；</w:t>
      </w:r>
    </w:p>
    <w:p w14:paraId="070CE9EF">
      <w:pPr>
        <w:spacing w:line="360" w:lineRule="auto"/>
        <w:ind w:firstLine="516" w:firstLineChars="200"/>
        <w:rPr>
          <w:rFonts w:hint="default" w:ascii="宋体" w:hAnsi="宋体" w:eastAsia="宋体" w:cs="宋体"/>
          <w:color w:val="auto"/>
          <w:sz w:val="24"/>
          <w:szCs w:val="24"/>
          <w:lang w:val="en-US" w:eastAsia="zh-CN"/>
        </w:rPr>
      </w:pPr>
      <w:r>
        <w:rPr>
          <w:rFonts w:hint="eastAsia" w:ascii="宋体" w:hAnsi="宋体" w:eastAsia="宋体" w:cs="宋体"/>
          <w:color w:val="auto"/>
          <w:spacing w:val="9"/>
          <w:sz w:val="24"/>
          <w:szCs w:val="24"/>
          <w:lang w:eastAsia="zh-CN"/>
        </w:rPr>
        <w:t>3）投标人应具有有效的营业执照、满足招标范围及内容要求的特种设备制造、安装资质证书、安全生产许可证，且在锌精矿沸腾焙烧等行业有较好业绩的余热锅炉制造厂家，</w:t>
      </w:r>
      <w:r>
        <w:rPr>
          <w:rFonts w:hint="eastAsia" w:ascii="宋体" w:hAnsi="宋体" w:eastAsia="宋体" w:cs="宋体"/>
          <w:color w:val="auto"/>
          <w:spacing w:val="9"/>
          <w:sz w:val="24"/>
          <w:szCs w:val="24"/>
          <w:lang w:val="en-US" w:eastAsia="zh-CN"/>
        </w:rPr>
        <w:t>代理商需提供生产厂家资质授权，代理商提供生产厂家业绩予以认可。</w:t>
      </w:r>
    </w:p>
    <w:p w14:paraId="2BA002C4">
      <w:pPr>
        <w:spacing w:line="360" w:lineRule="auto"/>
        <w:ind w:firstLine="524" w:firstLineChars="200"/>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4）投标人具有履行合同所必需的设备和专业技术能力，提供具备履行合同所必需的设</w:t>
      </w:r>
      <w:r>
        <w:rPr>
          <w:rFonts w:hint="eastAsia" w:ascii="宋体" w:hAnsi="宋体" w:eastAsia="宋体" w:cs="宋体"/>
          <w:color w:val="auto"/>
          <w:spacing w:val="8"/>
          <w:sz w:val="24"/>
          <w:szCs w:val="24"/>
          <w:lang w:eastAsia="zh-CN"/>
        </w:rPr>
        <w:t>备和专业技术能力的证明材料或承诺书。</w:t>
      </w:r>
      <w:r>
        <w:rPr>
          <w:rFonts w:hint="eastAsia" w:ascii="宋体" w:hAnsi="宋体" w:eastAsia="宋体" w:cs="宋体"/>
          <w:color w:val="auto"/>
          <w:spacing w:val="9"/>
          <w:sz w:val="24"/>
          <w:szCs w:val="24"/>
          <w:lang w:val="en-US" w:eastAsia="zh-CN"/>
        </w:rPr>
        <w:t>代理商提供生产厂家证明材料或承诺书予以认可。</w:t>
      </w:r>
    </w:p>
    <w:p w14:paraId="0EBBB138">
      <w:pPr>
        <w:spacing w:line="360" w:lineRule="auto"/>
        <w:ind w:firstLine="423"/>
        <w:rPr>
          <w:rFonts w:ascii="宋体" w:hAnsi="宋体" w:eastAsia="宋体" w:cs="宋体"/>
          <w:color w:val="auto"/>
          <w:spacing w:val="9"/>
          <w:sz w:val="24"/>
          <w:szCs w:val="24"/>
          <w:lang w:eastAsia="zh-CN"/>
        </w:rPr>
      </w:pPr>
      <w:r>
        <w:rPr>
          <w:rFonts w:hint="eastAsia" w:ascii="宋体" w:hAnsi="宋体" w:eastAsia="宋体" w:cs="宋体"/>
          <w:color w:val="auto"/>
          <w:spacing w:val="11"/>
          <w:sz w:val="24"/>
          <w:szCs w:val="24"/>
          <w:lang w:eastAsia="zh-CN"/>
        </w:rPr>
        <w:t>5）参加采购活动前三年内，在经营活动中没有重大违法记录。提供参加采购活动前三</w:t>
      </w:r>
      <w:r>
        <w:rPr>
          <w:rFonts w:hint="eastAsia" w:ascii="宋体" w:hAnsi="宋体" w:eastAsia="宋体" w:cs="宋体"/>
          <w:color w:val="auto"/>
          <w:spacing w:val="9"/>
          <w:sz w:val="24"/>
          <w:szCs w:val="24"/>
          <w:lang w:eastAsia="zh-CN"/>
        </w:rPr>
        <w:t>年内在经营活动中没有重大违法记录的书面声明。</w:t>
      </w:r>
    </w:p>
    <w:p w14:paraId="2E085667">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9"/>
          <w:sz w:val="24"/>
          <w:szCs w:val="24"/>
          <w:lang w:eastAsia="zh-CN"/>
        </w:rPr>
        <w:t>6）</w:t>
      </w:r>
      <w:r>
        <w:rPr>
          <w:rFonts w:hint="eastAsia" w:ascii="宋体" w:hAnsi="宋体" w:eastAsia="宋体" w:cs="宋体"/>
          <w:color w:val="auto"/>
          <w:spacing w:val="11"/>
          <w:sz w:val="24"/>
          <w:szCs w:val="24"/>
          <w:lang w:eastAsia="zh-CN"/>
        </w:rPr>
        <w:t>余热锅炉制造厂家要充分考虑以锌精矿为原料的焙烧烟气特性，防止烟尘在锅炉内结粉和搭桥、腐蚀，便于清灰和便于清理低熔点结块物料等。</w:t>
      </w:r>
    </w:p>
    <w:p w14:paraId="565A1865">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7）锅炉设计周期和制造周期较长，投标人应保证配备充足的技术人员，具有较强的设计和制造能力，以便保证项目进度。</w:t>
      </w:r>
    </w:p>
    <w:p w14:paraId="050FD796">
      <w:pPr>
        <w:spacing w:line="360" w:lineRule="auto"/>
        <w:ind w:firstLine="423"/>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8）投标人需保证余热锅炉制造、安装、报验等必须满足相关标准和规范的要求。</w:t>
      </w:r>
    </w:p>
    <w:p w14:paraId="49615F13">
      <w:pPr>
        <w:spacing w:line="360" w:lineRule="auto"/>
        <w:ind w:firstLine="423"/>
        <w:rPr>
          <w:lang w:eastAsia="zh-CN"/>
        </w:rPr>
      </w:pPr>
      <w:r>
        <w:rPr>
          <w:rFonts w:hint="eastAsia" w:ascii="宋体" w:hAnsi="宋体" w:eastAsia="宋体" w:cs="宋体"/>
          <w:color w:val="auto"/>
          <w:spacing w:val="11"/>
          <w:sz w:val="24"/>
          <w:szCs w:val="24"/>
          <w:lang w:eastAsia="zh-CN"/>
        </w:rPr>
        <w:t>9）由于场地空间受限，投标人在满足设备性能的前提下，尽量控制设备长度，具体尺寸待后续沟通。</w:t>
      </w:r>
    </w:p>
    <w:p w14:paraId="7525A7C2">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10）投标人信誉要求：</w:t>
      </w:r>
    </w:p>
    <w:p w14:paraId="778FBE89">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（a）没有被依法暂停或取消投标资格；</w:t>
      </w:r>
    </w:p>
    <w:p w14:paraId="198DADE3">
      <w:pPr>
        <w:spacing w:line="400" w:lineRule="exact"/>
        <w:ind w:firstLine="51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（b）没有被责令停产停业、暂扣或者吊销许可证、暂扣或者</w:t>
      </w:r>
      <w:r>
        <w:rPr>
          <w:rFonts w:hint="eastAsia" w:asciiTheme="minorEastAsia" w:hAnsiTheme="minorEastAsia" w:eastAsiaTheme="minorEastAsia" w:cstheme="minorEastAsia"/>
          <w:color w:val="auto"/>
          <w:spacing w:val="8"/>
          <w:sz w:val="24"/>
          <w:szCs w:val="24"/>
          <w:lang w:eastAsia="zh-CN"/>
        </w:rPr>
        <w:t>吊销执照；</w:t>
      </w:r>
    </w:p>
    <w:p w14:paraId="049FA8F7">
      <w:pPr>
        <w:spacing w:line="400" w:lineRule="exact"/>
        <w:ind w:firstLine="51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（c）没有进入清算程序，或被宣告破产，或其他丧失履约能</w:t>
      </w:r>
      <w:r>
        <w:rPr>
          <w:rFonts w:hint="eastAsia" w:asciiTheme="minorEastAsia" w:hAnsiTheme="minorEastAsia" w:eastAsiaTheme="minorEastAsia" w:cstheme="minorEastAsia"/>
          <w:color w:val="auto"/>
          <w:spacing w:val="8"/>
          <w:sz w:val="24"/>
          <w:szCs w:val="24"/>
          <w:lang w:eastAsia="zh-CN"/>
        </w:rPr>
        <w:t>力的情形；</w:t>
      </w:r>
    </w:p>
    <w:p w14:paraId="5A47692B">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（d）在最近三年内没有发生重大工程质量安全问题；</w:t>
      </w:r>
    </w:p>
    <w:p w14:paraId="0AED3E7E">
      <w:pPr>
        <w:spacing w:line="400" w:lineRule="exact"/>
        <w:ind w:firstLine="49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（e）没有被工商行政管理部门在“国家企业信用信息公示系统”（</w:t>
      </w:r>
      <w:r>
        <w:fldChar w:fldCharType="begin"/>
      </w:r>
      <w:r>
        <w:instrText xml:space="preserve"> HYPERLINK "http://www.gsxt.gov.cn）中列入严重违法失信企业名单；" </w:instrText>
      </w:r>
      <w:r>
        <w:fldChar w:fldCharType="separate"/>
      </w:r>
      <w:r>
        <w:rPr>
          <w:rFonts w:hint="eastAsia" w:asciiTheme="minorEastAsia" w:hAnsiTheme="minorEastAsia" w:eastAsiaTheme="minorEastAsia" w:cstheme="minorEastAsia"/>
          <w:color w:val="auto"/>
          <w:sz w:val="24"/>
          <w:szCs w:val="24"/>
        </w:rPr>
        <w:t>www</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rPr>
        <w:t>gsxt</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3"/>
          <w:sz w:val="24"/>
          <w:szCs w:val="24"/>
        </w:rPr>
        <w:t>）中</w:t>
      </w:r>
      <w:r>
        <w:rPr>
          <w:rFonts w:hint="eastAsia" w:asciiTheme="minorEastAsia" w:hAnsiTheme="minorEastAsia" w:eastAsiaTheme="minorEastAsia" w:cstheme="minorEastAsia"/>
          <w:color w:val="auto"/>
          <w:spacing w:val="3"/>
          <w:sz w:val="24"/>
          <w:szCs w:val="24"/>
        </w:rPr>
        <w:fldChar w:fldCharType="end"/>
      </w:r>
      <w:r>
        <w:fldChar w:fldCharType="begin"/>
      </w:r>
      <w:r>
        <w:instrText xml:space="preserve"> HYPERLINK "http://www.gsxt.gov.cn）中列入严重违法失信企业名单；" </w:instrText>
      </w:r>
      <w:r>
        <w:fldChar w:fldCharType="separate"/>
      </w:r>
      <w:r>
        <w:rPr>
          <w:rFonts w:hint="eastAsia" w:asciiTheme="minorEastAsia" w:hAnsiTheme="minorEastAsia" w:eastAsiaTheme="minorEastAsia" w:cstheme="minorEastAsia"/>
          <w:color w:val="auto"/>
          <w:spacing w:val="8"/>
          <w:sz w:val="24"/>
          <w:szCs w:val="24"/>
        </w:rPr>
        <w:t>列入严重违法失信企业名单；</w:t>
      </w:r>
      <w:r>
        <w:rPr>
          <w:rFonts w:hint="eastAsia" w:asciiTheme="minorEastAsia" w:hAnsiTheme="minorEastAsia" w:eastAsiaTheme="minorEastAsia" w:cstheme="minorEastAsia"/>
          <w:color w:val="auto"/>
          <w:spacing w:val="8"/>
          <w:sz w:val="24"/>
          <w:szCs w:val="24"/>
        </w:rPr>
        <w:fldChar w:fldCharType="end"/>
      </w:r>
    </w:p>
    <w:p w14:paraId="19EC33A3">
      <w:pPr>
        <w:spacing w:line="400" w:lineRule="exact"/>
        <w:ind w:firstLine="36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（f）没有被有关部门依法在“信用中国”网（</w:t>
      </w:r>
      <w:r>
        <w:rPr>
          <w:rFonts w:hint="eastAsia" w:asciiTheme="minorEastAsia" w:hAnsiTheme="minorEastAsia" w:eastAsiaTheme="minorEastAsia" w:cstheme="minorEastAsia"/>
          <w:color w:val="auto"/>
          <w:sz w:val="24"/>
          <w:szCs w:val="24"/>
        </w:rPr>
        <w:t>www</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z w:val="24"/>
          <w:szCs w:val="24"/>
        </w:rPr>
        <w:t>creditchina</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11"/>
          <w:sz w:val="24"/>
          <w:szCs w:val="24"/>
        </w:rPr>
        <w:t>）列入信用联</w:t>
      </w:r>
      <w:r>
        <w:rPr>
          <w:rFonts w:hint="eastAsia" w:asciiTheme="minorEastAsia" w:hAnsiTheme="minorEastAsia" w:eastAsiaTheme="minorEastAsia" w:cstheme="minorEastAsia"/>
          <w:color w:val="auto"/>
          <w:spacing w:val="8"/>
          <w:sz w:val="24"/>
          <w:szCs w:val="24"/>
        </w:rPr>
        <w:t>合惩戒对象名单和失信被执行人名单；</w:t>
      </w:r>
    </w:p>
    <w:p w14:paraId="651102F7">
      <w:pPr>
        <w:spacing w:line="400" w:lineRule="exact"/>
        <w:ind w:firstLine="49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1.5 投标费用</w:t>
      </w:r>
    </w:p>
    <w:p w14:paraId="470ACA9C">
      <w:pPr>
        <w:spacing w:line="400" w:lineRule="exact"/>
        <w:ind w:firstLine="507" w:firstLineChars="195"/>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sz w:val="24"/>
          <w:szCs w:val="24"/>
          <w:lang w:eastAsia="zh-CN"/>
        </w:rPr>
        <w:t>投标人承担所有与编写和提交投标书的有关费用，不论投标的结果如何，招标人在任何</w:t>
      </w:r>
      <w:bookmarkStart w:id="0" w:name="bookmark1"/>
      <w:bookmarkEnd w:id="0"/>
      <w:r>
        <w:rPr>
          <w:rFonts w:hint="eastAsia" w:asciiTheme="minorEastAsia" w:hAnsiTheme="minorEastAsia" w:eastAsiaTheme="minorEastAsia" w:cstheme="minorEastAsia"/>
          <w:color w:val="auto"/>
          <w:spacing w:val="8"/>
          <w:sz w:val="24"/>
          <w:szCs w:val="24"/>
          <w:lang w:eastAsia="zh-CN"/>
        </w:rPr>
        <w:t>情况下均无义务和责任承担此类费用。</w:t>
      </w:r>
    </w:p>
    <w:p w14:paraId="4230C31A">
      <w:pPr>
        <w:spacing w:line="400" w:lineRule="exact"/>
        <w:ind w:firstLine="49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1.6 招标文件</w:t>
      </w:r>
    </w:p>
    <w:p w14:paraId="7A35642C">
      <w:pPr>
        <w:spacing w:line="400" w:lineRule="exact"/>
        <w:ind w:firstLine="361"/>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1.6.1 招标文件的组成：</w:t>
      </w:r>
      <w:r>
        <w:rPr>
          <w:rFonts w:hint="eastAsia" w:asciiTheme="minorEastAsia" w:hAnsiTheme="minorEastAsia" w:eastAsiaTheme="minorEastAsia" w:cstheme="minorEastAsia"/>
          <w:color w:val="auto"/>
          <w:spacing w:val="10"/>
          <w:sz w:val="24"/>
          <w:szCs w:val="24"/>
          <w:lang w:eastAsia="zh-CN"/>
        </w:rPr>
        <w:t>本招标文件描述了投标人的工作范围、技术要求、合同条款和条件、投标书要求和招标</w:t>
      </w:r>
      <w:r>
        <w:rPr>
          <w:rFonts w:hint="eastAsia" w:asciiTheme="minorEastAsia" w:hAnsiTheme="minorEastAsia" w:eastAsiaTheme="minorEastAsia" w:cstheme="minorEastAsia"/>
          <w:color w:val="auto"/>
          <w:spacing w:val="6"/>
          <w:sz w:val="24"/>
          <w:szCs w:val="24"/>
          <w:lang w:eastAsia="zh-CN"/>
        </w:rPr>
        <w:t>评标程序等。</w:t>
      </w:r>
    </w:p>
    <w:p w14:paraId="622A151C">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本招标文件包括：</w:t>
      </w:r>
    </w:p>
    <w:p w14:paraId="466EAA05">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（1）投标函</w:t>
      </w:r>
    </w:p>
    <w:p w14:paraId="52C050B2">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（2）投标人须知</w:t>
      </w:r>
    </w:p>
    <w:p w14:paraId="220DCC6F">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（3）合同主要条款</w:t>
      </w:r>
    </w:p>
    <w:p w14:paraId="30414F8C">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（4）项目设备订货技术说明书</w:t>
      </w:r>
    </w:p>
    <w:p w14:paraId="3E661205">
      <w:pPr>
        <w:spacing w:line="400" w:lineRule="exact"/>
        <w:ind w:firstLine="52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position w:val="5"/>
          <w:sz w:val="24"/>
          <w:szCs w:val="24"/>
          <w:lang w:eastAsia="zh-CN"/>
        </w:rPr>
        <w:t>招标人依据第</w:t>
      </w:r>
      <w:r>
        <w:fldChar w:fldCharType="begin"/>
      </w:r>
      <w:r>
        <w:instrText xml:space="preserve"> HYPERLINK \l "bookmark1" </w:instrText>
      </w:r>
      <w:r>
        <w:fldChar w:fldCharType="separate"/>
      </w:r>
      <w:r>
        <w:rPr>
          <w:rFonts w:hint="eastAsia" w:asciiTheme="minorEastAsia" w:hAnsiTheme="minorEastAsia" w:eastAsiaTheme="minorEastAsia" w:cstheme="minorEastAsia"/>
          <w:color w:val="auto"/>
          <w:spacing w:val="11"/>
          <w:position w:val="5"/>
          <w:sz w:val="24"/>
          <w:szCs w:val="24"/>
          <w:lang w:eastAsia="zh-CN"/>
        </w:rPr>
        <w:t>1.6.2</w:t>
      </w:r>
      <w:r>
        <w:rPr>
          <w:rFonts w:hint="eastAsia" w:asciiTheme="minorEastAsia" w:hAnsiTheme="minorEastAsia" w:eastAsiaTheme="minorEastAsia" w:cstheme="minorEastAsia"/>
          <w:color w:val="auto"/>
          <w:spacing w:val="11"/>
          <w:position w:val="5"/>
          <w:sz w:val="24"/>
          <w:szCs w:val="24"/>
          <w:lang w:eastAsia="zh-CN"/>
        </w:rPr>
        <w:fldChar w:fldCharType="end"/>
      </w:r>
      <w:r>
        <w:rPr>
          <w:rFonts w:hint="eastAsia" w:asciiTheme="minorEastAsia" w:hAnsiTheme="minorEastAsia" w:eastAsiaTheme="minorEastAsia" w:cstheme="minorEastAsia"/>
          <w:color w:val="auto"/>
          <w:spacing w:val="11"/>
          <w:position w:val="5"/>
          <w:sz w:val="24"/>
          <w:szCs w:val="24"/>
          <w:lang w:eastAsia="zh-CN"/>
        </w:rPr>
        <w:t>和</w:t>
      </w:r>
      <w:r>
        <w:fldChar w:fldCharType="begin"/>
      </w:r>
      <w:r>
        <w:instrText xml:space="preserve"> HYPERLINK \l "bookmark1" </w:instrText>
      </w:r>
      <w:r>
        <w:fldChar w:fldCharType="separate"/>
      </w:r>
      <w:r>
        <w:rPr>
          <w:rFonts w:hint="eastAsia" w:asciiTheme="minorEastAsia" w:hAnsiTheme="minorEastAsia" w:eastAsiaTheme="minorEastAsia" w:cstheme="minorEastAsia"/>
          <w:color w:val="auto"/>
          <w:spacing w:val="11"/>
          <w:position w:val="5"/>
          <w:sz w:val="24"/>
          <w:szCs w:val="24"/>
          <w:lang w:eastAsia="zh-CN"/>
        </w:rPr>
        <w:t>1.6.3</w:t>
      </w:r>
      <w:r>
        <w:rPr>
          <w:rFonts w:hint="eastAsia" w:asciiTheme="minorEastAsia" w:hAnsiTheme="minorEastAsia" w:eastAsiaTheme="minorEastAsia" w:cstheme="minorEastAsia"/>
          <w:color w:val="auto"/>
          <w:spacing w:val="11"/>
          <w:position w:val="5"/>
          <w:sz w:val="24"/>
          <w:szCs w:val="24"/>
          <w:lang w:eastAsia="zh-CN"/>
        </w:rPr>
        <w:fldChar w:fldCharType="end"/>
      </w:r>
      <w:r>
        <w:rPr>
          <w:rFonts w:hint="eastAsia" w:asciiTheme="minorEastAsia" w:hAnsiTheme="minorEastAsia" w:eastAsiaTheme="minorEastAsia" w:cstheme="minorEastAsia"/>
          <w:color w:val="auto"/>
          <w:spacing w:val="11"/>
          <w:position w:val="5"/>
          <w:sz w:val="24"/>
          <w:szCs w:val="24"/>
          <w:lang w:eastAsia="zh-CN"/>
        </w:rPr>
        <w:t>款对招标书所做出的修改或澄清</w:t>
      </w:r>
      <w:r>
        <w:rPr>
          <w:rFonts w:hint="eastAsia" w:asciiTheme="minorEastAsia" w:hAnsiTheme="minorEastAsia" w:eastAsiaTheme="minorEastAsia" w:cstheme="minorEastAsia"/>
          <w:color w:val="auto"/>
          <w:spacing w:val="10"/>
          <w:position w:val="5"/>
          <w:sz w:val="24"/>
          <w:szCs w:val="24"/>
          <w:lang w:eastAsia="zh-CN"/>
        </w:rPr>
        <w:t>均为本招标文件的一部分。</w:t>
      </w:r>
    </w:p>
    <w:p w14:paraId="05A679E5">
      <w:pPr>
        <w:spacing w:line="400" w:lineRule="exact"/>
        <w:ind w:firstLine="50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1.6.2 招标文件的澄清</w:t>
      </w:r>
    </w:p>
    <w:p w14:paraId="4F8D1F9B">
      <w:pPr>
        <w:spacing w:line="400" w:lineRule="exact"/>
        <w:ind w:firstLine="52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sz w:val="24"/>
          <w:szCs w:val="24"/>
          <w:lang w:eastAsia="zh-CN"/>
        </w:rPr>
        <w:t>投标人如发现招标书的文件有矛盾、疏忽或含意不清、或对其条款和条件有疑问，或任</w:t>
      </w:r>
      <w:r>
        <w:rPr>
          <w:rFonts w:hint="eastAsia" w:asciiTheme="minorEastAsia" w:hAnsiTheme="minorEastAsia" w:eastAsiaTheme="minorEastAsia" w:cstheme="minorEastAsia"/>
          <w:color w:val="auto"/>
          <w:spacing w:val="11"/>
          <w:sz w:val="24"/>
          <w:szCs w:val="24"/>
          <w:lang w:eastAsia="zh-CN"/>
        </w:rPr>
        <w:t xml:space="preserve">何要对招标书提出澄清的投标人，应在不晚于本招标文件规定的投标截止日期前 </w:t>
      </w:r>
      <w:r>
        <w:rPr>
          <w:rFonts w:hint="eastAsia" w:asciiTheme="minorEastAsia" w:hAnsiTheme="minorEastAsia" w:eastAsiaTheme="minorEastAsia" w:cstheme="minorEastAsia"/>
          <w:color w:val="auto"/>
          <w:spacing w:val="10"/>
          <w:sz w:val="24"/>
          <w:szCs w:val="24"/>
          <w:lang w:eastAsia="zh-CN"/>
        </w:rPr>
        <w:t>3 天以书</w:t>
      </w:r>
      <w:r>
        <w:rPr>
          <w:rFonts w:hint="eastAsia" w:asciiTheme="minorEastAsia" w:hAnsiTheme="minorEastAsia" w:eastAsiaTheme="minorEastAsia" w:cstheme="minorEastAsia"/>
          <w:color w:val="auto"/>
          <w:spacing w:val="7"/>
          <w:sz w:val="24"/>
          <w:szCs w:val="24"/>
          <w:lang w:eastAsia="zh-CN"/>
        </w:rPr>
        <w:t>面形式(包括信函、传真、电报、电子文档，下同)通知招标人。</w:t>
      </w:r>
    </w:p>
    <w:p w14:paraId="0FDAE1CB">
      <w:pPr>
        <w:spacing w:line="400" w:lineRule="exact"/>
        <w:ind w:firstLine="50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1.6.3 招标文件的修改</w:t>
      </w:r>
    </w:p>
    <w:p w14:paraId="4ABB0983">
      <w:pPr>
        <w:spacing w:line="400" w:lineRule="exact"/>
        <w:ind w:firstLine="37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（1）在投标截止时间前 2日内，招标人有权修改招标文件，并以书面形式通知所有投标</w:t>
      </w:r>
      <w:r>
        <w:rPr>
          <w:rFonts w:hint="eastAsia" w:asciiTheme="minorEastAsia" w:hAnsiTheme="minorEastAsia" w:eastAsiaTheme="minorEastAsia" w:cstheme="minorEastAsia"/>
          <w:color w:val="auto"/>
          <w:spacing w:val="9"/>
          <w:sz w:val="24"/>
          <w:szCs w:val="24"/>
          <w:lang w:eastAsia="zh-CN"/>
        </w:rPr>
        <w:t>人，投标人应在48小时内以书面形式确认已收到的修改文</w:t>
      </w:r>
      <w:r>
        <w:rPr>
          <w:rFonts w:hint="eastAsia" w:asciiTheme="minorEastAsia" w:hAnsiTheme="minorEastAsia" w:eastAsiaTheme="minorEastAsia" w:cstheme="minorEastAsia"/>
          <w:color w:val="auto"/>
          <w:spacing w:val="8"/>
          <w:sz w:val="24"/>
          <w:szCs w:val="24"/>
          <w:lang w:eastAsia="zh-CN"/>
        </w:rPr>
        <w:t>件，并需附法人代表或授权</w:t>
      </w:r>
      <w:r>
        <w:rPr>
          <w:rFonts w:hint="eastAsia" w:asciiTheme="minorEastAsia" w:hAnsiTheme="minorEastAsia" w:eastAsiaTheme="minorEastAsia" w:cstheme="minorEastAsia"/>
          <w:color w:val="auto"/>
          <w:spacing w:val="9"/>
          <w:sz w:val="24"/>
          <w:szCs w:val="24"/>
          <w:lang w:eastAsia="zh-CN"/>
        </w:rPr>
        <w:t>代表的签字加盖公章，逾期不确认的视同认可。</w:t>
      </w:r>
    </w:p>
    <w:p w14:paraId="5C34448D">
      <w:pPr>
        <w:spacing w:line="400" w:lineRule="exact"/>
        <w:ind w:firstLine="369"/>
        <w:rPr>
          <w:rFonts w:hint="eastAsia"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7"/>
          <w:sz w:val="24"/>
          <w:szCs w:val="24"/>
          <w:lang w:eastAsia="zh-CN"/>
        </w:rPr>
        <w:t xml:space="preserve">（2）为使投标人有足够的时间按修改文件要求修正投标文件，招标人可酌情推迟投标截 </w:t>
      </w:r>
      <w:r>
        <w:rPr>
          <w:rFonts w:hint="eastAsia" w:asciiTheme="minorEastAsia" w:hAnsiTheme="minorEastAsia" w:eastAsiaTheme="minorEastAsia" w:cstheme="minorEastAsia"/>
          <w:color w:val="auto"/>
          <w:spacing w:val="9"/>
          <w:sz w:val="24"/>
          <w:szCs w:val="24"/>
          <w:lang w:eastAsia="zh-CN"/>
        </w:rPr>
        <w:t>止时间和开标时间，并将此变更通知投标人。在此情况下，</w:t>
      </w:r>
      <w:r>
        <w:rPr>
          <w:rFonts w:hint="eastAsia" w:asciiTheme="minorEastAsia" w:hAnsiTheme="minorEastAsia" w:eastAsiaTheme="minorEastAsia" w:cstheme="minorEastAsia"/>
          <w:color w:val="auto"/>
          <w:spacing w:val="8"/>
          <w:sz w:val="24"/>
          <w:szCs w:val="24"/>
          <w:lang w:eastAsia="zh-CN"/>
        </w:rPr>
        <w:t>招标人与投标人在投标截止期之</w:t>
      </w:r>
      <w:r>
        <w:rPr>
          <w:rFonts w:hint="eastAsia" w:asciiTheme="minorEastAsia" w:hAnsiTheme="minorEastAsia" w:eastAsiaTheme="minorEastAsia" w:cstheme="minorEastAsia"/>
          <w:color w:val="auto"/>
          <w:spacing w:val="9"/>
          <w:sz w:val="24"/>
          <w:szCs w:val="24"/>
          <w:lang w:eastAsia="zh-CN"/>
        </w:rPr>
        <w:t>前的全部权力、责任和义务，将适用于延长后新的投标截止期。</w:t>
      </w:r>
    </w:p>
    <w:p w14:paraId="034848AF">
      <w:pPr>
        <w:spacing w:line="400" w:lineRule="exact"/>
        <w:ind w:firstLine="369"/>
        <w:rPr>
          <w:rFonts w:asciiTheme="minorEastAsia" w:hAnsiTheme="minorEastAsia" w:eastAsiaTheme="minorEastAsia" w:cstheme="minorEastAsia"/>
          <w:color w:val="auto"/>
          <w:sz w:val="24"/>
          <w:szCs w:val="24"/>
          <w:lang w:eastAsia="zh-CN"/>
        </w:rPr>
      </w:pPr>
    </w:p>
    <w:p w14:paraId="2D6A24E2">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第二部分 投标文件要求</w:t>
      </w:r>
    </w:p>
    <w:p w14:paraId="2D590E64">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2.1 投标文件的语言及计量单位</w:t>
      </w:r>
    </w:p>
    <w:p w14:paraId="6514B90F">
      <w:pPr>
        <w:spacing w:line="400" w:lineRule="exact"/>
        <w:ind w:firstLine="49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2.1.1 投标文件以及投标方与招标方就有关投标事宜的所有来往函电</w:t>
      </w:r>
      <w:r>
        <w:rPr>
          <w:rFonts w:hint="eastAsia" w:asciiTheme="minorEastAsia" w:hAnsiTheme="minorEastAsia" w:eastAsiaTheme="minorEastAsia" w:cstheme="minorEastAsia"/>
          <w:color w:val="auto"/>
          <w:spacing w:val="3"/>
          <w:sz w:val="24"/>
          <w:szCs w:val="24"/>
          <w:lang w:eastAsia="zh-CN"/>
        </w:rPr>
        <w:t>，均应以中文书写。</w:t>
      </w:r>
    </w:p>
    <w:p w14:paraId="37449045">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2.1.2 投标计量单位，除招标文件中有特殊要求外，应采用中华人民共和国法定计量单</w:t>
      </w:r>
      <w:r>
        <w:rPr>
          <w:rFonts w:hint="eastAsia" w:asciiTheme="minorEastAsia" w:hAnsiTheme="minorEastAsia" w:eastAsiaTheme="minorEastAsia" w:cstheme="minorEastAsia"/>
          <w:color w:val="auto"/>
          <w:spacing w:val="8"/>
          <w:sz w:val="24"/>
          <w:szCs w:val="24"/>
          <w:lang w:eastAsia="zh-CN"/>
        </w:rPr>
        <w:t>位，货币单位：人民币元。</w:t>
      </w:r>
    </w:p>
    <w:p w14:paraId="6FE6FA04">
      <w:pPr>
        <w:spacing w:line="400" w:lineRule="exact"/>
        <w:ind w:firstLine="48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2.2.1 “商务部分”应至少包含以下内容。</w:t>
      </w:r>
    </w:p>
    <w:p w14:paraId="1A974269">
      <w:pPr>
        <w:spacing w:line="400" w:lineRule="exact"/>
        <w:ind w:firstLine="49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（1）投标函；</w:t>
      </w:r>
    </w:p>
    <w:p w14:paraId="5E46DF2C">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（2）法定代表人身份证明书</w:t>
      </w:r>
    </w:p>
    <w:p w14:paraId="4A775D92">
      <w:pPr>
        <w:spacing w:line="400" w:lineRule="exact"/>
        <w:ind w:firstLine="50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（3）授权委托书；</w:t>
      </w:r>
    </w:p>
    <w:p w14:paraId="057E1969">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（4）资质证明文件：</w:t>
      </w:r>
    </w:p>
    <w:p w14:paraId="4BABB59A">
      <w:pPr>
        <w:spacing w:line="400" w:lineRule="exact"/>
        <w:ind w:firstLine="768" w:firstLineChars="300"/>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8"/>
          <w:sz w:val="24"/>
          <w:szCs w:val="24"/>
          <w:lang w:eastAsia="zh-CN"/>
        </w:rPr>
        <w:t>（a）营业执照副本（三证合一）或</w:t>
      </w:r>
      <w:r>
        <w:rPr>
          <w:rFonts w:hint="eastAsia" w:asciiTheme="minorEastAsia" w:hAnsiTheme="minorEastAsia" w:eastAsiaTheme="minorEastAsia" w:cstheme="minorEastAsia"/>
          <w:color w:val="auto"/>
          <w:spacing w:val="7"/>
          <w:sz w:val="24"/>
          <w:szCs w:val="24"/>
          <w:lang w:eastAsia="zh-CN"/>
        </w:rPr>
        <w:t>营业执照、组织机构代码证、税务登记证；</w:t>
      </w:r>
    </w:p>
    <w:p w14:paraId="5F4C6109">
      <w:pPr>
        <w:spacing w:line="400" w:lineRule="exact"/>
        <w:ind w:firstLine="746" w:firstLineChars="294"/>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（b）</w:t>
      </w:r>
      <w:r>
        <w:rPr>
          <w:rFonts w:hint="eastAsia" w:asciiTheme="minorEastAsia" w:hAnsiTheme="minorEastAsia" w:eastAsiaTheme="minorEastAsia" w:cstheme="minorEastAsia"/>
          <w:color w:val="auto"/>
          <w:sz w:val="24"/>
          <w:szCs w:val="24"/>
          <w:lang w:eastAsia="zh-CN"/>
        </w:rPr>
        <w:t>ISO系列</w:t>
      </w:r>
      <w:r>
        <w:rPr>
          <w:rFonts w:hint="eastAsia" w:asciiTheme="minorEastAsia" w:hAnsiTheme="minorEastAsia" w:eastAsiaTheme="minorEastAsia" w:cstheme="minorEastAsia"/>
          <w:color w:val="auto"/>
          <w:spacing w:val="7"/>
          <w:sz w:val="24"/>
          <w:szCs w:val="24"/>
          <w:lang w:eastAsia="zh-CN"/>
        </w:rPr>
        <w:t>国际质量、环境、健康体系认证证书；</w:t>
      </w:r>
    </w:p>
    <w:p w14:paraId="3FE6D659">
      <w:pPr>
        <w:spacing w:line="400" w:lineRule="exact"/>
        <w:ind w:firstLine="756" w:firstLineChars="3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（c）安全生产许可证；</w:t>
      </w:r>
    </w:p>
    <w:p w14:paraId="4A87AA14">
      <w:pPr>
        <w:spacing w:line="400" w:lineRule="exact"/>
        <w:ind w:firstLine="756" w:firstLineChars="300"/>
        <w:rPr>
          <w:rFonts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（d）特种设备制造许可证；</w:t>
      </w:r>
    </w:p>
    <w:p w14:paraId="40DDA8C4">
      <w:pPr>
        <w:spacing w:line="400" w:lineRule="exact"/>
        <w:ind w:firstLine="756" w:firstLineChars="300"/>
        <w:rPr>
          <w:rFonts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（e）特种设备安装改造许可证。</w:t>
      </w:r>
    </w:p>
    <w:p w14:paraId="187039E1">
      <w:pPr>
        <w:spacing w:line="400" w:lineRule="exact"/>
        <w:ind w:firstLine="48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上述资质证书必须全部提供，d、e项可不为同一单位，但投标人必须具备d项资质。</w:t>
      </w:r>
    </w:p>
    <w:p w14:paraId="5D0448BD">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（5）投标投标清单；</w:t>
      </w:r>
    </w:p>
    <w:p w14:paraId="4B5DA10B">
      <w:pPr>
        <w:spacing w:line="400" w:lineRule="exact"/>
        <w:ind w:firstLine="500" w:firstLineChars="200"/>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（6）合同、技术偏离表；</w:t>
      </w:r>
    </w:p>
    <w:p w14:paraId="73426064">
      <w:pPr>
        <w:spacing w:line="400" w:lineRule="exact"/>
        <w:ind w:firstLine="500" w:firstLineChars="200"/>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（7）服务承诺；</w:t>
      </w:r>
    </w:p>
    <w:p w14:paraId="4BD6DC8D">
      <w:pPr>
        <w:spacing w:line="400" w:lineRule="exact"/>
        <w:ind w:firstLine="512" w:firstLineChars="200"/>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8"/>
          <w:sz w:val="24"/>
          <w:szCs w:val="24"/>
          <w:lang w:eastAsia="zh-CN"/>
        </w:rPr>
        <w:t>（8）有效</w:t>
      </w:r>
      <w:r>
        <w:rPr>
          <w:rFonts w:hint="eastAsia" w:asciiTheme="minorEastAsia" w:hAnsiTheme="minorEastAsia" w:eastAsiaTheme="minorEastAsia" w:cstheme="minorEastAsia"/>
          <w:color w:val="auto"/>
          <w:spacing w:val="5"/>
          <w:sz w:val="24"/>
          <w:szCs w:val="24"/>
          <w:lang w:eastAsia="zh-CN"/>
        </w:rPr>
        <w:t>的业绩的证明资料；</w:t>
      </w:r>
    </w:p>
    <w:p w14:paraId="48F83B99">
      <w:pPr>
        <w:spacing w:line="400" w:lineRule="exact"/>
        <w:ind w:firstLine="500"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（9）投标人需要说明的其他</w:t>
      </w:r>
      <w:r>
        <w:rPr>
          <w:rFonts w:hint="eastAsia" w:asciiTheme="minorEastAsia" w:hAnsiTheme="minorEastAsia" w:eastAsiaTheme="minorEastAsia" w:cstheme="minorEastAsia"/>
          <w:color w:val="auto"/>
          <w:spacing w:val="8"/>
          <w:sz w:val="24"/>
          <w:szCs w:val="24"/>
          <w:lang w:eastAsia="zh-CN"/>
        </w:rPr>
        <w:t>文件和说明。</w:t>
      </w:r>
    </w:p>
    <w:p w14:paraId="0C3131FD">
      <w:pPr>
        <w:spacing w:line="400" w:lineRule="exact"/>
        <w:ind w:firstLine="49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以上文件组成“商务文件”，投标人在“商务文件”中应对</w:t>
      </w:r>
      <w:r>
        <w:rPr>
          <w:rFonts w:hint="eastAsia" w:asciiTheme="minorEastAsia" w:hAnsiTheme="minorEastAsia" w:eastAsiaTheme="minorEastAsia" w:cstheme="minorEastAsia"/>
          <w:color w:val="auto"/>
          <w:spacing w:val="2"/>
          <w:sz w:val="24"/>
          <w:szCs w:val="24"/>
          <w:lang w:eastAsia="zh-CN"/>
        </w:rPr>
        <w:t>招标文件作实质性响应，该项</w:t>
      </w:r>
      <w:r>
        <w:rPr>
          <w:rFonts w:hint="eastAsia" w:asciiTheme="minorEastAsia" w:hAnsiTheme="minorEastAsia" w:eastAsiaTheme="minorEastAsia" w:cstheme="minorEastAsia"/>
          <w:color w:val="auto"/>
          <w:spacing w:val="6"/>
          <w:sz w:val="24"/>
          <w:szCs w:val="24"/>
          <w:lang w:eastAsia="zh-CN"/>
        </w:rPr>
        <w:t>内容将作为评标重要指标。</w:t>
      </w:r>
    </w:p>
    <w:p w14:paraId="516224A8">
      <w:pPr>
        <w:spacing w:line="400" w:lineRule="exact"/>
        <w:ind w:firstLine="48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2.2.2 “技术部分”至少应包括以下内容：</w:t>
      </w:r>
    </w:p>
    <w:p w14:paraId="73AA0F60">
      <w:pPr>
        <w:spacing w:line="400" w:lineRule="exact"/>
        <w:ind w:firstLine="506" w:firstLineChars="198"/>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（1）供货清单</w:t>
      </w:r>
    </w:p>
    <w:p w14:paraId="3CA703D2">
      <w:pPr>
        <w:spacing w:line="400" w:lineRule="exact"/>
        <w:ind w:firstLine="506" w:firstLineChars="198"/>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（2）锅炉产品数据表</w:t>
      </w:r>
    </w:p>
    <w:p w14:paraId="2ACC5ED7">
      <w:pPr>
        <w:spacing w:line="400" w:lineRule="exact"/>
        <w:ind w:firstLine="506" w:firstLineChars="198"/>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（3）设备供货计划表、安装进度计划表</w:t>
      </w:r>
    </w:p>
    <w:p w14:paraId="3EF0739A">
      <w:pPr>
        <w:spacing w:line="400" w:lineRule="exact"/>
        <w:ind w:firstLine="506" w:firstLineChars="198"/>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8"/>
          <w:sz w:val="24"/>
          <w:szCs w:val="24"/>
          <w:lang w:eastAsia="zh-CN"/>
        </w:rPr>
        <w:t>（4）</w:t>
      </w:r>
      <w:r>
        <w:rPr>
          <w:rFonts w:hint="eastAsia" w:asciiTheme="minorEastAsia" w:hAnsiTheme="minorEastAsia" w:eastAsiaTheme="minorEastAsia" w:cstheme="minorEastAsia"/>
          <w:color w:val="auto"/>
          <w:spacing w:val="7"/>
          <w:sz w:val="24"/>
          <w:szCs w:val="24"/>
          <w:lang w:eastAsia="zh-CN"/>
        </w:rPr>
        <w:t>技术协议</w:t>
      </w:r>
    </w:p>
    <w:p w14:paraId="433FFD9F">
      <w:pPr>
        <w:spacing w:line="400" w:lineRule="exact"/>
        <w:ind w:firstLine="502" w:firstLineChars="198"/>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（5）锅炉总体结构、能效、特点描述</w:t>
      </w:r>
    </w:p>
    <w:p w14:paraId="78E24051">
      <w:pPr>
        <w:spacing w:line="400" w:lineRule="exact"/>
        <w:ind w:firstLine="475" w:firstLineChars="198"/>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（6）针对锌精矿为原料的焙烧烟气特性，防止烟尘在锅炉内结粉和搭桥、腐蚀，便于清灰和便于清理低熔点结块物料等适应性技术措施。</w:t>
      </w:r>
    </w:p>
    <w:p w14:paraId="18BBAE64">
      <w:pPr>
        <w:spacing w:line="400" w:lineRule="exact"/>
        <w:ind w:firstLine="475" w:firstLineChars="198"/>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（7）现场安装施工安全技术方案</w:t>
      </w:r>
    </w:p>
    <w:p w14:paraId="57C7805A">
      <w:pPr>
        <w:spacing w:line="400" w:lineRule="exact"/>
        <w:ind w:firstLine="475" w:firstLineChars="198"/>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（8）煮炉、试运行、耐压试验安全技术方案</w:t>
      </w:r>
    </w:p>
    <w:p w14:paraId="623DDCDA">
      <w:pPr>
        <w:spacing w:line="400" w:lineRule="exact"/>
        <w:ind w:firstLine="475" w:firstLineChars="198"/>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（9）针对本项目拟委派的专业技术人员</w:t>
      </w:r>
    </w:p>
    <w:p w14:paraId="08EA5732">
      <w:pPr>
        <w:spacing w:line="400" w:lineRule="exact"/>
        <w:ind w:firstLine="475" w:firstLineChars="198"/>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（10）售后服务</w:t>
      </w:r>
    </w:p>
    <w:p w14:paraId="2849C5B1">
      <w:pPr>
        <w:spacing w:line="400" w:lineRule="exact"/>
        <w:ind w:firstLine="516" w:firstLineChars="200"/>
        <w:rPr>
          <w:rFonts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eastAsia="zh-CN"/>
        </w:rPr>
        <w:t>（11）投标人需要说明的其他文件和说明</w:t>
      </w:r>
    </w:p>
    <w:p w14:paraId="3D7E1719">
      <w:pPr>
        <w:spacing w:line="400" w:lineRule="exact"/>
        <w:ind w:firstLine="51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（12）拟投标产品立面、平面外形图</w:t>
      </w:r>
    </w:p>
    <w:p w14:paraId="7DB40895">
      <w:pPr>
        <w:spacing w:line="400" w:lineRule="exact"/>
        <w:ind w:firstLine="506" w:firstLineChars="20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以上文件组成“技术文件”，投标人在“技术文件”中应对</w:t>
      </w:r>
      <w:r>
        <w:rPr>
          <w:rFonts w:hint="eastAsia" w:asciiTheme="minorEastAsia" w:hAnsiTheme="minorEastAsia" w:eastAsiaTheme="minorEastAsia" w:cstheme="minorEastAsia"/>
          <w:color w:val="auto"/>
          <w:spacing w:val="2"/>
          <w:sz w:val="24"/>
          <w:szCs w:val="24"/>
          <w:lang w:eastAsia="zh-CN"/>
        </w:rPr>
        <w:t>招标文件作实质性响应，该项</w:t>
      </w:r>
      <w:r>
        <w:rPr>
          <w:rFonts w:hint="eastAsia" w:asciiTheme="minorEastAsia" w:hAnsiTheme="minorEastAsia" w:eastAsiaTheme="minorEastAsia" w:cstheme="minorEastAsia"/>
          <w:color w:val="auto"/>
          <w:spacing w:val="9"/>
          <w:sz w:val="24"/>
          <w:szCs w:val="24"/>
          <w:lang w:eastAsia="zh-CN"/>
        </w:rPr>
        <w:t>内容将作为评标重要指标。投标人不按招标文件的要求提供</w:t>
      </w:r>
      <w:r>
        <w:rPr>
          <w:rFonts w:hint="eastAsia" w:asciiTheme="minorEastAsia" w:hAnsiTheme="minorEastAsia" w:eastAsiaTheme="minorEastAsia" w:cstheme="minorEastAsia"/>
          <w:color w:val="auto"/>
          <w:spacing w:val="8"/>
          <w:sz w:val="24"/>
          <w:szCs w:val="24"/>
          <w:lang w:eastAsia="zh-CN"/>
        </w:rPr>
        <w:t>的投标文件和资料将视为没有对</w:t>
      </w:r>
      <w:r>
        <w:rPr>
          <w:rFonts w:hint="eastAsia" w:asciiTheme="minorEastAsia" w:hAnsiTheme="minorEastAsia" w:eastAsiaTheme="minorEastAsia" w:cstheme="minorEastAsia"/>
          <w:color w:val="auto"/>
          <w:spacing w:val="9"/>
          <w:sz w:val="24"/>
          <w:szCs w:val="24"/>
          <w:lang w:eastAsia="zh-CN"/>
        </w:rPr>
        <w:t>招标文件作实质性响应，可能导致该投标文件被拒绝，其风险应由投标人自行承担。</w:t>
      </w:r>
    </w:p>
    <w:p w14:paraId="42E94FAC">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2.3 投标</w:t>
      </w:r>
    </w:p>
    <w:p w14:paraId="24F11110">
      <w:pPr>
        <w:spacing w:line="400" w:lineRule="exact"/>
        <w:ind w:firstLine="496" w:firstLineChars="194"/>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2.3.1 投标价格：投标包括并不限于为投标人提供合格设备的材料、设计、制造、试验、产品质量监督检验、包装、运输、保险、货到现场、装卸、报建、安装（含机械及各种措施费）、调试、安装质量监督检验、培训、保修、风险、利润、增值税等一切费用。</w:t>
      </w:r>
    </w:p>
    <w:p w14:paraId="330B6BCC">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2.3.2 招标文件未列明，而投标人认为必需的费用也需列入投标。</w:t>
      </w:r>
    </w:p>
    <w:p w14:paraId="4DCF8952">
      <w:pPr>
        <w:spacing w:line="400" w:lineRule="exact"/>
        <w:ind w:firstLine="504" w:firstLineChars="200"/>
        <w:rPr>
          <w:rFonts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eastAsia="zh-CN"/>
        </w:rPr>
        <w:t>2.3.3 投标人按照招标订货技术说明书进行投标。</w:t>
      </w:r>
    </w:p>
    <w:p w14:paraId="62433FEB">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2.4 投标文件的有效期</w:t>
      </w:r>
    </w:p>
    <w:p w14:paraId="62B609A9">
      <w:pPr>
        <w:spacing w:line="400" w:lineRule="exact"/>
        <w:ind w:firstLine="496" w:firstLineChars="197"/>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2.4.1 自投标截止日起180天投标书应保持有效。有效期短于这</w:t>
      </w:r>
      <w:r>
        <w:rPr>
          <w:rFonts w:hint="eastAsia" w:asciiTheme="minorEastAsia" w:hAnsiTheme="minorEastAsia" w:eastAsiaTheme="minorEastAsia" w:cstheme="minorEastAsia"/>
          <w:color w:val="auto"/>
          <w:spacing w:val="5"/>
          <w:sz w:val="24"/>
          <w:szCs w:val="24"/>
          <w:lang w:eastAsia="zh-CN"/>
        </w:rPr>
        <w:t>个规定期限的投标将被</w:t>
      </w:r>
      <w:r>
        <w:rPr>
          <w:rFonts w:hint="eastAsia" w:asciiTheme="minorEastAsia" w:hAnsiTheme="minorEastAsia" w:eastAsiaTheme="minorEastAsia" w:cstheme="minorEastAsia"/>
          <w:color w:val="auto"/>
          <w:spacing w:val="3"/>
          <w:sz w:val="24"/>
          <w:szCs w:val="24"/>
          <w:lang w:eastAsia="zh-CN"/>
        </w:rPr>
        <w:t>拒绝。</w:t>
      </w:r>
    </w:p>
    <w:p w14:paraId="039B219F">
      <w:pPr>
        <w:spacing w:line="400" w:lineRule="exact"/>
        <w:ind w:firstLine="472" w:firstLineChars="18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2.4.2 在特殊情况下，招标人可与投标人协商延长投标书的有效期，这种要求和答</w:t>
      </w:r>
      <w:r>
        <w:rPr>
          <w:rFonts w:hint="eastAsia" w:asciiTheme="minorEastAsia" w:hAnsiTheme="minorEastAsia" w:eastAsiaTheme="minorEastAsia" w:cstheme="minorEastAsia"/>
          <w:color w:val="auto"/>
          <w:spacing w:val="6"/>
          <w:sz w:val="24"/>
          <w:szCs w:val="24"/>
          <w:lang w:eastAsia="zh-CN"/>
        </w:rPr>
        <w:t>复均</w:t>
      </w:r>
      <w:r>
        <w:rPr>
          <w:rFonts w:hint="eastAsia" w:asciiTheme="minorEastAsia" w:hAnsiTheme="minorEastAsia" w:eastAsiaTheme="minorEastAsia" w:cstheme="minorEastAsia"/>
          <w:color w:val="auto"/>
          <w:spacing w:val="4"/>
          <w:sz w:val="24"/>
          <w:szCs w:val="24"/>
          <w:lang w:eastAsia="zh-CN"/>
        </w:rPr>
        <w:t>以书面形式进行。</w:t>
      </w:r>
    </w:p>
    <w:p w14:paraId="62AF6687">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2.4.3 投标人可拒绝接受投标有效期延期要求而不会导致投标保证金被没收。同意</w:t>
      </w:r>
      <w:r>
        <w:rPr>
          <w:rFonts w:hint="eastAsia" w:asciiTheme="minorEastAsia" w:hAnsiTheme="minorEastAsia" w:eastAsiaTheme="minorEastAsia" w:cstheme="minorEastAsia"/>
          <w:color w:val="auto"/>
          <w:spacing w:val="6"/>
          <w:sz w:val="24"/>
          <w:szCs w:val="24"/>
          <w:lang w:eastAsia="zh-CN"/>
        </w:rPr>
        <w:t>延长</w:t>
      </w:r>
      <w:r>
        <w:rPr>
          <w:rFonts w:hint="eastAsia" w:asciiTheme="minorEastAsia" w:hAnsiTheme="minorEastAsia" w:eastAsiaTheme="minorEastAsia" w:cstheme="minorEastAsia"/>
          <w:color w:val="auto"/>
          <w:spacing w:val="8"/>
          <w:sz w:val="24"/>
          <w:szCs w:val="24"/>
          <w:lang w:eastAsia="zh-CN"/>
        </w:rPr>
        <w:t>有效期的投标人不能修改已递交的投标文件。</w:t>
      </w:r>
    </w:p>
    <w:p w14:paraId="7855799B">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2.5、投标文件的规定</w:t>
      </w:r>
    </w:p>
    <w:p w14:paraId="21FAAEF3">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2.5.1 投标文件须由投标人在规定位置盖章并由法定代表人或法定代表授权人签署，投标人应填写全称。</w:t>
      </w:r>
    </w:p>
    <w:p w14:paraId="294DD647">
      <w:pPr>
        <w:spacing w:line="400" w:lineRule="exact"/>
        <w:ind w:firstLine="504"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2.5.2 投标人应对每套投标文件清楚地标明</w:t>
      </w:r>
      <w:r>
        <w:rPr>
          <w:rFonts w:hint="eastAsia" w:asciiTheme="minorEastAsia" w:hAnsiTheme="minorEastAsia" w:eastAsiaTheme="minorEastAsia" w:cstheme="minorEastAsia"/>
          <w:color w:val="auto"/>
          <w:spacing w:val="5"/>
          <w:sz w:val="24"/>
          <w:szCs w:val="24"/>
          <w:lang w:eastAsia="zh-CN"/>
        </w:rPr>
        <w:t>“正本”或“副本”并加盖骑缝章。如正本</w:t>
      </w:r>
      <w:r>
        <w:rPr>
          <w:rFonts w:hint="eastAsia" w:asciiTheme="minorEastAsia" w:hAnsiTheme="minorEastAsia" w:eastAsiaTheme="minorEastAsia" w:cstheme="minorEastAsia"/>
          <w:color w:val="auto"/>
          <w:spacing w:val="8"/>
          <w:sz w:val="24"/>
          <w:szCs w:val="24"/>
          <w:lang w:eastAsia="zh-CN"/>
        </w:rPr>
        <w:t>和副本不符，以正本为准。</w:t>
      </w:r>
    </w:p>
    <w:p w14:paraId="64607D61">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2.5.3 投标文件不得涂改，若投标文件中有任何行间插字和增删修改错漏处，须加</w:t>
      </w:r>
      <w:r>
        <w:rPr>
          <w:rFonts w:hint="eastAsia" w:asciiTheme="minorEastAsia" w:hAnsiTheme="minorEastAsia" w:eastAsiaTheme="minorEastAsia" w:cstheme="minorEastAsia"/>
          <w:color w:val="auto"/>
          <w:spacing w:val="6"/>
          <w:sz w:val="24"/>
          <w:szCs w:val="24"/>
          <w:lang w:eastAsia="zh-CN"/>
        </w:rPr>
        <w:t>盖单</w:t>
      </w:r>
      <w:r>
        <w:rPr>
          <w:rFonts w:hint="eastAsia" w:asciiTheme="minorEastAsia" w:hAnsiTheme="minorEastAsia" w:eastAsiaTheme="minorEastAsia" w:cstheme="minorEastAsia"/>
          <w:color w:val="auto"/>
          <w:spacing w:val="9"/>
          <w:sz w:val="24"/>
          <w:szCs w:val="24"/>
          <w:lang w:eastAsia="zh-CN"/>
        </w:rPr>
        <w:t>位公章并且有法定代表人或授权委托人签字或盖章。</w:t>
      </w:r>
    </w:p>
    <w:p w14:paraId="63E1F9AD">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 xml:space="preserve">2.5.4 </w:t>
      </w:r>
      <w:r>
        <w:rPr>
          <w:rFonts w:hint="eastAsia" w:asciiTheme="minorEastAsia" w:hAnsiTheme="minorEastAsia" w:eastAsiaTheme="minorEastAsia" w:cstheme="minorEastAsia"/>
          <w:color w:val="auto"/>
          <w:spacing w:val="8"/>
          <w:sz w:val="24"/>
          <w:szCs w:val="24"/>
          <w:lang w:eastAsia="zh-CN"/>
        </w:rPr>
        <w:t>投标文件因字迹潦草或表达不清所引起的</w:t>
      </w:r>
      <w:r>
        <w:rPr>
          <w:rFonts w:hint="eastAsia" w:asciiTheme="minorEastAsia" w:hAnsiTheme="minorEastAsia" w:eastAsiaTheme="minorEastAsia" w:cstheme="minorEastAsia"/>
          <w:color w:val="auto"/>
          <w:spacing w:val="7"/>
          <w:sz w:val="24"/>
          <w:szCs w:val="24"/>
          <w:lang w:eastAsia="zh-CN"/>
        </w:rPr>
        <w:t>后果由投标人负责。</w:t>
      </w:r>
    </w:p>
    <w:p w14:paraId="7C3A9F8A">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2.6 投标文件的补充和修改</w:t>
      </w:r>
    </w:p>
    <w:p w14:paraId="28FD9B2D">
      <w:pPr>
        <w:spacing w:line="400" w:lineRule="exact"/>
        <w:ind w:firstLine="36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sz w:val="24"/>
          <w:szCs w:val="24"/>
          <w:lang w:eastAsia="zh-CN"/>
        </w:rPr>
        <w:t>投标截止时间前，投标人可以书面形式向招标人提出对投标文件进行补充和修改，相应</w:t>
      </w:r>
      <w:r>
        <w:rPr>
          <w:rFonts w:hint="eastAsia" w:asciiTheme="minorEastAsia" w:hAnsiTheme="minorEastAsia" w:eastAsiaTheme="minorEastAsia" w:cstheme="minorEastAsia"/>
          <w:color w:val="auto"/>
          <w:spacing w:val="5"/>
          <w:sz w:val="24"/>
          <w:szCs w:val="24"/>
          <w:lang w:eastAsia="zh-CN"/>
        </w:rPr>
        <w:t>部分以最后的补充和修改为准。该书面材料应密封，并明确注明“修改（或补充）投标文件、</w:t>
      </w:r>
      <w:r>
        <w:rPr>
          <w:rFonts w:hint="eastAsia" w:asciiTheme="minorEastAsia" w:hAnsiTheme="minorEastAsia" w:eastAsiaTheme="minorEastAsia" w:cstheme="minorEastAsia"/>
          <w:color w:val="auto"/>
          <w:spacing w:val="7"/>
          <w:sz w:val="24"/>
          <w:szCs w:val="24"/>
          <w:lang w:eastAsia="zh-CN"/>
        </w:rPr>
        <w:t>投标项目或投标项目设备名称、投标人名称”和“开标前不得启封”字样，同时封口处由法</w:t>
      </w:r>
      <w:r>
        <w:rPr>
          <w:rFonts w:hint="eastAsia" w:asciiTheme="minorEastAsia" w:hAnsiTheme="minorEastAsia" w:eastAsiaTheme="minorEastAsia" w:cstheme="minorEastAsia"/>
          <w:color w:val="auto"/>
          <w:spacing w:val="8"/>
          <w:sz w:val="24"/>
          <w:szCs w:val="24"/>
          <w:lang w:eastAsia="zh-CN"/>
        </w:rPr>
        <w:t>定代表人或授权委托人签字或盖章。</w:t>
      </w:r>
    </w:p>
    <w:p w14:paraId="143ABF54">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2.7 废标（无效标）的情形</w:t>
      </w:r>
    </w:p>
    <w:p w14:paraId="0268D778">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2.7.1 不满足资格审查要求的；</w:t>
      </w:r>
    </w:p>
    <w:p w14:paraId="3E1C2B46">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2.7.2 超过投标截止时间送交的；</w:t>
      </w:r>
    </w:p>
    <w:p w14:paraId="04E5F0C5">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2.7.3 无法定代表人授权委托书或法定代表人授权委托书填写不全的（要求公章和签字</w:t>
      </w:r>
      <w:r>
        <w:rPr>
          <w:rFonts w:hint="eastAsia" w:asciiTheme="minorEastAsia" w:hAnsiTheme="minorEastAsia" w:eastAsiaTheme="minorEastAsia" w:cstheme="minorEastAsia"/>
          <w:color w:val="auto"/>
          <w:spacing w:val="8"/>
          <w:sz w:val="24"/>
          <w:szCs w:val="24"/>
          <w:lang w:eastAsia="zh-CN"/>
        </w:rPr>
        <w:t>或盖章缺一不可</w:t>
      </w:r>
      <w:r>
        <w:rPr>
          <w:rFonts w:hint="eastAsia" w:asciiTheme="minorEastAsia" w:hAnsiTheme="minorEastAsia" w:eastAsiaTheme="minorEastAsia" w:cstheme="minorEastAsia"/>
          <w:color w:val="auto"/>
          <w:spacing w:val="-54"/>
          <w:w w:val="99"/>
          <w:sz w:val="24"/>
          <w:szCs w:val="24"/>
          <w:lang w:eastAsia="zh-CN"/>
        </w:rPr>
        <w:t>）；</w:t>
      </w:r>
    </w:p>
    <w:p w14:paraId="0A529ABD">
      <w:pPr>
        <w:spacing w:line="400" w:lineRule="exact"/>
        <w:ind w:firstLine="495" w:firstLineChars="195"/>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2.7.4 投标一经涂改，未在涂改处加盖投标单位公章或者未经法定代表人或授权委</w:t>
      </w:r>
      <w:r>
        <w:rPr>
          <w:rFonts w:hint="eastAsia" w:asciiTheme="minorEastAsia" w:hAnsiTheme="minorEastAsia" w:eastAsiaTheme="minorEastAsia" w:cstheme="minorEastAsia"/>
          <w:color w:val="auto"/>
          <w:spacing w:val="6"/>
          <w:sz w:val="24"/>
          <w:szCs w:val="24"/>
          <w:lang w:eastAsia="zh-CN"/>
        </w:rPr>
        <w:t>托人</w:t>
      </w:r>
      <w:r>
        <w:rPr>
          <w:rFonts w:hint="eastAsia" w:asciiTheme="minorEastAsia" w:hAnsiTheme="minorEastAsia" w:eastAsiaTheme="minorEastAsia" w:cstheme="minorEastAsia"/>
          <w:color w:val="auto"/>
          <w:spacing w:val="7"/>
          <w:sz w:val="24"/>
          <w:szCs w:val="24"/>
          <w:lang w:eastAsia="zh-CN"/>
        </w:rPr>
        <w:t>签字或盖章的；</w:t>
      </w:r>
    </w:p>
    <w:p w14:paraId="3BA3286B">
      <w:pPr>
        <w:spacing w:line="400" w:lineRule="exact"/>
        <w:ind w:firstLine="497" w:firstLine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 xml:space="preserve">2.7.5 </w:t>
      </w:r>
      <w:r>
        <w:rPr>
          <w:rFonts w:hint="eastAsia" w:asciiTheme="minorEastAsia" w:hAnsiTheme="minorEastAsia" w:eastAsiaTheme="minorEastAsia" w:cstheme="minorEastAsia"/>
          <w:color w:val="auto"/>
          <w:spacing w:val="9"/>
          <w:sz w:val="24"/>
          <w:szCs w:val="24"/>
          <w:lang w:eastAsia="zh-CN"/>
        </w:rPr>
        <w:t>未按规定的格式填写，内容不全或主要实</w:t>
      </w:r>
      <w:r>
        <w:rPr>
          <w:rFonts w:hint="eastAsia" w:asciiTheme="minorEastAsia" w:hAnsiTheme="minorEastAsia" w:eastAsiaTheme="minorEastAsia" w:cstheme="minorEastAsia"/>
          <w:color w:val="auto"/>
          <w:spacing w:val="8"/>
          <w:sz w:val="24"/>
          <w:szCs w:val="24"/>
          <w:lang w:eastAsia="zh-CN"/>
        </w:rPr>
        <w:t>质性内容字迹模糊辨认不清；</w:t>
      </w:r>
    </w:p>
    <w:p w14:paraId="0922E1D2">
      <w:pPr>
        <w:spacing w:line="400" w:lineRule="exact"/>
        <w:ind w:firstLine="51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 xml:space="preserve">2.7.6 </w:t>
      </w:r>
      <w:r>
        <w:rPr>
          <w:rFonts w:hint="eastAsia" w:asciiTheme="minorEastAsia" w:hAnsiTheme="minorEastAsia" w:eastAsiaTheme="minorEastAsia" w:cstheme="minorEastAsia"/>
          <w:color w:val="auto"/>
          <w:spacing w:val="7"/>
          <w:sz w:val="24"/>
          <w:szCs w:val="24"/>
          <w:lang w:eastAsia="zh-CN"/>
        </w:rPr>
        <w:t>投标人以他人名义投标、串标、以行贿手段谋取中标或者以其他弄虚作假方式投标</w:t>
      </w:r>
      <w:r>
        <w:rPr>
          <w:rFonts w:hint="eastAsia" w:asciiTheme="minorEastAsia" w:hAnsiTheme="minorEastAsia" w:eastAsiaTheme="minorEastAsia" w:cstheme="minorEastAsia"/>
          <w:color w:val="auto"/>
          <w:spacing w:val="8"/>
          <w:sz w:val="24"/>
          <w:szCs w:val="24"/>
          <w:lang w:eastAsia="zh-CN"/>
        </w:rPr>
        <w:t>的。下列行为属于串标：</w:t>
      </w:r>
    </w:p>
    <w:p w14:paraId="03B7074C">
      <w:pPr>
        <w:spacing w:line="400" w:lineRule="exact"/>
        <w:ind w:firstLine="512"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（1）投标人之间相互约定抬高或压低投标投标；</w:t>
      </w:r>
    </w:p>
    <w:p w14:paraId="59A28E22">
      <w:pPr>
        <w:spacing w:line="400" w:lineRule="exact"/>
        <w:ind w:firstLine="516"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（2）投标人之间相互约定，在招标项目中分别以高、中、低</w:t>
      </w:r>
      <w:r>
        <w:rPr>
          <w:rFonts w:hint="eastAsia" w:asciiTheme="minorEastAsia" w:hAnsiTheme="minorEastAsia" w:eastAsiaTheme="minorEastAsia" w:cstheme="minorEastAsia"/>
          <w:color w:val="auto"/>
          <w:spacing w:val="8"/>
          <w:sz w:val="24"/>
          <w:szCs w:val="24"/>
          <w:lang w:eastAsia="zh-CN"/>
        </w:rPr>
        <w:t>价位投标；</w:t>
      </w:r>
    </w:p>
    <w:p w14:paraId="730D0853">
      <w:pPr>
        <w:spacing w:line="400" w:lineRule="exact"/>
        <w:ind w:firstLine="50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（3）投标人之间先进行内部竞价，内定中标人，然后再参加投标；</w:t>
      </w:r>
    </w:p>
    <w:p w14:paraId="781883CC">
      <w:pPr>
        <w:spacing w:line="400" w:lineRule="exact"/>
        <w:ind w:firstLine="51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（4）与本标项其他投标人的投标文件全部或部分均由同一个单位或者同一个人编制的；</w:t>
      </w:r>
    </w:p>
    <w:p w14:paraId="2EF482A0">
      <w:pPr>
        <w:spacing w:line="400" w:lineRule="exact"/>
        <w:ind w:firstLine="512" w:firstLineChars="200"/>
        <w:rPr>
          <w:rFonts w:hint="eastAsia"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（5）投标人之间其他串通投标投标的行为。</w:t>
      </w:r>
    </w:p>
    <w:p w14:paraId="4530A6D9">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第三部分 比选（综合评标）</w:t>
      </w:r>
    </w:p>
    <w:p w14:paraId="6DBD519D">
      <w:pPr>
        <w:spacing w:before="92" w:line="360" w:lineRule="auto"/>
        <w:ind w:left="27" w:leftChars="13" w:firstLine="507" w:firstLineChars="195"/>
        <w:rPr>
          <w:color w:val="auto"/>
          <w:lang w:eastAsia="zh-CN"/>
        </w:rPr>
      </w:pPr>
      <w:r>
        <w:rPr>
          <w:rFonts w:ascii="宋体" w:hAnsi="宋体" w:eastAsia="宋体" w:cs="宋体"/>
          <w:color w:val="auto"/>
          <w:spacing w:val="10"/>
          <w:sz w:val="24"/>
          <w:szCs w:val="24"/>
          <w:lang w:eastAsia="zh-CN"/>
        </w:rPr>
        <w:t>本次评标采用综</w:t>
      </w:r>
      <w:r>
        <w:rPr>
          <w:rFonts w:ascii="宋体" w:hAnsi="宋体" w:eastAsia="宋体" w:cs="宋体"/>
          <w:color w:val="auto"/>
          <w:spacing w:val="8"/>
          <w:sz w:val="24"/>
          <w:szCs w:val="24"/>
          <w:lang w:eastAsia="zh-CN"/>
        </w:rPr>
        <w:t>合评标法</w:t>
      </w:r>
      <w:r>
        <w:rPr>
          <w:rFonts w:hint="eastAsia" w:ascii="宋体" w:hAnsi="宋体" w:eastAsia="宋体" w:cs="宋体"/>
          <w:color w:val="auto"/>
          <w:spacing w:val="8"/>
          <w:sz w:val="24"/>
          <w:szCs w:val="24"/>
          <w:lang w:eastAsia="zh-CN"/>
        </w:rPr>
        <w:t>。</w:t>
      </w:r>
      <w:r>
        <w:rPr>
          <w:rFonts w:ascii="宋体" w:hAnsi="宋体" w:eastAsia="宋体" w:cs="宋体"/>
          <w:color w:val="auto"/>
          <w:spacing w:val="8"/>
          <w:sz w:val="24"/>
          <w:szCs w:val="24"/>
          <w:lang w:eastAsia="zh-CN"/>
        </w:rPr>
        <w:t>评标委员会对满足</w:t>
      </w:r>
      <w:r>
        <w:rPr>
          <w:rFonts w:hint="eastAsia" w:ascii="宋体" w:hAnsi="宋体" w:eastAsia="宋体" w:cs="宋体"/>
          <w:color w:val="auto"/>
          <w:spacing w:val="8"/>
          <w:sz w:val="24"/>
          <w:szCs w:val="24"/>
          <w:lang w:eastAsia="zh-CN"/>
        </w:rPr>
        <w:t>招标</w:t>
      </w:r>
      <w:r>
        <w:rPr>
          <w:rFonts w:ascii="宋体" w:hAnsi="宋体" w:eastAsia="宋体" w:cs="宋体"/>
          <w:color w:val="auto"/>
          <w:spacing w:val="8"/>
          <w:sz w:val="24"/>
          <w:szCs w:val="24"/>
          <w:lang w:eastAsia="zh-CN"/>
        </w:rPr>
        <w:t>文件要求的</w:t>
      </w:r>
      <w:r>
        <w:rPr>
          <w:rFonts w:hint="eastAsia" w:ascii="宋体" w:hAnsi="宋体" w:eastAsia="宋体" w:cs="宋体"/>
          <w:color w:val="auto"/>
          <w:spacing w:val="8"/>
          <w:sz w:val="24"/>
          <w:szCs w:val="24"/>
          <w:lang w:eastAsia="zh-CN"/>
        </w:rPr>
        <w:t>投标文件</w:t>
      </w:r>
      <w:r>
        <w:rPr>
          <w:rFonts w:ascii="宋体" w:hAnsi="宋体" w:eastAsia="宋体" w:cs="宋体"/>
          <w:color w:val="auto"/>
          <w:spacing w:val="8"/>
          <w:sz w:val="24"/>
          <w:szCs w:val="24"/>
          <w:lang w:eastAsia="zh-CN"/>
        </w:rPr>
        <w:t>，按评分由高到低推荐</w:t>
      </w:r>
      <w:r>
        <w:rPr>
          <w:rFonts w:hint="eastAsia" w:ascii="宋体" w:hAnsi="宋体" w:eastAsia="宋体" w:cs="宋体"/>
          <w:color w:val="auto"/>
          <w:spacing w:val="8"/>
          <w:sz w:val="24"/>
          <w:szCs w:val="24"/>
          <w:lang w:eastAsia="zh-CN"/>
        </w:rPr>
        <w:t>2</w:t>
      </w:r>
      <w:r>
        <w:rPr>
          <w:rFonts w:ascii="宋体" w:hAnsi="宋体" w:eastAsia="宋体" w:cs="宋体"/>
          <w:color w:val="auto"/>
          <w:spacing w:val="8"/>
          <w:sz w:val="24"/>
          <w:szCs w:val="24"/>
          <w:lang w:eastAsia="zh-CN"/>
        </w:rPr>
        <w:t>名中标候选人（评分相同则平行推荐），评标委员会评审结果只作为</w:t>
      </w:r>
      <w:r>
        <w:rPr>
          <w:rFonts w:hint="eastAsia" w:ascii="宋体" w:hAnsi="宋体" w:eastAsia="宋体" w:cs="宋体"/>
          <w:color w:val="auto"/>
          <w:spacing w:val="8"/>
          <w:sz w:val="24"/>
          <w:szCs w:val="24"/>
          <w:lang w:eastAsia="zh-CN"/>
        </w:rPr>
        <w:t>投标</w:t>
      </w:r>
      <w:r>
        <w:rPr>
          <w:rFonts w:ascii="宋体" w:hAnsi="宋体" w:eastAsia="宋体" w:cs="宋体"/>
          <w:color w:val="auto"/>
          <w:spacing w:val="8"/>
          <w:sz w:val="24"/>
          <w:szCs w:val="24"/>
          <w:lang w:eastAsia="zh-CN"/>
        </w:rPr>
        <w:t>人获取中标候选人资格推荐依据，中标人由</w:t>
      </w:r>
      <w:r>
        <w:rPr>
          <w:rFonts w:hint="eastAsia" w:ascii="宋体" w:hAnsi="宋体" w:eastAsia="宋体" w:cs="宋体"/>
          <w:color w:val="auto"/>
          <w:spacing w:val="8"/>
          <w:sz w:val="24"/>
          <w:szCs w:val="24"/>
          <w:lang w:eastAsia="zh-CN"/>
        </w:rPr>
        <w:t>招标</w:t>
      </w:r>
      <w:r>
        <w:rPr>
          <w:rFonts w:ascii="宋体" w:hAnsi="宋体" w:eastAsia="宋体" w:cs="宋体"/>
          <w:color w:val="auto"/>
          <w:spacing w:val="8"/>
          <w:sz w:val="24"/>
          <w:szCs w:val="24"/>
          <w:lang w:eastAsia="zh-CN"/>
        </w:rPr>
        <w:t>人综合评审后确定。</w:t>
      </w:r>
    </w:p>
    <w:p w14:paraId="530106E4">
      <w:pPr>
        <w:pStyle w:val="6"/>
        <w:spacing w:before="91" w:line="222" w:lineRule="auto"/>
        <w:ind w:left="23" w:leftChars="11" w:firstLine="384" w:firstLineChars="150"/>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3.1评分细则</w:t>
      </w:r>
    </w:p>
    <w:p w14:paraId="13E4EC92">
      <w:pPr>
        <w:rPr>
          <w:rFonts w:asciiTheme="minorEastAsia" w:hAnsiTheme="minorEastAsia" w:eastAsiaTheme="minorEastAsia" w:cstheme="minorEastAsia"/>
          <w:color w:val="auto"/>
          <w:spacing w:val="8"/>
          <w:sz w:val="24"/>
          <w:szCs w:val="24"/>
          <w:lang w:eastAsia="zh-CN"/>
        </w:rPr>
      </w:pPr>
    </w:p>
    <w:tbl>
      <w:tblPr>
        <w:tblStyle w:val="16"/>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1667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63" w:type="dxa"/>
            <w:vAlign w:val="center"/>
          </w:tcPr>
          <w:p w14:paraId="21D67777">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序号</w:t>
            </w:r>
          </w:p>
        </w:tc>
        <w:tc>
          <w:tcPr>
            <w:tcW w:w="1298" w:type="dxa"/>
            <w:vAlign w:val="center"/>
          </w:tcPr>
          <w:p w14:paraId="449CF586">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评分项目</w:t>
            </w:r>
          </w:p>
        </w:tc>
        <w:tc>
          <w:tcPr>
            <w:tcW w:w="5935" w:type="dxa"/>
            <w:vAlign w:val="center"/>
          </w:tcPr>
          <w:p w14:paraId="5C84078D">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评价细则</w:t>
            </w:r>
          </w:p>
        </w:tc>
        <w:tc>
          <w:tcPr>
            <w:tcW w:w="716" w:type="dxa"/>
            <w:vAlign w:val="center"/>
          </w:tcPr>
          <w:p w14:paraId="75D42C53">
            <w:pPr>
              <w:pStyle w:val="17"/>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129D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663" w:type="dxa"/>
            <w:vMerge w:val="restart"/>
            <w:vAlign w:val="center"/>
          </w:tcPr>
          <w:p w14:paraId="3B0977DF">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p>
          <w:p w14:paraId="37D593D8">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1</w:t>
            </w:r>
          </w:p>
        </w:tc>
        <w:tc>
          <w:tcPr>
            <w:tcW w:w="1298" w:type="dxa"/>
            <w:vMerge w:val="restart"/>
            <w:vAlign w:val="center"/>
          </w:tcPr>
          <w:p w14:paraId="358CFB1B">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投标价格</w:t>
            </w:r>
          </w:p>
        </w:tc>
        <w:tc>
          <w:tcPr>
            <w:tcW w:w="5935" w:type="dxa"/>
            <w:vAlign w:val="center"/>
          </w:tcPr>
          <w:p w14:paraId="600901A0">
            <w:pPr>
              <w:pStyle w:val="6"/>
              <w:spacing w:before="58" w:line="286" w:lineRule="auto"/>
              <w:ind w:left="4" w:right="2" w:hanging="4"/>
              <w:jc w:val="both"/>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1、总价：</w:t>
            </w:r>
          </w:p>
          <w:p w14:paraId="4E798739">
            <w:pPr>
              <w:pStyle w:val="6"/>
              <w:spacing w:before="58" w:line="286" w:lineRule="auto"/>
              <w:ind w:left="4" w:right="2" w:hanging="4"/>
              <w:jc w:val="both"/>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对所有合格投标人（即通过形式评审、资格评审和响应评审的投标人）投标总价的平均值作为基准价，得分为满分。其余投标总价与基准价相比按比例扣分,高于基准价计算公式：【20-20×(投标价-基准价)/基准价】，低于基准价计算公式：【20-20×(基准价-投标价)/基准价】，得分保留两位小数，采用四舍五入进行计算。</w:t>
            </w:r>
          </w:p>
        </w:tc>
        <w:tc>
          <w:tcPr>
            <w:tcW w:w="716" w:type="dxa"/>
            <w:vAlign w:val="center"/>
          </w:tcPr>
          <w:p w14:paraId="533AF473">
            <w:pPr>
              <w:pStyle w:val="17"/>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20</w:t>
            </w:r>
          </w:p>
        </w:tc>
      </w:tr>
      <w:tr w14:paraId="28B0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3" w:type="dxa"/>
            <w:vMerge w:val="continue"/>
            <w:vAlign w:val="center"/>
          </w:tcPr>
          <w:p w14:paraId="6F4E6488">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p>
        </w:tc>
        <w:tc>
          <w:tcPr>
            <w:tcW w:w="1298" w:type="dxa"/>
            <w:vMerge w:val="continue"/>
            <w:vAlign w:val="center"/>
          </w:tcPr>
          <w:p w14:paraId="775C7CFA">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p>
        </w:tc>
        <w:tc>
          <w:tcPr>
            <w:tcW w:w="5935" w:type="dxa"/>
            <w:vAlign w:val="center"/>
          </w:tcPr>
          <w:p w14:paraId="2FC8EFEA">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2、投标单位造价：</w:t>
            </w:r>
          </w:p>
          <w:p w14:paraId="154F5082">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以所有合格投标人（即通过形式评审、资格评审和响应评审的投标人）的单位造价（货物总价/钢制成品重量，元/吨）平均值作为基准造价，得分为满分。其余投标单位造价与基准造价相比按比例扣分,高于基准造价计算公式：【20-20×(投标单位造价-基准造价)/基准造价】，低于基准造价计算公式：【20-20×(基准造价-投标单位造价)/基准造价】，得分保留两位小数，采用四舍五入进行计算。</w:t>
            </w:r>
          </w:p>
        </w:tc>
        <w:tc>
          <w:tcPr>
            <w:tcW w:w="716" w:type="dxa"/>
            <w:vAlign w:val="center"/>
          </w:tcPr>
          <w:p w14:paraId="42644809">
            <w:pPr>
              <w:spacing w:line="315"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w:t>
            </w:r>
          </w:p>
        </w:tc>
      </w:tr>
      <w:tr w14:paraId="4A4E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1FDEC721">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2</w:t>
            </w:r>
          </w:p>
        </w:tc>
        <w:tc>
          <w:tcPr>
            <w:tcW w:w="1298" w:type="dxa"/>
            <w:vAlign w:val="center"/>
          </w:tcPr>
          <w:p w14:paraId="08F47312">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交付周期</w:t>
            </w:r>
          </w:p>
        </w:tc>
        <w:tc>
          <w:tcPr>
            <w:tcW w:w="5935" w:type="dxa"/>
            <w:vAlign w:val="center"/>
          </w:tcPr>
          <w:p w14:paraId="73E08999">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所有合格投标人（即通过形式评审、资格评审和响应评审的投标人）中承诺交付周期最短者为满分，其它投标人按此基准交付周期每增加1天扣0.3分，扣完为止。保留1位小数。</w:t>
            </w:r>
          </w:p>
        </w:tc>
        <w:tc>
          <w:tcPr>
            <w:tcW w:w="716" w:type="dxa"/>
            <w:vAlign w:val="center"/>
          </w:tcPr>
          <w:p w14:paraId="59CAC5DD">
            <w:pPr>
              <w:pStyle w:val="17"/>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30</w:t>
            </w:r>
          </w:p>
        </w:tc>
      </w:tr>
      <w:tr w14:paraId="430D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2012FF37">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3</w:t>
            </w:r>
          </w:p>
        </w:tc>
        <w:tc>
          <w:tcPr>
            <w:tcW w:w="1298" w:type="dxa"/>
            <w:vAlign w:val="center"/>
          </w:tcPr>
          <w:p w14:paraId="2B57E64F">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产品业绩</w:t>
            </w:r>
          </w:p>
        </w:tc>
        <w:tc>
          <w:tcPr>
            <w:tcW w:w="5935" w:type="dxa"/>
            <w:vAlign w:val="center"/>
          </w:tcPr>
          <w:p w14:paraId="162673F8">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1、提供近三年（2022年11月至2025年11月）有效的铅锌冶炼行业沸腾焙烧余热锅炉业绩，或有色金属冶炼行业高含尘烟气余热锅炉业绩，或回转窑用余热锅炉业绩（附中标通知书或合同扫描件，中标通知书或合同包括已履约完成和正在履约均可，同一家单位多次采购，合同数量可累计）。</w:t>
            </w:r>
          </w:p>
          <w:p w14:paraId="58EE32D6">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2、近三年累计制造数量达到9台（套）得10分，每减少1台（套）扣1分，无业绩不得分。</w:t>
            </w:r>
          </w:p>
          <w:p w14:paraId="2AF8EC89">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3、每年都应具有有效业绩，每缺少一年业绩扣2分。</w:t>
            </w:r>
          </w:p>
          <w:p w14:paraId="1B6C310B">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可。</w:t>
            </w:r>
          </w:p>
        </w:tc>
        <w:tc>
          <w:tcPr>
            <w:tcW w:w="716" w:type="dxa"/>
            <w:vAlign w:val="center"/>
          </w:tcPr>
          <w:p w14:paraId="6F32FA33">
            <w:pPr>
              <w:pStyle w:val="17"/>
              <w:spacing w:before="65" w:line="27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lang w:eastAsia="zh-CN"/>
              </w:rPr>
              <w:t>10</w:t>
            </w:r>
          </w:p>
        </w:tc>
      </w:tr>
      <w:tr w14:paraId="4942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343C6CDB">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4</w:t>
            </w:r>
          </w:p>
        </w:tc>
        <w:tc>
          <w:tcPr>
            <w:tcW w:w="1298" w:type="dxa"/>
            <w:vAlign w:val="center"/>
          </w:tcPr>
          <w:p w14:paraId="774F8850">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技术方案</w:t>
            </w:r>
          </w:p>
        </w:tc>
        <w:tc>
          <w:tcPr>
            <w:tcW w:w="5935" w:type="dxa"/>
            <w:vAlign w:val="center"/>
          </w:tcPr>
          <w:p w14:paraId="1D758998">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技术文件内容齐全、完整，项目设计科学、先进、可实施及适用性强，设备选型合理、配置科学，总体技术方案涵盖招标文件中的全部内容（配置表、参数表、控制系统方案等），方案清楚，适应用户现场需要进行评判：优得（15-13）分，良得(13-10）分，中得(10-6）分，差得(6-0）分。保留1位小数。</w:t>
            </w:r>
          </w:p>
        </w:tc>
        <w:tc>
          <w:tcPr>
            <w:tcW w:w="716" w:type="dxa"/>
            <w:vAlign w:val="center"/>
          </w:tcPr>
          <w:p w14:paraId="72ACEE36">
            <w:pPr>
              <w:pStyle w:val="17"/>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position w:val="1"/>
                <w:sz w:val="24"/>
                <w:szCs w:val="24"/>
                <w:lang w:eastAsia="zh-CN"/>
              </w:rPr>
              <w:t>15</w:t>
            </w:r>
          </w:p>
        </w:tc>
      </w:tr>
      <w:tr w14:paraId="1E09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03803B3A">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5</w:t>
            </w:r>
          </w:p>
        </w:tc>
        <w:tc>
          <w:tcPr>
            <w:tcW w:w="1298" w:type="dxa"/>
            <w:vAlign w:val="center"/>
          </w:tcPr>
          <w:p w14:paraId="54990ADD">
            <w:pPr>
              <w:pStyle w:val="6"/>
              <w:spacing w:before="58" w:line="286" w:lineRule="auto"/>
              <w:ind w:left="4" w:right="2" w:hanging="4"/>
              <w:jc w:val="center"/>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质保期</w:t>
            </w:r>
          </w:p>
        </w:tc>
        <w:tc>
          <w:tcPr>
            <w:tcW w:w="5935" w:type="dxa"/>
            <w:vAlign w:val="center"/>
          </w:tcPr>
          <w:p w14:paraId="0357A864">
            <w:pPr>
              <w:pStyle w:val="6"/>
              <w:spacing w:before="58" w:line="286" w:lineRule="auto"/>
              <w:ind w:left="4" w:right="2" w:hanging="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质保期基准要求为2年，满足得4分，低于2年得2分，低于1年不得分。每超出基准1年加0.5分，总得分不超过5分。保留1位小数。</w:t>
            </w:r>
          </w:p>
        </w:tc>
        <w:tc>
          <w:tcPr>
            <w:tcW w:w="716" w:type="dxa"/>
            <w:vAlign w:val="center"/>
          </w:tcPr>
          <w:p w14:paraId="10359444">
            <w:pPr>
              <w:pStyle w:val="17"/>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63674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6B3C56C2">
            <w:pPr>
              <w:pStyle w:val="17"/>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6EA9AB7F">
            <w:pPr>
              <w:pStyle w:val="17"/>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2B87F64B">
      <w:pPr>
        <w:pStyle w:val="6"/>
        <w:spacing w:line="360" w:lineRule="auto"/>
        <w:ind w:left="19" w:leftChars="9" w:right="2" w:firstLine="400" w:firstLineChars="154"/>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a）投标文件中，生产商营业执照经营范围、资质不符或服务商未能提供授权文件的，判定其投标文件不满足招标文件要求，评标委员会应否决投标人的投标；</w:t>
      </w:r>
    </w:p>
    <w:p w14:paraId="75D1612F">
      <w:pPr>
        <w:pStyle w:val="6"/>
        <w:spacing w:line="360" w:lineRule="auto"/>
        <w:ind w:firstLine="520" w:firstLineChars="200"/>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b）付款方式未能响应招标文件要求，均视为重大偏差，判定其投标文件不满足招标文件要求，评标委员会应否决投标人的投标；</w:t>
      </w:r>
    </w:p>
    <w:p w14:paraId="4788EA55">
      <w:pPr>
        <w:pStyle w:val="6"/>
        <w:spacing w:line="360" w:lineRule="auto"/>
        <w:ind w:right="467" w:firstLine="520" w:firstLineChars="200"/>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c）投标文件合同条款、技术参数表出现严重负偏离，判定其投标文件不满足招标文件要求；</w:t>
      </w:r>
    </w:p>
    <w:p w14:paraId="27273F29">
      <w:pPr>
        <w:pStyle w:val="6"/>
        <w:spacing w:line="360" w:lineRule="auto"/>
        <w:ind w:right="467" w:firstLine="520" w:firstLineChars="200"/>
        <w:rPr>
          <w:rFonts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3C801928">
      <w:pPr>
        <w:pStyle w:val="6"/>
        <w:spacing w:line="360" w:lineRule="auto"/>
        <w:ind w:right="169" w:firstLine="520" w:firstLineChars="200"/>
        <w:rPr>
          <w:rFonts w:hint="eastAsia" w:asciiTheme="minorEastAsia" w:hAnsiTheme="minorEastAsia" w:eastAsiaTheme="minorEastAsia" w:cstheme="minorEastAsia"/>
          <w:color w:val="auto"/>
          <w:spacing w:val="10"/>
          <w:sz w:val="24"/>
          <w:szCs w:val="24"/>
          <w:lang w:eastAsia="zh-CN"/>
        </w:rPr>
      </w:pPr>
      <w:r>
        <w:rPr>
          <w:rFonts w:hint="eastAsia" w:asciiTheme="minorEastAsia" w:hAnsiTheme="minorEastAsia" w:eastAsiaTheme="minorEastAsia" w:cstheme="minorEastAsia"/>
          <w:color w:val="auto"/>
          <w:spacing w:val="10"/>
          <w:sz w:val="24"/>
          <w:szCs w:val="24"/>
          <w:lang w:eastAsia="zh-CN"/>
        </w:rPr>
        <w:t>e） 投标人书面说明应当签字确认或者加盖公章，否则无效。书面说明的签字确认，由其法定代表人/主要负责人/本人或者其授权代表签字确认。</w:t>
      </w:r>
    </w:p>
    <w:p w14:paraId="404E39AC">
      <w:pPr>
        <w:pStyle w:val="6"/>
        <w:spacing w:line="360" w:lineRule="auto"/>
        <w:ind w:right="169" w:firstLine="480" w:firstLineChars="200"/>
        <w:rPr>
          <w:rFonts w:asciiTheme="minorEastAsia" w:hAnsiTheme="minorEastAsia" w:eastAsiaTheme="minorEastAsia" w:cstheme="minorEastAsia"/>
          <w:color w:val="auto"/>
          <w:sz w:val="24"/>
          <w:szCs w:val="24"/>
          <w:lang w:eastAsia="zh-CN"/>
        </w:rPr>
      </w:pPr>
    </w:p>
    <w:p w14:paraId="22EF652E">
      <w:pPr>
        <w:spacing w:before="120" w:after="40" w:line="360" w:lineRule="auto"/>
        <w:ind w:firstLine="510" w:firstLineChars="200"/>
        <w:rPr>
          <w:rFonts w:ascii="宋体" w:hAnsi="宋体" w:eastAsia="宋体" w:cs="宋体"/>
          <w:b/>
          <w:bCs/>
          <w:color w:val="auto"/>
          <w:spacing w:val="7"/>
          <w:sz w:val="24"/>
          <w:szCs w:val="24"/>
          <w:lang w:eastAsia="zh-CN"/>
        </w:rPr>
      </w:pPr>
      <w:r>
        <w:rPr>
          <w:rFonts w:hint="eastAsia" w:ascii="宋体" w:hAnsi="宋体" w:eastAsia="宋体" w:cs="宋体"/>
          <w:b/>
          <w:bCs/>
          <w:color w:val="auto"/>
          <w:spacing w:val="7"/>
          <w:sz w:val="24"/>
          <w:szCs w:val="24"/>
          <w:lang w:eastAsia="zh-CN"/>
        </w:rPr>
        <w:t>第四部分 定标</w:t>
      </w:r>
    </w:p>
    <w:p w14:paraId="2864FBC3">
      <w:pPr>
        <w:spacing w:line="360" w:lineRule="auto"/>
        <w:ind w:firstLine="512" w:firstLineChars="200"/>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4.1</w:t>
      </w:r>
      <w:r>
        <w:rPr>
          <w:rFonts w:hint="eastAsia" w:ascii="宋体" w:hAnsi="宋体" w:eastAsia="宋体" w:cs="宋体"/>
          <w:color w:val="auto"/>
          <w:spacing w:val="8"/>
          <w:sz w:val="24"/>
          <w:szCs w:val="24"/>
          <w:lang w:eastAsia="zh-CN"/>
        </w:rPr>
        <w:t xml:space="preserve"> 比选</w:t>
      </w:r>
      <w:r>
        <w:rPr>
          <w:rFonts w:ascii="宋体" w:hAnsi="宋体" w:eastAsia="宋体" w:cs="宋体"/>
          <w:color w:val="auto"/>
          <w:spacing w:val="8"/>
          <w:sz w:val="24"/>
          <w:szCs w:val="24"/>
          <w:lang w:eastAsia="zh-CN"/>
        </w:rPr>
        <w:t>中标候选人的确定</w:t>
      </w:r>
    </w:p>
    <w:p w14:paraId="372532DD">
      <w:pPr>
        <w:spacing w:line="360" w:lineRule="auto"/>
        <w:ind w:firstLine="512" w:firstLineChars="200"/>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4.1.1</w:t>
      </w:r>
      <w:r>
        <w:rPr>
          <w:rFonts w:hint="eastAsia" w:ascii="宋体" w:hAnsi="宋体" w:eastAsia="宋体" w:cs="宋体"/>
          <w:color w:val="auto"/>
          <w:spacing w:val="8"/>
          <w:sz w:val="24"/>
          <w:szCs w:val="24"/>
          <w:lang w:eastAsia="zh-CN"/>
        </w:rPr>
        <w:t xml:space="preserve"> </w:t>
      </w:r>
      <w:r>
        <w:rPr>
          <w:rFonts w:ascii="宋体" w:hAnsi="宋体" w:eastAsia="宋体" w:cs="宋体"/>
          <w:color w:val="auto"/>
          <w:spacing w:val="8"/>
          <w:sz w:val="24"/>
          <w:szCs w:val="24"/>
          <w:lang w:eastAsia="zh-CN"/>
        </w:rPr>
        <w:t>由评标委员会按照</w:t>
      </w:r>
      <w:r>
        <w:rPr>
          <w:rFonts w:hint="eastAsia" w:ascii="宋体" w:hAnsi="宋体" w:eastAsia="宋体" w:cs="宋体"/>
          <w:color w:val="auto"/>
          <w:spacing w:val="8"/>
          <w:sz w:val="24"/>
          <w:szCs w:val="24"/>
          <w:lang w:eastAsia="zh-CN"/>
        </w:rPr>
        <w:t>招标</w:t>
      </w:r>
      <w:r>
        <w:rPr>
          <w:rFonts w:ascii="宋体" w:hAnsi="宋体" w:eastAsia="宋体" w:cs="宋体"/>
          <w:color w:val="auto"/>
          <w:spacing w:val="8"/>
          <w:sz w:val="24"/>
          <w:szCs w:val="24"/>
          <w:lang w:eastAsia="zh-CN"/>
        </w:rPr>
        <w:t>文件的要求综合评定。</w:t>
      </w:r>
    </w:p>
    <w:p w14:paraId="5A77A344">
      <w:pPr>
        <w:spacing w:line="360" w:lineRule="auto"/>
        <w:ind w:firstLine="508" w:firstLineChars="200"/>
        <w:rPr>
          <w:rFonts w:ascii="宋体" w:hAnsi="宋体" w:eastAsia="宋体" w:cs="宋体"/>
          <w:color w:val="auto"/>
          <w:spacing w:val="7"/>
          <w:sz w:val="24"/>
          <w:szCs w:val="24"/>
          <w:lang w:eastAsia="zh-CN"/>
        </w:rPr>
      </w:pPr>
      <w:r>
        <w:rPr>
          <w:rFonts w:ascii="宋体" w:hAnsi="宋体" w:eastAsia="宋体" w:cs="宋体"/>
          <w:color w:val="auto"/>
          <w:spacing w:val="7"/>
          <w:sz w:val="24"/>
          <w:szCs w:val="24"/>
          <w:lang w:eastAsia="zh-CN"/>
        </w:rPr>
        <w:t>4.1.2</w:t>
      </w:r>
      <w:r>
        <w:rPr>
          <w:rFonts w:hint="eastAsia" w:ascii="宋体" w:hAnsi="宋体" w:eastAsia="宋体" w:cs="宋体"/>
          <w:color w:val="auto"/>
          <w:spacing w:val="7"/>
          <w:sz w:val="24"/>
          <w:szCs w:val="24"/>
          <w:lang w:eastAsia="zh-CN"/>
        </w:rPr>
        <w:t xml:space="preserve"> </w:t>
      </w:r>
      <w:r>
        <w:rPr>
          <w:rFonts w:ascii="宋体" w:hAnsi="宋体" w:eastAsia="宋体" w:cs="宋体"/>
          <w:color w:val="auto"/>
          <w:spacing w:val="7"/>
          <w:sz w:val="24"/>
          <w:szCs w:val="24"/>
          <w:lang w:eastAsia="zh-CN"/>
        </w:rPr>
        <w:t>按综合评标结果确定候选第一、第二中标人。</w:t>
      </w:r>
    </w:p>
    <w:p w14:paraId="3E24582D">
      <w:pPr>
        <w:spacing w:line="360" w:lineRule="auto"/>
        <w:ind w:firstLine="508" w:firstLineChars="200"/>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4.2</w:t>
      </w:r>
      <w:r>
        <w:rPr>
          <w:rFonts w:hint="eastAsia" w:ascii="宋体" w:hAnsi="宋体" w:eastAsia="宋体" w:cs="宋体"/>
          <w:color w:val="auto"/>
          <w:spacing w:val="7"/>
          <w:sz w:val="24"/>
          <w:szCs w:val="24"/>
          <w:lang w:eastAsia="zh-CN"/>
        </w:rPr>
        <w:t xml:space="preserve"> 比选</w:t>
      </w:r>
      <w:r>
        <w:rPr>
          <w:rFonts w:ascii="宋体" w:hAnsi="宋体" w:eastAsia="宋体" w:cs="宋体"/>
          <w:color w:val="auto"/>
          <w:spacing w:val="7"/>
          <w:sz w:val="24"/>
          <w:szCs w:val="24"/>
          <w:lang w:eastAsia="zh-CN"/>
        </w:rPr>
        <w:t>中标人的确定</w:t>
      </w:r>
    </w:p>
    <w:p w14:paraId="7222032E">
      <w:pPr>
        <w:spacing w:line="360" w:lineRule="auto"/>
        <w:ind w:firstLine="501" w:firstLineChars="193"/>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评标委员会根据评定结果进行最终审查，并提交评标报告至公司审批。经公司审批后正式</w:t>
      </w:r>
      <w:r>
        <w:rPr>
          <w:rFonts w:ascii="宋体" w:hAnsi="宋体" w:eastAsia="宋体" w:cs="宋体"/>
          <w:color w:val="auto"/>
          <w:spacing w:val="6"/>
          <w:sz w:val="24"/>
          <w:szCs w:val="24"/>
          <w:lang w:eastAsia="zh-CN"/>
        </w:rPr>
        <w:t>确定中标人并以书面形式下发“中标通知书”。</w:t>
      </w:r>
    </w:p>
    <w:p w14:paraId="7430DF51">
      <w:pPr>
        <w:spacing w:line="360" w:lineRule="auto"/>
        <w:ind w:firstLine="512" w:firstLineChars="200"/>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4.3</w:t>
      </w:r>
      <w:r>
        <w:rPr>
          <w:rFonts w:hint="eastAsia" w:ascii="宋体" w:hAnsi="宋体" w:eastAsia="宋体" w:cs="宋体"/>
          <w:color w:val="auto"/>
          <w:spacing w:val="8"/>
          <w:sz w:val="24"/>
          <w:szCs w:val="24"/>
          <w:lang w:eastAsia="zh-CN"/>
        </w:rPr>
        <w:t xml:space="preserve"> </w:t>
      </w:r>
      <w:r>
        <w:rPr>
          <w:rFonts w:ascii="宋体" w:hAnsi="宋体" w:eastAsia="宋体" w:cs="宋体"/>
          <w:color w:val="auto"/>
          <w:spacing w:val="8"/>
          <w:sz w:val="24"/>
          <w:szCs w:val="24"/>
          <w:lang w:eastAsia="zh-CN"/>
        </w:rPr>
        <w:t>接受和拒绝任何或所有</w:t>
      </w:r>
      <w:r>
        <w:rPr>
          <w:rFonts w:hint="eastAsia" w:ascii="宋体" w:hAnsi="宋体" w:eastAsia="宋体" w:cs="宋体"/>
          <w:color w:val="auto"/>
          <w:spacing w:val="8"/>
          <w:sz w:val="24"/>
          <w:szCs w:val="24"/>
          <w:lang w:eastAsia="zh-CN"/>
        </w:rPr>
        <w:t>投标</w:t>
      </w:r>
      <w:r>
        <w:rPr>
          <w:rFonts w:ascii="宋体" w:hAnsi="宋体" w:eastAsia="宋体" w:cs="宋体"/>
          <w:color w:val="auto"/>
          <w:spacing w:val="8"/>
          <w:sz w:val="24"/>
          <w:szCs w:val="24"/>
          <w:lang w:eastAsia="zh-CN"/>
        </w:rPr>
        <w:t>的权利</w:t>
      </w:r>
    </w:p>
    <w:p w14:paraId="1D2E5FE3">
      <w:pPr>
        <w:spacing w:line="360" w:lineRule="auto"/>
        <w:ind w:firstLine="501" w:firstLineChars="193"/>
        <w:rPr>
          <w:rFonts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招标</w:t>
      </w:r>
      <w:r>
        <w:rPr>
          <w:rFonts w:ascii="宋体" w:hAnsi="宋体" w:eastAsia="宋体" w:cs="宋体"/>
          <w:color w:val="auto"/>
          <w:spacing w:val="10"/>
          <w:sz w:val="24"/>
          <w:szCs w:val="24"/>
          <w:lang w:eastAsia="zh-CN"/>
        </w:rPr>
        <w:t>人保留在授标之前任何时候接受或拒绝任何</w:t>
      </w:r>
      <w:r>
        <w:rPr>
          <w:rFonts w:hint="eastAsia" w:ascii="宋体" w:hAnsi="宋体" w:eastAsia="宋体" w:cs="宋体"/>
          <w:color w:val="auto"/>
          <w:spacing w:val="10"/>
          <w:sz w:val="24"/>
          <w:szCs w:val="24"/>
          <w:lang w:eastAsia="zh-CN"/>
        </w:rPr>
        <w:t>投标</w:t>
      </w:r>
      <w:r>
        <w:rPr>
          <w:rFonts w:ascii="宋体" w:hAnsi="宋体" w:eastAsia="宋体" w:cs="宋体"/>
          <w:color w:val="auto"/>
          <w:spacing w:val="10"/>
          <w:sz w:val="24"/>
          <w:szCs w:val="24"/>
          <w:lang w:eastAsia="zh-CN"/>
        </w:rPr>
        <w:t>人中标的权利，且对受影响的</w:t>
      </w:r>
      <w:r>
        <w:rPr>
          <w:rFonts w:hint="eastAsia" w:ascii="宋体" w:hAnsi="宋体" w:eastAsia="宋体" w:cs="宋体"/>
          <w:color w:val="auto"/>
          <w:spacing w:val="10"/>
          <w:sz w:val="24"/>
          <w:szCs w:val="24"/>
          <w:lang w:eastAsia="zh-CN"/>
        </w:rPr>
        <w:t>投标</w:t>
      </w:r>
      <w:r>
        <w:rPr>
          <w:rFonts w:ascii="宋体" w:hAnsi="宋体" w:eastAsia="宋体" w:cs="宋体"/>
          <w:color w:val="auto"/>
          <w:spacing w:val="7"/>
          <w:sz w:val="24"/>
          <w:szCs w:val="24"/>
          <w:lang w:eastAsia="zh-CN"/>
        </w:rPr>
        <w:t>人不承担任何责任。</w:t>
      </w:r>
    </w:p>
    <w:p w14:paraId="5B88E0A3">
      <w:pPr>
        <w:spacing w:line="360" w:lineRule="auto"/>
        <w:ind w:firstLine="505" w:firstLineChars="196"/>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因不可抗力或中标人不能履约等情形，</w:t>
      </w:r>
      <w:r>
        <w:rPr>
          <w:rFonts w:hint="eastAsia" w:ascii="宋体" w:hAnsi="宋体" w:eastAsia="宋体" w:cs="宋体"/>
          <w:color w:val="auto"/>
          <w:spacing w:val="9"/>
          <w:sz w:val="24"/>
          <w:szCs w:val="24"/>
          <w:lang w:eastAsia="zh-CN"/>
        </w:rPr>
        <w:t>招标</w:t>
      </w:r>
      <w:r>
        <w:rPr>
          <w:rFonts w:ascii="宋体" w:hAnsi="宋体" w:eastAsia="宋体" w:cs="宋体"/>
          <w:color w:val="auto"/>
          <w:spacing w:val="9"/>
          <w:sz w:val="24"/>
          <w:szCs w:val="24"/>
          <w:lang w:eastAsia="zh-CN"/>
        </w:rPr>
        <w:t>人保留与其他候选供应商签订合同的权利。</w:t>
      </w:r>
    </w:p>
    <w:p w14:paraId="4F7FB2E1">
      <w:pPr>
        <w:spacing w:line="360" w:lineRule="auto"/>
        <w:jc w:val="center"/>
        <w:rPr>
          <w:color w:val="auto"/>
          <w:sz w:val="24"/>
          <w:szCs w:val="24"/>
          <w:lang w:eastAsia="zh-CN"/>
        </w:rPr>
        <w:sectPr>
          <w:pgSz w:w="11960" w:h="16880"/>
          <w:pgMar w:top="2098" w:right="1474" w:bottom="1984" w:left="1587" w:header="0" w:footer="992" w:gutter="0"/>
          <w:cols w:space="720" w:num="1"/>
        </w:sectPr>
      </w:pPr>
    </w:p>
    <w:p w14:paraId="4360F662">
      <w:pPr>
        <w:spacing w:before="56" w:line="220" w:lineRule="auto"/>
        <w:jc w:val="center"/>
        <w:outlineLvl w:val="0"/>
        <w:rPr>
          <w:rFonts w:ascii="宋体" w:hAnsi="宋体" w:eastAsia="宋体" w:cs="宋体"/>
          <w:color w:val="auto"/>
          <w:sz w:val="28"/>
          <w:szCs w:val="28"/>
          <w:lang w:eastAsia="zh-CN"/>
        </w:rPr>
      </w:pPr>
      <w:r>
        <w:rPr>
          <w:rFonts w:ascii="宋体" w:hAnsi="宋体" w:eastAsia="宋体" w:cs="宋体"/>
          <w:b/>
          <w:bCs/>
          <w:color w:val="auto"/>
          <w:spacing w:val="-3"/>
          <w:sz w:val="28"/>
          <w:szCs w:val="28"/>
          <w:lang w:eastAsia="zh-CN"/>
        </w:rPr>
        <w:t>第四章</w:t>
      </w:r>
      <w:r>
        <w:rPr>
          <w:rFonts w:hint="eastAsia" w:ascii="宋体" w:hAnsi="宋体" w:eastAsia="宋体" w:cs="宋体"/>
          <w:b/>
          <w:bCs/>
          <w:color w:val="auto"/>
          <w:spacing w:val="-3"/>
          <w:sz w:val="28"/>
          <w:szCs w:val="28"/>
          <w:lang w:eastAsia="zh-CN"/>
        </w:rPr>
        <w:t xml:space="preserve"> 投标文件</w:t>
      </w:r>
      <w:r>
        <w:rPr>
          <w:rFonts w:ascii="宋体" w:hAnsi="宋体" w:eastAsia="宋体" w:cs="宋体"/>
          <w:b/>
          <w:bCs/>
          <w:color w:val="auto"/>
          <w:spacing w:val="-3"/>
          <w:sz w:val="28"/>
          <w:szCs w:val="28"/>
          <w:lang w:eastAsia="zh-CN"/>
        </w:rPr>
        <w:t>格式</w:t>
      </w:r>
    </w:p>
    <w:p w14:paraId="5E02984D">
      <w:pPr>
        <w:jc w:val="center"/>
        <w:rPr>
          <w:color w:val="auto"/>
          <w:lang w:eastAsia="zh-CN"/>
        </w:rPr>
      </w:pPr>
    </w:p>
    <w:p w14:paraId="0A392ECE">
      <w:pPr>
        <w:jc w:val="center"/>
        <w:rPr>
          <w:b/>
          <w:bCs/>
          <w:color w:val="auto"/>
          <w:sz w:val="30"/>
          <w:szCs w:val="30"/>
          <w:lang w:eastAsia="zh-CN"/>
        </w:rPr>
      </w:pPr>
      <w:r>
        <w:rPr>
          <w:b/>
          <w:bCs/>
          <w:color w:val="auto"/>
          <w:sz w:val="30"/>
          <w:szCs w:val="30"/>
          <w:lang w:eastAsia="zh-CN"/>
        </w:rPr>
        <w:t>第一部分  商务部分格式</w:t>
      </w:r>
    </w:p>
    <w:p w14:paraId="15F36CA7">
      <w:pPr>
        <w:spacing w:before="36"/>
        <w:rPr>
          <w:color w:val="auto"/>
          <w:lang w:eastAsia="zh-CN"/>
        </w:rPr>
      </w:pPr>
    </w:p>
    <w:p w14:paraId="3B64F337">
      <w:pPr>
        <w:spacing w:before="35"/>
        <w:rPr>
          <w:color w:val="auto"/>
          <w:lang w:eastAsia="zh-CN"/>
        </w:rPr>
      </w:pPr>
    </w:p>
    <w:tbl>
      <w:tblPr>
        <w:tblStyle w:val="16"/>
        <w:tblW w:w="997" w:type="dxa"/>
        <w:tblInd w:w="73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
      </w:tblGrid>
      <w:tr w14:paraId="1C853C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 w:hRule="atLeast"/>
        </w:trPr>
        <w:tc>
          <w:tcPr>
            <w:tcW w:w="997" w:type="dxa"/>
          </w:tcPr>
          <w:p w14:paraId="32E23B11">
            <w:pPr>
              <w:pStyle w:val="17"/>
              <w:spacing w:before="45" w:line="208" w:lineRule="auto"/>
              <w:ind w:right="3"/>
              <w:jc w:val="right"/>
              <w:rPr>
                <w:color w:val="auto"/>
                <w:sz w:val="28"/>
                <w:szCs w:val="28"/>
              </w:rPr>
            </w:pPr>
            <w:r>
              <w:rPr>
                <w:b/>
                <w:bCs/>
                <w:color w:val="auto"/>
                <w:spacing w:val="-7"/>
                <w:sz w:val="28"/>
                <w:szCs w:val="28"/>
              </w:rPr>
              <w:t>正/副本</w:t>
            </w:r>
          </w:p>
        </w:tc>
      </w:tr>
    </w:tbl>
    <w:p w14:paraId="4EC210AC">
      <w:pPr>
        <w:spacing w:line="0" w:lineRule="atLeast"/>
        <w:jc w:val="center"/>
        <w:rPr>
          <w:rFonts w:asciiTheme="majorEastAsia" w:hAnsiTheme="majorEastAsia" w:eastAsiaTheme="majorEastAsia" w:cstheme="majorEastAsia"/>
          <w:b/>
          <w:bCs/>
          <w:color w:val="auto"/>
          <w:sz w:val="40"/>
          <w:szCs w:val="40"/>
          <w:lang w:eastAsia="zh-CN"/>
        </w:rPr>
      </w:pPr>
    </w:p>
    <w:p w14:paraId="1C57D9D4">
      <w:pPr>
        <w:spacing w:line="0" w:lineRule="atLeast"/>
        <w:jc w:val="center"/>
        <w:rPr>
          <w:rFonts w:asciiTheme="majorEastAsia" w:hAnsiTheme="majorEastAsia" w:eastAsiaTheme="majorEastAsia" w:cstheme="majorEastAsia"/>
          <w:b/>
          <w:bCs/>
          <w:color w:val="auto"/>
          <w:sz w:val="40"/>
          <w:szCs w:val="40"/>
          <w:lang w:eastAsia="zh-CN"/>
        </w:rPr>
      </w:pPr>
      <w:r>
        <w:rPr>
          <w:rFonts w:hint="eastAsia" w:asciiTheme="majorEastAsia" w:hAnsiTheme="majorEastAsia" w:eastAsiaTheme="majorEastAsia" w:cstheme="majorEastAsia"/>
          <w:b/>
          <w:bCs/>
          <w:color w:val="auto"/>
          <w:sz w:val="40"/>
          <w:szCs w:val="40"/>
          <w:lang w:eastAsia="zh-CN"/>
        </w:rPr>
        <w:t>四川宏达股份有限公司什邡有色金属分公司</w:t>
      </w:r>
    </w:p>
    <w:p w14:paraId="39111301">
      <w:pPr>
        <w:spacing w:line="0" w:lineRule="atLeast"/>
        <w:jc w:val="center"/>
        <w:rPr>
          <w:rFonts w:ascii="宋体" w:hAnsi="宋体" w:cs="宋体" w:eastAsiaTheme="majorEastAsia"/>
          <w:b/>
          <w:bCs/>
          <w:color w:val="auto"/>
          <w:sz w:val="35"/>
          <w:szCs w:val="35"/>
          <w:lang w:eastAsia="zh-CN"/>
        </w:rPr>
      </w:pPr>
      <w:r>
        <w:rPr>
          <w:rFonts w:hint="eastAsia" w:asciiTheme="majorEastAsia" w:hAnsiTheme="majorEastAsia" w:eastAsiaTheme="majorEastAsia" w:cstheme="majorEastAsia"/>
          <w:b/>
          <w:bCs/>
          <w:color w:val="auto"/>
          <w:sz w:val="40"/>
          <w:szCs w:val="40"/>
          <w:lang w:eastAsia="zh-CN"/>
        </w:rPr>
        <w:t>10万吨/年烟气制酸装置沸腾炉和余热锅炉安全更新及环保设施升级改造项目设备采购--余热锅炉</w:t>
      </w:r>
    </w:p>
    <w:p w14:paraId="2708BBF2">
      <w:pPr>
        <w:pStyle w:val="6"/>
        <w:spacing w:line="252" w:lineRule="auto"/>
        <w:rPr>
          <w:color w:val="auto"/>
          <w:lang w:eastAsia="zh-CN"/>
        </w:rPr>
      </w:pPr>
    </w:p>
    <w:p w14:paraId="4497684B">
      <w:pPr>
        <w:pStyle w:val="6"/>
        <w:spacing w:line="252" w:lineRule="auto"/>
        <w:rPr>
          <w:color w:val="auto"/>
          <w:lang w:eastAsia="zh-CN"/>
        </w:rPr>
      </w:pPr>
    </w:p>
    <w:p w14:paraId="15AF11D9">
      <w:pPr>
        <w:pStyle w:val="6"/>
        <w:spacing w:line="252" w:lineRule="auto"/>
        <w:rPr>
          <w:color w:val="auto"/>
          <w:lang w:eastAsia="zh-CN"/>
        </w:rPr>
      </w:pPr>
    </w:p>
    <w:p w14:paraId="6E44CBA9">
      <w:pPr>
        <w:pStyle w:val="6"/>
        <w:spacing w:line="252" w:lineRule="auto"/>
        <w:rPr>
          <w:color w:val="auto"/>
          <w:lang w:eastAsia="zh-CN"/>
        </w:rPr>
      </w:pPr>
    </w:p>
    <w:p w14:paraId="6BB459EA">
      <w:pPr>
        <w:pStyle w:val="6"/>
        <w:spacing w:line="252" w:lineRule="auto"/>
        <w:rPr>
          <w:color w:val="auto"/>
          <w:lang w:eastAsia="zh-CN"/>
        </w:rPr>
      </w:pPr>
    </w:p>
    <w:p w14:paraId="0D54C246">
      <w:pPr>
        <w:pStyle w:val="6"/>
        <w:spacing w:line="252" w:lineRule="auto"/>
        <w:rPr>
          <w:color w:val="auto"/>
          <w:lang w:eastAsia="zh-CN"/>
        </w:rPr>
      </w:pPr>
    </w:p>
    <w:p w14:paraId="1A8BBCB2">
      <w:pPr>
        <w:pStyle w:val="6"/>
        <w:spacing w:line="252" w:lineRule="auto"/>
        <w:rPr>
          <w:color w:val="auto"/>
          <w:lang w:eastAsia="zh-CN"/>
        </w:rPr>
      </w:pPr>
    </w:p>
    <w:p w14:paraId="67AFAC3E">
      <w:pPr>
        <w:pStyle w:val="6"/>
        <w:spacing w:line="253" w:lineRule="auto"/>
        <w:rPr>
          <w:color w:val="auto"/>
          <w:lang w:eastAsia="zh-CN"/>
        </w:rPr>
      </w:pPr>
    </w:p>
    <w:p w14:paraId="32EBCDAF">
      <w:pPr>
        <w:spacing w:before="130" w:line="221" w:lineRule="auto"/>
        <w:ind w:left="3403"/>
        <w:rPr>
          <w:rFonts w:ascii="宋体" w:hAnsi="宋体" w:eastAsia="宋体" w:cs="宋体"/>
          <w:color w:val="auto"/>
          <w:sz w:val="40"/>
          <w:szCs w:val="40"/>
          <w:lang w:eastAsia="zh-CN"/>
        </w:rPr>
      </w:pPr>
      <w:r>
        <w:rPr>
          <w:rFonts w:hint="eastAsia" w:ascii="宋体" w:hAnsi="宋体" w:eastAsia="宋体" w:cs="宋体"/>
          <w:b/>
          <w:bCs/>
          <w:color w:val="auto"/>
          <w:spacing w:val="-8"/>
          <w:sz w:val="40"/>
          <w:szCs w:val="40"/>
          <w:lang w:eastAsia="zh-CN"/>
        </w:rPr>
        <w:t>投标文件</w:t>
      </w:r>
    </w:p>
    <w:p w14:paraId="23133E4C">
      <w:pPr>
        <w:pStyle w:val="6"/>
        <w:spacing w:line="242" w:lineRule="auto"/>
        <w:rPr>
          <w:color w:val="auto"/>
          <w:lang w:eastAsia="zh-CN"/>
        </w:rPr>
      </w:pPr>
    </w:p>
    <w:p w14:paraId="7B5415AB">
      <w:pPr>
        <w:pStyle w:val="6"/>
        <w:spacing w:line="242" w:lineRule="auto"/>
        <w:rPr>
          <w:color w:val="auto"/>
          <w:lang w:eastAsia="zh-CN"/>
        </w:rPr>
      </w:pPr>
    </w:p>
    <w:p w14:paraId="7534982F">
      <w:pPr>
        <w:pStyle w:val="6"/>
        <w:spacing w:line="242" w:lineRule="auto"/>
        <w:rPr>
          <w:color w:val="auto"/>
          <w:lang w:eastAsia="zh-CN"/>
        </w:rPr>
      </w:pPr>
    </w:p>
    <w:p w14:paraId="719293BF">
      <w:pPr>
        <w:pStyle w:val="6"/>
        <w:spacing w:line="242" w:lineRule="auto"/>
        <w:rPr>
          <w:color w:val="auto"/>
          <w:lang w:eastAsia="zh-CN"/>
        </w:rPr>
      </w:pPr>
    </w:p>
    <w:p w14:paraId="1FD4FBE5">
      <w:pPr>
        <w:pStyle w:val="6"/>
        <w:spacing w:line="242" w:lineRule="auto"/>
        <w:rPr>
          <w:color w:val="auto"/>
          <w:lang w:eastAsia="zh-CN"/>
        </w:rPr>
      </w:pPr>
    </w:p>
    <w:p w14:paraId="66729FCB">
      <w:pPr>
        <w:pStyle w:val="6"/>
        <w:spacing w:line="243" w:lineRule="auto"/>
        <w:rPr>
          <w:color w:val="auto"/>
          <w:lang w:eastAsia="zh-CN"/>
        </w:rPr>
      </w:pPr>
    </w:p>
    <w:p w14:paraId="5C9466F5">
      <w:pPr>
        <w:pStyle w:val="6"/>
        <w:spacing w:line="243" w:lineRule="auto"/>
        <w:rPr>
          <w:color w:val="auto"/>
          <w:lang w:eastAsia="zh-CN"/>
        </w:rPr>
      </w:pPr>
    </w:p>
    <w:p w14:paraId="7CFFE01B">
      <w:pPr>
        <w:pStyle w:val="6"/>
        <w:spacing w:line="243" w:lineRule="auto"/>
        <w:rPr>
          <w:color w:val="auto"/>
          <w:lang w:eastAsia="zh-CN"/>
        </w:rPr>
      </w:pPr>
    </w:p>
    <w:p w14:paraId="3BCE88E3">
      <w:pPr>
        <w:pStyle w:val="6"/>
        <w:spacing w:line="243" w:lineRule="auto"/>
        <w:rPr>
          <w:color w:val="auto"/>
          <w:lang w:eastAsia="zh-CN"/>
        </w:rPr>
      </w:pPr>
    </w:p>
    <w:p w14:paraId="02BB63F9">
      <w:pPr>
        <w:pStyle w:val="6"/>
        <w:spacing w:line="243" w:lineRule="auto"/>
        <w:rPr>
          <w:color w:val="auto"/>
          <w:lang w:eastAsia="zh-CN"/>
        </w:rPr>
      </w:pPr>
    </w:p>
    <w:p w14:paraId="03B12F35">
      <w:pPr>
        <w:pStyle w:val="6"/>
        <w:spacing w:line="243" w:lineRule="auto"/>
        <w:rPr>
          <w:color w:val="auto"/>
          <w:lang w:eastAsia="zh-CN"/>
        </w:rPr>
      </w:pPr>
    </w:p>
    <w:p w14:paraId="6636B3F3">
      <w:pPr>
        <w:pStyle w:val="6"/>
        <w:spacing w:line="243" w:lineRule="auto"/>
        <w:rPr>
          <w:color w:val="auto"/>
          <w:lang w:eastAsia="zh-CN"/>
        </w:rPr>
      </w:pPr>
    </w:p>
    <w:p w14:paraId="18D958E6">
      <w:pPr>
        <w:pStyle w:val="6"/>
        <w:spacing w:line="243" w:lineRule="auto"/>
        <w:rPr>
          <w:color w:val="auto"/>
          <w:lang w:eastAsia="zh-CN"/>
        </w:rPr>
      </w:pPr>
    </w:p>
    <w:p w14:paraId="16A1082E">
      <w:pPr>
        <w:pStyle w:val="6"/>
        <w:spacing w:line="243" w:lineRule="auto"/>
        <w:rPr>
          <w:color w:val="auto"/>
          <w:lang w:eastAsia="zh-CN"/>
        </w:rPr>
      </w:pPr>
    </w:p>
    <w:p w14:paraId="4DF6A4DF">
      <w:pPr>
        <w:pStyle w:val="6"/>
        <w:spacing w:line="243" w:lineRule="auto"/>
        <w:rPr>
          <w:color w:val="auto"/>
          <w:lang w:eastAsia="zh-CN"/>
        </w:rPr>
      </w:pPr>
    </w:p>
    <w:p w14:paraId="64E67FB4">
      <w:pPr>
        <w:pStyle w:val="6"/>
        <w:spacing w:line="243" w:lineRule="auto"/>
        <w:rPr>
          <w:color w:val="auto"/>
          <w:lang w:eastAsia="zh-CN"/>
        </w:rPr>
      </w:pPr>
    </w:p>
    <w:p w14:paraId="3ABA0EB7">
      <w:pPr>
        <w:pStyle w:val="6"/>
        <w:spacing w:line="243" w:lineRule="auto"/>
        <w:rPr>
          <w:color w:val="auto"/>
          <w:lang w:eastAsia="zh-CN"/>
        </w:rPr>
      </w:pPr>
    </w:p>
    <w:p w14:paraId="0A2910AE">
      <w:pPr>
        <w:pStyle w:val="6"/>
        <w:spacing w:line="243" w:lineRule="auto"/>
        <w:rPr>
          <w:color w:val="auto"/>
          <w:lang w:eastAsia="zh-CN"/>
        </w:rPr>
      </w:pPr>
    </w:p>
    <w:p w14:paraId="08D13B0E">
      <w:pPr>
        <w:spacing w:before="92" w:line="220" w:lineRule="auto"/>
        <w:ind w:left="1261"/>
        <w:rPr>
          <w:rFonts w:ascii="宋体" w:hAnsi="宋体" w:eastAsia="宋体" w:cs="宋体"/>
          <w:color w:val="auto"/>
          <w:sz w:val="28"/>
          <w:szCs w:val="28"/>
          <w:lang w:eastAsia="zh-CN"/>
        </w:rPr>
      </w:pPr>
      <w:r>
        <w:rPr>
          <w:rFonts w:hint="eastAsia" w:ascii="宋体" w:hAnsi="宋体" w:eastAsia="宋体" w:cs="宋体"/>
          <w:b/>
          <w:bCs/>
          <w:color w:val="auto"/>
          <w:spacing w:val="2"/>
          <w:sz w:val="28"/>
          <w:szCs w:val="28"/>
          <w:lang w:eastAsia="zh-CN"/>
        </w:rPr>
        <w:t>投标</w:t>
      </w:r>
      <w:r>
        <w:rPr>
          <w:rFonts w:ascii="宋体" w:hAnsi="宋体" w:eastAsia="宋体" w:cs="宋体"/>
          <w:b/>
          <w:bCs/>
          <w:color w:val="auto"/>
          <w:spacing w:val="2"/>
          <w:sz w:val="28"/>
          <w:szCs w:val="28"/>
          <w:lang w:eastAsia="zh-CN"/>
        </w:rPr>
        <w:t>人</w:t>
      </w:r>
      <w:r>
        <w:rPr>
          <w:rFonts w:ascii="宋体" w:hAnsi="宋体" w:eastAsia="宋体" w:cs="宋体"/>
          <w:b/>
          <w:bCs/>
          <w:color w:val="auto"/>
          <w:spacing w:val="-23"/>
          <w:sz w:val="28"/>
          <w:szCs w:val="28"/>
          <w:lang w:eastAsia="zh-CN"/>
        </w:rPr>
        <w:t>：（</w:t>
      </w:r>
      <w:r>
        <w:rPr>
          <w:rFonts w:ascii="宋体" w:hAnsi="宋体" w:eastAsia="宋体" w:cs="宋体"/>
          <w:b/>
          <w:bCs/>
          <w:color w:val="auto"/>
          <w:spacing w:val="2"/>
          <w:sz w:val="28"/>
          <w:szCs w:val="28"/>
          <w:lang w:eastAsia="zh-CN"/>
        </w:rPr>
        <w:t>盖章）</w:t>
      </w:r>
    </w:p>
    <w:p w14:paraId="543D0E67">
      <w:pPr>
        <w:spacing w:before="209" w:line="347" w:lineRule="auto"/>
        <w:ind w:left="1305" w:right="520" w:hanging="47"/>
        <w:rPr>
          <w:rFonts w:ascii="宋体" w:hAnsi="宋体" w:eastAsia="宋体" w:cs="宋体"/>
          <w:b/>
          <w:bCs/>
          <w:color w:val="auto"/>
          <w:spacing w:val="-1"/>
          <w:sz w:val="28"/>
          <w:szCs w:val="28"/>
          <w:u w:val="single"/>
          <w:lang w:eastAsia="zh-CN"/>
        </w:rPr>
      </w:pPr>
      <w:r>
        <w:rPr>
          <w:rFonts w:ascii="宋体" w:hAnsi="宋体" w:eastAsia="宋体" w:cs="宋体"/>
          <w:b/>
          <w:bCs/>
          <w:color w:val="auto"/>
          <w:spacing w:val="-1"/>
          <w:sz w:val="28"/>
          <w:szCs w:val="28"/>
          <w:lang w:eastAsia="zh-CN"/>
        </w:rPr>
        <w:t>法定代表人或其委托代理人</w:t>
      </w:r>
      <w:r>
        <w:rPr>
          <w:rFonts w:ascii="宋体" w:hAnsi="宋体" w:eastAsia="宋体" w:cs="宋体"/>
          <w:b/>
          <w:bCs/>
          <w:color w:val="auto"/>
          <w:spacing w:val="-18"/>
          <w:sz w:val="28"/>
          <w:szCs w:val="28"/>
          <w:lang w:eastAsia="zh-CN"/>
        </w:rPr>
        <w:t>：</w:t>
      </w:r>
      <w:r>
        <w:rPr>
          <w:rFonts w:ascii="宋体" w:hAnsi="宋体" w:eastAsia="宋体" w:cs="宋体"/>
          <w:b/>
          <w:bCs/>
          <w:color w:val="auto"/>
          <w:spacing w:val="-18"/>
          <w:sz w:val="28"/>
          <w:szCs w:val="28"/>
          <w:u w:val="single"/>
          <w:lang w:eastAsia="zh-CN"/>
        </w:rPr>
        <w:t>（</w:t>
      </w:r>
      <w:r>
        <w:rPr>
          <w:rFonts w:ascii="宋体" w:hAnsi="宋体" w:eastAsia="宋体" w:cs="宋体"/>
          <w:b/>
          <w:bCs/>
          <w:color w:val="auto"/>
          <w:spacing w:val="-1"/>
          <w:sz w:val="28"/>
          <w:szCs w:val="28"/>
          <w:u w:val="single"/>
          <w:lang w:eastAsia="zh-CN"/>
        </w:rPr>
        <w:t>签字或盖章）</w:t>
      </w:r>
    </w:p>
    <w:p w14:paraId="5F5A82FB">
      <w:pPr>
        <w:spacing w:before="209" w:line="347" w:lineRule="auto"/>
        <w:ind w:left="1305" w:right="520" w:hanging="47"/>
        <w:rPr>
          <w:rFonts w:ascii="宋体" w:hAnsi="宋体" w:eastAsia="宋体" w:cs="宋体"/>
          <w:color w:val="auto"/>
          <w:sz w:val="28"/>
          <w:szCs w:val="28"/>
          <w:lang w:eastAsia="zh-CN"/>
        </w:rPr>
      </w:pPr>
      <w:r>
        <w:rPr>
          <w:rFonts w:ascii="宋体" w:hAnsi="宋体" w:eastAsia="宋体" w:cs="宋体"/>
          <w:b/>
          <w:bCs/>
          <w:color w:val="auto"/>
          <w:spacing w:val="-20"/>
          <w:sz w:val="28"/>
          <w:szCs w:val="28"/>
          <w:lang w:eastAsia="zh-CN"/>
        </w:rPr>
        <w:t>日期：年月日</w:t>
      </w:r>
    </w:p>
    <w:p w14:paraId="33614509">
      <w:pPr>
        <w:spacing w:line="347" w:lineRule="auto"/>
        <w:rPr>
          <w:rFonts w:ascii="宋体" w:hAnsi="宋体" w:eastAsia="宋体" w:cs="宋体"/>
          <w:color w:val="auto"/>
          <w:sz w:val="28"/>
          <w:szCs w:val="28"/>
          <w:lang w:eastAsia="zh-CN"/>
        </w:rPr>
        <w:sectPr>
          <w:pgSz w:w="11960" w:h="16880"/>
          <w:pgMar w:top="1424" w:right="1794" w:bottom="0" w:left="1794" w:header="0" w:footer="992" w:gutter="0"/>
          <w:cols w:space="720" w:num="1"/>
        </w:sectPr>
      </w:pPr>
    </w:p>
    <w:p w14:paraId="41CFFDCD">
      <w:pPr>
        <w:spacing w:before="56" w:line="223" w:lineRule="auto"/>
        <w:ind w:left="3829"/>
        <w:rPr>
          <w:rFonts w:ascii="宋体" w:hAnsi="宋体" w:eastAsia="宋体" w:cs="宋体"/>
          <w:color w:val="auto"/>
          <w:sz w:val="28"/>
          <w:szCs w:val="28"/>
          <w:lang w:eastAsia="zh-CN"/>
        </w:rPr>
      </w:pPr>
      <w:r>
        <w:rPr>
          <w:rFonts w:ascii="宋体" w:hAnsi="宋体" w:eastAsia="宋体" w:cs="宋体"/>
          <w:b/>
          <w:bCs/>
          <w:color w:val="auto"/>
          <w:spacing w:val="-35"/>
          <w:sz w:val="28"/>
          <w:szCs w:val="28"/>
          <w:lang w:eastAsia="zh-CN"/>
        </w:rPr>
        <w:t>目录</w:t>
      </w:r>
    </w:p>
    <w:p w14:paraId="3E312EDB">
      <w:pPr>
        <w:spacing w:before="196" w:line="229" w:lineRule="auto"/>
        <w:ind w:left="24"/>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一、投标</w:t>
      </w:r>
      <w:r>
        <w:rPr>
          <w:rFonts w:ascii="宋体" w:hAnsi="宋体" w:eastAsia="宋体" w:cs="宋体"/>
          <w:color w:val="auto"/>
          <w:spacing w:val="4"/>
          <w:sz w:val="24"/>
          <w:szCs w:val="24"/>
          <w:lang w:eastAsia="zh-CN"/>
        </w:rPr>
        <w:t>函</w:t>
      </w:r>
    </w:p>
    <w:p w14:paraId="50CB4424">
      <w:pPr>
        <w:spacing w:before="161" w:line="228" w:lineRule="auto"/>
        <w:ind w:left="24"/>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二、</w:t>
      </w:r>
      <w:r>
        <w:rPr>
          <w:rFonts w:ascii="宋体" w:hAnsi="宋体" w:eastAsia="宋体" w:cs="宋体"/>
          <w:color w:val="auto"/>
          <w:spacing w:val="8"/>
          <w:sz w:val="24"/>
          <w:szCs w:val="24"/>
          <w:lang w:eastAsia="zh-CN"/>
        </w:rPr>
        <w:t>法定代表人身份证明</w:t>
      </w:r>
    </w:p>
    <w:p w14:paraId="49D385B0">
      <w:pPr>
        <w:spacing w:before="161" w:line="228" w:lineRule="auto"/>
        <w:ind w:left="24"/>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三、法定代表人</w:t>
      </w:r>
      <w:r>
        <w:rPr>
          <w:rFonts w:ascii="宋体" w:hAnsi="宋体" w:eastAsia="宋体" w:cs="宋体"/>
          <w:color w:val="auto"/>
          <w:spacing w:val="5"/>
          <w:sz w:val="24"/>
          <w:szCs w:val="24"/>
          <w:lang w:eastAsia="zh-CN"/>
        </w:rPr>
        <w:t>授权委托书</w:t>
      </w:r>
    </w:p>
    <w:p w14:paraId="27227979">
      <w:pPr>
        <w:spacing w:before="161" w:line="228" w:lineRule="auto"/>
        <w:ind w:left="24"/>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四、</w:t>
      </w:r>
      <w:r>
        <w:rPr>
          <w:rFonts w:ascii="宋体" w:hAnsi="宋体" w:eastAsia="宋体" w:cs="宋体"/>
          <w:color w:val="auto"/>
          <w:spacing w:val="6"/>
          <w:sz w:val="24"/>
          <w:szCs w:val="24"/>
          <w:lang w:eastAsia="zh-CN"/>
        </w:rPr>
        <w:t>资质证明文件</w:t>
      </w:r>
    </w:p>
    <w:p w14:paraId="335A0A7C">
      <w:pPr>
        <w:spacing w:line="400" w:lineRule="exact"/>
        <w:ind w:firstLine="512" w:firstLineChars="200"/>
        <w:rPr>
          <w:rFonts w:ascii="宋体" w:hAnsi="宋体" w:eastAsia="宋体" w:cs="宋体"/>
          <w:color w:val="auto"/>
          <w:spacing w:val="7"/>
          <w:sz w:val="24"/>
          <w:szCs w:val="24"/>
          <w:lang w:eastAsia="zh-CN"/>
        </w:rPr>
      </w:pPr>
      <w:r>
        <w:rPr>
          <w:rFonts w:hint="eastAsia" w:ascii="宋体" w:hAnsi="宋体" w:eastAsia="宋体" w:cs="宋体"/>
          <w:color w:val="auto"/>
          <w:spacing w:val="8"/>
          <w:sz w:val="24"/>
          <w:szCs w:val="24"/>
          <w:lang w:eastAsia="zh-CN"/>
        </w:rPr>
        <w:t>1、营业执照副本（三证合一）或</w:t>
      </w:r>
      <w:r>
        <w:rPr>
          <w:rFonts w:hint="eastAsia" w:ascii="宋体" w:hAnsi="宋体" w:eastAsia="宋体" w:cs="宋体"/>
          <w:color w:val="auto"/>
          <w:spacing w:val="7"/>
          <w:sz w:val="24"/>
          <w:szCs w:val="24"/>
          <w:lang w:eastAsia="zh-CN"/>
        </w:rPr>
        <w:t>营业执照、组织机构代码证、税务登记证</w:t>
      </w:r>
    </w:p>
    <w:p w14:paraId="7C5C30D0">
      <w:pPr>
        <w:spacing w:line="400" w:lineRule="exact"/>
        <w:ind w:firstLine="508" w:firstLineChars="20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2、</w:t>
      </w:r>
      <w:r>
        <w:rPr>
          <w:rFonts w:ascii="宋体" w:hAnsi="宋体" w:eastAsia="宋体" w:cs="宋体"/>
          <w:color w:val="auto"/>
          <w:sz w:val="24"/>
          <w:szCs w:val="24"/>
          <w:lang w:eastAsia="zh-CN"/>
        </w:rPr>
        <w:t>ISO</w:t>
      </w:r>
      <w:r>
        <w:rPr>
          <w:rFonts w:hint="eastAsia" w:ascii="宋体" w:hAnsi="宋体" w:eastAsia="宋体" w:cs="宋体"/>
          <w:color w:val="auto"/>
          <w:sz w:val="24"/>
          <w:szCs w:val="24"/>
          <w:lang w:eastAsia="zh-CN"/>
        </w:rPr>
        <w:t>系列</w:t>
      </w:r>
      <w:r>
        <w:rPr>
          <w:rFonts w:ascii="宋体" w:hAnsi="宋体" w:eastAsia="宋体" w:cs="宋体"/>
          <w:color w:val="auto"/>
          <w:spacing w:val="7"/>
          <w:sz w:val="24"/>
          <w:szCs w:val="24"/>
          <w:lang w:eastAsia="zh-CN"/>
        </w:rPr>
        <w:t>国际质量、环境、健康体系认证证书</w:t>
      </w:r>
    </w:p>
    <w:p w14:paraId="4AF37F45">
      <w:pPr>
        <w:spacing w:line="400" w:lineRule="exact"/>
        <w:ind w:firstLine="504" w:firstLineChars="200"/>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3、</w:t>
      </w:r>
      <w:r>
        <w:rPr>
          <w:rFonts w:ascii="宋体" w:hAnsi="宋体" w:eastAsia="宋体" w:cs="宋体"/>
          <w:color w:val="auto"/>
          <w:spacing w:val="6"/>
          <w:sz w:val="24"/>
          <w:szCs w:val="24"/>
          <w:lang w:eastAsia="zh-CN"/>
        </w:rPr>
        <w:t>安全生产许可证</w:t>
      </w:r>
    </w:p>
    <w:p w14:paraId="66C6CA96">
      <w:pPr>
        <w:spacing w:line="400" w:lineRule="exact"/>
        <w:ind w:firstLine="504"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4、特种</w:t>
      </w:r>
      <w:r>
        <w:rPr>
          <w:rFonts w:ascii="宋体" w:hAnsi="宋体" w:eastAsia="宋体" w:cs="宋体"/>
          <w:color w:val="auto"/>
          <w:spacing w:val="6"/>
          <w:sz w:val="24"/>
          <w:szCs w:val="24"/>
          <w:lang w:eastAsia="zh-CN"/>
        </w:rPr>
        <w:t>设备制造许可证</w:t>
      </w:r>
    </w:p>
    <w:p w14:paraId="451CB8F3">
      <w:pPr>
        <w:spacing w:line="400" w:lineRule="exact"/>
        <w:ind w:firstLine="504" w:firstLineChars="200"/>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5、特种</w:t>
      </w:r>
      <w:r>
        <w:rPr>
          <w:rFonts w:ascii="宋体" w:hAnsi="宋体" w:eastAsia="宋体" w:cs="宋体"/>
          <w:color w:val="auto"/>
          <w:spacing w:val="6"/>
          <w:sz w:val="24"/>
          <w:szCs w:val="24"/>
          <w:lang w:eastAsia="zh-CN"/>
        </w:rPr>
        <w:t>设备</w:t>
      </w:r>
      <w:r>
        <w:rPr>
          <w:rFonts w:hint="eastAsia" w:ascii="宋体" w:hAnsi="宋体" w:eastAsia="宋体" w:cs="宋体"/>
          <w:color w:val="auto"/>
          <w:spacing w:val="6"/>
          <w:sz w:val="24"/>
          <w:szCs w:val="24"/>
          <w:lang w:eastAsia="zh-CN"/>
        </w:rPr>
        <w:t>安装改造</w:t>
      </w:r>
      <w:r>
        <w:rPr>
          <w:rFonts w:ascii="宋体" w:hAnsi="宋体" w:eastAsia="宋体" w:cs="宋体"/>
          <w:color w:val="auto"/>
          <w:spacing w:val="6"/>
          <w:sz w:val="24"/>
          <w:szCs w:val="24"/>
          <w:lang w:eastAsia="zh-CN"/>
        </w:rPr>
        <w:t>许可证</w:t>
      </w:r>
    </w:p>
    <w:p w14:paraId="480591AE">
      <w:pPr>
        <w:spacing w:before="160" w:line="227" w:lineRule="auto"/>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五、</w:t>
      </w:r>
      <w:r>
        <w:rPr>
          <w:rFonts w:ascii="宋体" w:hAnsi="宋体" w:eastAsia="宋体" w:cs="宋体"/>
          <w:color w:val="auto"/>
          <w:spacing w:val="6"/>
          <w:sz w:val="24"/>
          <w:szCs w:val="24"/>
          <w:lang w:eastAsia="zh-CN"/>
        </w:rPr>
        <w:t>投标清单</w:t>
      </w:r>
    </w:p>
    <w:p w14:paraId="3E146750">
      <w:pPr>
        <w:spacing w:before="162" w:line="227" w:lineRule="auto"/>
        <w:ind w:left="24"/>
        <w:rPr>
          <w:rFonts w:ascii="宋体" w:hAnsi="宋体" w:eastAsia="宋体" w:cs="宋体"/>
          <w:color w:val="auto"/>
          <w:spacing w:val="5"/>
          <w:sz w:val="24"/>
          <w:szCs w:val="24"/>
          <w:lang w:eastAsia="zh-CN"/>
        </w:rPr>
      </w:pPr>
      <w:r>
        <w:rPr>
          <w:rFonts w:hint="eastAsia" w:ascii="宋体" w:hAnsi="宋体" w:eastAsia="宋体" w:cs="宋体"/>
          <w:color w:val="auto"/>
          <w:spacing w:val="6"/>
          <w:sz w:val="24"/>
          <w:szCs w:val="24"/>
          <w:lang w:eastAsia="zh-CN"/>
        </w:rPr>
        <w:t>六、</w:t>
      </w:r>
      <w:r>
        <w:rPr>
          <w:rFonts w:hint="eastAsia" w:ascii="宋体" w:hAnsi="宋体" w:eastAsia="宋体" w:cs="宋体"/>
          <w:color w:val="auto"/>
          <w:spacing w:val="5"/>
          <w:sz w:val="24"/>
          <w:szCs w:val="24"/>
          <w:lang w:eastAsia="zh-CN"/>
        </w:rPr>
        <w:t>投标清单明细</w:t>
      </w:r>
    </w:p>
    <w:p w14:paraId="11A4104D">
      <w:pPr>
        <w:spacing w:before="162" w:line="227" w:lineRule="auto"/>
        <w:ind w:left="24"/>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七、</w:t>
      </w:r>
      <w:r>
        <w:rPr>
          <w:rFonts w:hint="eastAsia" w:ascii="宋体" w:hAnsi="宋体" w:eastAsia="宋体" w:cs="宋体"/>
          <w:color w:val="auto"/>
          <w:sz w:val="24"/>
          <w:szCs w:val="24"/>
          <w:lang w:eastAsia="zh-CN"/>
        </w:rPr>
        <w:t>随主机提供一年使用的易损件清单（赠送）</w:t>
      </w:r>
    </w:p>
    <w:p w14:paraId="034E09EE">
      <w:pPr>
        <w:spacing w:before="162" w:line="227" w:lineRule="auto"/>
        <w:ind w:left="24"/>
        <w:rPr>
          <w:rFonts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八、</w:t>
      </w:r>
      <w:r>
        <w:rPr>
          <w:rFonts w:hint="eastAsia" w:ascii="宋体" w:hAnsi="宋体" w:eastAsia="宋体" w:cs="宋体"/>
          <w:color w:val="auto"/>
          <w:spacing w:val="5"/>
          <w:sz w:val="24"/>
          <w:szCs w:val="24"/>
          <w:lang w:eastAsia="zh-CN"/>
        </w:rPr>
        <w:t>合同、技术偏离表</w:t>
      </w:r>
    </w:p>
    <w:p w14:paraId="0AF17DAC">
      <w:pPr>
        <w:spacing w:before="162" w:line="227" w:lineRule="auto"/>
        <w:ind w:left="24"/>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九、</w:t>
      </w:r>
      <w:r>
        <w:rPr>
          <w:rFonts w:ascii="宋体" w:hAnsi="宋体" w:eastAsia="宋体" w:cs="宋体"/>
          <w:color w:val="auto"/>
          <w:spacing w:val="5"/>
          <w:sz w:val="24"/>
          <w:szCs w:val="24"/>
          <w:lang w:eastAsia="zh-CN"/>
        </w:rPr>
        <w:t>服</w:t>
      </w:r>
      <w:r>
        <w:rPr>
          <w:rFonts w:ascii="宋体" w:hAnsi="宋体" w:eastAsia="宋体" w:cs="宋体"/>
          <w:color w:val="auto"/>
          <w:spacing w:val="6"/>
          <w:sz w:val="24"/>
          <w:szCs w:val="24"/>
          <w:lang w:eastAsia="zh-CN"/>
        </w:rPr>
        <w:t>务承诺；</w:t>
      </w:r>
    </w:p>
    <w:p w14:paraId="44B21756">
      <w:pPr>
        <w:spacing w:line="400" w:lineRule="exact"/>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十、有效的业绩证明资料；</w:t>
      </w:r>
    </w:p>
    <w:p w14:paraId="1026D744">
      <w:pPr>
        <w:spacing w:before="163" w:line="228" w:lineRule="auto"/>
        <w:ind w:left="24"/>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十一、投标</w:t>
      </w:r>
      <w:r>
        <w:rPr>
          <w:rFonts w:ascii="宋体" w:hAnsi="宋体" w:eastAsia="宋体" w:cs="宋体"/>
          <w:color w:val="auto"/>
          <w:spacing w:val="6"/>
          <w:sz w:val="24"/>
          <w:szCs w:val="24"/>
          <w:lang w:eastAsia="zh-CN"/>
        </w:rPr>
        <w:t>人需要说明的其他文件和说明</w:t>
      </w:r>
      <w:r>
        <w:rPr>
          <w:rFonts w:hint="eastAsia" w:ascii="宋体" w:hAnsi="宋体" w:eastAsia="宋体" w:cs="宋体"/>
          <w:color w:val="auto"/>
          <w:spacing w:val="6"/>
          <w:sz w:val="24"/>
          <w:szCs w:val="24"/>
          <w:lang w:eastAsia="zh-CN"/>
        </w:rPr>
        <w:t>。</w:t>
      </w:r>
    </w:p>
    <w:p w14:paraId="63402208">
      <w:pPr>
        <w:spacing w:line="228" w:lineRule="auto"/>
        <w:rPr>
          <w:rFonts w:ascii="宋体" w:hAnsi="宋体" w:eastAsia="宋体" w:cs="宋体"/>
          <w:color w:val="auto"/>
          <w:sz w:val="20"/>
          <w:szCs w:val="20"/>
          <w:lang w:eastAsia="zh-CN"/>
        </w:rPr>
        <w:sectPr>
          <w:pgSz w:w="11960" w:h="16880"/>
          <w:pgMar w:top="1424" w:right="1794" w:bottom="0" w:left="1794" w:header="0" w:footer="992" w:gutter="0"/>
          <w:cols w:space="720" w:num="1"/>
        </w:sectPr>
      </w:pPr>
    </w:p>
    <w:p w14:paraId="3391100C">
      <w:pPr>
        <w:spacing w:before="57" w:line="221" w:lineRule="auto"/>
        <w:ind w:left="3430"/>
        <w:rPr>
          <w:rFonts w:ascii="宋体" w:hAnsi="宋体" w:eastAsia="宋体" w:cs="宋体"/>
          <w:color w:val="auto"/>
          <w:sz w:val="28"/>
          <w:szCs w:val="28"/>
          <w:lang w:eastAsia="zh-CN"/>
        </w:rPr>
      </w:pPr>
      <w:r>
        <w:rPr>
          <w:rFonts w:hint="eastAsia" w:ascii="宋体" w:hAnsi="宋体" w:eastAsia="宋体" w:cs="宋体"/>
          <w:b/>
          <w:bCs/>
          <w:color w:val="auto"/>
          <w:spacing w:val="-6"/>
          <w:sz w:val="28"/>
          <w:szCs w:val="28"/>
          <w:lang w:eastAsia="zh-CN"/>
        </w:rPr>
        <w:t>一、投标</w:t>
      </w:r>
      <w:r>
        <w:rPr>
          <w:rFonts w:ascii="宋体" w:hAnsi="宋体" w:eastAsia="宋体" w:cs="宋体"/>
          <w:b/>
          <w:bCs/>
          <w:color w:val="auto"/>
          <w:spacing w:val="-6"/>
          <w:sz w:val="28"/>
          <w:szCs w:val="28"/>
          <w:lang w:eastAsia="zh-CN"/>
        </w:rPr>
        <w:t>函</w:t>
      </w:r>
    </w:p>
    <w:p w14:paraId="3F60BD2E">
      <w:pPr>
        <w:spacing w:before="198" w:line="360" w:lineRule="auto"/>
        <w:ind w:left="14"/>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 xml:space="preserve">致: </w:t>
      </w:r>
      <w:r>
        <w:rPr>
          <w:rFonts w:hint="eastAsia" w:asciiTheme="minorEastAsia" w:hAnsiTheme="minorEastAsia" w:eastAsiaTheme="minorEastAsia" w:cstheme="minorEastAsia"/>
          <w:color w:val="auto"/>
          <w:sz w:val="24"/>
          <w:szCs w:val="24"/>
          <w:u w:val="single"/>
          <w:lang w:eastAsia="zh-CN"/>
        </w:rPr>
        <w:t>XXXXX</w:t>
      </w:r>
      <w:r>
        <w:rPr>
          <w:rFonts w:hint="eastAsia" w:asciiTheme="minorEastAsia" w:hAnsiTheme="minorEastAsia" w:eastAsiaTheme="minorEastAsia" w:cstheme="minorEastAsia"/>
          <w:color w:val="auto"/>
          <w:spacing w:val="8"/>
          <w:sz w:val="24"/>
          <w:szCs w:val="24"/>
          <w:u w:val="single"/>
          <w:lang w:eastAsia="zh-CN"/>
        </w:rPr>
        <w:t>有限公司</w:t>
      </w:r>
      <w:r>
        <w:rPr>
          <w:rFonts w:hint="eastAsia" w:asciiTheme="minorEastAsia" w:hAnsiTheme="minorEastAsia" w:eastAsiaTheme="minorEastAsia" w:cstheme="minorEastAsia"/>
          <w:color w:val="auto"/>
          <w:spacing w:val="8"/>
          <w:sz w:val="24"/>
          <w:szCs w:val="24"/>
          <w:lang w:eastAsia="zh-CN"/>
        </w:rPr>
        <w:t>：</w:t>
      </w:r>
    </w:p>
    <w:p w14:paraId="6800C6F6">
      <w:pPr>
        <w:spacing w:before="161" w:line="360" w:lineRule="auto"/>
        <w:ind w:left="14" w:firstLine="481"/>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19"/>
          <w:sz w:val="24"/>
          <w:szCs w:val="24"/>
          <w:lang w:eastAsia="zh-CN"/>
        </w:rPr>
        <w:t>我方已详细审查全部招标文件，完全同意该文</w:t>
      </w:r>
      <w:r>
        <w:rPr>
          <w:rFonts w:hint="eastAsia" w:asciiTheme="minorEastAsia" w:hAnsiTheme="minorEastAsia" w:eastAsiaTheme="minorEastAsia" w:cstheme="minorEastAsia"/>
          <w:color w:val="auto"/>
          <w:spacing w:val="18"/>
          <w:sz w:val="24"/>
          <w:szCs w:val="24"/>
          <w:lang w:eastAsia="zh-CN"/>
        </w:rPr>
        <w:t>件的各项要求并认同其合法性，为此</w:t>
      </w:r>
      <w:r>
        <w:rPr>
          <w:rFonts w:hint="eastAsia" w:asciiTheme="minorEastAsia" w:hAnsiTheme="minorEastAsia" w:eastAsiaTheme="minorEastAsia" w:cstheme="minorEastAsia"/>
          <w:color w:val="auto"/>
          <w:spacing w:val="4"/>
          <w:sz w:val="24"/>
          <w:szCs w:val="24"/>
          <w:lang w:eastAsia="zh-CN"/>
        </w:rPr>
        <w:t>(公司名称)授权（全名、职务）为委托代理人，参加贵方组织的招标的有关活动，</w:t>
      </w:r>
      <w:r>
        <w:rPr>
          <w:rFonts w:hint="eastAsia" w:asciiTheme="minorEastAsia" w:hAnsiTheme="minorEastAsia" w:eastAsiaTheme="minorEastAsia" w:cstheme="minorEastAsia"/>
          <w:color w:val="auto"/>
          <w:spacing w:val="8"/>
          <w:sz w:val="24"/>
          <w:szCs w:val="24"/>
          <w:lang w:eastAsia="zh-CN"/>
        </w:rPr>
        <w:t>全权处理招标活动中的一切事宜。</w:t>
      </w:r>
    </w:p>
    <w:p w14:paraId="6987E1B4">
      <w:pPr>
        <w:spacing w:line="360" w:lineRule="auto"/>
        <w:ind w:firstLine="556" w:firstLineChars="200"/>
        <w:jc w:val="both"/>
        <w:rPr>
          <w:rFonts w:asciiTheme="minorEastAsia" w:hAnsiTheme="minorEastAsia" w:eastAsiaTheme="minorEastAsia" w:cstheme="minorEastAsia"/>
          <w:color w:val="auto"/>
          <w:spacing w:val="19"/>
          <w:sz w:val="24"/>
          <w:szCs w:val="24"/>
          <w:lang w:eastAsia="zh-CN"/>
        </w:rPr>
      </w:pPr>
      <w:r>
        <w:rPr>
          <w:rFonts w:hint="eastAsia" w:asciiTheme="minorEastAsia" w:hAnsiTheme="minorEastAsia" w:eastAsiaTheme="minorEastAsia" w:cstheme="minorEastAsia"/>
          <w:color w:val="auto"/>
          <w:spacing w:val="19"/>
          <w:sz w:val="24"/>
          <w:szCs w:val="24"/>
          <w:lang w:eastAsia="zh-CN"/>
        </w:rPr>
        <w:t>我司愿以人民币元（大写：）的价格投标，交付周期（含设备设计、制造、出厂检验、运输、装卸、安装、调试、试验和监督检验、具备煮炉点火试运行条件）：日历天，其中：设备交货期为日历天，并承诺如下：</w:t>
      </w:r>
    </w:p>
    <w:p w14:paraId="73FBA11D">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1、我们将提交按投标须知规定的全部投标文件。</w:t>
      </w:r>
    </w:p>
    <w:p w14:paraId="54E4E840">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2、我们已详细审阅全部招标文件，完全理解并同意招标文件涉及的各项要求与权利。</w:t>
      </w:r>
    </w:p>
    <w:p w14:paraId="5A2E42B9">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3、保证遵守招标文件中的有关规定和收费标准。</w:t>
      </w:r>
    </w:p>
    <w:p w14:paraId="220485F5">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4、保证忠实地执行双方所签订的合同，并承担合同规定的责任义务。</w:t>
      </w:r>
    </w:p>
    <w:p w14:paraId="145752E6">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5、愿意向贵方提供任何与该项投标有关的数据、情况和技术资料。</w:t>
      </w:r>
    </w:p>
    <w:p w14:paraId="763BA763">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6、本单位承诺规定时间内完成工作内容。</w:t>
      </w:r>
    </w:p>
    <w:p w14:paraId="3FE9A353">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7、本投标自开标之日起180个日历天内有效。</w:t>
      </w:r>
    </w:p>
    <w:p w14:paraId="75741A08">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8、付款方式符合招标文件要求及招标文件其他要求。</w:t>
      </w:r>
    </w:p>
    <w:p w14:paraId="5492EFEB">
      <w:pPr>
        <w:spacing w:line="360" w:lineRule="auto"/>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sz w:val="24"/>
          <w:szCs w:val="24"/>
          <w:lang w:eastAsia="zh-CN"/>
        </w:rPr>
        <w:t>9、与本投标有关的一切往来通</w:t>
      </w:r>
      <w:r>
        <w:rPr>
          <w:rFonts w:hint="eastAsia" w:asciiTheme="minorEastAsia" w:hAnsiTheme="minorEastAsia" w:eastAsiaTheme="minorEastAsia" w:cstheme="minorEastAsia"/>
          <w:color w:val="auto"/>
          <w:spacing w:val="6"/>
          <w:sz w:val="24"/>
          <w:szCs w:val="24"/>
          <w:lang w:eastAsia="zh-CN"/>
        </w:rPr>
        <w:t>信请寄：</w:t>
      </w:r>
    </w:p>
    <w:p w14:paraId="2D0B0DA9">
      <w:pPr>
        <w:spacing w:line="360" w:lineRule="auto"/>
        <w:rPr>
          <w:rFonts w:asciiTheme="minorEastAsia" w:hAnsiTheme="minorEastAsia" w:eastAsiaTheme="minorEastAsia" w:cstheme="minorEastAsia"/>
          <w:sz w:val="24"/>
          <w:szCs w:val="24"/>
          <w:lang w:eastAsia="zh-CN"/>
        </w:rPr>
      </w:pPr>
    </w:p>
    <w:p w14:paraId="736A209B">
      <w:pPr>
        <w:spacing w:line="360" w:lineRule="auto"/>
        <w:rPr>
          <w:rFonts w:asciiTheme="minorEastAsia" w:hAnsiTheme="minorEastAsia" w:eastAsiaTheme="minorEastAsia" w:cstheme="minorEastAsia"/>
          <w:sz w:val="24"/>
          <w:szCs w:val="24"/>
          <w:lang w:eastAsia="zh-CN"/>
        </w:rPr>
      </w:pPr>
    </w:p>
    <w:p w14:paraId="0E8D479E">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179BCD37">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邮编：电话：传真：</w:t>
      </w:r>
    </w:p>
    <w:p w14:paraId="3E869AA2">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投标人（盖章）：</w:t>
      </w:r>
    </w:p>
    <w:p w14:paraId="0A367538">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法定代表人或委托代理人签字： </w:t>
      </w:r>
    </w:p>
    <w:p w14:paraId="2FE74EB4">
      <w:pPr>
        <w:spacing w:before="161" w:line="360" w:lineRule="auto"/>
        <w:ind w:left="2098" w:leftChars="779" w:right="3314" w:hanging="462" w:hangingChars="196"/>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年月日</w:t>
      </w:r>
    </w:p>
    <w:p w14:paraId="3E61CE13">
      <w:pPr>
        <w:numPr>
          <w:ilvl w:val="255"/>
          <w:numId w:val="0"/>
        </w:numP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br w:type="page"/>
      </w:r>
    </w:p>
    <w:p w14:paraId="6952D71E">
      <w:pPr>
        <w:spacing w:before="56" w:line="220" w:lineRule="auto"/>
        <w:ind w:left="2449"/>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二、</w:t>
      </w:r>
      <w:r>
        <w:rPr>
          <w:rFonts w:ascii="宋体" w:hAnsi="宋体" w:eastAsia="宋体" w:cs="宋体"/>
          <w:b/>
          <w:bCs/>
          <w:color w:val="auto"/>
          <w:spacing w:val="-4"/>
          <w:sz w:val="28"/>
          <w:szCs w:val="28"/>
          <w:lang w:eastAsia="zh-CN"/>
        </w:rPr>
        <w:t>法定代表人身份证明</w:t>
      </w:r>
    </w:p>
    <w:p w14:paraId="5BA9B9BE">
      <w:pPr>
        <w:pStyle w:val="6"/>
        <w:spacing w:line="300" w:lineRule="auto"/>
        <w:rPr>
          <w:color w:val="auto"/>
          <w:lang w:eastAsia="zh-CN"/>
        </w:rPr>
      </w:pPr>
    </w:p>
    <w:p w14:paraId="4C1258C5">
      <w:pPr>
        <w:pStyle w:val="6"/>
        <w:spacing w:line="300" w:lineRule="auto"/>
        <w:rPr>
          <w:color w:val="auto"/>
          <w:lang w:eastAsia="zh-CN"/>
        </w:rPr>
      </w:pPr>
    </w:p>
    <w:p w14:paraId="53ABF235">
      <w:pPr>
        <w:spacing w:line="360" w:lineRule="auto"/>
        <w:ind w:left="15"/>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单位名称：</w:t>
      </w:r>
    </w:p>
    <w:p w14:paraId="565C98D1">
      <w:pPr>
        <w:spacing w:line="360" w:lineRule="auto"/>
        <w:ind w:left="14" w:right="3325" w:firstLine="1"/>
        <w:rPr>
          <w:rFonts w:ascii="宋体" w:hAnsi="宋体" w:eastAsia="宋体" w:cs="宋体"/>
          <w:color w:val="auto"/>
          <w:spacing w:val="7"/>
          <w:sz w:val="24"/>
          <w:szCs w:val="24"/>
          <w:lang w:eastAsia="zh-CN"/>
        </w:rPr>
      </w:pPr>
      <w:r>
        <w:rPr>
          <w:rFonts w:ascii="宋体" w:hAnsi="宋体" w:eastAsia="宋体" w:cs="宋体"/>
          <w:color w:val="auto"/>
          <w:spacing w:val="7"/>
          <w:sz w:val="24"/>
          <w:szCs w:val="24"/>
          <w:lang w:eastAsia="zh-CN"/>
        </w:rPr>
        <w:t>单位性质：</w:t>
      </w:r>
    </w:p>
    <w:p w14:paraId="39F1A8D0">
      <w:pPr>
        <w:spacing w:line="360" w:lineRule="auto"/>
        <w:ind w:left="14" w:right="3325" w:firstLine="1"/>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地址：</w:t>
      </w:r>
    </w:p>
    <w:p w14:paraId="44CDE1DF">
      <w:pPr>
        <w:spacing w:line="360" w:lineRule="auto"/>
        <w:ind w:left="15" w:right="3851"/>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成立时间：年月日</w:t>
      </w:r>
    </w:p>
    <w:p w14:paraId="328FD9A1">
      <w:pPr>
        <w:spacing w:line="360" w:lineRule="auto"/>
        <w:ind w:left="15" w:right="3851"/>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经营期限：</w:t>
      </w:r>
    </w:p>
    <w:p w14:paraId="69751E8C">
      <w:pPr>
        <w:spacing w:line="360" w:lineRule="auto"/>
        <w:ind w:left="14"/>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姓    名：性别：职务：</w:t>
      </w:r>
    </w:p>
    <w:p w14:paraId="01A727F3">
      <w:pPr>
        <w:spacing w:line="360" w:lineRule="auto"/>
        <w:ind w:left="18"/>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系的法定代表人。</w:t>
      </w:r>
    </w:p>
    <w:p w14:paraId="680A2E90">
      <w:pPr>
        <w:pStyle w:val="6"/>
        <w:spacing w:line="360" w:lineRule="auto"/>
        <w:rPr>
          <w:color w:val="auto"/>
          <w:sz w:val="24"/>
          <w:szCs w:val="24"/>
          <w:lang w:eastAsia="zh-CN"/>
        </w:rPr>
      </w:pPr>
    </w:p>
    <w:p w14:paraId="05DACDB6">
      <w:pPr>
        <w:pStyle w:val="6"/>
        <w:spacing w:line="360" w:lineRule="auto"/>
        <w:rPr>
          <w:color w:val="auto"/>
          <w:sz w:val="24"/>
          <w:szCs w:val="24"/>
          <w:lang w:eastAsia="zh-CN"/>
        </w:rPr>
      </w:pPr>
    </w:p>
    <w:p w14:paraId="35BDC7AA">
      <w:pPr>
        <w:spacing w:line="360" w:lineRule="auto"/>
        <w:ind w:left="14"/>
        <w:rPr>
          <w:color w:val="auto"/>
          <w:sz w:val="24"/>
          <w:szCs w:val="24"/>
          <w:lang w:eastAsia="zh-CN"/>
        </w:rPr>
      </w:pPr>
      <w:r>
        <w:rPr>
          <w:rFonts w:ascii="宋体" w:hAnsi="宋体" w:eastAsia="宋体" w:cs="宋体"/>
          <w:color w:val="auto"/>
          <w:spacing w:val="5"/>
          <w:sz w:val="24"/>
          <w:szCs w:val="24"/>
          <w:lang w:eastAsia="zh-CN"/>
        </w:rPr>
        <w:t>特此证明。</w:t>
      </w:r>
    </w:p>
    <w:p w14:paraId="67A58FFA">
      <w:pPr>
        <w:pStyle w:val="6"/>
        <w:spacing w:line="303" w:lineRule="auto"/>
        <w:rPr>
          <w:color w:val="auto"/>
          <w:sz w:val="24"/>
          <w:szCs w:val="24"/>
          <w:lang w:eastAsia="zh-CN"/>
        </w:rPr>
      </w:pPr>
    </w:p>
    <w:p w14:paraId="74FEDDEE">
      <w:pPr>
        <w:pStyle w:val="6"/>
        <w:spacing w:line="303" w:lineRule="auto"/>
        <w:rPr>
          <w:color w:val="auto"/>
          <w:sz w:val="24"/>
          <w:szCs w:val="24"/>
          <w:lang w:eastAsia="zh-CN"/>
        </w:rPr>
      </w:pPr>
    </w:p>
    <w:p w14:paraId="212F040B">
      <w:pPr>
        <w:spacing w:before="65" w:line="228" w:lineRule="auto"/>
        <w:ind w:left="30"/>
        <w:rPr>
          <w:rFonts w:ascii="宋体" w:hAnsi="宋体" w:eastAsia="宋体" w:cs="宋体"/>
          <w:color w:val="auto"/>
          <w:sz w:val="24"/>
          <w:szCs w:val="24"/>
          <w:lang w:eastAsia="zh-CN"/>
        </w:rPr>
      </w:pPr>
      <w:r>
        <w:rPr>
          <w:rFonts w:ascii="宋体" w:hAnsi="宋体" w:eastAsia="宋体" w:cs="宋体"/>
          <w:b/>
          <w:bCs/>
          <w:color w:val="auto"/>
          <w:spacing w:val="5"/>
          <w:sz w:val="24"/>
          <w:szCs w:val="24"/>
          <w:lang w:eastAsia="zh-CN"/>
        </w:rPr>
        <w:t>附：法定代表人身份证复印件并加盖单位公章（身份证需提供正反面）。</w:t>
      </w:r>
    </w:p>
    <w:p w14:paraId="2712635D">
      <w:pPr>
        <w:pStyle w:val="6"/>
        <w:spacing w:line="251" w:lineRule="auto"/>
        <w:rPr>
          <w:color w:val="auto"/>
          <w:sz w:val="24"/>
          <w:szCs w:val="24"/>
          <w:lang w:eastAsia="zh-CN"/>
        </w:rPr>
      </w:pPr>
    </w:p>
    <w:p w14:paraId="40A028C4">
      <w:pPr>
        <w:pStyle w:val="6"/>
        <w:spacing w:line="252" w:lineRule="auto"/>
        <w:rPr>
          <w:color w:val="auto"/>
          <w:sz w:val="24"/>
          <w:szCs w:val="24"/>
          <w:lang w:eastAsia="zh-CN"/>
        </w:rPr>
      </w:pPr>
    </w:p>
    <w:p w14:paraId="06A9AACB">
      <w:pPr>
        <w:spacing w:before="66" w:line="228" w:lineRule="auto"/>
        <w:ind w:right="17"/>
        <w:jc w:val="center"/>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投标</w:t>
      </w:r>
      <w:r>
        <w:rPr>
          <w:rFonts w:ascii="宋体" w:hAnsi="宋体" w:eastAsia="宋体" w:cs="宋体"/>
          <w:color w:val="auto"/>
          <w:spacing w:val="11"/>
          <w:sz w:val="24"/>
          <w:szCs w:val="24"/>
          <w:lang w:eastAsia="zh-CN"/>
        </w:rPr>
        <w:t>人</w:t>
      </w:r>
      <w:r>
        <w:rPr>
          <w:rFonts w:ascii="宋体" w:hAnsi="宋体" w:eastAsia="宋体" w:cs="宋体"/>
          <w:color w:val="auto"/>
          <w:spacing w:val="-5"/>
          <w:sz w:val="24"/>
          <w:szCs w:val="24"/>
          <w:lang w:eastAsia="zh-CN"/>
        </w:rPr>
        <w:t>：（</w:t>
      </w:r>
      <w:r>
        <w:rPr>
          <w:rFonts w:ascii="宋体" w:hAnsi="宋体" w:eastAsia="宋体" w:cs="宋体"/>
          <w:color w:val="auto"/>
          <w:spacing w:val="11"/>
          <w:sz w:val="24"/>
          <w:szCs w:val="24"/>
          <w:lang w:eastAsia="zh-CN"/>
        </w:rPr>
        <w:t>盖章）</w:t>
      </w:r>
    </w:p>
    <w:p w14:paraId="20C0960E">
      <w:pPr>
        <w:spacing w:before="161" w:line="228" w:lineRule="auto"/>
        <w:ind w:left="4312"/>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日期：年月日</w:t>
      </w:r>
    </w:p>
    <w:p w14:paraId="4745C929">
      <w:pPr>
        <w:spacing w:line="228" w:lineRule="auto"/>
        <w:rPr>
          <w:rFonts w:ascii="宋体" w:hAnsi="宋体" w:eastAsia="宋体" w:cs="宋体"/>
          <w:color w:val="auto"/>
          <w:sz w:val="24"/>
          <w:szCs w:val="24"/>
          <w:lang w:eastAsia="zh-CN"/>
        </w:rPr>
        <w:sectPr>
          <w:pgSz w:w="11960" w:h="16880"/>
          <w:pgMar w:top="1440" w:right="1803" w:bottom="1440" w:left="1803" w:header="850" w:footer="992" w:gutter="0"/>
          <w:cols w:space="0" w:num="1"/>
        </w:sectPr>
      </w:pPr>
    </w:p>
    <w:p w14:paraId="4B8A7BF8">
      <w:pPr>
        <w:spacing w:before="56" w:line="220" w:lineRule="auto"/>
        <w:jc w:val="center"/>
        <w:rPr>
          <w:rFonts w:ascii="宋体" w:hAnsi="宋体" w:eastAsia="宋体" w:cs="宋体"/>
          <w:color w:val="auto"/>
          <w:sz w:val="28"/>
          <w:szCs w:val="28"/>
          <w:lang w:eastAsia="zh-CN"/>
        </w:rPr>
      </w:pPr>
      <w:r>
        <w:rPr>
          <w:rFonts w:hint="eastAsia" w:ascii="宋体" w:hAnsi="宋体" w:eastAsia="宋体" w:cs="宋体"/>
          <w:b/>
          <w:bCs/>
          <w:color w:val="auto"/>
          <w:spacing w:val="-5"/>
          <w:sz w:val="28"/>
          <w:szCs w:val="28"/>
          <w:lang w:eastAsia="zh-CN"/>
        </w:rPr>
        <w:t>三、法定代表人</w:t>
      </w:r>
      <w:r>
        <w:rPr>
          <w:rFonts w:ascii="宋体" w:hAnsi="宋体" w:eastAsia="宋体" w:cs="宋体"/>
          <w:b/>
          <w:bCs/>
          <w:color w:val="auto"/>
          <w:spacing w:val="-5"/>
          <w:sz w:val="28"/>
          <w:szCs w:val="28"/>
          <w:lang w:eastAsia="zh-CN"/>
        </w:rPr>
        <w:t>授权委托书</w:t>
      </w:r>
    </w:p>
    <w:p w14:paraId="5F5D5A62">
      <w:pPr>
        <w:spacing w:before="201" w:line="229" w:lineRule="auto"/>
        <w:ind w:left="14"/>
        <w:rPr>
          <w:rFonts w:ascii="宋体" w:hAnsi="宋体" w:eastAsia="宋体" w:cs="宋体"/>
          <w:color w:val="auto"/>
          <w:spacing w:val="8"/>
          <w:sz w:val="20"/>
          <w:szCs w:val="20"/>
          <w:lang w:eastAsia="zh-CN"/>
        </w:rPr>
      </w:pPr>
    </w:p>
    <w:p w14:paraId="08911C2F">
      <w:pPr>
        <w:spacing w:line="360" w:lineRule="auto"/>
        <w:ind w:left="14"/>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致:</w:t>
      </w:r>
      <w:r>
        <w:rPr>
          <w:rFonts w:ascii="宋体" w:hAnsi="宋体" w:eastAsia="宋体" w:cs="宋体"/>
          <w:color w:val="auto"/>
          <w:sz w:val="24"/>
          <w:szCs w:val="24"/>
          <w:u w:val="single"/>
          <w:lang w:eastAsia="zh-CN"/>
        </w:rPr>
        <w:t>XXXXX</w:t>
      </w:r>
      <w:r>
        <w:rPr>
          <w:rFonts w:ascii="宋体" w:hAnsi="宋体" w:eastAsia="宋体" w:cs="宋体"/>
          <w:color w:val="auto"/>
          <w:spacing w:val="8"/>
          <w:sz w:val="24"/>
          <w:szCs w:val="24"/>
          <w:u w:val="single"/>
          <w:lang w:eastAsia="zh-CN"/>
        </w:rPr>
        <w:t>有限公司</w:t>
      </w:r>
      <w:r>
        <w:rPr>
          <w:rFonts w:ascii="宋体" w:hAnsi="宋体" w:eastAsia="宋体" w:cs="宋体"/>
          <w:color w:val="auto"/>
          <w:spacing w:val="8"/>
          <w:sz w:val="24"/>
          <w:szCs w:val="24"/>
          <w:lang w:eastAsia="zh-CN"/>
        </w:rPr>
        <w:t>：</w:t>
      </w:r>
    </w:p>
    <w:p w14:paraId="18D8BC9D">
      <w:pPr>
        <w:tabs>
          <w:tab w:val="left" w:pos="8364"/>
        </w:tabs>
        <w:spacing w:line="360" w:lineRule="auto"/>
        <w:ind w:left="14" w:right="6" w:firstLine="840"/>
        <w:jc w:val="both"/>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注册于</w:t>
      </w:r>
      <w:r>
        <w:rPr>
          <w:rFonts w:ascii="宋体" w:hAnsi="宋体" w:eastAsia="宋体" w:cs="宋体"/>
          <w:color w:val="auto"/>
          <w:spacing w:val="11"/>
          <w:sz w:val="24"/>
          <w:szCs w:val="24"/>
          <w:u w:val="single"/>
          <w:lang w:eastAsia="zh-CN"/>
        </w:rPr>
        <w:t xml:space="preserve">           （工商行政管理局名称）</w:t>
      </w:r>
      <w:r>
        <w:rPr>
          <w:rFonts w:ascii="宋体" w:hAnsi="宋体" w:eastAsia="宋体" w:cs="宋体"/>
          <w:color w:val="auto"/>
          <w:spacing w:val="11"/>
          <w:sz w:val="24"/>
          <w:szCs w:val="24"/>
          <w:lang w:eastAsia="zh-CN"/>
        </w:rPr>
        <w:t>之</w:t>
      </w:r>
      <w:r>
        <w:rPr>
          <w:rFonts w:ascii="宋体" w:hAnsi="宋体" w:eastAsia="宋体" w:cs="宋体"/>
          <w:color w:val="auto"/>
          <w:spacing w:val="11"/>
          <w:sz w:val="24"/>
          <w:szCs w:val="24"/>
          <w:u w:val="single"/>
          <w:lang w:eastAsia="zh-CN"/>
        </w:rPr>
        <w:t xml:space="preserve">             （</w:t>
      </w:r>
      <w:r>
        <w:rPr>
          <w:rFonts w:hint="eastAsia" w:ascii="宋体" w:hAnsi="宋体" w:eastAsia="宋体" w:cs="宋体"/>
          <w:color w:val="auto"/>
          <w:spacing w:val="11"/>
          <w:sz w:val="24"/>
          <w:szCs w:val="24"/>
          <w:u w:val="single"/>
          <w:lang w:eastAsia="zh-CN"/>
        </w:rPr>
        <w:t>投标</w:t>
      </w:r>
      <w:r>
        <w:rPr>
          <w:rFonts w:ascii="宋体" w:hAnsi="宋体" w:eastAsia="宋体" w:cs="宋体"/>
          <w:color w:val="auto"/>
          <w:spacing w:val="11"/>
          <w:sz w:val="24"/>
          <w:szCs w:val="24"/>
          <w:u w:val="single"/>
          <w:lang w:eastAsia="zh-CN"/>
        </w:rPr>
        <w:t>人全称）</w:t>
      </w:r>
      <w:r>
        <w:rPr>
          <w:rFonts w:ascii="宋体" w:hAnsi="宋体" w:eastAsia="宋体" w:cs="宋体"/>
          <w:color w:val="auto"/>
          <w:spacing w:val="7"/>
          <w:sz w:val="24"/>
          <w:szCs w:val="24"/>
          <w:lang w:eastAsia="zh-CN"/>
        </w:rPr>
        <w:t>（法人代表人姓名、职务）授权（被授权人姓名、职务）为全权代表，参加</w:t>
      </w:r>
      <w:r>
        <w:rPr>
          <w:rFonts w:ascii="宋体" w:hAnsi="宋体" w:eastAsia="宋体" w:cs="宋体"/>
          <w:color w:val="auto"/>
          <w:spacing w:val="10"/>
          <w:sz w:val="24"/>
          <w:szCs w:val="24"/>
          <w:lang w:eastAsia="zh-CN"/>
        </w:rPr>
        <w:t>贵公司组织的</w:t>
      </w:r>
      <w:r>
        <w:rPr>
          <w:rFonts w:ascii="宋体" w:hAnsi="宋体" w:eastAsia="宋体" w:cs="宋体"/>
          <w:color w:val="auto"/>
          <w:spacing w:val="10"/>
          <w:sz w:val="24"/>
          <w:szCs w:val="24"/>
          <w:u w:val="single"/>
          <w:lang w:eastAsia="zh-CN"/>
        </w:rPr>
        <w:t>（项目名称）</w:t>
      </w:r>
      <w:r>
        <w:rPr>
          <w:rFonts w:hint="eastAsia" w:ascii="宋体" w:hAnsi="宋体" w:eastAsia="宋体" w:cs="宋体"/>
          <w:color w:val="auto"/>
          <w:spacing w:val="9"/>
          <w:sz w:val="24"/>
          <w:szCs w:val="24"/>
          <w:u w:val="single"/>
          <w:lang w:eastAsia="zh-CN"/>
        </w:rPr>
        <w:t>招标</w:t>
      </w:r>
      <w:r>
        <w:rPr>
          <w:rFonts w:ascii="宋体" w:hAnsi="宋体" w:eastAsia="宋体" w:cs="宋体"/>
          <w:color w:val="auto"/>
          <w:spacing w:val="9"/>
          <w:sz w:val="24"/>
          <w:szCs w:val="24"/>
          <w:lang w:eastAsia="zh-CN"/>
        </w:rPr>
        <w:t>活动，全权办理该项目</w:t>
      </w:r>
      <w:r>
        <w:rPr>
          <w:rFonts w:hint="eastAsia" w:ascii="宋体" w:hAnsi="宋体" w:eastAsia="宋体" w:cs="宋体"/>
          <w:color w:val="auto"/>
          <w:spacing w:val="9"/>
          <w:sz w:val="24"/>
          <w:szCs w:val="24"/>
          <w:lang w:eastAsia="zh-CN"/>
        </w:rPr>
        <w:t>招标</w:t>
      </w:r>
      <w:r>
        <w:rPr>
          <w:rFonts w:ascii="宋体" w:hAnsi="宋体" w:eastAsia="宋体" w:cs="宋体"/>
          <w:color w:val="auto"/>
          <w:spacing w:val="9"/>
          <w:sz w:val="24"/>
          <w:szCs w:val="24"/>
          <w:lang w:eastAsia="zh-CN"/>
        </w:rPr>
        <w:t>活动中的一切事宜。我公司对被授权人的签名负全部责任。</w:t>
      </w:r>
    </w:p>
    <w:p w14:paraId="5A3F9121">
      <w:pPr>
        <w:spacing w:line="360" w:lineRule="auto"/>
        <w:ind w:left="434"/>
        <w:rPr>
          <w:rFonts w:ascii="宋体" w:hAnsi="宋体" w:eastAsia="宋体" w:cs="宋体"/>
          <w:color w:val="auto"/>
          <w:sz w:val="24"/>
          <w:szCs w:val="24"/>
          <w:lang w:eastAsia="zh-CN"/>
        </w:rPr>
      </w:pPr>
      <w:r>
        <w:rPr>
          <w:rFonts w:ascii="宋体" w:hAnsi="宋体" w:eastAsia="宋体" w:cs="宋体"/>
          <w:color w:val="auto"/>
          <w:spacing w:val="8"/>
          <w:sz w:val="24"/>
          <w:szCs w:val="24"/>
          <w:lang w:eastAsia="zh-CN"/>
        </w:rPr>
        <w:t>被授权人无权转委托。</w:t>
      </w:r>
    </w:p>
    <w:p w14:paraId="21B9E5CA">
      <w:pPr>
        <w:spacing w:line="360" w:lineRule="auto"/>
        <w:ind w:right="22"/>
        <w:rPr>
          <w:rFonts w:ascii="宋体" w:hAnsi="宋体" w:eastAsia="宋体" w:cs="宋体"/>
          <w:color w:val="auto"/>
          <w:sz w:val="24"/>
          <w:szCs w:val="24"/>
          <w:lang w:eastAsia="zh-CN"/>
        </w:rPr>
      </w:pPr>
      <w:r>
        <w:rPr>
          <w:rFonts w:ascii="宋体" w:hAnsi="宋体" w:eastAsia="宋体" w:cs="宋体"/>
          <w:b/>
          <w:bCs/>
          <w:color w:val="auto"/>
          <w:spacing w:val="6"/>
          <w:sz w:val="24"/>
          <w:szCs w:val="24"/>
          <w:lang w:eastAsia="zh-CN"/>
        </w:rPr>
        <w:t>附：法定代表人及委托代理人身份证复印件并加盖单位公章（</w:t>
      </w:r>
      <w:r>
        <w:rPr>
          <w:rFonts w:ascii="宋体" w:hAnsi="宋体" w:eastAsia="宋体" w:cs="宋体"/>
          <w:b/>
          <w:bCs/>
          <w:color w:val="auto"/>
          <w:spacing w:val="5"/>
          <w:sz w:val="24"/>
          <w:szCs w:val="24"/>
          <w:lang w:eastAsia="zh-CN"/>
        </w:rPr>
        <w:t>身份证需提供正反面）。</w:t>
      </w:r>
    </w:p>
    <w:p w14:paraId="22B2AFFA">
      <w:pPr>
        <w:pStyle w:val="6"/>
        <w:spacing w:line="360" w:lineRule="auto"/>
        <w:rPr>
          <w:color w:val="auto"/>
          <w:sz w:val="24"/>
          <w:szCs w:val="24"/>
          <w:lang w:eastAsia="zh-CN"/>
        </w:rPr>
      </w:pPr>
    </w:p>
    <w:p w14:paraId="34C7B0A2">
      <w:pPr>
        <w:pStyle w:val="6"/>
        <w:spacing w:line="360" w:lineRule="auto"/>
        <w:rPr>
          <w:color w:val="auto"/>
          <w:sz w:val="24"/>
          <w:szCs w:val="24"/>
          <w:lang w:eastAsia="zh-CN"/>
        </w:rPr>
      </w:pPr>
    </w:p>
    <w:p w14:paraId="2D1AF027">
      <w:pPr>
        <w:spacing w:line="360" w:lineRule="auto"/>
        <w:ind w:left="441"/>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投标</w:t>
      </w:r>
      <w:r>
        <w:rPr>
          <w:rFonts w:ascii="宋体" w:hAnsi="宋体" w:eastAsia="宋体" w:cs="宋体"/>
          <w:color w:val="auto"/>
          <w:spacing w:val="11"/>
          <w:sz w:val="24"/>
          <w:szCs w:val="24"/>
          <w:lang w:eastAsia="zh-CN"/>
        </w:rPr>
        <w:t>人</w:t>
      </w:r>
      <w:r>
        <w:rPr>
          <w:rFonts w:ascii="宋体" w:hAnsi="宋体" w:eastAsia="宋体" w:cs="宋体"/>
          <w:color w:val="auto"/>
          <w:spacing w:val="-5"/>
          <w:sz w:val="24"/>
          <w:szCs w:val="24"/>
          <w:lang w:eastAsia="zh-CN"/>
        </w:rPr>
        <w:t>：（</w:t>
      </w:r>
      <w:r>
        <w:rPr>
          <w:rFonts w:ascii="宋体" w:hAnsi="宋体" w:eastAsia="宋体" w:cs="宋体"/>
          <w:color w:val="auto"/>
          <w:spacing w:val="11"/>
          <w:sz w:val="24"/>
          <w:szCs w:val="24"/>
          <w:lang w:eastAsia="zh-CN"/>
        </w:rPr>
        <w:t>盖章）</w:t>
      </w:r>
    </w:p>
    <w:p w14:paraId="17F7FCE0">
      <w:pPr>
        <w:spacing w:line="360" w:lineRule="auto"/>
        <w:ind w:left="43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授权人</w:t>
      </w:r>
      <w:r>
        <w:rPr>
          <w:rFonts w:ascii="宋体" w:hAnsi="宋体" w:eastAsia="宋体" w:cs="宋体"/>
          <w:color w:val="auto"/>
          <w:spacing w:val="-4"/>
          <w:sz w:val="24"/>
          <w:szCs w:val="24"/>
          <w:lang w:eastAsia="zh-CN"/>
        </w:rPr>
        <w:t>：（</w:t>
      </w:r>
      <w:r>
        <w:rPr>
          <w:rFonts w:ascii="宋体" w:hAnsi="宋体" w:eastAsia="宋体" w:cs="宋体"/>
          <w:color w:val="auto"/>
          <w:spacing w:val="11"/>
          <w:sz w:val="24"/>
          <w:szCs w:val="24"/>
          <w:lang w:eastAsia="zh-CN"/>
        </w:rPr>
        <w:t>签字）</w:t>
      </w:r>
    </w:p>
    <w:p w14:paraId="39016C27">
      <w:pPr>
        <w:spacing w:line="360" w:lineRule="auto"/>
        <w:ind w:left="438"/>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被授权的代理人</w:t>
      </w:r>
      <w:r>
        <w:rPr>
          <w:rFonts w:ascii="宋体" w:hAnsi="宋体" w:eastAsia="宋体" w:cs="宋体"/>
          <w:color w:val="auto"/>
          <w:spacing w:val="-6"/>
          <w:sz w:val="24"/>
          <w:szCs w:val="24"/>
          <w:lang w:eastAsia="zh-CN"/>
        </w:rPr>
        <w:t>：（</w:t>
      </w:r>
      <w:r>
        <w:rPr>
          <w:rFonts w:ascii="宋体" w:hAnsi="宋体" w:eastAsia="宋体" w:cs="宋体"/>
          <w:color w:val="auto"/>
          <w:spacing w:val="11"/>
          <w:sz w:val="24"/>
          <w:szCs w:val="24"/>
          <w:lang w:eastAsia="zh-CN"/>
        </w:rPr>
        <w:t>签字）</w:t>
      </w:r>
    </w:p>
    <w:p w14:paraId="6C4A7786">
      <w:pPr>
        <w:spacing w:line="360" w:lineRule="auto"/>
        <w:ind w:left="474"/>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日期：年月日</w:t>
      </w:r>
    </w:p>
    <w:p w14:paraId="02B76B8A">
      <w:pPr>
        <w:pStyle w:val="6"/>
        <w:spacing w:line="360" w:lineRule="auto"/>
        <w:rPr>
          <w:color w:val="auto"/>
          <w:sz w:val="24"/>
          <w:szCs w:val="24"/>
          <w:lang w:eastAsia="zh-CN"/>
        </w:rPr>
      </w:pPr>
    </w:p>
    <w:p w14:paraId="18948B6F">
      <w:pPr>
        <w:pStyle w:val="6"/>
        <w:spacing w:line="360" w:lineRule="auto"/>
        <w:rPr>
          <w:color w:val="auto"/>
          <w:sz w:val="24"/>
          <w:szCs w:val="24"/>
          <w:lang w:eastAsia="zh-CN"/>
        </w:rPr>
      </w:pPr>
    </w:p>
    <w:p w14:paraId="361ABA19">
      <w:pPr>
        <w:spacing w:line="360" w:lineRule="auto"/>
        <w:ind w:left="18" w:right="6" w:hanging="4"/>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注：如</w:t>
      </w:r>
      <w:r>
        <w:rPr>
          <w:rFonts w:hint="eastAsia" w:ascii="宋体" w:hAnsi="宋体" w:eastAsia="宋体" w:cs="宋体"/>
          <w:color w:val="auto"/>
          <w:spacing w:val="10"/>
          <w:sz w:val="24"/>
          <w:szCs w:val="24"/>
          <w:lang w:eastAsia="zh-CN"/>
        </w:rPr>
        <w:t>投标</w:t>
      </w:r>
      <w:r>
        <w:rPr>
          <w:rFonts w:ascii="宋体" w:hAnsi="宋体" w:eastAsia="宋体" w:cs="宋体"/>
          <w:color w:val="auto"/>
          <w:spacing w:val="10"/>
          <w:sz w:val="24"/>
          <w:szCs w:val="24"/>
          <w:lang w:eastAsia="zh-CN"/>
        </w:rPr>
        <w:t>人的法定代表人亲自签署</w:t>
      </w:r>
      <w:r>
        <w:rPr>
          <w:rFonts w:hint="eastAsia" w:ascii="宋体" w:hAnsi="宋体" w:eastAsia="宋体" w:cs="宋体"/>
          <w:color w:val="auto"/>
          <w:spacing w:val="10"/>
          <w:sz w:val="24"/>
          <w:szCs w:val="24"/>
          <w:lang w:eastAsia="zh-CN"/>
        </w:rPr>
        <w:t>投标文件</w:t>
      </w:r>
      <w:r>
        <w:rPr>
          <w:rFonts w:ascii="宋体" w:hAnsi="宋体" w:eastAsia="宋体" w:cs="宋体"/>
          <w:color w:val="auto"/>
          <w:spacing w:val="10"/>
          <w:sz w:val="24"/>
          <w:szCs w:val="24"/>
          <w:lang w:eastAsia="zh-CN"/>
        </w:rPr>
        <w:t>的，则不需办理授权</w:t>
      </w:r>
      <w:r>
        <w:rPr>
          <w:rFonts w:hint="eastAsia" w:ascii="宋体" w:hAnsi="宋体" w:eastAsia="宋体" w:cs="宋体"/>
          <w:color w:val="auto"/>
          <w:spacing w:val="10"/>
          <w:sz w:val="24"/>
          <w:szCs w:val="24"/>
          <w:lang w:eastAsia="zh-CN"/>
        </w:rPr>
        <w:t>；</w:t>
      </w:r>
      <w:r>
        <w:rPr>
          <w:rFonts w:ascii="宋体" w:hAnsi="宋体" w:eastAsia="宋体" w:cs="宋体"/>
          <w:color w:val="auto"/>
          <w:spacing w:val="10"/>
          <w:sz w:val="24"/>
          <w:szCs w:val="24"/>
          <w:lang w:eastAsia="zh-CN"/>
        </w:rPr>
        <w:t>如</w:t>
      </w:r>
      <w:r>
        <w:rPr>
          <w:rFonts w:hint="eastAsia" w:ascii="宋体" w:hAnsi="宋体" w:eastAsia="宋体" w:cs="宋体"/>
          <w:color w:val="auto"/>
          <w:spacing w:val="10"/>
          <w:sz w:val="24"/>
          <w:szCs w:val="24"/>
          <w:lang w:eastAsia="zh-CN"/>
        </w:rPr>
        <w:t>投标</w:t>
      </w:r>
      <w:r>
        <w:rPr>
          <w:rFonts w:ascii="宋体" w:hAnsi="宋体" w:eastAsia="宋体" w:cs="宋体"/>
          <w:color w:val="auto"/>
          <w:spacing w:val="10"/>
          <w:sz w:val="24"/>
          <w:szCs w:val="24"/>
          <w:lang w:eastAsia="zh-CN"/>
        </w:rPr>
        <w:t>人委托其代理人</w:t>
      </w:r>
      <w:r>
        <w:rPr>
          <w:rFonts w:ascii="宋体" w:hAnsi="宋体" w:eastAsia="宋体" w:cs="宋体"/>
          <w:color w:val="auto"/>
          <w:spacing w:val="8"/>
          <w:sz w:val="24"/>
          <w:szCs w:val="24"/>
          <w:lang w:eastAsia="zh-CN"/>
        </w:rPr>
        <w:t>办理，则需按本格式规定办理授权。</w:t>
      </w:r>
    </w:p>
    <w:p w14:paraId="4B26A1C7">
      <w:pPr>
        <w:spacing w:line="360" w:lineRule="auto"/>
        <w:rPr>
          <w:rFonts w:ascii="宋体" w:hAnsi="宋体" w:eastAsia="宋体" w:cs="宋体"/>
          <w:color w:val="auto"/>
          <w:sz w:val="24"/>
          <w:szCs w:val="24"/>
          <w:lang w:eastAsia="zh-CN"/>
        </w:rPr>
        <w:sectPr>
          <w:pgSz w:w="11960" w:h="16880"/>
          <w:pgMar w:top="1424" w:right="1794" w:bottom="0" w:left="1794" w:header="850" w:footer="992" w:gutter="0"/>
          <w:cols w:space="720" w:num="1"/>
        </w:sectPr>
      </w:pPr>
    </w:p>
    <w:p w14:paraId="5645E2A9">
      <w:pPr>
        <w:spacing w:before="55" w:line="221" w:lineRule="auto"/>
        <w:ind w:left="3010"/>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四、</w:t>
      </w:r>
      <w:r>
        <w:rPr>
          <w:rFonts w:ascii="宋体" w:hAnsi="宋体" w:eastAsia="宋体" w:cs="宋体"/>
          <w:b/>
          <w:bCs/>
          <w:color w:val="auto"/>
          <w:spacing w:val="-4"/>
          <w:sz w:val="28"/>
          <w:szCs w:val="28"/>
          <w:lang w:eastAsia="zh-CN"/>
        </w:rPr>
        <w:t>资质证明文件</w:t>
      </w:r>
    </w:p>
    <w:p w14:paraId="73D31C6F">
      <w:pPr>
        <w:spacing w:line="400" w:lineRule="exact"/>
        <w:ind w:firstLine="864" w:firstLineChars="400"/>
        <w:rPr>
          <w:rFonts w:ascii="宋体" w:hAnsi="宋体" w:eastAsia="宋体" w:cs="宋体"/>
          <w:color w:val="auto"/>
          <w:spacing w:val="8"/>
          <w:sz w:val="20"/>
          <w:szCs w:val="20"/>
          <w:lang w:eastAsia="zh-CN"/>
        </w:rPr>
      </w:pPr>
    </w:p>
    <w:p w14:paraId="7DAE5436">
      <w:pPr>
        <w:spacing w:line="400" w:lineRule="exact"/>
        <w:ind w:firstLine="419" w:firstLineChars="164"/>
        <w:rPr>
          <w:rFonts w:ascii="宋体" w:hAnsi="宋体" w:eastAsia="宋体" w:cs="宋体"/>
          <w:color w:val="auto"/>
          <w:spacing w:val="7"/>
          <w:sz w:val="24"/>
          <w:szCs w:val="24"/>
          <w:lang w:eastAsia="zh-CN"/>
        </w:rPr>
      </w:pPr>
      <w:r>
        <w:rPr>
          <w:rFonts w:hint="eastAsia" w:ascii="宋体" w:hAnsi="宋体" w:eastAsia="宋体" w:cs="宋体"/>
          <w:color w:val="auto"/>
          <w:spacing w:val="8"/>
          <w:sz w:val="24"/>
          <w:szCs w:val="24"/>
          <w:lang w:eastAsia="zh-CN"/>
        </w:rPr>
        <w:t>1、营业执照副本（三证合一）或</w:t>
      </w:r>
      <w:r>
        <w:rPr>
          <w:rFonts w:hint="eastAsia" w:ascii="宋体" w:hAnsi="宋体" w:eastAsia="宋体" w:cs="宋体"/>
          <w:color w:val="auto"/>
          <w:spacing w:val="7"/>
          <w:sz w:val="24"/>
          <w:szCs w:val="24"/>
          <w:lang w:eastAsia="zh-CN"/>
        </w:rPr>
        <w:t>营业执照、组织机构代码证、税务登记证；</w:t>
      </w:r>
    </w:p>
    <w:p w14:paraId="3A8CCA02">
      <w:pPr>
        <w:spacing w:line="400" w:lineRule="exact"/>
        <w:ind w:firstLine="419" w:firstLineChars="165"/>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w:t>
      </w:r>
      <w:r>
        <w:rPr>
          <w:rFonts w:ascii="宋体" w:hAnsi="宋体" w:eastAsia="宋体" w:cs="宋体"/>
          <w:color w:val="auto"/>
          <w:sz w:val="24"/>
          <w:szCs w:val="24"/>
          <w:lang w:eastAsia="zh-CN"/>
        </w:rPr>
        <w:t>ISO</w:t>
      </w:r>
      <w:r>
        <w:rPr>
          <w:rFonts w:hint="eastAsia" w:ascii="宋体" w:hAnsi="宋体" w:eastAsia="宋体" w:cs="宋体"/>
          <w:color w:val="auto"/>
          <w:sz w:val="24"/>
          <w:szCs w:val="24"/>
          <w:lang w:eastAsia="zh-CN"/>
        </w:rPr>
        <w:t>系列</w:t>
      </w:r>
      <w:r>
        <w:rPr>
          <w:rFonts w:ascii="宋体" w:hAnsi="宋体" w:eastAsia="宋体" w:cs="宋体"/>
          <w:color w:val="auto"/>
          <w:spacing w:val="7"/>
          <w:sz w:val="24"/>
          <w:szCs w:val="24"/>
          <w:lang w:eastAsia="zh-CN"/>
        </w:rPr>
        <w:t>国际质量、环境、健康体系认证证书；</w:t>
      </w:r>
    </w:p>
    <w:p w14:paraId="522C6EB5">
      <w:pPr>
        <w:spacing w:line="400" w:lineRule="exact"/>
        <w:ind w:firstLine="418" w:firstLineChars="166"/>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3、</w:t>
      </w:r>
      <w:r>
        <w:rPr>
          <w:rFonts w:ascii="宋体" w:hAnsi="宋体" w:eastAsia="宋体" w:cs="宋体"/>
          <w:color w:val="auto"/>
          <w:spacing w:val="6"/>
          <w:sz w:val="24"/>
          <w:szCs w:val="24"/>
          <w:lang w:eastAsia="zh-CN"/>
        </w:rPr>
        <w:t>安全生产许可证；</w:t>
      </w:r>
    </w:p>
    <w:p w14:paraId="12DCE1F5">
      <w:pPr>
        <w:spacing w:line="400" w:lineRule="exact"/>
        <w:ind w:firstLine="418" w:firstLineChars="166"/>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4、特种</w:t>
      </w:r>
      <w:r>
        <w:rPr>
          <w:rFonts w:ascii="宋体" w:hAnsi="宋体" w:eastAsia="宋体" w:cs="宋体"/>
          <w:color w:val="auto"/>
          <w:spacing w:val="6"/>
          <w:sz w:val="24"/>
          <w:szCs w:val="24"/>
          <w:lang w:eastAsia="zh-CN"/>
        </w:rPr>
        <w:t>设备制造许可证；</w:t>
      </w:r>
    </w:p>
    <w:p w14:paraId="4832C7E0">
      <w:pPr>
        <w:spacing w:line="400" w:lineRule="exact"/>
        <w:ind w:firstLine="418" w:firstLineChars="166"/>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5、特种</w:t>
      </w:r>
      <w:r>
        <w:rPr>
          <w:rFonts w:ascii="宋体" w:hAnsi="宋体" w:eastAsia="宋体" w:cs="宋体"/>
          <w:color w:val="auto"/>
          <w:spacing w:val="6"/>
          <w:sz w:val="24"/>
          <w:szCs w:val="24"/>
          <w:lang w:eastAsia="zh-CN"/>
        </w:rPr>
        <w:t>设备</w:t>
      </w:r>
      <w:r>
        <w:rPr>
          <w:rFonts w:hint="eastAsia" w:ascii="宋体" w:hAnsi="宋体" w:eastAsia="宋体" w:cs="宋体"/>
          <w:color w:val="auto"/>
          <w:spacing w:val="6"/>
          <w:sz w:val="24"/>
          <w:szCs w:val="24"/>
          <w:lang w:eastAsia="zh-CN"/>
        </w:rPr>
        <w:t>安装改造</w:t>
      </w:r>
      <w:r>
        <w:rPr>
          <w:rFonts w:ascii="宋体" w:hAnsi="宋体" w:eastAsia="宋体" w:cs="宋体"/>
          <w:color w:val="auto"/>
          <w:spacing w:val="6"/>
          <w:sz w:val="24"/>
          <w:szCs w:val="24"/>
          <w:lang w:eastAsia="zh-CN"/>
        </w:rPr>
        <w:t>许可证</w:t>
      </w:r>
      <w:r>
        <w:rPr>
          <w:rFonts w:hint="eastAsia" w:ascii="宋体" w:hAnsi="宋体" w:eastAsia="宋体" w:cs="宋体"/>
          <w:color w:val="auto"/>
          <w:spacing w:val="6"/>
          <w:sz w:val="24"/>
          <w:szCs w:val="24"/>
          <w:lang w:eastAsia="zh-CN"/>
        </w:rPr>
        <w:t>。</w:t>
      </w:r>
    </w:p>
    <w:p w14:paraId="3681C02F">
      <w:pPr>
        <w:spacing w:line="400" w:lineRule="exact"/>
        <w:ind w:firstLine="418" w:firstLineChars="166"/>
        <w:rPr>
          <w:rFonts w:hint="default" w:ascii="宋体" w:hAnsi="宋体" w:eastAsia="宋体" w:cs="宋体"/>
          <w:color w:val="auto"/>
          <w:spacing w:val="6"/>
          <w:sz w:val="24"/>
          <w:szCs w:val="24"/>
          <w:lang w:val="en-US" w:eastAsia="zh-CN"/>
        </w:rPr>
        <w:sectPr>
          <w:pgSz w:w="11960" w:h="16880"/>
          <w:pgMar w:top="1424" w:right="1794" w:bottom="0" w:left="1794" w:header="850" w:footer="992" w:gutter="0"/>
          <w:cols w:space="720" w:num="1"/>
        </w:sectPr>
      </w:pPr>
      <w:r>
        <w:rPr>
          <w:rFonts w:hint="eastAsia" w:ascii="宋体" w:hAnsi="宋体" w:eastAsia="宋体" w:cs="宋体"/>
          <w:color w:val="auto"/>
          <w:spacing w:val="6"/>
          <w:sz w:val="24"/>
          <w:szCs w:val="24"/>
          <w:lang w:val="en-US" w:eastAsia="zh-CN"/>
        </w:rPr>
        <w:t>6、代理商授权书。</w:t>
      </w:r>
    </w:p>
    <w:p w14:paraId="1F921F29">
      <w:pPr>
        <w:spacing w:before="56" w:line="219" w:lineRule="auto"/>
        <w:ind w:left="3010"/>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五、投标</w:t>
      </w:r>
      <w:r>
        <w:rPr>
          <w:rFonts w:ascii="宋体" w:hAnsi="宋体" w:eastAsia="宋体" w:cs="宋体"/>
          <w:b/>
          <w:bCs/>
          <w:color w:val="auto"/>
          <w:spacing w:val="-4"/>
          <w:sz w:val="28"/>
          <w:szCs w:val="28"/>
          <w:lang w:eastAsia="zh-CN"/>
        </w:rPr>
        <w:t>清单</w:t>
      </w:r>
    </w:p>
    <w:p w14:paraId="57807670">
      <w:pPr>
        <w:spacing w:before="202" w:line="229" w:lineRule="auto"/>
        <w:ind w:left="16"/>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项目名称：</w:t>
      </w:r>
    </w:p>
    <w:p w14:paraId="2C52C9F0">
      <w:pPr>
        <w:spacing w:line="129" w:lineRule="exact"/>
        <w:rPr>
          <w:rFonts w:ascii="宋体" w:hAnsi="宋体" w:eastAsia="宋体" w:cs="宋体"/>
          <w:color w:val="auto"/>
          <w:sz w:val="24"/>
          <w:szCs w:val="24"/>
          <w:lang w:eastAsia="zh-CN"/>
        </w:rPr>
      </w:pPr>
    </w:p>
    <w:tbl>
      <w:tblPr>
        <w:tblStyle w:val="16"/>
        <w:tblW w:w="8931"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9"/>
        <w:gridCol w:w="5432"/>
      </w:tblGrid>
      <w:tr w14:paraId="50DF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99" w:type="dxa"/>
            <w:vAlign w:val="center"/>
          </w:tcPr>
          <w:p w14:paraId="5041D25C">
            <w:pPr>
              <w:pStyle w:val="17"/>
              <w:spacing w:before="240" w:line="227" w:lineRule="auto"/>
              <w:jc w:val="center"/>
              <w:rPr>
                <w:color w:val="auto"/>
                <w:spacing w:val="7"/>
                <w:sz w:val="24"/>
                <w:szCs w:val="24"/>
                <w:lang w:eastAsia="zh-CN"/>
              </w:rPr>
            </w:pPr>
            <w:r>
              <w:rPr>
                <w:rFonts w:hint="eastAsia"/>
                <w:color w:val="auto"/>
                <w:spacing w:val="7"/>
                <w:sz w:val="24"/>
                <w:szCs w:val="24"/>
                <w:lang w:eastAsia="zh-CN"/>
              </w:rPr>
              <w:t>投标总投标</w:t>
            </w:r>
          </w:p>
        </w:tc>
        <w:tc>
          <w:tcPr>
            <w:tcW w:w="5432" w:type="dxa"/>
            <w:vAlign w:val="center"/>
          </w:tcPr>
          <w:p w14:paraId="2421A3ED">
            <w:pPr>
              <w:pStyle w:val="17"/>
              <w:spacing w:before="35" w:line="228" w:lineRule="auto"/>
              <w:ind w:left="114"/>
              <w:jc w:val="both"/>
              <w:rPr>
                <w:color w:val="auto"/>
                <w:spacing w:val="7"/>
                <w:sz w:val="24"/>
                <w:szCs w:val="24"/>
                <w:lang w:eastAsia="zh-CN"/>
              </w:rPr>
            </w:pPr>
            <w:r>
              <w:rPr>
                <w:rFonts w:hint="eastAsia"/>
                <w:color w:val="auto"/>
                <w:spacing w:val="7"/>
                <w:sz w:val="24"/>
                <w:szCs w:val="24"/>
                <w:lang w:eastAsia="zh-CN"/>
              </w:rPr>
              <w:t>大写：</w:t>
            </w:r>
            <w:r>
              <w:rPr>
                <w:rFonts w:hint="eastAsia"/>
                <w:color w:val="auto"/>
                <w:spacing w:val="7"/>
                <w:sz w:val="24"/>
                <w:szCs w:val="24"/>
                <w:u w:val="single"/>
                <w:lang w:eastAsia="zh-CN"/>
              </w:rPr>
              <w:t xml:space="preserve">                </w:t>
            </w:r>
            <w:r>
              <w:rPr>
                <w:rFonts w:hint="eastAsia"/>
                <w:color w:val="auto"/>
                <w:spacing w:val="7"/>
                <w:sz w:val="24"/>
                <w:szCs w:val="24"/>
                <w:lang w:eastAsia="zh-CN"/>
              </w:rPr>
              <w:t>人民币元</w:t>
            </w:r>
          </w:p>
          <w:p w14:paraId="5CC466A5">
            <w:pPr>
              <w:pStyle w:val="17"/>
              <w:spacing w:before="161" w:line="229" w:lineRule="auto"/>
              <w:ind w:left="117"/>
              <w:jc w:val="both"/>
              <w:rPr>
                <w:color w:val="auto"/>
                <w:spacing w:val="7"/>
                <w:sz w:val="24"/>
                <w:szCs w:val="24"/>
                <w:lang w:eastAsia="zh-CN"/>
              </w:rPr>
            </w:pPr>
            <w:r>
              <w:rPr>
                <w:rFonts w:hint="eastAsia"/>
                <w:color w:val="auto"/>
                <w:spacing w:val="7"/>
                <w:sz w:val="24"/>
                <w:szCs w:val="24"/>
                <w:lang w:eastAsia="zh-CN"/>
              </w:rPr>
              <w:t>小写：¥</w:t>
            </w:r>
            <w:r>
              <w:rPr>
                <w:rFonts w:hint="eastAsia"/>
                <w:color w:val="auto"/>
                <w:spacing w:val="7"/>
                <w:sz w:val="24"/>
                <w:szCs w:val="24"/>
                <w:u w:val="single"/>
                <w:lang w:eastAsia="zh-CN"/>
              </w:rPr>
              <w:t xml:space="preserve">               </w:t>
            </w:r>
            <w:r>
              <w:rPr>
                <w:rFonts w:hint="eastAsia"/>
                <w:color w:val="auto"/>
                <w:spacing w:val="7"/>
                <w:sz w:val="24"/>
                <w:szCs w:val="24"/>
                <w:lang w:eastAsia="zh-CN"/>
              </w:rPr>
              <w:t>元</w:t>
            </w:r>
          </w:p>
        </w:tc>
      </w:tr>
      <w:tr w14:paraId="7B10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186EFC86">
            <w:pPr>
              <w:pStyle w:val="17"/>
              <w:spacing w:before="110" w:line="229" w:lineRule="auto"/>
              <w:ind w:firstLine="497" w:firstLineChars="196"/>
              <w:rPr>
                <w:color w:val="auto"/>
                <w:spacing w:val="7"/>
                <w:sz w:val="24"/>
                <w:szCs w:val="24"/>
                <w:lang w:eastAsia="zh-CN"/>
              </w:rPr>
            </w:pPr>
            <w:r>
              <w:rPr>
                <w:rFonts w:hint="eastAsia"/>
                <w:color w:val="auto"/>
                <w:spacing w:val="7"/>
                <w:sz w:val="24"/>
                <w:szCs w:val="24"/>
                <w:lang w:eastAsia="zh-CN"/>
              </w:rPr>
              <w:t>其中：         货物总价</w:t>
            </w:r>
          </w:p>
        </w:tc>
        <w:tc>
          <w:tcPr>
            <w:tcW w:w="5432" w:type="dxa"/>
            <w:vAlign w:val="center"/>
          </w:tcPr>
          <w:p w14:paraId="3CB4438A">
            <w:pPr>
              <w:ind w:left="992" w:leftChars="49" w:hanging="889" w:hangingChars="35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小写：¥</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元（含税，税率13%）</w:t>
            </w:r>
          </w:p>
        </w:tc>
      </w:tr>
      <w:tr w14:paraId="1068B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499" w:type="dxa"/>
            <w:vAlign w:val="center"/>
          </w:tcPr>
          <w:p w14:paraId="4FC21DF7">
            <w:pPr>
              <w:pStyle w:val="17"/>
              <w:spacing w:before="110" w:line="229" w:lineRule="auto"/>
              <w:jc w:val="both"/>
              <w:rPr>
                <w:color w:val="auto"/>
                <w:spacing w:val="7"/>
                <w:sz w:val="24"/>
                <w:szCs w:val="24"/>
                <w:lang w:eastAsia="zh-CN"/>
              </w:rPr>
            </w:pPr>
            <w:r>
              <w:rPr>
                <w:rFonts w:hint="eastAsia"/>
                <w:color w:val="auto"/>
                <w:spacing w:val="7"/>
                <w:sz w:val="24"/>
                <w:szCs w:val="24"/>
                <w:lang w:eastAsia="zh-CN"/>
              </w:rPr>
              <w:t xml:space="preserve">                   施工总价</w:t>
            </w:r>
          </w:p>
        </w:tc>
        <w:tc>
          <w:tcPr>
            <w:tcW w:w="5432" w:type="dxa"/>
            <w:vAlign w:val="center"/>
          </w:tcPr>
          <w:p w14:paraId="4FBE2399">
            <w:pPr>
              <w:ind w:left="992" w:leftChars="49" w:hanging="889" w:hangingChars="35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小写：¥</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元</w:t>
            </w:r>
          </w:p>
          <w:p w14:paraId="207151F0">
            <w:pPr>
              <w:ind w:left="992" w:leftChars="49" w:hanging="889" w:hangingChars="35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（含机械及各种措施费，含税，税率9%）</w:t>
            </w:r>
          </w:p>
        </w:tc>
      </w:tr>
      <w:tr w14:paraId="754C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1C95EE80">
            <w:pPr>
              <w:pStyle w:val="17"/>
              <w:spacing w:before="110"/>
              <w:jc w:val="center"/>
              <w:rPr>
                <w:color w:val="auto"/>
                <w:spacing w:val="7"/>
                <w:sz w:val="24"/>
                <w:szCs w:val="24"/>
                <w:lang w:eastAsia="zh-CN"/>
              </w:rPr>
            </w:pPr>
            <w:r>
              <w:rPr>
                <w:rFonts w:hint="eastAsia"/>
                <w:color w:val="auto"/>
                <w:spacing w:val="7"/>
                <w:sz w:val="24"/>
                <w:szCs w:val="24"/>
                <w:lang w:eastAsia="zh-CN"/>
              </w:rPr>
              <w:t>钢材制成品重量</w:t>
            </w:r>
          </w:p>
          <w:p w14:paraId="5C5CF584">
            <w:pPr>
              <w:pStyle w:val="17"/>
              <w:spacing w:before="110"/>
              <w:jc w:val="center"/>
              <w:rPr>
                <w:color w:val="auto"/>
                <w:spacing w:val="7"/>
                <w:sz w:val="24"/>
                <w:szCs w:val="24"/>
                <w:lang w:eastAsia="zh-CN"/>
              </w:rPr>
            </w:pPr>
            <w:r>
              <w:rPr>
                <w:rFonts w:hint="eastAsia"/>
                <w:color w:val="auto"/>
                <w:spacing w:val="7"/>
                <w:sz w:val="24"/>
                <w:szCs w:val="24"/>
                <w:lang w:eastAsia="zh-CN"/>
              </w:rPr>
              <w:t>（仅含钢制元件、结构件）</w:t>
            </w:r>
          </w:p>
        </w:tc>
        <w:tc>
          <w:tcPr>
            <w:tcW w:w="5432" w:type="dxa"/>
            <w:vAlign w:val="center"/>
          </w:tcPr>
          <w:p w14:paraId="410ECEAB">
            <w:pPr>
              <w:ind w:left="992" w:leftChars="49" w:hanging="889" w:hangingChars="35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小写：</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吨（保留2位小数）</w:t>
            </w:r>
          </w:p>
        </w:tc>
      </w:tr>
      <w:tr w14:paraId="2442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71DED14C">
            <w:pPr>
              <w:pStyle w:val="17"/>
              <w:spacing w:before="110"/>
              <w:jc w:val="center"/>
              <w:rPr>
                <w:color w:val="auto"/>
                <w:spacing w:val="7"/>
                <w:sz w:val="24"/>
                <w:szCs w:val="24"/>
                <w:lang w:eastAsia="zh-CN"/>
              </w:rPr>
            </w:pPr>
            <w:r>
              <w:rPr>
                <w:rFonts w:hint="eastAsia"/>
                <w:color w:val="auto"/>
                <w:spacing w:val="7"/>
                <w:sz w:val="24"/>
                <w:szCs w:val="24"/>
                <w:lang w:eastAsia="zh-CN"/>
              </w:rPr>
              <w:t>单位重量造价</w:t>
            </w:r>
          </w:p>
          <w:p w14:paraId="1ECD50F1">
            <w:pPr>
              <w:pStyle w:val="17"/>
              <w:spacing w:before="110"/>
              <w:jc w:val="center"/>
              <w:rPr>
                <w:color w:val="auto"/>
                <w:spacing w:val="7"/>
                <w:sz w:val="24"/>
                <w:szCs w:val="24"/>
                <w:lang w:eastAsia="zh-CN"/>
              </w:rPr>
            </w:pPr>
            <w:r>
              <w:rPr>
                <w:rFonts w:hint="eastAsia"/>
                <w:color w:val="auto"/>
                <w:spacing w:val="7"/>
                <w:sz w:val="24"/>
                <w:szCs w:val="24"/>
                <w:lang w:eastAsia="zh-CN"/>
              </w:rPr>
              <w:t>(货物总价/钢材制成品重量)</w:t>
            </w:r>
          </w:p>
        </w:tc>
        <w:tc>
          <w:tcPr>
            <w:tcW w:w="5432" w:type="dxa"/>
            <w:vAlign w:val="center"/>
          </w:tcPr>
          <w:p w14:paraId="10C6857E">
            <w:pPr>
              <w:ind w:left="992" w:leftChars="49" w:hanging="889" w:hangingChars="350"/>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小写：</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元/吨（保留2位小数）</w:t>
            </w:r>
          </w:p>
        </w:tc>
      </w:tr>
      <w:tr w14:paraId="2A05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55567C22">
            <w:pPr>
              <w:pStyle w:val="17"/>
              <w:spacing w:before="110" w:line="229" w:lineRule="auto"/>
              <w:jc w:val="center"/>
              <w:rPr>
                <w:color w:val="auto"/>
                <w:spacing w:val="7"/>
                <w:sz w:val="24"/>
                <w:szCs w:val="24"/>
                <w:lang w:eastAsia="zh-CN"/>
              </w:rPr>
            </w:pPr>
            <w:r>
              <w:rPr>
                <w:rFonts w:hint="eastAsia"/>
                <w:color w:val="auto"/>
                <w:spacing w:val="7"/>
                <w:sz w:val="24"/>
                <w:szCs w:val="24"/>
                <w:lang w:eastAsia="zh-CN"/>
              </w:rPr>
              <w:t>交付周期</w:t>
            </w:r>
          </w:p>
        </w:tc>
        <w:tc>
          <w:tcPr>
            <w:tcW w:w="5432" w:type="dxa"/>
            <w:vAlign w:val="center"/>
          </w:tcPr>
          <w:p w14:paraId="4DB5AB4F">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交付周期</w:t>
            </w:r>
            <w:r>
              <w:rPr>
                <w:rFonts w:hint="eastAsia" w:ascii="宋体" w:hAnsi="宋体" w:eastAsia="宋体" w:cs="宋体"/>
                <w:color w:val="auto"/>
                <w:spacing w:val="19"/>
                <w:sz w:val="24"/>
                <w:szCs w:val="24"/>
                <w:lang w:eastAsia="zh-CN"/>
              </w:rPr>
              <w:t>（含设备设计、制造、出厂检验、运输、装卸、安装、调试、试验和监督检验、具备煮炉点火试运行条件）</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日历天，其中：交货期</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日历天。</w:t>
            </w:r>
          </w:p>
        </w:tc>
      </w:tr>
      <w:tr w14:paraId="47D5D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3ACEE31D">
            <w:pPr>
              <w:pStyle w:val="17"/>
              <w:spacing w:before="112" w:line="229" w:lineRule="auto"/>
              <w:jc w:val="center"/>
              <w:rPr>
                <w:color w:val="auto"/>
                <w:spacing w:val="7"/>
                <w:sz w:val="24"/>
                <w:szCs w:val="24"/>
                <w:lang w:eastAsia="zh-CN"/>
              </w:rPr>
            </w:pPr>
            <w:r>
              <w:rPr>
                <w:rFonts w:hint="eastAsia"/>
                <w:color w:val="auto"/>
                <w:spacing w:val="7"/>
                <w:sz w:val="24"/>
                <w:szCs w:val="24"/>
                <w:lang w:eastAsia="zh-CN"/>
              </w:rPr>
              <w:t>质保期</w:t>
            </w:r>
          </w:p>
        </w:tc>
        <w:tc>
          <w:tcPr>
            <w:tcW w:w="5432" w:type="dxa"/>
            <w:vAlign w:val="center"/>
          </w:tcPr>
          <w:p w14:paraId="3E591B02">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年</w:t>
            </w:r>
          </w:p>
        </w:tc>
      </w:tr>
      <w:tr w14:paraId="0A2C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99" w:type="dxa"/>
            <w:vAlign w:val="center"/>
          </w:tcPr>
          <w:p w14:paraId="009CBAF0">
            <w:pPr>
              <w:pStyle w:val="17"/>
              <w:spacing w:before="112" w:line="228" w:lineRule="auto"/>
              <w:jc w:val="center"/>
              <w:rPr>
                <w:color w:val="auto"/>
                <w:spacing w:val="7"/>
                <w:sz w:val="24"/>
                <w:szCs w:val="24"/>
                <w:lang w:eastAsia="zh-CN"/>
              </w:rPr>
            </w:pPr>
            <w:r>
              <w:rPr>
                <w:rFonts w:hint="eastAsia"/>
                <w:color w:val="auto"/>
                <w:spacing w:val="7"/>
                <w:sz w:val="24"/>
                <w:szCs w:val="24"/>
                <w:lang w:eastAsia="zh-CN"/>
              </w:rPr>
              <w:t>付款方式</w:t>
            </w:r>
          </w:p>
        </w:tc>
        <w:tc>
          <w:tcPr>
            <w:tcW w:w="5432" w:type="dxa"/>
            <w:vAlign w:val="center"/>
          </w:tcPr>
          <w:p w14:paraId="46EE309E">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预付款：货物总价的30%；</w:t>
            </w:r>
          </w:p>
          <w:p w14:paraId="09C4AA65">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进度款：货物总价的30%，付至货物总价的60%；</w:t>
            </w:r>
          </w:p>
          <w:p w14:paraId="792445F3">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到货款：货物总价的30%，付至货物总价的90%；</w:t>
            </w:r>
          </w:p>
          <w:p w14:paraId="6FD7E4E5">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水压合格款：安装费的80%；</w:t>
            </w:r>
          </w:p>
          <w:p w14:paraId="31EAD5D3">
            <w:pPr>
              <w:jc w:val="both"/>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总体验收款：安装费的15%</w:t>
            </w:r>
          </w:p>
          <w:p w14:paraId="0EAFB6A8">
            <w:pPr>
              <w:jc w:val="both"/>
              <w:rPr>
                <w:color w:val="auto"/>
                <w:spacing w:val="7"/>
                <w:sz w:val="24"/>
                <w:szCs w:val="24"/>
                <w:lang w:eastAsia="zh-CN"/>
              </w:rPr>
            </w:pPr>
            <w:r>
              <w:rPr>
                <w:rFonts w:hint="eastAsia" w:ascii="宋体" w:hAnsi="宋体" w:eastAsia="宋体" w:cs="宋体"/>
                <w:color w:val="auto"/>
                <w:spacing w:val="7"/>
                <w:sz w:val="24"/>
                <w:szCs w:val="24"/>
                <w:lang w:eastAsia="zh-CN"/>
              </w:rPr>
              <w:t>质保金：货物总价的10%、安装费的5%。</w:t>
            </w:r>
          </w:p>
        </w:tc>
      </w:tr>
      <w:tr w14:paraId="3EAC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99" w:type="dxa"/>
            <w:vAlign w:val="center"/>
          </w:tcPr>
          <w:p w14:paraId="13FA1126">
            <w:pPr>
              <w:pStyle w:val="17"/>
              <w:spacing w:before="35" w:line="360" w:lineRule="auto"/>
              <w:ind w:right="138"/>
              <w:jc w:val="center"/>
              <w:rPr>
                <w:color w:val="auto"/>
                <w:spacing w:val="7"/>
                <w:sz w:val="24"/>
                <w:szCs w:val="24"/>
                <w:lang w:eastAsia="zh-CN"/>
              </w:rPr>
            </w:pPr>
            <w:r>
              <w:rPr>
                <w:rFonts w:hint="eastAsia"/>
                <w:color w:val="auto"/>
                <w:spacing w:val="7"/>
                <w:sz w:val="24"/>
                <w:szCs w:val="24"/>
                <w:lang w:eastAsia="zh-CN"/>
              </w:rPr>
              <w:t>是否完全响应招标文件要求</w:t>
            </w:r>
          </w:p>
        </w:tc>
        <w:tc>
          <w:tcPr>
            <w:tcW w:w="5432" w:type="dxa"/>
            <w:vAlign w:val="center"/>
          </w:tcPr>
          <w:p w14:paraId="17721443">
            <w:pPr>
              <w:jc w:val="both"/>
              <w:rPr>
                <w:rFonts w:ascii="宋体" w:hAnsi="宋体" w:eastAsia="宋体" w:cs="宋体"/>
                <w:color w:val="auto"/>
                <w:spacing w:val="7"/>
                <w:sz w:val="24"/>
                <w:szCs w:val="24"/>
                <w:lang w:eastAsia="zh-CN"/>
              </w:rPr>
            </w:pPr>
          </w:p>
        </w:tc>
      </w:tr>
    </w:tbl>
    <w:p w14:paraId="19EC90B9">
      <w:pPr>
        <w:pStyle w:val="6"/>
        <w:spacing w:line="373" w:lineRule="auto"/>
        <w:rPr>
          <w:rFonts w:ascii="宋体" w:hAnsi="宋体" w:eastAsia="宋体" w:cs="宋体"/>
          <w:color w:val="auto"/>
          <w:sz w:val="24"/>
          <w:szCs w:val="24"/>
          <w:lang w:eastAsia="zh-CN"/>
        </w:rPr>
      </w:pPr>
    </w:p>
    <w:p w14:paraId="606A1E62">
      <w:pPr>
        <w:spacing w:before="65" w:line="227" w:lineRule="auto"/>
        <w:ind w:left="15"/>
        <w:rPr>
          <w:rFonts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后附详细投标清单明细，不提供视为废标！</w:t>
      </w:r>
    </w:p>
    <w:p w14:paraId="7879C767">
      <w:pPr>
        <w:pStyle w:val="6"/>
        <w:spacing w:line="250" w:lineRule="auto"/>
        <w:rPr>
          <w:rFonts w:ascii="宋体" w:hAnsi="宋体" w:eastAsia="宋体" w:cs="宋体"/>
          <w:color w:val="auto"/>
          <w:sz w:val="24"/>
          <w:szCs w:val="24"/>
          <w:lang w:eastAsia="zh-CN"/>
        </w:rPr>
      </w:pPr>
    </w:p>
    <w:p w14:paraId="79B83409">
      <w:pPr>
        <w:pStyle w:val="6"/>
        <w:spacing w:line="251" w:lineRule="auto"/>
        <w:rPr>
          <w:rFonts w:ascii="宋体" w:hAnsi="宋体" w:eastAsia="宋体" w:cs="宋体"/>
          <w:color w:val="auto"/>
          <w:sz w:val="24"/>
          <w:szCs w:val="24"/>
          <w:lang w:eastAsia="zh-CN"/>
        </w:rPr>
      </w:pPr>
    </w:p>
    <w:p w14:paraId="3AD3A35C">
      <w:pPr>
        <w:tabs>
          <w:tab w:val="left" w:pos="8107"/>
        </w:tabs>
        <w:spacing w:before="65" w:line="367" w:lineRule="auto"/>
        <w:ind w:right="263"/>
        <w:jc w:val="center"/>
        <w:rPr>
          <w:rFonts w:ascii="宋体" w:hAnsi="宋体" w:eastAsia="宋体" w:cs="宋体"/>
          <w:color w:val="auto"/>
          <w:spacing w:val="12"/>
          <w:sz w:val="24"/>
          <w:szCs w:val="24"/>
          <w:lang w:eastAsia="zh-CN"/>
        </w:rPr>
      </w:pPr>
      <w:r>
        <w:rPr>
          <w:rFonts w:hint="eastAsia" w:ascii="宋体" w:hAnsi="宋体" w:eastAsia="宋体" w:cs="宋体"/>
          <w:color w:val="auto"/>
          <w:spacing w:val="7"/>
          <w:sz w:val="24"/>
          <w:szCs w:val="24"/>
          <w:lang w:eastAsia="zh-CN"/>
        </w:rPr>
        <w:t>投标人（盖章</w:t>
      </w:r>
      <w:r>
        <w:rPr>
          <w:rFonts w:hint="eastAsia" w:ascii="宋体" w:hAnsi="宋体" w:eastAsia="宋体" w:cs="宋体"/>
          <w:color w:val="auto"/>
          <w:spacing w:val="12"/>
          <w:sz w:val="24"/>
          <w:szCs w:val="24"/>
          <w:lang w:eastAsia="zh-CN"/>
        </w:rPr>
        <w:t>）：</w:t>
      </w:r>
    </w:p>
    <w:p w14:paraId="1C97F274">
      <w:pPr>
        <w:tabs>
          <w:tab w:val="left" w:pos="8107"/>
        </w:tabs>
        <w:spacing w:before="65" w:line="367" w:lineRule="auto"/>
        <w:ind w:right="263"/>
        <w:jc w:val="center"/>
        <w:rPr>
          <w:rFonts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法定代表人或委托代理人签字：</w:t>
      </w:r>
    </w:p>
    <w:p w14:paraId="5A281EC0">
      <w:pPr>
        <w:tabs>
          <w:tab w:val="left" w:pos="8107"/>
        </w:tabs>
        <w:spacing w:before="65" w:line="367" w:lineRule="auto"/>
        <w:ind w:right="263"/>
        <w:jc w:val="center"/>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年月日</w:t>
      </w:r>
    </w:p>
    <w:p w14:paraId="3529FCD1">
      <w:pPr>
        <w:spacing w:line="367" w:lineRule="auto"/>
        <w:jc w:val="right"/>
        <w:rPr>
          <w:rFonts w:ascii="宋体" w:hAnsi="宋体" w:eastAsia="宋体" w:cs="宋体"/>
          <w:color w:val="auto"/>
          <w:sz w:val="24"/>
          <w:szCs w:val="24"/>
          <w:lang w:eastAsia="zh-CN"/>
        </w:rPr>
        <w:sectPr>
          <w:pgSz w:w="11960" w:h="16880"/>
          <w:pgMar w:top="1424" w:right="1794" w:bottom="0" w:left="1794" w:header="850" w:footer="992" w:gutter="0"/>
          <w:cols w:space="720" w:num="1"/>
        </w:sectPr>
      </w:pPr>
    </w:p>
    <w:p w14:paraId="02F65D44">
      <w:pPr>
        <w:spacing w:before="56" w:line="219" w:lineRule="auto"/>
        <w:jc w:val="center"/>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六、</w:t>
      </w:r>
      <w:r>
        <w:rPr>
          <w:rFonts w:ascii="宋体" w:hAnsi="宋体" w:eastAsia="宋体" w:cs="宋体"/>
          <w:b/>
          <w:bCs/>
          <w:color w:val="auto"/>
          <w:spacing w:val="-4"/>
          <w:sz w:val="28"/>
          <w:szCs w:val="28"/>
          <w:lang w:eastAsia="zh-CN"/>
        </w:rPr>
        <w:t>投标清单明细</w:t>
      </w:r>
    </w:p>
    <w:p w14:paraId="1548027E">
      <w:pPr>
        <w:spacing w:before="39"/>
        <w:rPr>
          <w:color w:val="auto"/>
          <w:lang w:eastAsia="zh-CN"/>
        </w:rPr>
      </w:pPr>
    </w:p>
    <w:p w14:paraId="1CBE1242">
      <w:pPr>
        <w:spacing w:before="38"/>
        <w:rPr>
          <w:color w:val="auto"/>
          <w:lang w:eastAsia="zh-CN"/>
        </w:rPr>
      </w:pPr>
    </w:p>
    <w:tbl>
      <w:tblPr>
        <w:tblStyle w:val="16"/>
        <w:tblW w:w="8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117"/>
        <w:gridCol w:w="1156"/>
        <w:gridCol w:w="728"/>
        <w:gridCol w:w="986"/>
        <w:gridCol w:w="836"/>
        <w:gridCol w:w="825"/>
        <w:gridCol w:w="1607"/>
        <w:gridCol w:w="707"/>
      </w:tblGrid>
      <w:tr w14:paraId="7931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02" w:type="dxa"/>
            <w:vAlign w:val="center"/>
          </w:tcPr>
          <w:p w14:paraId="5BD2DB92">
            <w:pPr>
              <w:pStyle w:val="17"/>
              <w:spacing w:before="68" w:line="230" w:lineRule="auto"/>
              <w:ind w:left="96"/>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序号</w:t>
            </w:r>
          </w:p>
        </w:tc>
        <w:tc>
          <w:tcPr>
            <w:tcW w:w="1117" w:type="dxa"/>
            <w:vAlign w:val="center"/>
          </w:tcPr>
          <w:p w14:paraId="6C3277D8">
            <w:pPr>
              <w:pStyle w:val="17"/>
              <w:spacing w:before="68" w:line="231"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名称</w:t>
            </w:r>
          </w:p>
        </w:tc>
        <w:tc>
          <w:tcPr>
            <w:tcW w:w="1156" w:type="dxa"/>
            <w:vAlign w:val="center"/>
          </w:tcPr>
          <w:p w14:paraId="40BBAE41">
            <w:pPr>
              <w:pStyle w:val="17"/>
              <w:spacing w:before="69" w:line="228"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规格型号</w:t>
            </w:r>
          </w:p>
        </w:tc>
        <w:tc>
          <w:tcPr>
            <w:tcW w:w="728" w:type="dxa"/>
            <w:vAlign w:val="center"/>
          </w:tcPr>
          <w:p w14:paraId="5EDD48E9">
            <w:pPr>
              <w:pStyle w:val="17"/>
              <w:spacing w:before="69" w:line="22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单位</w:t>
            </w:r>
          </w:p>
        </w:tc>
        <w:tc>
          <w:tcPr>
            <w:tcW w:w="986" w:type="dxa"/>
            <w:vAlign w:val="center"/>
          </w:tcPr>
          <w:p w14:paraId="3A5A7A63">
            <w:pPr>
              <w:pStyle w:val="17"/>
              <w:spacing w:before="69" w:line="228"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数量</w:t>
            </w:r>
          </w:p>
        </w:tc>
        <w:tc>
          <w:tcPr>
            <w:tcW w:w="836" w:type="dxa"/>
            <w:vAlign w:val="center"/>
          </w:tcPr>
          <w:p w14:paraId="512CE180">
            <w:pPr>
              <w:pStyle w:val="17"/>
              <w:spacing w:before="69" w:line="227"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单价</w:t>
            </w:r>
          </w:p>
        </w:tc>
        <w:tc>
          <w:tcPr>
            <w:tcW w:w="825" w:type="dxa"/>
            <w:vAlign w:val="center"/>
          </w:tcPr>
          <w:p w14:paraId="32E2A310">
            <w:pPr>
              <w:pStyle w:val="17"/>
              <w:spacing w:before="69" w:line="228"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金额</w:t>
            </w:r>
          </w:p>
        </w:tc>
        <w:tc>
          <w:tcPr>
            <w:tcW w:w="1607" w:type="dxa"/>
            <w:vAlign w:val="center"/>
          </w:tcPr>
          <w:p w14:paraId="6D08762D">
            <w:pPr>
              <w:pStyle w:val="17"/>
              <w:spacing w:before="68" w:line="228"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到货</w:t>
            </w:r>
            <w:r>
              <w:rPr>
                <w:rFonts w:hint="eastAsia" w:asciiTheme="minorEastAsia" w:hAnsiTheme="minorEastAsia" w:eastAsiaTheme="minorEastAsia" w:cstheme="minorEastAsia"/>
                <w:color w:val="auto"/>
                <w:spacing w:val="5"/>
                <w:sz w:val="24"/>
                <w:szCs w:val="24"/>
                <w:lang w:eastAsia="zh-CN"/>
              </w:rPr>
              <w:t>/交付</w:t>
            </w:r>
            <w:r>
              <w:rPr>
                <w:rFonts w:hint="eastAsia" w:asciiTheme="minorEastAsia" w:hAnsiTheme="minorEastAsia" w:eastAsiaTheme="minorEastAsia" w:cstheme="minorEastAsia"/>
                <w:color w:val="auto"/>
                <w:spacing w:val="5"/>
                <w:sz w:val="24"/>
                <w:szCs w:val="24"/>
              </w:rPr>
              <w:t>时间</w:t>
            </w:r>
          </w:p>
        </w:tc>
        <w:tc>
          <w:tcPr>
            <w:tcW w:w="707" w:type="dxa"/>
            <w:vAlign w:val="center"/>
          </w:tcPr>
          <w:p w14:paraId="2CF23CF4">
            <w:pPr>
              <w:pStyle w:val="17"/>
              <w:spacing w:before="68" w:line="23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备注</w:t>
            </w:r>
          </w:p>
        </w:tc>
      </w:tr>
      <w:tr w14:paraId="5DC3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02" w:type="dxa"/>
            <w:vAlign w:val="center"/>
          </w:tcPr>
          <w:p w14:paraId="0E7BC7DD">
            <w:pPr>
              <w:pStyle w:val="17"/>
              <w:spacing w:before="304" w:line="18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17" w:type="dxa"/>
          </w:tcPr>
          <w:p w14:paraId="56ED7F79">
            <w:pPr>
              <w:rPr>
                <w:rFonts w:asciiTheme="minorEastAsia" w:hAnsiTheme="minorEastAsia" w:eastAsiaTheme="minorEastAsia" w:cstheme="minorEastAsia"/>
                <w:color w:val="auto"/>
                <w:sz w:val="24"/>
                <w:szCs w:val="24"/>
              </w:rPr>
            </w:pPr>
          </w:p>
        </w:tc>
        <w:tc>
          <w:tcPr>
            <w:tcW w:w="1156" w:type="dxa"/>
          </w:tcPr>
          <w:p w14:paraId="1929ECBB">
            <w:pPr>
              <w:rPr>
                <w:rFonts w:asciiTheme="minorEastAsia" w:hAnsiTheme="minorEastAsia" w:eastAsiaTheme="minorEastAsia" w:cstheme="minorEastAsia"/>
                <w:color w:val="auto"/>
                <w:sz w:val="24"/>
                <w:szCs w:val="24"/>
              </w:rPr>
            </w:pPr>
          </w:p>
        </w:tc>
        <w:tc>
          <w:tcPr>
            <w:tcW w:w="728" w:type="dxa"/>
          </w:tcPr>
          <w:p w14:paraId="288F8F0B">
            <w:pPr>
              <w:rPr>
                <w:rFonts w:asciiTheme="minorEastAsia" w:hAnsiTheme="minorEastAsia" w:eastAsiaTheme="minorEastAsia" w:cstheme="minorEastAsia"/>
                <w:color w:val="auto"/>
                <w:sz w:val="24"/>
                <w:szCs w:val="24"/>
              </w:rPr>
            </w:pPr>
          </w:p>
        </w:tc>
        <w:tc>
          <w:tcPr>
            <w:tcW w:w="986" w:type="dxa"/>
          </w:tcPr>
          <w:p w14:paraId="2AEC2B96">
            <w:pPr>
              <w:rPr>
                <w:rFonts w:asciiTheme="minorEastAsia" w:hAnsiTheme="minorEastAsia" w:eastAsiaTheme="minorEastAsia" w:cstheme="minorEastAsia"/>
                <w:color w:val="auto"/>
                <w:sz w:val="24"/>
                <w:szCs w:val="24"/>
              </w:rPr>
            </w:pPr>
          </w:p>
        </w:tc>
        <w:tc>
          <w:tcPr>
            <w:tcW w:w="836" w:type="dxa"/>
          </w:tcPr>
          <w:p w14:paraId="6F9B6AD2">
            <w:pPr>
              <w:rPr>
                <w:rFonts w:asciiTheme="minorEastAsia" w:hAnsiTheme="minorEastAsia" w:eastAsiaTheme="minorEastAsia" w:cstheme="minorEastAsia"/>
                <w:color w:val="auto"/>
                <w:sz w:val="24"/>
                <w:szCs w:val="24"/>
              </w:rPr>
            </w:pPr>
          </w:p>
        </w:tc>
        <w:tc>
          <w:tcPr>
            <w:tcW w:w="825" w:type="dxa"/>
          </w:tcPr>
          <w:p w14:paraId="470DC0C9">
            <w:pPr>
              <w:rPr>
                <w:rFonts w:asciiTheme="minorEastAsia" w:hAnsiTheme="minorEastAsia" w:eastAsiaTheme="minorEastAsia" w:cstheme="minorEastAsia"/>
                <w:color w:val="auto"/>
                <w:sz w:val="24"/>
                <w:szCs w:val="24"/>
              </w:rPr>
            </w:pPr>
          </w:p>
        </w:tc>
        <w:tc>
          <w:tcPr>
            <w:tcW w:w="1607" w:type="dxa"/>
          </w:tcPr>
          <w:p w14:paraId="3BDD3A97">
            <w:pPr>
              <w:rPr>
                <w:rFonts w:asciiTheme="minorEastAsia" w:hAnsiTheme="minorEastAsia" w:eastAsiaTheme="minorEastAsia" w:cstheme="minorEastAsia"/>
                <w:color w:val="auto"/>
                <w:sz w:val="24"/>
                <w:szCs w:val="24"/>
              </w:rPr>
            </w:pPr>
          </w:p>
        </w:tc>
        <w:tc>
          <w:tcPr>
            <w:tcW w:w="707" w:type="dxa"/>
          </w:tcPr>
          <w:p w14:paraId="4292D3A4">
            <w:pPr>
              <w:rPr>
                <w:rFonts w:asciiTheme="minorEastAsia" w:hAnsiTheme="minorEastAsia" w:eastAsiaTheme="minorEastAsia" w:cstheme="minorEastAsia"/>
                <w:color w:val="auto"/>
                <w:sz w:val="24"/>
                <w:szCs w:val="24"/>
              </w:rPr>
            </w:pPr>
          </w:p>
        </w:tc>
      </w:tr>
      <w:tr w14:paraId="6BC5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02" w:type="dxa"/>
            <w:vAlign w:val="center"/>
          </w:tcPr>
          <w:p w14:paraId="329A4FDD">
            <w:pPr>
              <w:jc w:val="center"/>
              <w:rPr>
                <w:rFonts w:asciiTheme="minorEastAsia" w:hAnsiTheme="minorEastAsia" w:eastAsiaTheme="minorEastAsia" w:cstheme="minorEastAsia"/>
                <w:color w:val="auto"/>
                <w:sz w:val="24"/>
                <w:szCs w:val="24"/>
              </w:rPr>
            </w:pPr>
          </w:p>
          <w:p w14:paraId="293BD058">
            <w:pPr>
              <w:pStyle w:val="17"/>
              <w:spacing w:before="65" w:line="18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17" w:type="dxa"/>
          </w:tcPr>
          <w:p w14:paraId="3332675B">
            <w:pPr>
              <w:rPr>
                <w:rFonts w:asciiTheme="minorEastAsia" w:hAnsiTheme="minorEastAsia" w:eastAsiaTheme="minorEastAsia" w:cstheme="minorEastAsia"/>
                <w:color w:val="auto"/>
                <w:sz w:val="24"/>
                <w:szCs w:val="24"/>
              </w:rPr>
            </w:pPr>
          </w:p>
        </w:tc>
        <w:tc>
          <w:tcPr>
            <w:tcW w:w="1156" w:type="dxa"/>
          </w:tcPr>
          <w:p w14:paraId="637B21E5">
            <w:pPr>
              <w:rPr>
                <w:rFonts w:asciiTheme="minorEastAsia" w:hAnsiTheme="minorEastAsia" w:eastAsiaTheme="minorEastAsia" w:cstheme="minorEastAsia"/>
                <w:color w:val="auto"/>
                <w:sz w:val="24"/>
                <w:szCs w:val="24"/>
              </w:rPr>
            </w:pPr>
          </w:p>
        </w:tc>
        <w:tc>
          <w:tcPr>
            <w:tcW w:w="728" w:type="dxa"/>
          </w:tcPr>
          <w:p w14:paraId="6F0BD981">
            <w:pPr>
              <w:rPr>
                <w:rFonts w:asciiTheme="minorEastAsia" w:hAnsiTheme="minorEastAsia" w:eastAsiaTheme="minorEastAsia" w:cstheme="minorEastAsia"/>
                <w:color w:val="auto"/>
                <w:sz w:val="24"/>
                <w:szCs w:val="24"/>
              </w:rPr>
            </w:pPr>
          </w:p>
        </w:tc>
        <w:tc>
          <w:tcPr>
            <w:tcW w:w="986" w:type="dxa"/>
          </w:tcPr>
          <w:p w14:paraId="1895129C">
            <w:pPr>
              <w:rPr>
                <w:rFonts w:asciiTheme="minorEastAsia" w:hAnsiTheme="minorEastAsia" w:eastAsiaTheme="minorEastAsia" w:cstheme="minorEastAsia"/>
                <w:color w:val="auto"/>
                <w:sz w:val="24"/>
                <w:szCs w:val="24"/>
              </w:rPr>
            </w:pPr>
          </w:p>
        </w:tc>
        <w:tc>
          <w:tcPr>
            <w:tcW w:w="836" w:type="dxa"/>
          </w:tcPr>
          <w:p w14:paraId="7FB50F40">
            <w:pPr>
              <w:rPr>
                <w:rFonts w:asciiTheme="minorEastAsia" w:hAnsiTheme="minorEastAsia" w:eastAsiaTheme="minorEastAsia" w:cstheme="minorEastAsia"/>
                <w:color w:val="auto"/>
                <w:sz w:val="24"/>
                <w:szCs w:val="24"/>
              </w:rPr>
            </w:pPr>
          </w:p>
        </w:tc>
        <w:tc>
          <w:tcPr>
            <w:tcW w:w="825" w:type="dxa"/>
          </w:tcPr>
          <w:p w14:paraId="46AD18BB">
            <w:pPr>
              <w:rPr>
                <w:rFonts w:asciiTheme="minorEastAsia" w:hAnsiTheme="minorEastAsia" w:eastAsiaTheme="minorEastAsia" w:cstheme="minorEastAsia"/>
                <w:color w:val="auto"/>
                <w:sz w:val="24"/>
                <w:szCs w:val="24"/>
              </w:rPr>
            </w:pPr>
          </w:p>
        </w:tc>
        <w:tc>
          <w:tcPr>
            <w:tcW w:w="1607" w:type="dxa"/>
          </w:tcPr>
          <w:p w14:paraId="371E34C4">
            <w:pPr>
              <w:rPr>
                <w:rFonts w:asciiTheme="minorEastAsia" w:hAnsiTheme="minorEastAsia" w:eastAsiaTheme="minorEastAsia" w:cstheme="minorEastAsia"/>
                <w:color w:val="auto"/>
                <w:sz w:val="24"/>
                <w:szCs w:val="24"/>
              </w:rPr>
            </w:pPr>
          </w:p>
        </w:tc>
        <w:tc>
          <w:tcPr>
            <w:tcW w:w="707" w:type="dxa"/>
          </w:tcPr>
          <w:p w14:paraId="056C131F">
            <w:pPr>
              <w:rPr>
                <w:rFonts w:asciiTheme="minorEastAsia" w:hAnsiTheme="minorEastAsia" w:eastAsiaTheme="minorEastAsia" w:cstheme="minorEastAsia"/>
                <w:color w:val="auto"/>
                <w:sz w:val="24"/>
                <w:szCs w:val="24"/>
              </w:rPr>
            </w:pPr>
          </w:p>
        </w:tc>
      </w:tr>
      <w:tr w14:paraId="7E2B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02" w:type="dxa"/>
            <w:vAlign w:val="center"/>
          </w:tcPr>
          <w:p w14:paraId="563A3C11">
            <w:pPr>
              <w:pStyle w:val="17"/>
              <w:spacing w:before="231" w:line="18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17" w:type="dxa"/>
          </w:tcPr>
          <w:p w14:paraId="4676A468">
            <w:pPr>
              <w:rPr>
                <w:rFonts w:asciiTheme="minorEastAsia" w:hAnsiTheme="minorEastAsia" w:eastAsiaTheme="minorEastAsia" w:cstheme="minorEastAsia"/>
                <w:color w:val="auto"/>
                <w:sz w:val="24"/>
                <w:szCs w:val="24"/>
              </w:rPr>
            </w:pPr>
          </w:p>
        </w:tc>
        <w:tc>
          <w:tcPr>
            <w:tcW w:w="1156" w:type="dxa"/>
          </w:tcPr>
          <w:p w14:paraId="143F24B9">
            <w:pPr>
              <w:rPr>
                <w:rFonts w:asciiTheme="minorEastAsia" w:hAnsiTheme="minorEastAsia" w:eastAsiaTheme="minorEastAsia" w:cstheme="minorEastAsia"/>
                <w:color w:val="auto"/>
                <w:sz w:val="24"/>
                <w:szCs w:val="24"/>
              </w:rPr>
            </w:pPr>
          </w:p>
        </w:tc>
        <w:tc>
          <w:tcPr>
            <w:tcW w:w="728" w:type="dxa"/>
          </w:tcPr>
          <w:p w14:paraId="1B457FC5">
            <w:pPr>
              <w:rPr>
                <w:rFonts w:asciiTheme="minorEastAsia" w:hAnsiTheme="minorEastAsia" w:eastAsiaTheme="minorEastAsia" w:cstheme="minorEastAsia"/>
                <w:color w:val="auto"/>
                <w:sz w:val="24"/>
                <w:szCs w:val="24"/>
              </w:rPr>
            </w:pPr>
          </w:p>
        </w:tc>
        <w:tc>
          <w:tcPr>
            <w:tcW w:w="986" w:type="dxa"/>
          </w:tcPr>
          <w:p w14:paraId="0CD2E89D">
            <w:pPr>
              <w:rPr>
                <w:rFonts w:asciiTheme="minorEastAsia" w:hAnsiTheme="minorEastAsia" w:eastAsiaTheme="minorEastAsia" w:cstheme="minorEastAsia"/>
                <w:color w:val="auto"/>
                <w:sz w:val="24"/>
                <w:szCs w:val="24"/>
              </w:rPr>
            </w:pPr>
          </w:p>
        </w:tc>
        <w:tc>
          <w:tcPr>
            <w:tcW w:w="836" w:type="dxa"/>
          </w:tcPr>
          <w:p w14:paraId="0FDA4A0E">
            <w:pPr>
              <w:rPr>
                <w:rFonts w:asciiTheme="minorEastAsia" w:hAnsiTheme="minorEastAsia" w:eastAsiaTheme="minorEastAsia" w:cstheme="minorEastAsia"/>
                <w:color w:val="auto"/>
                <w:sz w:val="24"/>
                <w:szCs w:val="24"/>
              </w:rPr>
            </w:pPr>
          </w:p>
        </w:tc>
        <w:tc>
          <w:tcPr>
            <w:tcW w:w="825" w:type="dxa"/>
          </w:tcPr>
          <w:p w14:paraId="0148BDAA">
            <w:pPr>
              <w:rPr>
                <w:rFonts w:asciiTheme="minorEastAsia" w:hAnsiTheme="minorEastAsia" w:eastAsiaTheme="minorEastAsia" w:cstheme="minorEastAsia"/>
                <w:color w:val="auto"/>
                <w:sz w:val="24"/>
                <w:szCs w:val="24"/>
              </w:rPr>
            </w:pPr>
          </w:p>
        </w:tc>
        <w:tc>
          <w:tcPr>
            <w:tcW w:w="1607" w:type="dxa"/>
          </w:tcPr>
          <w:p w14:paraId="458771EE">
            <w:pPr>
              <w:rPr>
                <w:rFonts w:asciiTheme="minorEastAsia" w:hAnsiTheme="minorEastAsia" w:eastAsiaTheme="minorEastAsia" w:cstheme="minorEastAsia"/>
                <w:color w:val="auto"/>
                <w:sz w:val="24"/>
                <w:szCs w:val="24"/>
              </w:rPr>
            </w:pPr>
          </w:p>
        </w:tc>
        <w:tc>
          <w:tcPr>
            <w:tcW w:w="707" w:type="dxa"/>
          </w:tcPr>
          <w:p w14:paraId="262717A5">
            <w:pPr>
              <w:rPr>
                <w:rFonts w:asciiTheme="minorEastAsia" w:hAnsiTheme="minorEastAsia" w:eastAsiaTheme="minorEastAsia" w:cstheme="minorEastAsia"/>
                <w:color w:val="auto"/>
                <w:sz w:val="24"/>
                <w:szCs w:val="24"/>
              </w:rPr>
            </w:pPr>
          </w:p>
        </w:tc>
      </w:tr>
      <w:tr w14:paraId="49BF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02" w:type="dxa"/>
            <w:vAlign w:val="center"/>
          </w:tcPr>
          <w:p w14:paraId="3083FC2A">
            <w:pPr>
              <w:pStyle w:val="17"/>
              <w:spacing w:before="217" w:line="18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17" w:type="dxa"/>
          </w:tcPr>
          <w:p w14:paraId="21EB719D">
            <w:pPr>
              <w:rPr>
                <w:rFonts w:asciiTheme="minorEastAsia" w:hAnsiTheme="minorEastAsia" w:eastAsiaTheme="minorEastAsia" w:cstheme="minorEastAsia"/>
                <w:color w:val="auto"/>
                <w:sz w:val="24"/>
                <w:szCs w:val="24"/>
              </w:rPr>
            </w:pPr>
          </w:p>
        </w:tc>
        <w:tc>
          <w:tcPr>
            <w:tcW w:w="1156" w:type="dxa"/>
          </w:tcPr>
          <w:p w14:paraId="494E0996">
            <w:pPr>
              <w:rPr>
                <w:rFonts w:asciiTheme="minorEastAsia" w:hAnsiTheme="minorEastAsia" w:eastAsiaTheme="minorEastAsia" w:cstheme="minorEastAsia"/>
                <w:color w:val="auto"/>
                <w:sz w:val="24"/>
                <w:szCs w:val="24"/>
              </w:rPr>
            </w:pPr>
          </w:p>
        </w:tc>
        <w:tc>
          <w:tcPr>
            <w:tcW w:w="728" w:type="dxa"/>
          </w:tcPr>
          <w:p w14:paraId="0E0A1231">
            <w:pPr>
              <w:rPr>
                <w:rFonts w:asciiTheme="minorEastAsia" w:hAnsiTheme="minorEastAsia" w:eastAsiaTheme="minorEastAsia" w:cstheme="minorEastAsia"/>
                <w:color w:val="auto"/>
                <w:sz w:val="24"/>
                <w:szCs w:val="24"/>
              </w:rPr>
            </w:pPr>
          </w:p>
        </w:tc>
        <w:tc>
          <w:tcPr>
            <w:tcW w:w="986" w:type="dxa"/>
          </w:tcPr>
          <w:p w14:paraId="11106EBF">
            <w:pPr>
              <w:rPr>
                <w:rFonts w:asciiTheme="minorEastAsia" w:hAnsiTheme="minorEastAsia" w:eastAsiaTheme="minorEastAsia" w:cstheme="minorEastAsia"/>
                <w:color w:val="auto"/>
                <w:sz w:val="24"/>
                <w:szCs w:val="24"/>
              </w:rPr>
            </w:pPr>
          </w:p>
        </w:tc>
        <w:tc>
          <w:tcPr>
            <w:tcW w:w="836" w:type="dxa"/>
          </w:tcPr>
          <w:p w14:paraId="3591079F">
            <w:pPr>
              <w:rPr>
                <w:rFonts w:asciiTheme="minorEastAsia" w:hAnsiTheme="minorEastAsia" w:eastAsiaTheme="minorEastAsia" w:cstheme="minorEastAsia"/>
                <w:color w:val="auto"/>
                <w:sz w:val="24"/>
                <w:szCs w:val="24"/>
              </w:rPr>
            </w:pPr>
          </w:p>
        </w:tc>
        <w:tc>
          <w:tcPr>
            <w:tcW w:w="825" w:type="dxa"/>
          </w:tcPr>
          <w:p w14:paraId="026E15F7">
            <w:pPr>
              <w:rPr>
                <w:rFonts w:asciiTheme="minorEastAsia" w:hAnsiTheme="minorEastAsia" w:eastAsiaTheme="minorEastAsia" w:cstheme="minorEastAsia"/>
                <w:color w:val="auto"/>
                <w:sz w:val="24"/>
                <w:szCs w:val="24"/>
              </w:rPr>
            </w:pPr>
          </w:p>
        </w:tc>
        <w:tc>
          <w:tcPr>
            <w:tcW w:w="1607" w:type="dxa"/>
          </w:tcPr>
          <w:p w14:paraId="1393389F">
            <w:pPr>
              <w:rPr>
                <w:rFonts w:asciiTheme="minorEastAsia" w:hAnsiTheme="minorEastAsia" w:eastAsiaTheme="minorEastAsia" w:cstheme="minorEastAsia"/>
                <w:color w:val="auto"/>
                <w:sz w:val="24"/>
                <w:szCs w:val="24"/>
              </w:rPr>
            </w:pPr>
          </w:p>
        </w:tc>
        <w:tc>
          <w:tcPr>
            <w:tcW w:w="707" w:type="dxa"/>
          </w:tcPr>
          <w:p w14:paraId="2EBA009C">
            <w:pPr>
              <w:rPr>
                <w:rFonts w:asciiTheme="minorEastAsia" w:hAnsiTheme="minorEastAsia" w:eastAsiaTheme="minorEastAsia" w:cstheme="minorEastAsia"/>
                <w:color w:val="auto"/>
                <w:sz w:val="24"/>
                <w:szCs w:val="24"/>
              </w:rPr>
            </w:pPr>
          </w:p>
        </w:tc>
      </w:tr>
      <w:tr w14:paraId="2E2D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02" w:type="dxa"/>
            <w:vAlign w:val="center"/>
          </w:tcPr>
          <w:p w14:paraId="1D2261D4">
            <w:pPr>
              <w:pStyle w:val="17"/>
              <w:spacing w:before="225" w:line="187" w:lineRule="auto"/>
              <w:jc w:val="center"/>
              <w:rPr>
                <w:rFonts w:asciiTheme="minorEastAsia" w:hAnsiTheme="minorEastAsia" w:eastAsiaTheme="minorEastAsia" w:cstheme="minorEastAsia"/>
                <w:color w:val="auto"/>
                <w:sz w:val="24"/>
                <w:szCs w:val="24"/>
                <w:lang w:eastAsia="zh-CN"/>
              </w:rPr>
            </w:pPr>
            <w:r>
              <w:rPr>
                <w:rFonts w:asciiTheme="minorEastAsia" w:hAnsiTheme="minorEastAsia" w:eastAsiaTheme="minorEastAsia" w:cstheme="minorEastAsia"/>
                <w:color w:val="auto"/>
                <w:sz w:val="24"/>
                <w:szCs w:val="24"/>
                <w:lang w:eastAsia="zh-CN"/>
              </w:rPr>
              <w:t>……</w:t>
            </w:r>
          </w:p>
        </w:tc>
        <w:tc>
          <w:tcPr>
            <w:tcW w:w="1117" w:type="dxa"/>
            <w:vAlign w:val="center"/>
          </w:tcPr>
          <w:p w14:paraId="41BDDF05">
            <w:pPr>
              <w:jc w:val="center"/>
              <w:rPr>
                <w:rFonts w:asciiTheme="minorEastAsia" w:hAnsiTheme="minorEastAsia" w:eastAsiaTheme="minorEastAsia" w:cstheme="minorEastAsia"/>
                <w:color w:val="auto"/>
                <w:sz w:val="24"/>
                <w:szCs w:val="24"/>
                <w:lang w:eastAsia="zh-CN"/>
              </w:rPr>
            </w:pPr>
          </w:p>
        </w:tc>
        <w:tc>
          <w:tcPr>
            <w:tcW w:w="1156" w:type="dxa"/>
          </w:tcPr>
          <w:p w14:paraId="6194CF7A">
            <w:pPr>
              <w:rPr>
                <w:rFonts w:asciiTheme="minorEastAsia" w:hAnsiTheme="minorEastAsia" w:eastAsiaTheme="minorEastAsia" w:cstheme="minorEastAsia"/>
                <w:color w:val="auto"/>
                <w:sz w:val="24"/>
                <w:szCs w:val="24"/>
              </w:rPr>
            </w:pPr>
          </w:p>
        </w:tc>
        <w:tc>
          <w:tcPr>
            <w:tcW w:w="728" w:type="dxa"/>
          </w:tcPr>
          <w:p w14:paraId="7C50C17A">
            <w:pPr>
              <w:rPr>
                <w:rFonts w:asciiTheme="minorEastAsia" w:hAnsiTheme="minorEastAsia" w:eastAsiaTheme="minorEastAsia" w:cstheme="minorEastAsia"/>
                <w:color w:val="auto"/>
                <w:sz w:val="24"/>
                <w:szCs w:val="24"/>
              </w:rPr>
            </w:pPr>
          </w:p>
        </w:tc>
        <w:tc>
          <w:tcPr>
            <w:tcW w:w="986" w:type="dxa"/>
          </w:tcPr>
          <w:p w14:paraId="0A5F3FF3">
            <w:pPr>
              <w:rPr>
                <w:rFonts w:asciiTheme="minorEastAsia" w:hAnsiTheme="minorEastAsia" w:eastAsiaTheme="minorEastAsia" w:cstheme="minorEastAsia"/>
                <w:color w:val="auto"/>
                <w:sz w:val="24"/>
                <w:szCs w:val="24"/>
              </w:rPr>
            </w:pPr>
          </w:p>
        </w:tc>
        <w:tc>
          <w:tcPr>
            <w:tcW w:w="836" w:type="dxa"/>
          </w:tcPr>
          <w:p w14:paraId="29172325">
            <w:pPr>
              <w:rPr>
                <w:rFonts w:asciiTheme="minorEastAsia" w:hAnsiTheme="minorEastAsia" w:eastAsiaTheme="minorEastAsia" w:cstheme="minorEastAsia"/>
                <w:color w:val="auto"/>
                <w:sz w:val="24"/>
                <w:szCs w:val="24"/>
              </w:rPr>
            </w:pPr>
          </w:p>
        </w:tc>
        <w:tc>
          <w:tcPr>
            <w:tcW w:w="825" w:type="dxa"/>
          </w:tcPr>
          <w:p w14:paraId="67EB6059">
            <w:pPr>
              <w:rPr>
                <w:rFonts w:asciiTheme="minorEastAsia" w:hAnsiTheme="minorEastAsia" w:eastAsiaTheme="minorEastAsia" w:cstheme="minorEastAsia"/>
                <w:color w:val="auto"/>
                <w:sz w:val="24"/>
                <w:szCs w:val="24"/>
              </w:rPr>
            </w:pPr>
          </w:p>
        </w:tc>
        <w:tc>
          <w:tcPr>
            <w:tcW w:w="1607" w:type="dxa"/>
          </w:tcPr>
          <w:p w14:paraId="6278272C">
            <w:pPr>
              <w:rPr>
                <w:rFonts w:asciiTheme="minorEastAsia" w:hAnsiTheme="minorEastAsia" w:eastAsiaTheme="minorEastAsia" w:cstheme="minorEastAsia"/>
                <w:color w:val="auto"/>
                <w:sz w:val="24"/>
                <w:szCs w:val="24"/>
              </w:rPr>
            </w:pPr>
          </w:p>
        </w:tc>
        <w:tc>
          <w:tcPr>
            <w:tcW w:w="707" w:type="dxa"/>
          </w:tcPr>
          <w:p w14:paraId="66A2F48D">
            <w:pPr>
              <w:rPr>
                <w:rFonts w:asciiTheme="minorEastAsia" w:hAnsiTheme="minorEastAsia" w:eastAsiaTheme="minorEastAsia" w:cstheme="minorEastAsia"/>
                <w:color w:val="auto"/>
                <w:sz w:val="24"/>
                <w:szCs w:val="24"/>
              </w:rPr>
            </w:pPr>
          </w:p>
        </w:tc>
      </w:tr>
      <w:tr w14:paraId="6A7B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02" w:type="dxa"/>
            <w:vAlign w:val="center"/>
          </w:tcPr>
          <w:p w14:paraId="7C0D31C3">
            <w:pPr>
              <w:pStyle w:val="17"/>
              <w:spacing w:before="225" w:line="187"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xxx</w:t>
            </w:r>
          </w:p>
        </w:tc>
        <w:tc>
          <w:tcPr>
            <w:tcW w:w="1117" w:type="dxa"/>
            <w:vAlign w:val="center"/>
          </w:tcPr>
          <w:p w14:paraId="747F3F80">
            <w:pPr>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安装费</w:t>
            </w:r>
          </w:p>
        </w:tc>
        <w:tc>
          <w:tcPr>
            <w:tcW w:w="1156" w:type="dxa"/>
          </w:tcPr>
          <w:p w14:paraId="719F6046">
            <w:pPr>
              <w:rPr>
                <w:rFonts w:asciiTheme="minorEastAsia" w:hAnsiTheme="minorEastAsia" w:eastAsiaTheme="minorEastAsia" w:cstheme="minorEastAsia"/>
                <w:color w:val="auto"/>
                <w:sz w:val="24"/>
                <w:szCs w:val="24"/>
              </w:rPr>
            </w:pPr>
          </w:p>
        </w:tc>
        <w:tc>
          <w:tcPr>
            <w:tcW w:w="728" w:type="dxa"/>
          </w:tcPr>
          <w:p w14:paraId="7D32A2E6">
            <w:pPr>
              <w:rPr>
                <w:rFonts w:asciiTheme="minorEastAsia" w:hAnsiTheme="minorEastAsia" w:eastAsiaTheme="minorEastAsia" w:cstheme="minorEastAsia"/>
                <w:color w:val="auto"/>
                <w:sz w:val="24"/>
                <w:szCs w:val="24"/>
              </w:rPr>
            </w:pPr>
          </w:p>
        </w:tc>
        <w:tc>
          <w:tcPr>
            <w:tcW w:w="986" w:type="dxa"/>
          </w:tcPr>
          <w:p w14:paraId="53209726">
            <w:pPr>
              <w:rPr>
                <w:rFonts w:asciiTheme="minorEastAsia" w:hAnsiTheme="minorEastAsia" w:eastAsiaTheme="minorEastAsia" w:cstheme="minorEastAsia"/>
                <w:color w:val="auto"/>
                <w:sz w:val="24"/>
                <w:szCs w:val="24"/>
              </w:rPr>
            </w:pPr>
          </w:p>
        </w:tc>
        <w:tc>
          <w:tcPr>
            <w:tcW w:w="836" w:type="dxa"/>
          </w:tcPr>
          <w:p w14:paraId="21B6D094">
            <w:pPr>
              <w:rPr>
                <w:rFonts w:asciiTheme="minorEastAsia" w:hAnsiTheme="minorEastAsia" w:eastAsiaTheme="minorEastAsia" w:cstheme="minorEastAsia"/>
                <w:color w:val="auto"/>
                <w:sz w:val="24"/>
                <w:szCs w:val="24"/>
              </w:rPr>
            </w:pPr>
          </w:p>
        </w:tc>
        <w:tc>
          <w:tcPr>
            <w:tcW w:w="825" w:type="dxa"/>
          </w:tcPr>
          <w:p w14:paraId="2EAF459E">
            <w:pPr>
              <w:rPr>
                <w:rFonts w:asciiTheme="minorEastAsia" w:hAnsiTheme="minorEastAsia" w:eastAsiaTheme="minorEastAsia" w:cstheme="minorEastAsia"/>
                <w:color w:val="auto"/>
                <w:sz w:val="24"/>
                <w:szCs w:val="24"/>
              </w:rPr>
            </w:pPr>
          </w:p>
        </w:tc>
        <w:tc>
          <w:tcPr>
            <w:tcW w:w="1607" w:type="dxa"/>
          </w:tcPr>
          <w:p w14:paraId="048608CA">
            <w:pPr>
              <w:rPr>
                <w:rFonts w:asciiTheme="minorEastAsia" w:hAnsiTheme="minorEastAsia" w:eastAsiaTheme="minorEastAsia" w:cstheme="minorEastAsia"/>
                <w:color w:val="auto"/>
                <w:sz w:val="24"/>
                <w:szCs w:val="24"/>
              </w:rPr>
            </w:pPr>
          </w:p>
        </w:tc>
        <w:tc>
          <w:tcPr>
            <w:tcW w:w="707" w:type="dxa"/>
          </w:tcPr>
          <w:p w14:paraId="4BD52871">
            <w:pPr>
              <w:rPr>
                <w:rFonts w:asciiTheme="minorEastAsia" w:hAnsiTheme="minorEastAsia" w:eastAsiaTheme="minorEastAsia" w:cstheme="minorEastAsia"/>
                <w:color w:val="auto"/>
                <w:sz w:val="24"/>
                <w:szCs w:val="24"/>
              </w:rPr>
            </w:pPr>
          </w:p>
        </w:tc>
      </w:tr>
      <w:tr w14:paraId="0685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2" w:type="dxa"/>
            <w:vAlign w:val="center"/>
          </w:tcPr>
          <w:p w14:paraId="2FFD786D">
            <w:pPr>
              <w:pStyle w:val="17"/>
              <w:spacing w:before="287" w:line="189" w:lineRule="auto"/>
              <w:ind w:left="254"/>
              <w:jc w:val="center"/>
              <w:rPr>
                <w:rFonts w:asciiTheme="minorEastAsia" w:hAnsiTheme="minorEastAsia" w:eastAsiaTheme="minorEastAsia" w:cstheme="minorEastAsia"/>
                <w:color w:val="auto"/>
                <w:sz w:val="24"/>
                <w:szCs w:val="24"/>
              </w:rPr>
            </w:pPr>
          </w:p>
        </w:tc>
        <w:tc>
          <w:tcPr>
            <w:tcW w:w="1117" w:type="dxa"/>
            <w:vAlign w:val="center"/>
          </w:tcPr>
          <w:p w14:paraId="367F505B">
            <w:pPr>
              <w:pStyle w:val="17"/>
              <w:spacing w:before="254" w:line="228"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合计</w:t>
            </w:r>
          </w:p>
        </w:tc>
        <w:tc>
          <w:tcPr>
            <w:tcW w:w="1156" w:type="dxa"/>
          </w:tcPr>
          <w:p w14:paraId="5C020CB7">
            <w:pPr>
              <w:rPr>
                <w:rFonts w:asciiTheme="minorEastAsia" w:hAnsiTheme="minorEastAsia" w:eastAsiaTheme="minorEastAsia" w:cstheme="minorEastAsia"/>
                <w:color w:val="auto"/>
                <w:sz w:val="24"/>
                <w:szCs w:val="24"/>
              </w:rPr>
            </w:pPr>
          </w:p>
        </w:tc>
        <w:tc>
          <w:tcPr>
            <w:tcW w:w="728" w:type="dxa"/>
          </w:tcPr>
          <w:p w14:paraId="53EEC9CD">
            <w:pPr>
              <w:rPr>
                <w:rFonts w:asciiTheme="minorEastAsia" w:hAnsiTheme="minorEastAsia" w:eastAsiaTheme="minorEastAsia" w:cstheme="minorEastAsia"/>
                <w:color w:val="auto"/>
                <w:sz w:val="24"/>
                <w:szCs w:val="24"/>
              </w:rPr>
            </w:pPr>
          </w:p>
        </w:tc>
        <w:tc>
          <w:tcPr>
            <w:tcW w:w="986" w:type="dxa"/>
          </w:tcPr>
          <w:p w14:paraId="7FA5EBC0">
            <w:pPr>
              <w:rPr>
                <w:rFonts w:asciiTheme="minorEastAsia" w:hAnsiTheme="minorEastAsia" w:eastAsiaTheme="minorEastAsia" w:cstheme="minorEastAsia"/>
                <w:color w:val="auto"/>
                <w:sz w:val="24"/>
                <w:szCs w:val="24"/>
              </w:rPr>
            </w:pPr>
          </w:p>
        </w:tc>
        <w:tc>
          <w:tcPr>
            <w:tcW w:w="836" w:type="dxa"/>
          </w:tcPr>
          <w:p w14:paraId="4F101170">
            <w:pPr>
              <w:rPr>
                <w:rFonts w:asciiTheme="minorEastAsia" w:hAnsiTheme="minorEastAsia" w:eastAsiaTheme="minorEastAsia" w:cstheme="minorEastAsia"/>
                <w:color w:val="auto"/>
                <w:sz w:val="24"/>
                <w:szCs w:val="24"/>
              </w:rPr>
            </w:pPr>
          </w:p>
        </w:tc>
        <w:tc>
          <w:tcPr>
            <w:tcW w:w="825" w:type="dxa"/>
          </w:tcPr>
          <w:p w14:paraId="36C96B3D">
            <w:pPr>
              <w:rPr>
                <w:rFonts w:asciiTheme="minorEastAsia" w:hAnsiTheme="minorEastAsia" w:eastAsiaTheme="minorEastAsia" w:cstheme="minorEastAsia"/>
                <w:color w:val="auto"/>
                <w:sz w:val="24"/>
                <w:szCs w:val="24"/>
              </w:rPr>
            </w:pPr>
          </w:p>
        </w:tc>
        <w:tc>
          <w:tcPr>
            <w:tcW w:w="1607" w:type="dxa"/>
          </w:tcPr>
          <w:p w14:paraId="3F6A5FB4">
            <w:pPr>
              <w:rPr>
                <w:rFonts w:asciiTheme="minorEastAsia" w:hAnsiTheme="minorEastAsia" w:eastAsiaTheme="minorEastAsia" w:cstheme="minorEastAsia"/>
                <w:color w:val="auto"/>
                <w:sz w:val="24"/>
                <w:szCs w:val="24"/>
              </w:rPr>
            </w:pPr>
          </w:p>
        </w:tc>
        <w:tc>
          <w:tcPr>
            <w:tcW w:w="707" w:type="dxa"/>
          </w:tcPr>
          <w:p w14:paraId="04231D9A">
            <w:pPr>
              <w:pStyle w:val="17"/>
              <w:spacing w:before="50" w:line="360" w:lineRule="auto"/>
              <w:ind w:left="65" w:right="43" w:hanging="14"/>
              <w:rPr>
                <w:rFonts w:asciiTheme="minorEastAsia" w:hAnsiTheme="minorEastAsia" w:eastAsiaTheme="minorEastAsia" w:cstheme="minorEastAsia"/>
                <w:color w:val="auto"/>
                <w:sz w:val="24"/>
                <w:szCs w:val="24"/>
                <w:lang w:eastAsia="zh-CN"/>
              </w:rPr>
            </w:pPr>
          </w:p>
        </w:tc>
      </w:tr>
    </w:tbl>
    <w:p w14:paraId="5C173693">
      <w:pPr>
        <w:spacing w:before="32" w:line="228" w:lineRule="auto"/>
        <w:ind w:left="730"/>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注：含</w:t>
      </w:r>
      <w:r>
        <w:rPr>
          <w:rFonts w:hint="eastAsia" w:ascii="宋体" w:hAnsi="宋体" w:eastAsia="宋体" w:cs="宋体"/>
          <w:color w:val="auto"/>
          <w:spacing w:val="5"/>
          <w:sz w:val="24"/>
          <w:szCs w:val="24"/>
          <w:lang w:eastAsia="zh-CN"/>
        </w:rPr>
        <w:t>设备供货</w:t>
      </w:r>
      <w:r>
        <w:rPr>
          <w:rFonts w:ascii="宋体" w:hAnsi="宋体" w:eastAsia="宋体" w:cs="宋体"/>
          <w:color w:val="auto"/>
          <w:spacing w:val="5"/>
          <w:sz w:val="24"/>
          <w:szCs w:val="24"/>
          <w:lang w:eastAsia="zh-CN"/>
        </w:rPr>
        <w:t>含运费</w:t>
      </w:r>
      <w:r>
        <w:rPr>
          <w:rFonts w:hint="eastAsia" w:ascii="宋体" w:hAnsi="宋体" w:eastAsia="宋体" w:cs="宋体"/>
          <w:color w:val="auto"/>
          <w:spacing w:val="5"/>
          <w:sz w:val="24"/>
          <w:szCs w:val="24"/>
          <w:lang w:eastAsia="zh-CN"/>
        </w:rPr>
        <w:t>、</w:t>
      </w:r>
      <w:r>
        <w:rPr>
          <w:rFonts w:ascii="宋体" w:hAnsi="宋体" w:eastAsia="宋体" w:cs="宋体"/>
          <w:color w:val="auto"/>
          <w:spacing w:val="5"/>
          <w:sz w:val="24"/>
          <w:szCs w:val="24"/>
          <w:lang w:eastAsia="zh-CN"/>
        </w:rPr>
        <w:t>13%税金，</w:t>
      </w:r>
      <w:r>
        <w:rPr>
          <w:rFonts w:hint="eastAsia" w:ascii="宋体" w:hAnsi="宋体" w:eastAsia="宋体" w:cs="宋体"/>
          <w:color w:val="auto"/>
          <w:spacing w:val="5"/>
          <w:sz w:val="24"/>
          <w:szCs w:val="24"/>
          <w:lang w:eastAsia="zh-CN"/>
        </w:rPr>
        <w:t>安装费含9%税金。</w:t>
      </w:r>
      <w:r>
        <w:rPr>
          <w:rFonts w:ascii="宋体" w:hAnsi="宋体" w:eastAsia="宋体" w:cs="宋体"/>
          <w:color w:val="auto"/>
          <w:sz w:val="24"/>
          <w:szCs w:val="24"/>
          <w:lang w:eastAsia="zh-CN"/>
        </w:rPr>
        <w:t xml:space="preserve"> </w:t>
      </w:r>
    </w:p>
    <w:p w14:paraId="6F22A175">
      <w:pPr>
        <w:pStyle w:val="6"/>
        <w:spacing w:line="253" w:lineRule="auto"/>
        <w:rPr>
          <w:color w:val="auto"/>
          <w:sz w:val="24"/>
          <w:szCs w:val="24"/>
          <w:lang w:eastAsia="zh-CN"/>
        </w:rPr>
      </w:pPr>
    </w:p>
    <w:p w14:paraId="535D801C">
      <w:pPr>
        <w:pStyle w:val="6"/>
        <w:spacing w:line="253" w:lineRule="auto"/>
        <w:rPr>
          <w:color w:val="auto"/>
          <w:lang w:eastAsia="zh-CN"/>
        </w:rPr>
      </w:pPr>
    </w:p>
    <w:p w14:paraId="0D5024B8">
      <w:pPr>
        <w:pStyle w:val="6"/>
        <w:spacing w:line="253" w:lineRule="auto"/>
        <w:rPr>
          <w:rFonts w:ascii="宋体" w:hAnsi="宋体" w:eastAsia="宋体" w:cs="宋体"/>
          <w:color w:val="auto"/>
          <w:sz w:val="24"/>
          <w:szCs w:val="24"/>
          <w:lang w:eastAsia="zh-CN"/>
        </w:rPr>
      </w:pPr>
    </w:p>
    <w:p w14:paraId="2E7BD502">
      <w:pPr>
        <w:pStyle w:val="6"/>
        <w:spacing w:line="253" w:lineRule="auto"/>
        <w:rPr>
          <w:rFonts w:ascii="宋体" w:hAnsi="宋体" w:eastAsia="宋体" w:cs="宋体"/>
          <w:color w:val="auto"/>
          <w:sz w:val="24"/>
          <w:szCs w:val="24"/>
          <w:lang w:eastAsia="zh-CN"/>
        </w:rPr>
      </w:pPr>
    </w:p>
    <w:p w14:paraId="4B2F38FD">
      <w:pPr>
        <w:pStyle w:val="6"/>
        <w:spacing w:line="253" w:lineRule="auto"/>
        <w:rPr>
          <w:rFonts w:ascii="宋体" w:hAnsi="宋体" w:eastAsia="宋体" w:cs="宋体"/>
          <w:color w:val="auto"/>
          <w:sz w:val="24"/>
          <w:szCs w:val="24"/>
          <w:lang w:eastAsia="zh-CN"/>
        </w:rPr>
      </w:pPr>
    </w:p>
    <w:p w14:paraId="735D579A">
      <w:pPr>
        <w:pStyle w:val="6"/>
        <w:spacing w:line="253" w:lineRule="auto"/>
        <w:rPr>
          <w:rFonts w:ascii="宋体" w:hAnsi="宋体" w:eastAsia="宋体" w:cs="宋体"/>
          <w:color w:val="auto"/>
          <w:sz w:val="24"/>
          <w:szCs w:val="24"/>
          <w:lang w:eastAsia="zh-CN"/>
        </w:rPr>
      </w:pPr>
    </w:p>
    <w:p w14:paraId="177B794E">
      <w:pPr>
        <w:pStyle w:val="6"/>
        <w:spacing w:line="253" w:lineRule="auto"/>
        <w:rPr>
          <w:rFonts w:ascii="宋体" w:hAnsi="宋体" w:eastAsia="宋体" w:cs="宋体"/>
          <w:color w:val="auto"/>
          <w:sz w:val="24"/>
          <w:szCs w:val="24"/>
          <w:lang w:eastAsia="zh-CN"/>
        </w:rPr>
      </w:pPr>
    </w:p>
    <w:p w14:paraId="707AF9B9">
      <w:pPr>
        <w:pStyle w:val="6"/>
        <w:spacing w:line="253" w:lineRule="auto"/>
        <w:rPr>
          <w:rFonts w:ascii="宋体" w:hAnsi="宋体" w:eastAsia="宋体" w:cs="宋体"/>
          <w:color w:val="auto"/>
          <w:sz w:val="24"/>
          <w:szCs w:val="24"/>
          <w:lang w:eastAsia="zh-CN"/>
        </w:rPr>
      </w:pPr>
    </w:p>
    <w:p w14:paraId="33B0CBF2">
      <w:pPr>
        <w:pStyle w:val="6"/>
        <w:spacing w:line="253" w:lineRule="auto"/>
        <w:rPr>
          <w:rFonts w:ascii="宋体" w:hAnsi="宋体" w:eastAsia="宋体" w:cs="宋体"/>
          <w:color w:val="auto"/>
          <w:sz w:val="24"/>
          <w:szCs w:val="24"/>
          <w:lang w:eastAsia="zh-CN"/>
        </w:rPr>
      </w:pPr>
    </w:p>
    <w:p w14:paraId="2C11586C">
      <w:pPr>
        <w:pStyle w:val="6"/>
        <w:spacing w:line="253" w:lineRule="auto"/>
        <w:rPr>
          <w:rFonts w:ascii="宋体" w:hAnsi="宋体" w:eastAsia="宋体" w:cs="宋体"/>
          <w:color w:val="auto"/>
          <w:sz w:val="24"/>
          <w:szCs w:val="24"/>
          <w:lang w:eastAsia="zh-CN"/>
        </w:rPr>
      </w:pPr>
    </w:p>
    <w:p w14:paraId="5F3A569C">
      <w:pPr>
        <w:pStyle w:val="6"/>
        <w:spacing w:line="253" w:lineRule="auto"/>
        <w:rPr>
          <w:rFonts w:ascii="宋体" w:hAnsi="宋体" w:eastAsia="宋体" w:cs="宋体"/>
          <w:color w:val="auto"/>
          <w:sz w:val="24"/>
          <w:szCs w:val="24"/>
          <w:lang w:eastAsia="zh-CN"/>
        </w:rPr>
      </w:pPr>
    </w:p>
    <w:p w14:paraId="59C42C8B">
      <w:pPr>
        <w:pStyle w:val="6"/>
        <w:spacing w:line="253" w:lineRule="auto"/>
        <w:rPr>
          <w:rFonts w:ascii="宋体" w:hAnsi="宋体" w:eastAsia="宋体" w:cs="宋体"/>
          <w:color w:val="auto"/>
          <w:sz w:val="24"/>
          <w:szCs w:val="24"/>
          <w:lang w:eastAsia="zh-CN"/>
        </w:rPr>
      </w:pPr>
    </w:p>
    <w:p w14:paraId="3EC1F4BC">
      <w:pPr>
        <w:pStyle w:val="6"/>
        <w:spacing w:line="253" w:lineRule="auto"/>
        <w:rPr>
          <w:rFonts w:ascii="宋体" w:hAnsi="宋体" w:eastAsia="宋体" w:cs="宋体"/>
          <w:color w:val="auto"/>
          <w:sz w:val="24"/>
          <w:szCs w:val="24"/>
          <w:lang w:eastAsia="zh-CN"/>
        </w:rPr>
      </w:pPr>
    </w:p>
    <w:p w14:paraId="11EFA1F5">
      <w:pPr>
        <w:pStyle w:val="6"/>
        <w:spacing w:line="253" w:lineRule="auto"/>
        <w:rPr>
          <w:rFonts w:ascii="宋体" w:hAnsi="宋体" w:eastAsia="宋体" w:cs="宋体"/>
          <w:color w:val="auto"/>
          <w:sz w:val="24"/>
          <w:szCs w:val="24"/>
          <w:lang w:eastAsia="zh-CN"/>
        </w:rPr>
      </w:pPr>
    </w:p>
    <w:p w14:paraId="10ACD4F3">
      <w:pPr>
        <w:pStyle w:val="6"/>
        <w:spacing w:line="253" w:lineRule="auto"/>
        <w:rPr>
          <w:rFonts w:ascii="宋体" w:hAnsi="宋体" w:eastAsia="宋体" w:cs="宋体"/>
          <w:color w:val="auto"/>
          <w:sz w:val="24"/>
          <w:szCs w:val="24"/>
          <w:lang w:eastAsia="zh-CN"/>
        </w:rPr>
      </w:pPr>
    </w:p>
    <w:p w14:paraId="3C026C37">
      <w:pPr>
        <w:pStyle w:val="6"/>
        <w:spacing w:line="253" w:lineRule="auto"/>
        <w:rPr>
          <w:rFonts w:ascii="宋体" w:hAnsi="宋体" w:eastAsia="宋体" w:cs="宋体"/>
          <w:color w:val="auto"/>
          <w:sz w:val="24"/>
          <w:szCs w:val="24"/>
          <w:lang w:eastAsia="zh-CN"/>
        </w:rPr>
      </w:pPr>
    </w:p>
    <w:p w14:paraId="7A5B260F">
      <w:pPr>
        <w:pStyle w:val="6"/>
        <w:spacing w:line="253" w:lineRule="auto"/>
        <w:rPr>
          <w:rFonts w:ascii="宋体" w:hAnsi="宋体" w:eastAsia="宋体" w:cs="宋体"/>
          <w:color w:val="auto"/>
          <w:sz w:val="24"/>
          <w:szCs w:val="24"/>
          <w:lang w:eastAsia="zh-CN"/>
        </w:rPr>
      </w:pPr>
    </w:p>
    <w:p w14:paraId="3594CB42">
      <w:pPr>
        <w:pStyle w:val="6"/>
        <w:spacing w:line="253" w:lineRule="auto"/>
        <w:rPr>
          <w:rFonts w:ascii="宋体" w:hAnsi="宋体" w:eastAsia="宋体" w:cs="宋体"/>
          <w:color w:val="auto"/>
          <w:sz w:val="24"/>
          <w:szCs w:val="24"/>
          <w:lang w:eastAsia="zh-CN"/>
        </w:rPr>
      </w:pPr>
    </w:p>
    <w:p w14:paraId="5A0C7B85">
      <w:pPr>
        <w:pStyle w:val="6"/>
        <w:spacing w:line="253" w:lineRule="auto"/>
        <w:rPr>
          <w:rFonts w:ascii="宋体" w:hAnsi="宋体" w:eastAsia="宋体" w:cs="宋体"/>
          <w:color w:val="auto"/>
          <w:sz w:val="24"/>
          <w:szCs w:val="24"/>
          <w:lang w:eastAsia="zh-CN"/>
        </w:rPr>
      </w:pPr>
    </w:p>
    <w:p w14:paraId="1F605870">
      <w:pPr>
        <w:pStyle w:val="6"/>
        <w:spacing w:line="253" w:lineRule="auto"/>
        <w:rPr>
          <w:rFonts w:ascii="宋体" w:hAnsi="宋体" w:eastAsia="宋体" w:cs="宋体"/>
          <w:color w:val="auto"/>
          <w:sz w:val="24"/>
          <w:szCs w:val="24"/>
          <w:lang w:eastAsia="zh-CN"/>
        </w:rPr>
      </w:pPr>
    </w:p>
    <w:p w14:paraId="61A88BFA">
      <w:pPr>
        <w:pStyle w:val="6"/>
        <w:spacing w:line="253" w:lineRule="auto"/>
        <w:rPr>
          <w:rFonts w:ascii="宋体" w:hAnsi="宋体" w:eastAsia="宋体" w:cs="宋体"/>
          <w:color w:val="auto"/>
          <w:sz w:val="24"/>
          <w:szCs w:val="24"/>
          <w:lang w:eastAsia="zh-CN"/>
        </w:rPr>
      </w:pPr>
    </w:p>
    <w:p w14:paraId="5C99543B">
      <w:pPr>
        <w:pStyle w:val="6"/>
        <w:spacing w:line="253" w:lineRule="auto"/>
        <w:rPr>
          <w:rFonts w:ascii="宋体" w:hAnsi="宋体" w:eastAsia="宋体" w:cs="宋体"/>
          <w:color w:val="auto"/>
          <w:sz w:val="24"/>
          <w:szCs w:val="24"/>
          <w:lang w:eastAsia="zh-CN"/>
        </w:rPr>
      </w:pPr>
    </w:p>
    <w:p w14:paraId="6F8AF4B3">
      <w:pPr>
        <w:pStyle w:val="6"/>
        <w:spacing w:line="253" w:lineRule="auto"/>
        <w:rPr>
          <w:rFonts w:ascii="宋体" w:hAnsi="宋体" w:eastAsia="宋体" w:cs="宋体"/>
          <w:color w:val="auto"/>
          <w:sz w:val="24"/>
          <w:szCs w:val="24"/>
          <w:lang w:eastAsia="zh-CN"/>
        </w:rPr>
      </w:pPr>
    </w:p>
    <w:p w14:paraId="6509E158">
      <w:pPr>
        <w:pStyle w:val="6"/>
        <w:spacing w:line="253" w:lineRule="auto"/>
        <w:jc w:val="center"/>
        <w:rPr>
          <w:rFonts w:ascii="宋体" w:hAnsi="宋体" w:eastAsia="宋体" w:cs="宋体"/>
          <w:b/>
          <w:bCs/>
          <w:color w:val="auto"/>
          <w:spacing w:val="-5"/>
          <w:sz w:val="28"/>
          <w:szCs w:val="28"/>
          <w:lang w:eastAsia="zh-CN"/>
        </w:rPr>
      </w:pPr>
      <w:r>
        <w:rPr>
          <w:rFonts w:hint="eastAsia" w:ascii="宋体" w:hAnsi="宋体" w:eastAsia="宋体" w:cs="宋体"/>
          <w:b/>
          <w:bCs/>
          <w:color w:val="auto"/>
          <w:spacing w:val="-5"/>
          <w:sz w:val="28"/>
          <w:szCs w:val="28"/>
          <w:lang w:eastAsia="zh-CN"/>
        </w:rPr>
        <w:t>七、随主机提供一年使用的易损件清单（赠送）</w:t>
      </w:r>
    </w:p>
    <w:tbl>
      <w:tblPr>
        <w:tblStyle w:val="16"/>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12500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2B8B3E4B">
            <w:pPr>
              <w:pStyle w:val="17"/>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27E627A2">
            <w:pPr>
              <w:pStyle w:val="17"/>
              <w:spacing w:before="68" w:line="231" w:lineRule="auto"/>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678EF90F">
            <w:pPr>
              <w:pStyle w:val="17"/>
              <w:spacing w:before="69" w:line="228" w:lineRule="auto"/>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7F1044F9">
            <w:pPr>
              <w:pStyle w:val="17"/>
              <w:spacing w:before="69" w:line="229" w:lineRule="auto"/>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6B56A559">
            <w:pPr>
              <w:pStyle w:val="17"/>
              <w:spacing w:before="69" w:line="228" w:lineRule="auto"/>
              <w:jc w:val="center"/>
              <w:rPr>
                <w:color w:val="auto"/>
                <w:sz w:val="24"/>
                <w:szCs w:val="24"/>
                <w:lang w:eastAsia="zh-CN"/>
              </w:rPr>
            </w:pPr>
            <w:r>
              <w:rPr>
                <w:rFonts w:hint="eastAsia"/>
                <w:color w:val="auto"/>
                <w:spacing w:val="3"/>
                <w:sz w:val="24"/>
                <w:szCs w:val="24"/>
                <w:lang w:eastAsia="zh-CN"/>
              </w:rPr>
              <w:t>数量</w:t>
            </w:r>
          </w:p>
        </w:tc>
      </w:tr>
      <w:tr w14:paraId="7228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722" w:type="dxa"/>
            <w:vAlign w:val="center"/>
          </w:tcPr>
          <w:p w14:paraId="4D7325B9">
            <w:pPr>
              <w:pStyle w:val="17"/>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57F703C3">
            <w:pPr>
              <w:jc w:val="center"/>
              <w:rPr>
                <w:rFonts w:ascii="宋体" w:hAnsi="宋体" w:eastAsia="宋体" w:cs="宋体"/>
                <w:color w:val="auto"/>
                <w:sz w:val="24"/>
                <w:szCs w:val="24"/>
                <w:lang w:eastAsia="zh-CN"/>
              </w:rPr>
            </w:pPr>
          </w:p>
        </w:tc>
        <w:tc>
          <w:tcPr>
            <w:tcW w:w="2261" w:type="dxa"/>
            <w:vAlign w:val="center"/>
          </w:tcPr>
          <w:p w14:paraId="14A89BAC">
            <w:pPr>
              <w:jc w:val="center"/>
              <w:rPr>
                <w:rFonts w:ascii="宋体" w:hAnsi="宋体" w:eastAsia="宋体" w:cs="宋体"/>
                <w:color w:val="auto"/>
                <w:sz w:val="24"/>
                <w:szCs w:val="24"/>
                <w:lang w:eastAsia="zh-CN"/>
              </w:rPr>
            </w:pPr>
          </w:p>
        </w:tc>
        <w:tc>
          <w:tcPr>
            <w:tcW w:w="2002" w:type="dxa"/>
            <w:vAlign w:val="center"/>
          </w:tcPr>
          <w:p w14:paraId="3AC25782">
            <w:pPr>
              <w:jc w:val="center"/>
              <w:rPr>
                <w:rFonts w:ascii="宋体" w:hAnsi="宋体" w:eastAsia="宋体" w:cs="宋体"/>
                <w:color w:val="auto"/>
                <w:sz w:val="24"/>
                <w:szCs w:val="24"/>
                <w:lang w:eastAsia="zh-CN"/>
              </w:rPr>
            </w:pPr>
          </w:p>
        </w:tc>
        <w:tc>
          <w:tcPr>
            <w:tcW w:w="1755" w:type="dxa"/>
            <w:vAlign w:val="center"/>
          </w:tcPr>
          <w:p w14:paraId="4FFEAA80">
            <w:pPr>
              <w:jc w:val="center"/>
              <w:rPr>
                <w:rFonts w:ascii="宋体" w:hAnsi="宋体" w:eastAsia="宋体" w:cs="宋体"/>
                <w:color w:val="auto"/>
                <w:sz w:val="24"/>
                <w:szCs w:val="24"/>
                <w:lang w:eastAsia="zh-CN"/>
              </w:rPr>
            </w:pPr>
          </w:p>
        </w:tc>
      </w:tr>
      <w:tr w14:paraId="4AE5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2EF5F002">
            <w:pPr>
              <w:pStyle w:val="17"/>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167C45BF">
            <w:pPr>
              <w:jc w:val="center"/>
              <w:rPr>
                <w:rFonts w:ascii="宋体" w:hAnsi="宋体" w:eastAsia="宋体" w:cs="宋体"/>
                <w:color w:val="auto"/>
                <w:sz w:val="24"/>
                <w:szCs w:val="24"/>
                <w:lang w:eastAsia="zh-CN"/>
              </w:rPr>
            </w:pPr>
          </w:p>
        </w:tc>
        <w:tc>
          <w:tcPr>
            <w:tcW w:w="2261" w:type="dxa"/>
            <w:vAlign w:val="center"/>
          </w:tcPr>
          <w:p w14:paraId="33292EC4">
            <w:pPr>
              <w:jc w:val="center"/>
              <w:rPr>
                <w:rFonts w:ascii="宋体" w:hAnsi="宋体" w:eastAsia="宋体" w:cs="宋体"/>
                <w:color w:val="auto"/>
                <w:sz w:val="24"/>
                <w:szCs w:val="24"/>
                <w:lang w:eastAsia="zh-CN"/>
              </w:rPr>
            </w:pPr>
          </w:p>
        </w:tc>
        <w:tc>
          <w:tcPr>
            <w:tcW w:w="2002" w:type="dxa"/>
            <w:vAlign w:val="center"/>
          </w:tcPr>
          <w:p w14:paraId="4445CE81">
            <w:pPr>
              <w:jc w:val="center"/>
              <w:rPr>
                <w:rFonts w:ascii="宋体" w:hAnsi="宋体" w:eastAsia="宋体" w:cs="宋体"/>
                <w:color w:val="auto"/>
                <w:sz w:val="24"/>
                <w:szCs w:val="24"/>
                <w:lang w:eastAsia="zh-CN"/>
              </w:rPr>
            </w:pPr>
          </w:p>
        </w:tc>
        <w:tc>
          <w:tcPr>
            <w:tcW w:w="1755" w:type="dxa"/>
            <w:vAlign w:val="center"/>
          </w:tcPr>
          <w:p w14:paraId="5D50FECF">
            <w:pPr>
              <w:jc w:val="center"/>
              <w:rPr>
                <w:rFonts w:ascii="宋体" w:hAnsi="宋体" w:eastAsia="宋体" w:cs="宋体"/>
                <w:color w:val="auto"/>
                <w:sz w:val="24"/>
                <w:szCs w:val="24"/>
                <w:lang w:eastAsia="zh-CN"/>
              </w:rPr>
            </w:pPr>
          </w:p>
        </w:tc>
      </w:tr>
      <w:tr w14:paraId="217B4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798CF302">
            <w:pPr>
              <w:pStyle w:val="17"/>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1BCF2788">
            <w:pPr>
              <w:jc w:val="center"/>
              <w:rPr>
                <w:rFonts w:ascii="宋体" w:hAnsi="宋体" w:eastAsia="宋体" w:cs="宋体"/>
                <w:color w:val="auto"/>
                <w:sz w:val="24"/>
                <w:szCs w:val="24"/>
                <w:lang w:eastAsia="zh-CN"/>
              </w:rPr>
            </w:pPr>
          </w:p>
        </w:tc>
        <w:tc>
          <w:tcPr>
            <w:tcW w:w="2261" w:type="dxa"/>
            <w:vAlign w:val="center"/>
          </w:tcPr>
          <w:p w14:paraId="3973DA1C">
            <w:pPr>
              <w:jc w:val="center"/>
              <w:rPr>
                <w:rFonts w:ascii="宋体" w:hAnsi="宋体" w:eastAsia="宋体" w:cs="宋体"/>
                <w:color w:val="auto"/>
                <w:sz w:val="24"/>
                <w:szCs w:val="24"/>
                <w:lang w:eastAsia="zh-CN"/>
              </w:rPr>
            </w:pPr>
          </w:p>
        </w:tc>
        <w:tc>
          <w:tcPr>
            <w:tcW w:w="2002" w:type="dxa"/>
            <w:vAlign w:val="center"/>
          </w:tcPr>
          <w:p w14:paraId="722DB9F9">
            <w:pPr>
              <w:jc w:val="center"/>
              <w:rPr>
                <w:rFonts w:ascii="宋体" w:hAnsi="宋体" w:eastAsia="宋体" w:cs="宋体"/>
                <w:color w:val="auto"/>
                <w:sz w:val="24"/>
                <w:szCs w:val="24"/>
                <w:lang w:eastAsia="zh-CN"/>
              </w:rPr>
            </w:pPr>
          </w:p>
        </w:tc>
        <w:tc>
          <w:tcPr>
            <w:tcW w:w="1755" w:type="dxa"/>
            <w:vAlign w:val="center"/>
          </w:tcPr>
          <w:p w14:paraId="59A0CC88">
            <w:pPr>
              <w:jc w:val="center"/>
              <w:rPr>
                <w:rFonts w:ascii="宋体" w:hAnsi="宋体" w:eastAsia="宋体" w:cs="宋体"/>
                <w:color w:val="auto"/>
                <w:sz w:val="24"/>
                <w:szCs w:val="24"/>
                <w:lang w:eastAsia="zh-CN"/>
              </w:rPr>
            </w:pPr>
          </w:p>
        </w:tc>
      </w:tr>
    </w:tbl>
    <w:p w14:paraId="7AF437D6">
      <w:pPr>
        <w:pStyle w:val="6"/>
        <w:spacing w:line="253" w:lineRule="auto"/>
        <w:jc w:val="center"/>
        <w:rPr>
          <w:rFonts w:ascii="宋体" w:hAnsi="宋体" w:eastAsia="宋体" w:cs="宋体"/>
          <w:color w:val="auto"/>
          <w:sz w:val="24"/>
          <w:szCs w:val="24"/>
          <w:lang w:eastAsia="zh-CN"/>
        </w:rPr>
      </w:pPr>
    </w:p>
    <w:p w14:paraId="6CBD0E03">
      <w:pPr>
        <w:pStyle w:val="6"/>
        <w:spacing w:line="253" w:lineRule="auto"/>
        <w:rPr>
          <w:rFonts w:ascii="宋体" w:hAnsi="宋体" w:eastAsia="宋体" w:cs="宋体"/>
          <w:color w:val="auto"/>
          <w:sz w:val="24"/>
          <w:szCs w:val="24"/>
          <w:lang w:eastAsia="zh-CN"/>
        </w:rPr>
      </w:pPr>
    </w:p>
    <w:p w14:paraId="39436E05">
      <w:pPr>
        <w:pStyle w:val="6"/>
        <w:spacing w:line="253" w:lineRule="auto"/>
        <w:rPr>
          <w:rFonts w:ascii="宋体" w:hAnsi="宋体" w:eastAsia="宋体" w:cs="宋体"/>
          <w:color w:val="auto"/>
          <w:sz w:val="24"/>
          <w:szCs w:val="24"/>
          <w:lang w:eastAsia="zh-CN"/>
        </w:rPr>
      </w:pPr>
    </w:p>
    <w:p w14:paraId="0EBE43D0">
      <w:pPr>
        <w:pStyle w:val="6"/>
        <w:spacing w:line="254" w:lineRule="auto"/>
        <w:rPr>
          <w:rFonts w:ascii="宋体" w:hAnsi="宋体" w:eastAsia="宋体" w:cs="宋体"/>
          <w:color w:val="auto"/>
          <w:sz w:val="24"/>
          <w:szCs w:val="24"/>
          <w:lang w:eastAsia="zh-CN"/>
        </w:rPr>
      </w:pPr>
    </w:p>
    <w:p w14:paraId="2E5744CD">
      <w:pPr>
        <w:tabs>
          <w:tab w:val="left" w:pos="8824"/>
          <w:tab w:val="left" w:pos="8862"/>
        </w:tabs>
        <w:spacing w:before="65" w:line="367" w:lineRule="auto"/>
        <w:ind w:right="942" w:firstLine="3328" w:firstLineChars="1300"/>
        <w:jc w:val="both"/>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投标人（签章</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ab/>
      </w:r>
    </w:p>
    <w:p w14:paraId="6C7419FB">
      <w:pPr>
        <w:tabs>
          <w:tab w:val="left" w:pos="8824"/>
          <w:tab w:val="left" w:pos="8862"/>
        </w:tabs>
        <w:spacing w:before="65" w:line="367" w:lineRule="auto"/>
        <w:ind w:right="942" w:firstLine="3354" w:firstLineChars="1300"/>
        <w:jc w:val="both"/>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法定代表人或委托代理人签字：</w:t>
      </w:r>
      <w:r>
        <w:rPr>
          <w:rFonts w:hint="eastAsia" w:ascii="宋体" w:hAnsi="宋体" w:eastAsia="宋体" w:cs="宋体"/>
          <w:color w:val="auto"/>
          <w:sz w:val="24"/>
          <w:szCs w:val="24"/>
          <w:lang w:eastAsia="zh-CN"/>
        </w:rPr>
        <w:tab/>
      </w:r>
    </w:p>
    <w:p w14:paraId="6ED84829">
      <w:pPr>
        <w:tabs>
          <w:tab w:val="left" w:pos="8824"/>
          <w:tab w:val="left" w:pos="8862"/>
        </w:tabs>
        <w:spacing w:before="65" w:line="367" w:lineRule="auto"/>
        <w:ind w:right="942" w:firstLine="3444" w:firstLineChars="1400"/>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日期：年月日</w:t>
      </w:r>
    </w:p>
    <w:p w14:paraId="10158D9F">
      <w:pPr>
        <w:spacing w:line="367" w:lineRule="auto"/>
        <w:rPr>
          <w:rFonts w:ascii="宋体" w:hAnsi="宋体" w:eastAsia="宋体" w:cs="宋体"/>
          <w:color w:val="auto"/>
          <w:sz w:val="24"/>
          <w:szCs w:val="24"/>
          <w:lang w:eastAsia="zh-CN"/>
        </w:rPr>
        <w:sectPr>
          <w:pgSz w:w="11960" w:h="16880"/>
          <w:pgMar w:top="1440" w:right="1803" w:bottom="1440" w:left="1803" w:header="850" w:footer="992" w:gutter="0"/>
          <w:cols w:space="0" w:num="1"/>
        </w:sectPr>
      </w:pPr>
    </w:p>
    <w:p w14:paraId="5A55C60B">
      <w:pPr>
        <w:numPr>
          <w:ilvl w:val="255"/>
          <w:numId w:val="0"/>
        </w:numPr>
        <w:spacing w:before="55" w:line="221" w:lineRule="auto"/>
        <w:jc w:val="center"/>
        <w:rPr>
          <w:rFonts w:ascii="宋体" w:hAnsi="宋体" w:eastAsia="宋体" w:cs="宋体"/>
          <w:b/>
          <w:bCs/>
          <w:color w:val="auto"/>
          <w:spacing w:val="-5"/>
          <w:sz w:val="28"/>
          <w:szCs w:val="28"/>
          <w:lang w:eastAsia="zh-CN"/>
        </w:rPr>
      </w:pPr>
      <w:r>
        <w:rPr>
          <w:rFonts w:hint="eastAsia" w:ascii="宋体" w:hAnsi="宋体" w:eastAsia="宋体" w:cs="宋体"/>
          <w:b/>
          <w:bCs/>
          <w:color w:val="auto"/>
          <w:spacing w:val="-5"/>
          <w:sz w:val="28"/>
          <w:szCs w:val="28"/>
          <w:lang w:eastAsia="zh-CN"/>
        </w:rPr>
        <w:t>八、合同、技术偏离表</w:t>
      </w:r>
    </w:p>
    <w:tbl>
      <w:tblPr>
        <w:tblStyle w:val="16"/>
        <w:tblW w:w="8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6"/>
        <w:gridCol w:w="3566"/>
        <w:gridCol w:w="2659"/>
        <w:gridCol w:w="1067"/>
        <w:gridCol w:w="523"/>
      </w:tblGrid>
      <w:tr w14:paraId="6F91C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blHeader/>
          <w:jc w:val="center"/>
        </w:trPr>
        <w:tc>
          <w:tcPr>
            <w:tcW w:w="956" w:type="dxa"/>
            <w:vAlign w:val="center"/>
          </w:tcPr>
          <w:p w14:paraId="65CC75D1">
            <w:pPr>
              <w:jc w:val="center"/>
              <w:rPr>
                <w:rFonts w:ascii="宋体" w:hAnsi="宋体" w:eastAsia="宋体" w:cs="宋体"/>
                <w:color w:val="auto"/>
                <w:sz w:val="24"/>
                <w:szCs w:val="24"/>
              </w:rPr>
            </w:pPr>
            <w:r>
              <w:rPr>
                <w:rFonts w:hint="eastAsia" w:ascii="宋体" w:hAnsi="宋体" w:eastAsia="宋体" w:cs="宋体"/>
                <w:bCs/>
                <w:color w:val="auto"/>
                <w:spacing w:val="-5"/>
                <w:sz w:val="24"/>
                <w:szCs w:val="24"/>
                <w:lang w:eastAsia="zh-CN"/>
              </w:rPr>
              <w:br w:type="page"/>
            </w:r>
            <w:r>
              <w:rPr>
                <w:rFonts w:hint="eastAsia" w:ascii="宋体" w:hAnsi="宋体" w:eastAsia="宋体" w:cs="宋体"/>
                <w:color w:val="auto"/>
                <w:spacing w:val="-5"/>
                <w:sz w:val="24"/>
                <w:szCs w:val="24"/>
              </w:rPr>
              <w:t>序号</w:t>
            </w:r>
          </w:p>
        </w:tc>
        <w:tc>
          <w:tcPr>
            <w:tcW w:w="3566" w:type="dxa"/>
            <w:vAlign w:val="center"/>
          </w:tcPr>
          <w:p w14:paraId="43A171FA">
            <w:pPr>
              <w:pStyle w:val="17"/>
              <w:spacing w:before="41"/>
              <w:jc w:val="center"/>
              <w:rPr>
                <w:color w:val="auto"/>
                <w:sz w:val="24"/>
                <w:szCs w:val="24"/>
                <w:lang w:eastAsia="zh-CN"/>
              </w:rPr>
            </w:pPr>
            <w:r>
              <w:rPr>
                <w:rFonts w:hint="eastAsia"/>
                <w:color w:val="auto"/>
                <w:spacing w:val="5"/>
                <w:sz w:val="24"/>
                <w:szCs w:val="24"/>
                <w:lang w:eastAsia="zh-CN"/>
              </w:rPr>
              <w:t>比选文件规定的技</w:t>
            </w:r>
            <w:r>
              <w:rPr>
                <w:rFonts w:hint="eastAsia"/>
                <w:color w:val="auto"/>
                <w:spacing w:val="-2"/>
                <w:sz w:val="24"/>
                <w:szCs w:val="24"/>
                <w:lang w:eastAsia="zh-CN"/>
              </w:rPr>
              <w:t>术和服务要求</w:t>
            </w:r>
          </w:p>
        </w:tc>
        <w:tc>
          <w:tcPr>
            <w:tcW w:w="2659" w:type="dxa"/>
            <w:vAlign w:val="center"/>
          </w:tcPr>
          <w:p w14:paraId="54ADD408">
            <w:pPr>
              <w:pStyle w:val="17"/>
              <w:spacing w:before="41"/>
              <w:jc w:val="center"/>
              <w:rPr>
                <w:color w:val="auto"/>
                <w:sz w:val="24"/>
                <w:szCs w:val="24"/>
                <w:lang w:eastAsia="zh-CN"/>
              </w:rPr>
            </w:pPr>
            <w:r>
              <w:rPr>
                <w:rFonts w:hint="eastAsia"/>
                <w:color w:val="auto"/>
                <w:spacing w:val="-2"/>
                <w:sz w:val="24"/>
                <w:szCs w:val="24"/>
                <w:lang w:eastAsia="zh-CN"/>
              </w:rPr>
              <w:t>投标文件响应</w:t>
            </w:r>
            <w:r>
              <w:rPr>
                <w:rFonts w:hint="eastAsia"/>
                <w:color w:val="auto"/>
                <w:spacing w:val="-5"/>
                <w:sz w:val="24"/>
                <w:szCs w:val="24"/>
                <w:lang w:eastAsia="zh-CN"/>
              </w:rPr>
              <w:t>的具体内容</w:t>
            </w:r>
          </w:p>
        </w:tc>
        <w:tc>
          <w:tcPr>
            <w:tcW w:w="1067" w:type="dxa"/>
            <w:vAlign w:val="center"/>
          </w:tcPr>
          <w:p w14:paraId="3188A109">
            <w:pPr>
              <w:pStyle w:val="17"/>
              <w:spacing w:before="41"/>
              <w:jc w:val="center"/>
              <w:rPr>
                <w:color w:val="auto"/>
                <w:spacing w:val="5"/>
                <w:sz w:val="24"/>
                <w:szCs w:val="24"/>
                <w:lang w:eastAsia="zh-CN"/>
              </w:rPr>
            </w:pPr>
            <w:r>
              <w:rPr>
                <w:rFonts w:hint="eastAsia"/>
                <w:color w:val="auto"/>
                <w:spacing w:val="5"/>
                <w:sz w:val="24"/>
                <w:szCs w:val="24"/>
                <w:lang w:eastAsia="zh-CN"/>
              </w:rPr>
              <w:t>是否偏离</w:t>
            </w:r>
          </w:p>
        </w:tc>
        <w:tc>
          <w:tcPr>
            <w:tcW w:w="523" w:type="dxa"/>
            <w:vAlign w:val="center"/>
          </w:tcPr>
          <w:p w14:paraId="51B9A20D">
            <w:pPr>
              <w:pStyle w:val="17"/>
              <w:spacing w:before="41"/>
              <w:jc w:val="center"/>
              <w:rPr>
                <w:color w:val="auto"/>
                <w:spacing w:val="5"/>
                <w:sz w:val="24"/>
                <w:szCs w:val="24"/>
                <w:lang w:eastAsia="zh-CN"/>
              </w:rPr>
            </w:pPr>
            <w:r>
              <w:rPr>
                <w:rFonts w:hint="eastAsia"/>
                <w:color w:val="auto"/>
                <w:spacing w:val="5"/>
                <w:sz w:val="24"/>
                <w:szCs w:val="24"/>
                <w:lang w:eastAsia="zh-CN"/>
              </w:rPr>
              <w:t>备注</w:t>
            </w:r>
          </w:p>
        </w:tc>
      </w:tr>
      <w:tr w14:paraId="46A16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5B546CDE">
            <w:pPr>
              <w:pStyle w:val="17"/>
              <w:spacing w:before="119"/>
              <w:jc w:val="center"/>
              <w:rPr>
                <w:color w:val="auto"/>
                <w:sz w:val="24"/>
                <w:szCs w:val="24"/>
              </w:rPr>
            </w:pPr>
            <w:r>
              <w:rPr>
                <w:rFonts w:hint="eastAsia"/>
                <w:color w:val="auto"/>
                <w:position w:val="1"/>
                <w:sz w:val="24"/>
                <w:szCs w:val="24"/>
              </w:rPr>
              <w:t>1</w:t>
            </w:r>
          </w:p>
        </w:tc>
        <w:tc>
          <w:tcPr>
            <w:tcW w:w="3566" w:type="dxa"/>
            <w:vAlign w:val="center"/>
          </w:tcPr>
          <w:p w14:paraId="29E40155">
            <w:pPr>
              <w:jc w:val="center"/>
              <w:rPr>
                <w:rFonts w:ascii="宋体" w:hAnsi="宋体" w:eastAsia="宋体" w:cs="宋体"/>
                <w:color w:val="auto"/>
                <w:sz w:val="24"/>
                <w:szCs w:val="24"/>
              </w:rPr>
            </w:pPr>
          </w:p>
        </w:tc>
        <w:tc>
          <w:tcPr>
            <w:tcW w:w="2659" w:type="dxa"/>
            <w:vAlign w:val="center"/>
          </w:tcPr>
          <w:p w14:paraId="74EADF1C">
            <w:pPr>
              <w:jc w:val="center"/>
              <w:rPr>
                <w:rFonts w:ascii="宋体" w:hAnsi="宋体" w:eastAsia="宋体" w:cs="宋体"/>
                <w:color w:val="auto"/>
                <w:sz w:val="24"/>
                <w:szCs w:val="24"/>
              </w:rPr>
            </w:pPr>
          </w:p>
        </w:tc>
        <w:tc>
          <w:tcPr>
            <w:tcW w:w="1067" w:type="dxa"/>
            <w:vAlign w:val="center"/>
          </w:tcPr>
          <w:p w14:paraId="7FD5064B">
            <w:pPr>
              <w:jc w:val="center"/>
              <w:rPr>
                <w:rFonts w:ascii="宋体" w:hAnsi="宋体" w:eastAsia="宋体" w:cs="宋体"/>
                <w:color w:val="auto"/>
                <w:sz w:val="24"/>
                <w:szCs w:val="24"/>
              </w:rPr>
            </w:pPr>
          </w:p>
        </w:tc>
        <w:tc>
          <w:tcPr>
            <w:tcW w:w="523" w:type="dxa"/>
            <w:vAlign w:val="center"/>
          </w:tcPr>
          <w:p w14:paraId="76DCF598">
            <w:pPr>
              <w:jc w:val="center"/>
              <w:rPr>
                <w:rFonts w:ascii="宋体" w:hAnsi="宋体" w:eastAsia="宋体" w:cs="宋体"/>
                <w:color w:val="auto"/>
                <w:sz w:val="24"/>
                <w:szCs w:val="24"/>
              </w:rPr>
            </w:pPr>
          </w:p>
        </w:tc>
      </w:tr>
      <w:tr w14:paraId="1477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1222CB64">
            <w:pPr>
              <w:pStyle w:val="17"/>
              <w:spacing w:before="120"/>
              <w:jc w:val="center"/>
              <w:rPr>
                <w:color w:val="auto"/>
                <w:sz w:val="24"/>
                <w:szCs w:val="24"/>
              </w:rPr>
            </w:pPr>
            <w:r>
              <w:rPr>
                <w:rFonts w:hint="eastAsia"/>
                <w:color w:val="auto"/>
                <w:position w:val="1"/>
                <w:sz w:val="24"/>
                <w:szCs w:val="24"/>
              </w:rPr>
              <w:t>2</w:t>
            </w:r>
          </w:p>
        </w:tc>
        <w:tc>
          <w:tcPr>
            <w:tcW w:w="3566" w:type="dxa"/>
            <w:vAlign w:val="center"/>
          </w:tcPr>
          <w:p w14:paraId="2150875F">
            <w:pPr>
              <w:jc w:val="center"/>
              <w:rPr>
                <w:rFonts w:ascii="宋体" w:hAnsi="宋体" w:eastAsia="宋体" w:cs="宋体"/>
                <w:color w:val="auto"/>
                <w:sz w:val="24"/>
                <w:szCs w:val="24"/>
              </w:rPr>
            </w:pPr>
          </w:p>
        </w:tc>
        <w:tc>
          <w:tcPr>
            <w:tcW w:w="2659" w:type="dxa"/>
            <w:vAlign w:val="center"/>
          </w:tcPr>
          <w:p w14:paraId="2574262B">
            <w:pPr>
              <w:jc w:val="center"/>
              <w:rPr>
                <w:rFonts w:ascii="宋体" w:hAnsi="宋体" w:eastAsia="宋体" w:cs="宋体"/>
                <w:color w:val="auto"/>
                <w:sz w:val="24"/>
                <w:szCs w:val="24"/>
              </w:rPr>
            </w:pPr>
          </w:p>
        </w:tc>
        <w:tc>
          <w:tcPr>
            <w:tcW w:w="1067" w:type="dxa"/>
            <w:vAlign w:val="center"/>
          </w:tcPr>
          <w:p w14:paraId="5F12FBD8">
            <w:pPr>
              <w:jc w:val="center"/>
              <w:rPr>
                <w:rFonts w:ascii="宋体" w:hAnsi="宋体" w:eastAsia="宋体" w:cs="宋体"/>
                <w:color w:val="auto"/>
                <w:sz w:val="24"/>
                <w:szCs w:val="24"/>
              </w:rPr>
            </w:pPr>
          </w:p>
        </w:tc>
        <w:tc>
          <w:tcPr>
            <w:tcW w:w="523" w:type="dxa"/>
            <w:vAlign w:val="center"/>
          </w:tcPr>
          <w:p w14:paraId="55FB8008">
            <w:pPr>
              <w:jc w:val="center"/>
              <w:rPr>
                <w:rFonts w:ascii="宋体" w:hAnsi="宋体" w:eastAsia="宋体" w:cs="宋体"/>
                <w:color w:val="auto"/>
                <w:sz w:val="24"/>
                <w:szCs w:val="24"/>
              </w:rPr>
            </w:pPr>
          </w:p>
        </w:tc>
      </w:tr>
      <w:tr w14:paraId="3C38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57EB797E">
            <w:pPr>
              <w:pStyle w:val="17"/>
              <w:spacing w:before="119"/>
              <w:jc w:val="center"/>
              <w:rPr>
                <w:color w:val="auto"/>
                <w:sz w:val="24"/>
                <w:szCs w:val="24"/>
              </w:rPr>
            </w:pPr>
            <w:r>
              <w:rPr>
                <w:rFonts w:hint="eastAsia"/>
                <w:color w:val="auto"/>
                <w:position w:val="1"/>
                <w:sz w:val="24"/>
                <w:szCs w:val="24"/>
              </w:rPr>
              <w:t>3</w:t>
            </w:r>
          </w:p>
        </w:tc>
        <w:tc>
          <w:tcPr>
            <w:tcW w:w="3566" w:type="dxa"/>
            <w:vAlign w:val="center"/>
          </w:tcPr>
          <w:p w14:paraId="17E68E89">
            <w:pPr>
              <w:jc w:val="center"/>
              <w:rPr>
                <w:rFonts w:ascii="宋体" w:hAnsi="宋体" w:eastAsia="宋体" w:cs="宋体"/>
                <w:color w:val="auto"/>
                <w:sz w:val="24"/>
                <w:szCs w:val="24"/>
              </w:rPr>
            </w:pPr>
          </w:p>
        </w:tc>
        <w:tc>
          <w:tcPr>
            <w:tcW w:w="2659" w:type="dxa"/>
            <w:vAlign w:val="center"/>
          </w:tcPr>
          <w:p w14:paraId="14FC0034">
            <w:pPr>
              <w:jc w:val="center"/>
              <w:rPr>
                <w:rFonts w:ascii="宋体" w:hAnsi="宋体" w:eastAsia="宋体" w:cs="宋体"/>
                <w:color w:val="auto"/>
                <w:sz w:val="24"/>
                <w:szCs w:val="24"/>
              </w:rPr>
            </w:pPr>
          </w:p>
        </w:tc>
        <w:tc>
          <w:tcPr>
            <w:tcW w:w="1067" w:type="dxa"/>
            <w:vAlign w:val="center"/>
          </w:tcPr>
          <w:p w14:paraId="775F9CA2">
            <w:pPr>
              <w:jc w:val="center"/>
              <w:rPr>
                <w:rFonts w:ascii="宋体" w:hAnsi="宋体" w:eastAsia="宋体" w:cs="宋体"/>
                <w:color w:val="auto"/>
                <w:sz w:val="24"/>
                <w:szCs w:val="24"/>
              </w:rPr>
            </w:pPr>
          </w:p>
        </w:tc>
        <w:tc>
          <w:tcPr>
            <w:tcW w:w="523" w:type="dxa"/>
            <w:vAlign w:val="center"/>
          </w:tcPr>
          <w:p w14:paraId="51A15780">
            <w:pPr>
              <w:jc w:val="center"/>
              <w:rPr>
                <w:rFonts w:ascii="宋体" w:hAnsi="宋体" w:eastAsia="宋体" w:cs="宋体"/>
                <w:color w:val="auto"/>
                <w:sz w:val="24"/>
                <w:szCs w:val="24"/>
              </w:rPr>
            </w:pPr>
          </w:p>
        </w:tc>
      </w:tr>
      <w:tr w14:paraId="5665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590504CC">
            <w:pPr>
              <w:pStyle w:val="17"/>
              <w:spacing w:before="120"/>
              <w:jc w:val="center"/>
              <w:rPr>
                <w:color w:val="auto"/>
                <w:sz w:val="24"/>
                <w:szCs w:val="24"/>
              </w:rPr>
            </w:pPr>
            <w:r>
              <w:rPr>
                <w:rFonts w:hint="eastAsia"/>
                <w:color w:val="auto"/>
                <w:position w:val="1"/>
                <w:sz w:val="24"/>
                <w:szCs w:val="24"/>
              </w:rPr>
              <w:t>4</w:t>
            </w:r>
          </w:p>
        </w:tc>
        <w:tc>
          <w:tcPr>
            <w:tcW w:w="3566" w:type="dxa"/>
            <w:vAlign w:val="center"/>
          </w:tcPr>
          <w:p w14:paraId="5A4D3AE0">
            <w:pPr>
              <w:jc w:val="center"/>
              <w:rPr>
                <w:rFonts w:ascii="宋体" w:hAnsi="宋体" w:eastAsia="宋体" w:cs="宋体"/>
                <w:color w:val="auto"/>
                <w:sz w:val="24"/>
                <w:szCs w:val="24"/>
              </w:rPr>
            </w:pPr>
          </w:p>
        </w:tc>
        <w:tc>
          <w:tcPr>
            <w:tcW w:w="2659" w:type="dxa"/>
            <w:vAlign w:val="center"/>
          </w:tcPr>
          <w:p w14:paraId="5A590DCA">
            <w:pPr>
              <w:jc w:val="center"/>
              <w:rPr>
                <w:rFonts w:ascii="宋体" w:hAnsi="宋体" w:eastAsia="宋体" w:cs="宋体"/>
                <w:color w:val="auto"/>
                <w:sz w:val="24"/>
                <w:szCs w:val="24"/>
              </w:rPr>
            </w:pPr>
          </w:p>
        </w:tc>
        <w:tc>
          <w:tcPr>
            <w:tcW w:w="1067" w:type="dxa"/>
            <w:vAlign w:val="center"/>
          </w:tcPr>
          <w:p w14:paraId="0597A45C">
            <w:pPr>
              <w:jc w:val="center"/>
              <w:rPr>
                <w:rFonts w:ascii="宋体" w:hAnsi="宋体" w:eastAsia="宋体" w:cs="宋体"/>
                <w:color w:val="auto"/>
                <w:sz w:val="24"/>
                <w:szCs w:val="24"/>
              </w:rPr>
            </w:pPr>
          </w:p>
        </w:tc>
        <w:tc>
          <w:tcPr>
            <w:tcW w:w="523" w:type="dxa"/>
            <w:vAlign w:val="center"/>
          </w:tcPr>
          <w:p w14:paraId="4B9D0ABB">
            <w:pPr>
              <w:jc w:val="center"/>
              <w:rPr>
                <w:rFonts w:ascii="宋体" w:hAnsi="宋体" w:eastAsia="宋体" w:cs="宋体"/>
                <w:color w:val="auto"/>
                <w:sz w:val="24"/>
                <w:szCs w:val="24"/>
              </w:rPr>
            </w:pPr>
          </w:p>
        </w:tc>
      </w:tr>
      <w:tr w14:paraId="7573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1B1A7BF7">
            <w:pPr>
              <w:pStyle w:val="17"/>
              <w:spacing w:before="122"/>
              <w:jc w:val="center"/>
              <w:rPr>
                <w:color w:val="auto"/>
                <w:sz w:val="24"/>
                <w:szCs w:val="24"/>
              </w:rPr>
            </w:pPr>
            <w:r>
              <w:rPr>
                <w:rFonts w:hint="eastAsia"/>
                <w:color w:val="auto"/>
                <w:sz w:val="24"/>
                <w:szCs w:val="24"/>
              </w:rPr>
              <w:t>5</w:t>
            </w:r>
          </w:p>
        </w:tc>
        <w:tc>
          <w:tcPr>
            <w:tcW w:w="3566" w:type="dxa"/>
            <w:vAlign w:val="center"/>
          </w:tcPr>
          <w:p w14:paraId="32321CE3">
            <w:pPr>
              <w:jc w:val="center"/>
              <w:rPr>
                <w:rFonts w:ascii="宋体" w:hAnsi="宋体" w:eastAsia="宋体" w:cs="宋体"/>
                <w:color w:val="auto"/>
                <w:sz w:val="24"/>
                <w:szCs w:val="24"/>
              </w:rPr>
            </w:pPr>
          </w:p>
        </w:tc>
        <w:tc>
          <w:tcPr>
            <w:tcW w:w="2659" w:type="dxa"/>
            <w:vAlign w:val="center"/>
          </w:tcPr>
          <w:p w14:paraId="31BE18A1">
            <w:pPr>
              <w:jc w:val="center"/>
              <w:rPr>
                <w:rFonts w:ascii="宋体" w:hAnsi="宋体" w:eastAsia="宋体" w:cs="宋体"/>
                <w:color w:val="auto"/>
                <w:sz w:val="24"/>
                <w:szCs w:val="24"/>
              </w:rPr>
            </w:pPr>
          </w:p>
        </w:tc>
        <w:tc>
          <w:tcPr>
            <w:tcW w:w="1067" w:type="dxa"/>
            <w:vAlign w:val="center"/>
          </w:tcPr>
          <w:p w14:paraId="56E7CB0F">
            <w:pPr>
              <w:jc w:val="center"/>
              <w:rPr>
                <w:rFonts w:ascii="宋体" w:hAnsi="宋体" w:eastAsia="宋体" w:cs="宋体"/>
                <w:color w:val="auto"/>
                <w:sz w:val="24"/>
                <w:szCs w:val="24"/>
              </w:rPr>
            </w:pPr>
          </w:p>
        </w:tc>
        <w:tc>
          <w:tcPr>
            <w:tcW w:w="523" w:type="dxa"/>
            <w:vAlign w:val="center"/>
          </w:tcPr>
          <w:p w14:paraId="509D9C8B">
            <w:pPr>
              <w:jc w:val="center"/>
              <w:rPr>
                <w:rFonts w:ascii="宋体" w:hAnsi="宋体" w:eastAsia="宋体" w:cs="宋体"/>
                <w:color w:val="auto"/>
                <w:sz w:val="24"/>
                <w:szCs w:val="24"/>
              </w:rPr>
            </w:pPr>
          </w:p>
        </w:tc>
      </w:tr>
      <w:tr w14:paraId="5211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0FFBA50D">
            <w:pPr>
              <w:pStyle w:val="17"/>
              <w:spacing w:before="121"/>
              <w:jc w:val="center"/>
              <w:rPr>
                <w:color w:val="auto"/>
                <w:sz w:val="24"/>
                <w:szCs w:val="24"/>
              </w:rPr>
            </w:pPr>
            <w:r>
              <w:rPr>
                <w:rFonts w:hint="eastAsia"/>
                <w:color w:val="auto"/>
                <w:sz w:val="24"/>
                <w:szCs w:val="24"/>
              </w:rPr>
              <w:t>6</w:t>
            </w:r>
          </w:p>
        </w:tc>
        <w:tc>
          <w:tcPr>
            <w:tcW w:w="3566" w:type="dxa"/>
            <w:vAlign w:val="center"/>
          </w:tcPr>
          <w:p w14:paraId="4478DF95">
            <w:pPr>
              <w:jc w:val="center"/>
              <w:rPr>
                <w:rFonts w:ascii="宋体" w:hAnsi="宋体" w:eastAsia="宋体" w:cs="宋体"/>
                <w:color w:val="auto"/>
                <w:sz w:val="24"/>
                <w:szCs w:val="24"/>
              </w:rPr>
            </w:pPr>
          </w:p>
        </w:tc>
        <w:tc>
          <w:tcPr>
            <w:tcW w:w="2659" w:type="dxa"/>
            <w:vAlign w:val="center"/>
          </w:tcPr>
          <w:p w14:paraId="41D56C45">
            <w:pPr>
              <w:jc w:val="center"/>
              <w:rPr>
                <w:rFonts w:ascii="宋体" w:hAnsi="宋体" w:eastAsia="宋体" w:cs="宋体"/>
                <w:color w:val="auto"/>
                <w:sz w:val="24"/>
                <w:szCs w:val="24"/>
              </w:rPr>
            </w:pPr>
          </w:p>
        </w:tc>
        <w:tc>
          <w:tcPr>
            <w:tcW w:w="1067" w:type="dxa"/>
            <w:vAlign w:val="center"/>
          </w:tcPr>
          <w:p w14:paraId="347DE350">
            <w:pPr>
              <w:jc w:val="center"/>
              <w:rPr>
                <w:rFonts w:ascii="宋体" w:hAnsi="宋体" w:eastAsia="宋体" w:cs="宋体"/>
                <w:color w:val="auto"/>
                <w:sz w:val="24"/>
                <w:szCs w:val="24"/>
              </w:rPr>
            </w:pPr>
          </w:p>
        </w:tc>
        <w:tc>
          <w:tcPr>
            <w:tcW w:w="523" w:type="dxa"/>
            <w:vAlign w:val="center"/>
          </w:tcPr>
          <w:p w14:paraId="33EAA47E">
            <w:pPr>
              <w:jc w:val="center"/>
              <w:rPr>
                <w:rFonts w:ascii="宋体" w:hAnsi="宋体" w:eastAsia="宋体" w:cs="宋体"/>
                <w:color w:val="auto"/>
                <w:sz w:val="24"/>
                <w:szCs w:val="24"/>
              </w:rPr>
            </w:pPr>
          </w:p>
        </w:tc>
      </w:tr>
      <w:tr w14:paraId="4CE5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61DCBDF3">
            <w:pPr>
              <w:pStyle w:val="17"/>
              <w:spacing w:before="123"/>
              <w:jc w:val="center"/>
              <w:rPr>
                <w:color w:val="auto"/>
                <w:sz w:val="24"/>
                <w:szCs w:val="24"/>
              </w:rPr>
            </w:pPr>
            <w:r>
              <w:rPr>
                <w:rFonts w:hint="eastAsia"/>
                <w:color w:val="auto"/>
                <w:position w:val="1"/>
                <w:sz w:val="24"/>
                <w:szCs w:val="24"/>
              </w:rPr>
              <w:t>7</w:t>
            </w:r>
          </w:p>
        </w:tc>
        <w:tc>
          <w:tcPr>
            <w:tcW w:w="3566" w:type="dxa"/>
            <w:vAlign w:val="center"/>
          </w:tcPr>
          <w:p w14:paraId="49338A60">
            <w:pPr>
              <w:jc w:val="center"/>
              <w:rPr>
                <w:rFonts w:ascii="宋体" w:hAnsi="宋体" w:eastAsia="宋体" w:cs="宋体"/>
                <w:color w:val="auto"/>
                <w:sz w:val="24"/>
                <w:szCs w:val="24"/>
              </w:rPr>
            </w:pPr>
          </w:p>
        </w:tc>
        <w:tc>
          <w:tcPr>
            <w:tcW w:w="2659" w:type="dxa"/>
            <w:vAlign w:val="center"/>
          </w:tcPr>
          <w:p w14:paraId="4CAEA1BF">
            <w:pPr>
              <w:jc w:val="center"/>
              <w:rPr>
                <w:rFonts w:ascii="宋体" w:hAnsi="宋体" w:eastAsia="宋体" w:cs="宋体"/>
                <w:color w:val="auto"/>
                <w:sz w:val="24"/>
                <w:szCs w:val="24"/>
              </w:rPr>
            </w:pPr>
          </w:p>
        </w:tc>
        <w:tc>
          <w:tcPr>
            <w:tcW w:w="1067" w:type="dxa"/>
            <w:vAlign w:val="center"/>
          </w:tcPr>
          <w:p w14:paraId="38347B32">
            <w:pPr>
              <w:jc w:val="center"/>
              <w:rPr>
                <w:rFonts w:ascii="宋体" w:hAnsi="宋体" w:eastAsia="宋体" w:cs="宋体"/>
                <w:color w:val="auto"/>
                <w:sz w:val="24"/>
                <w:szCs w:val="24"/>
              </w:rPr>
            </w:pPr>
          </w:p>
        </w:tc>
        <w:tc>
          <w:tcPr>
            <w:tcW w:w="523" w:type="dxa"/>
            <w:vAlign w:val="center"/>
          </w:tcPr>
          <w:p w14:paraId="6594E2DB">
            <w:pPr>
              <w:jc w:val="center"/>
              <w:rPr>
                <w:rFonts w:ascii="宋体" w:hAnsi="宋体" w:eastAsia="宋体" w:cs="宋体"/>
                <w:color w:val="auto"/>
                <w:sz w:val="24"/>
                <w:szCs w:val="24"/>
              </w:rPr>
            </w:pPr>
          </w:p>
        </w:tc>
      </w:tr>
      <w:tr w14:paraId="2EAF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956" w:type="dxa"/>
            <w:vAlign w:val="center"/>
          </w:tcPr>
          <w:p w14:paraId="3596013E">
            <w:pPr>
              <w:pStyle w:val="17"/>
              <w:spacing w:before="124"/>
              <w:jc w:val="center"/>
              <w:rPr>
                <w:color w:val="auto"/>
                <w:sz w:val="24"/>
                <w:szCs w:val="24"/>
              </w:rPr>
            </w:pPr>
            <w:r>
              <w:rPr>
                <w:rFonts w:hint="eastAsia"/>
                <w:color w:val="auto"/>
                <w:spacing w:val="-12"/>
                <w:position w:val="2"/>
                <w:sz w:val="24"/>
                <w:szCs w:val="24"/>
              </w:rPr>
              <w:t>……</w:t>
            </w:r>
          </w:p>
        </w:tc>
        <w:tc>
          <w:tcPr>
            <w:tcW w:w="3566" w:type="dxa"/>
            <w:vAlign w:val="center"/>
          </w:tcPr>
          <w:p w14:paraId="1CCE13C6">
            <w:pPr>
              <w:jc w:val="center"/>
              <w:rPr>
                <w:rFonts w:ascii="宋体" w:hAnsi="宋体" w:eastAsia="宋体" w:cs="宋体"/>
                <w:color w:val="auto"/>
                <w:sz w:val="24"/>
                <w:szCs w:val="24"/>
              </w:rPr>
            </w:pPr>
          </w:p>
        </w:tc>
        <w:tc>
          <w:tcPr>
            <w:tcW w:w="2659" w:type="dxa"/>
            <w:vAlign w:val="center"/>
          </w:tcPr>
          <w:p w14:paraId="73423C2A">
            <w:pPr>
              <w:jc w:val="center"/>
              <w:rPr>
                <w:rFonts w:ascii="宋体" w:hAnsi="宋体" w:eastAsia="宋体" w:cs="宋体"/>
                <w:color w:val="auto"/>
                <w:sz w:val="24"/>
                <w:szCs w:val="24"/>
              </w:rPr>
            </w:pPr>
          </w:p>
        </w:tc>
        <w:tc>
          <w:tcPr>
            <w:tcW w:w="1067" w:type="dxa"/>
            <w:vAlign w:val="center"/>
          </w:tcPr>
          <w:p w14:paraId="54B2BA45">
            <w:pPr>
              <w:jc w:val="center"/>
              <w:rPr>
                <w:rFonts w:ascii="宋体" w:hAnsi="宋体" w:eastAsia="宋体" w:cs="宋体"/>
                <w:color w:val="auto"/>
                <w:sz w:val="24"/>
                <w:szCs w:val="24"/>
              </w:rPr>
            </w:pPr>
          </w:p>
        </w:tc>
        <w:tc>
          <w:tcPr>
            <w:tcW w:w="523" w:type="dxa"/>
            <w:vAlign w:val="center"/>
          </w:tcPr>
          <w:p w14:paraId="77ED99BA">
            <w:pPr>
              <w:jc w:val="center"/>
              <w:rPr>
                <w:rFonts w:ascii="宋体" w:hAnsi="宋体" w:eastAsia="宋体" w:cs="宋体"/>
                <w:color w:val="auto"/>
                <w:sz w:val="24"/>
                <w:szCs w:val="24"/>
              </w:rPr>
            </w:pPr>
          </w:p>
        </w:tc>
      </w:tr>
    </w:tbl>
    <w:p w14:paraId="2460C43D">
      <w:pPr>
        <w:spacing w:line="260" w:lineRule="auto"/>
        <w:rPr>
          <w:color w:val="auto"/>
        </w:rPr>
      </w:pPr>
    </w:p>
    <w:p w14:paraId="604B1030">
      <w:pPr>
        <w:spacing w:line="261" w:lineRule="auto"/>
        <w:rPr>
          <w:color w:val="auto"/>
        </w:rPr>
      </w:pPr>
    </w:p>
    <w:p w14:paraId="44E793F6">
      <w:pPr>
        <w:pStyle w:val="6"/>
        <w:spacing w:before="78" w:line="360" w:lineRule="auto"/>
        <w:ind w:left="10"/>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说明：</w:t>
      </w:r>
    </w:p>
    <w:p w14:paraId="27C2CB8D">
      <w:pPr>
        <w:pStyle w:val="6"/>
        <w:spacing w:before="195" w:line="360" w:lineRule="auto"/>
        <w:ind w:left="4" w:firstLine="14"/>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eastAsia="zh-CN"/>
        </w:rPr>
        <w:t>比选</w:t>
      </w:r>
      <w:r>
        <w:rPr>
          <w:rFonts w:ascii="宋体" w:hAnsi="宋体" w:eastAsia="宋体" w:cs="宋体"/>
          <w:color w:val="auto"/>
          <w:spacing w:val="5"/>
          <w:sz w:val="24"/>
          <w:szCs w:val="24"/>
          <w:lang w:eastAsia="zh-CN"/>
        </w:rPr>
        <w:t>文件规定的技术和服务要求”项下填写的内容应与</w:t>
      </w:r>
      <w:r>
        <w:rPr>
          <w:rFonts w:hint="eastAsia" w:ascii="宋体" w:hAnsi="宋体" w:eastAsia="宋体" w:cs="宋体"/>
          <w:color w:val="auto"/>
          <w:spacing w:val="5"/>
          <w:sz w:val="24"/>
          <w:szCs w:val="24"/>
          <w:lang w:eastAsia="zh-CN"/>
        </w:rPr>
        <w:t>招标</w:t>
      </w:r>
      <w:r>
        <w:rPr>
          <w:rFonts w:ascii="宋体" w:hAnsi="宋体" w:eastAsia="宋体" w:cs="宋体"/>
          <w:color w:val="auto"/>
          <w:spacing w:val="5"/>
          <w:sz w:val="24"/>
          <w:szCs w:val="24"/>
          <w:lang w:eastAsia="zh-CN"/>
        </w:rPr>
        <w:t>文件及技术规格书中规定的内容保持一致。</w:t>
      </w:r>
      <w:r>
        <w:rPr>
          <w:rFonts w:hint="eastAsia" w:ascii="宋体" w:hAnsi="宋体" w:eastAsia="宋体" w:cs="宋体"/>
          <w:color w:val="auto"/>
          <w:spacing w:val="5"/>
          <w:sz w:val="24"/>
          <w:szCs w:val="24"/>
          <w:lang w:eastAsia="zh-CN"/>
        </w:rPr>
        <w:t>投标</w:t>
      </w:r>
      <w:r>
        <w:rPr>
          <w:rFonts w:ascii="宋体" w:hAnsi="宋体" w:eastAsia="宋体" w:cs="宋体"/>
          <w:color w:val="auto"/>
          <w:spacing w:val="5"/>
          <w:sz w:val="24"/>
          <w:szCs w:val="24"/>
          <w:lang w:eastAsia="zh-CN"/>
        </w:rPr>
        <w:t>人应当如实填写上表“</w:t>
      </w:r>
      <w:r>
        <w:rPr>
          <w:rFonts w:hint="eastAsia" w:ascii="宋体" w:hAnsi="宋体" w:eastAsia="宋体" w:cs="宋体"/>
          <w:color w:val="auto"/>
          <w:spacing w:val="5"/>
          <w:sz w:val="24"/>
          <w:szCs w:val="24"/>
          <w:lang w:eastAsia="zh-CN"/>
        </w:rPr>
        <w:t>投标文件</w:t>
      </w:r>
      <w:r>
        <w:rPr>
          <w:rFonts w:ascii="宋体" w:hAnsi="宋体" w:eastAsia="宋体" w:cs="宋体"/>
          <w:color w:val="auto"/>
          <w:spacing w:val="5"/>
          <w:sz w:val="24"/>
          <w:szCs w:val="24"/>
          <w:lang w:eastAsia="zh-CN"/>
        </w:rPr>
        <w:t>响应的具体内容”处内容，对采购文件提出的要求和条件作出明确响应，并列明具体响应数值或内容。</w:t>
      </w:r>
      <w:r>
        <w:rPr>
          <w:rFonts w:hint="eastAsia" w:ascii="宋体" w:hAnsi="宋体" w:eastAsia="宋体" w:cs="宋体"/>
          <w:color w:val="auto"/>
          <w:spacing w:val="5"/>
          <w:sz w:val="24"/>
          <w:szCs w:val="24"/>
          <w:lang w:eastAsia="zh-CN"/>
        </w:rPr>
        <w:t>投标</w:t>
      </w:r>
      <w:r>
        <w:rPr>
          <w:rFonts w:ascii="宋体" w:hAnsi="宋体" w:eastAsia="宋体" w:cs="宋体"/>
          <w:color w:val="auto"/>
          <w:spacing w:val="5"/>
          <w:sz w:val="24"/>
          <w:szCs w:val="24"/>
          <w:lang w:eastAsia="zh-CN"/>
        </w:rPr>
        <w:t>人需要说明的内容若需特殊表达，应先在本表中进行相应说明，再另页应答，否则</w:t>
      </w:r>
      <w:r>
        <w:rPr>
          <w:rFonts w:hint="eastAsia" w:ascii="宋体" w:hAnsi="宋体" w:eastAsia="宋体" w:cs="宋体"/>
          <w:color w:val="auto"/>
          <w:spacing w:val="5"/>
          <w:sz w:val="24"/>
          <w:szCs w:val="24"/>
          <w:lang w:eastAsia="zh-CN"/>
        </w:rPr>
        <w:t>投标</w:t>
      </w:r>
      <w:r>
        <w:rPr>
          <w:rFonts w:ascii="宋体" w:hAnsi="宋体" w:eastAsia="宋体" w:cs="宋体"/>
          <w:color w:val="auto"/>
          <w:spacing w:val="5"/>
          <w:sz w:val="24"/>
          <w:szCs w:val="24"/>
          <w:lang w:eastAsia="zh-CN"/>
        </w:rPr>
        <w:t>无效。</w:t>
      </w:r>
    </w:p>
    <w:p w14:paraId="2F971DD6">
      <w:pPr>
        <w:pStyle w:val="6"/>
        <w:spacing w:before="203" w:line="360" w:lineRule="auto"/>
        <w:ind w:left="17" w:hanging="13"/>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2.“是否偏离”项下应按不同型号单独列出，填写：优于的，填写“正偏离”；符合的，填写“无偏离”；低于的，填写“负偏离”。</w:t>
      </w:r>
    </w:p>
    <w:p w14:paraId="3640AC58">
      <w:pPr>
        <w:pStyle w:val="6"/>
        <w:spacing w:before="205" w:line="360" w:lineRule="auto"/>
        <w:ind w:left="6"/>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3.“备注”处可填写偏离情况的说明。</w:t>
      </w:r>
    </w:p>
    <w:p w14:paraId="56C671FE">
      <w:pPr>
        <w:pStyle w:val="6"/>
        <w:spacing w:before="192" w:line="360" w:lineRule="auto"/>
        <w:ind w:left="5" w:right="38" w:hanging="5"/>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4.供应商必须据实填写，不得虚假应答，否则将取消其响应或中选资格。如有偏离条款，请将偏离条款逐条应答。</w:t>
      </w:r>
    </w:p>
    <w:p w14:paraId="5F832730">
      <w:pPr>
        <w:pStyle w:val="6"/>
        <w:spacing w:before="191" w:line="360" w:lineRule="auto"/>
        <w:rPr>
          <w:rFonts w:ascii="宋体" w:hAnsi="宋体" w:eastAsia="宋体" w:cs="宋体"/>
          <w:color w:val="auto"/>
          <w:spacing w:val="5"/>
          <w:sz w:val="24"/>
          <w:szCs w:val="24"/>
          <w:lang w:eastAsia="zh-CN"/>
        </w:rPr>
      </w:pPr>
      <w:r>
        <w:rPr>
          <w:rFonts w:ascii="宋体" w:hAnsi="宋体" w:eastAsia="宋体" w:cs="宋体"/>
          <w:color w:val="auto"/>
          <w:spacing w:val="5"/>
          <w:sz w:val="24"/>
          <w:szCs w:val="24"/>
          <w:lang w:eastAsia="zh-CN"/>
        </w:rPr>
        <w:t>5.若未明确应答的条款均视为接受及满足采购文件要求。</w:t>
      </w:r>
    </w:p>
    <w:p w14:paraId="15AC1CB3">
      <w:pPr>
        <w:spacing w:line="360" w:lineRule="auto"/>
        <w:rPr>
          <w:rFonts w:ascii="宋体" w:hAnsi="宋体" w:eastAsia="宋体" w:cs="宋体"/>
          <w:color w:val="auto"/>
          <w:spacing w:val="5"/>
          <w:sz w:val="24"/>
          <w:szCs w:val="24"/>
          <w:lang w:eastAsia="zh-CN"/>
        </w:rPr>
      </w:pPr>
    </w:p>
    <w:p w14:paraId="0F39CD9B">
      <w:pPr>
        <w:spacing w:line="360" w:lineRule="auto"/>
        <w:rPr>
          <w:rFonts w:ascii="宋体" w:hAnsi="宋体" w:eastAsia="宋体" w:cs="宋体"/>
          <w:color w:val="auto"/>
          <w:spacing w:val="5"/>
          <w:sz w:val="24"/>
          <w:szCs w:val="24"/>
          <w:lang w:eastAsia="zh-CN"/>
        </w:rPr>
      </w:pPr>
    </w:p>
    <w:p w14:paraId="63E23647">
      <w:pPr>
        <w:spacing w:line="360" w:lineRule="auto"/>
        <w:rPr>
          <w:rFonts w:ascii="宋体" w:hAnsi="宋体" w:eastAsia="宋体" w:cs="宋体"/>
          <w:color w:val="auto"/>
          <w:spacing w:val="5"/>
          <w:sz w:val="24"/>
          <w:szCs w:val="24"/>
          <w:lang w:eastAsia="zh-CN"/>
        </w:rPr>
      </w:pPr>
    </w:p>
    <w:p w14:paraId="7DE2C08C">
      <w:pPr>
        <w:spacing w:line="360" w:lineRule="auto"/>
        <w:rPr>
          <w:rFonts w:ascii="宋体" w:hAnsi="宋体" w:eastAsia="宋体" w:cs="宋体"/>
          <w:color w:val="auto"/>
          <w:spacing w:val="5"/>
          <w:sz w:val="24"/>
          <w:szCs w:val="24"/>
          <w:lang w:eastAsia="zh-CN"/>
        </w:rPr>
      </w:pPr>
    </w:p>
    <w:p w14:paraId="2A21F8DC">
      <w:pPr>
        <w:spacing w:line="360" w:lineRule="auto"/>
        <w:rPr>
          <w:rFonts w:ascii="宋体" w:hAnsi="宋体" w:eastAsia="宋体" w:cs="宋体"/>
          <w:color w:val="auto"/>
          <w:spacing w:val="5"/>
          <w:sz w:val="20"/>
          <w:szCs w:val="20"/>
          <w:lang w:eastAsia="zh-CN"/>
        </w:rPr>
      </w:pPr>
    </w:p>
    <w:p w14:paraId="6C6F5F19">
      <w:pPr>
        <w:spacing w:line="360" w:lineRule="auto"/>
        <w:rPr>
          <w:rFonts w:ascii="宋体" w:hAnsi="宋体" w:eastAsia="宋体" w:cs="宋体"/>
          <w:color w:val="auto"/>
          <w:spacing w:val="5"/>
          <w:sz w:val="20"/>
          <w:szCs w:val="20"/>
          <w:lang w:eastAsia="zh-CN"/>
        </w:rPr>
      </w:pPr>
    </w:p>
    <w:p w14:paraId="1C36C10A">
      <w:pPr>
        <w:spacing w:before="55" w:line="221" w:lineRule="auto"/>
        <w:ind w:left="3291"/>
        <w:rPr>
          <w:rFonts w:ascii="宋体" w:hAnsi="宋体" w:eastAsia="宋体" w:cs="宋体"/>
          <w:color w:val="auto"/>
          <w:sz w:val="28"/>
          <w:szCs w:val="28"/>
          <w:lang w:eastAsia="zh-CN"/>
        </w:rPr>
      </w:pPr>
      <w:r>
        <w:rPr>
          <w:rFonts w:hint="eastAsia" w:ascii="宋体" w:hAnsi="宋体" w:eastAsia="宋体" w:cs="宋体"/>
          <w:b/>
          <w:bCs/>
          <w:color w:val="auto"/>
          <w:spacing w:val="-5"/>
          <w:sz w:val="28"/>
          <w:szCs w:val="28"/>
          <w:lang w:eastAsia="zh-CN"/>
        </w:rPr>
        <w:t>九、</w:t>
      </w:r>
      <w:r>
        <w:rPr>
          <w:rFonts w:ascii="宋体" w:hAnsi="宋体" w:eastAsia="宋体" w:cs="宋体"/>
          <w:b/>
          <w:bCs/>
          <w:color w:val="auto"/>
          <w:spacing w:val="-5"/>
          <w:sz w:val="28"/>
          <w:szCs w:val="28"/>
          <w:lang w:eastAsia="zh-CN"/>
        </w:rPr>
        <w:t>服务承诺</w:t>
      </w:r>
    </w:p>
    <w:p w14:paraId="4394B29A">
      <w:pPr>
        <w:numPr>
          <w:ilvl w:val="255"/>
          <w:numId w:val="0"/>
        </w:numPr>
        <w:spacing w:before="55" w:line="221" w:lineRule="auto"/>
        <w:rPr>
          <w:rFonts w:ascii="宋体" w:hAnsi="宋体" w:eastAsia="宋体" w:cs="宋体"/>
          <w:b/>
          <w:bCs/>
          <w:color w:val="auto"/>
          <w:spacing w:val="-5"/>
          <w:sz w:val="28"/>
          <w:szCs w:val="28"/>
          <w:lang w:eastAsia="zh-CN"/>
        </w:rPr>
      </w:pPr>
    </w:p>
    <w:p w14:paraId="515E686E">
      <w:pPr>
        <w:spacing w:line="360" w:lineRule="auto"/>
        <w:ind w:left="17"/>
        <w:rPr>
          <w:rFonts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一、产品质量承诺：</w:t>
      </w:r>
    </w:p>
    <w:p w14:paraId="285AD3A5">
      <w:pPr>
        <w:spacing w:line="360" w:lineRule="auto"/>
        <w:ind w:left="19" w:right="159" w:firstLine="430"/>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1.我司保证货物是全新、未使用过的，并完全符合强制性的国家技术质量规范和合同规定的质量、规格、性能和技术规范等的要求。</w:t>
      </w:r>
    </w:p>
    <w:p w14:paraId="7F4BE5BF">
      <w:pPr>
        <w:spacing w:line="360" w:lineRule="auto"/>
        <w:ind w:left="13" w:right="161" w:firstLine="423"/>
        <w:jc w:val="both"/>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2.我司保证所提供的货物正确安装、正常运转和保养，在其使用寿命期内具有符合质量</w:t>
      </w:r>
      <w:r>
        <w:rPr>
          <w:rFonts w:hint="eastAsia" w:ascii="宋体" w:hAnsi="宋体" w:eastAsia="宋体" w:cs="宋体"/>
          <w:color w:val="auto"/>
          <w:spacing w:val="9"/>
          <w:sz w:val="24"/>
          <w:szCs w:val="24"/>
          <w:lang w:eastAsia="zh-CN"/>
        </w:rPr>
        <w:t>要求和产品说明书的性能。我司对由于设计、工艺或材料设备及</w:t>
      </w:r>
      <w:r>
        <w:rPr>
          <w:rFonts w:hint="eastAsia" w:ascii="宋体" w:hAnsi="宋体" w:eastAsia="宋体" w:cs="宋体"/>
          <w:color w:val="auto"/>
          <w:spacing w:val="8"/>
          <w:sz w:val="24"/>
          <w:szCs w:val="24"/>
          <w:lang w:eastAsia="zh-CN"/>
        </w:rPr>
        <w:t>安装施工质量缺陷而发生的任何不足或故障负责。</w:t>
      </w:r>
    </w:p>
    <w:p w14:paraId="4A345AAB">
      <w:pPr>
        <w:spacing w:line="360" w:lineRule="auto"/>
        <w:ind w:left="14" w:right="159" w:firstLine="424"/>
        <w:jc w:val="both"/>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3.经用户按检验标准自己检验或委托有资质的相关质检机构检验，发现货物的数量、质</w:t>
      </w:r>
      <w:r>
        <w:rPr>
          <w:rFonts w:hint="eastAsia" w:ascii="宋体" w:hAnsi="宋体" w:eastAsia="宋体" w:cs="宋体"/>
          <w:color w:val="auto"/>
          <w:spacing w:val="9"/>
          <w:sz w:val="24"/>
          <w:szCs w:val="24"/>
          <w:lang w:eastAsia="zh-CN"/>
        </w:rPr>
        <w:t>量、规格与合同不符，货物存在缺陷，包括潜在的设计、加工缺陷或</w:t>
      </w:r>
      <w:r>
        <w:rPr>
          <w:rFonts w:hint="eastAsia" w:ascii="宋体" w:hAnsi="宋体" w:eastAsia="宋体" w:cs="宋体"/>
          <w:color w:val="auto"/>
          <w:spacing w:val="8"/>
          <w:sz w:val="24"/>
          <w:szCs w:val="24"/>
          <w:lang w:eastAsia="zh-CN"/>
        </w:rPr>
        <w:t>使用不符合要求的材料</w:t>
      </w:r>
      <w:r>
        <w:rPr>
          <w:rFonts w:hint="eastAsia" w:ascii="宋体" w:hAnsi="宋体" w:eastAsia="宋体" w:cs="宋体"/>
          <w:color w:val="auto"/>
          <w:spacing w:val="9"/>
          <w:sz w:val="24"/>
          <w:szCs w:val="24"/>
          <w:lang w:eastAsia="zh-CN"/>
        </w:rPr>
        <w:t>等，用户应以书面形式通知我司。我司在收到通知后三天内免费修理</w:t>
      </w:r>
      <w:r>
        <w:rPr>
          <w:rFonts w:hint="eastAsia" w:ascii="宋体" w:hAnsi="宋体" w:eastAsia="宋体" w:cs="宋体"/>
          <w:color w:val="auto"/>
          <w:spacing w:val="8"/>
          <w:sz w:val="24"/>
          <w:szCs w:val="24"/>
          <w:lang w:eastAsia="zh-CN"/>
        </w:rPr>
        <w:t>、更换有缺陷的货物或</w:t>
      </w:r>
      <w:r>
        <w:rPr>
          <w:rFonts w:hint="eastAsia" w:ascii="宋体" w:hAnsi="宋体" w:eastAsia="宋体" w:cs="宋体"/>
          <w:color w:val="auto"/>
          <w:spacing w:val="9"/>
          <w:sz w:val="24"/>
          <w:szCs w:val="24"/>
          <w:lang w:eastAsia="zh-CN"/>
        </w:rPr>
        <w:t>部件，直至设备达到正常运行为止。如果我司在收到通知后三</w:t>
      </w:r>
      <w:r>
        <w:rPr>
          <w:rFonts w:hint="eastAsia" w:ascii="宋体" w:hAnsi="宋体" w:eastAsia="宋体" w:cs="宋体"/>
          <w:color w:val="auto"/>
          <w:spacing w:val="8"/>
          <w:sz w:val="24"/>
          <w:szCs w:val="24"/>
          <w:lang w:eastAsia="zh-CN"/>
        </w:rPr>
        <w:t>天内没有弥补缺陷，客户可采</w:t>
      </w:r>
      <w:r>
        <w:rPr>
          <w:rFonts w:hint="eastAsia" w:ascii="宋体" w:hAnsi="宋体" w:eastAsia="宋体" w:cs="宋体"/>
          <w:color w:val="auto"/>
          <w:spacing w:val="9"/>
          <w:sz w:val="24"/>
          <w:szCs w:val="24"/>
          <w:lang w:eastAsia="zh-CN"/>
        </w:rPr>
        <w:t>取必要的补救措施，由此引发的风险和费用将由我司承担。</w:t>
      </w:r>
    </w:p>
    <w:p w14:paraId="50B994D5">
      <w:pPr>
        <w:spacing w:line="360" w:lineRule="auto"/>
        <w:ind w:left="17"/>
        <w:rPr>
          <w:rFonts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二、供货交付周期承诺：</w:t>
      </w:r>
    </w:p>
    <w:p w14:paraId="509CD615">
      <w:pPr>
        <w:spacing w:line="360" w:lineRule="auto"/>
        <w:ind w:left="435"/>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1.我司承诺自合同签订之日起日历天内完成全部货物到货；</w:t>
      </w:r>
    </w:p>
    <w:p w14:paraId="2E77A0AE">
      <w:pPr>
        <w:spacing w:line="360" w:lineRule="auto"/>
        <w:ind w:left="435"/>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2.我司承诺自合同签订之日起日历天内完成全部货物</w:t>
      </w:r>
      <w:r>
        <w:rPr>
          <w:rFonts w:hint="eastAsia" w:ascii="宋体" w:hAnsi="宋体" w:eastAsia="宋体" w:cs="宋体"/>
          <w:color w:val="auto"/>
          <w:spacing w:val="19"/>
          <w:sz w:val="24"/>
          <w:szCs w:val="24"/>
          <w:lang w:eastAsia="zh-CN"/>
        </w:rPr>
        <w:t>安装、调试、试验和监督检验、具备煮炉点火试运行条件</w:t>
      </w:r>
      <w:r>
        <w:rPr>
          <w:rFonts w:hint="eastAsia" w:ascii="宋体" w:hAnsi="宋体" w:eastAsia="宋体" w:cs="宋体"/>
          <w:color w:val="auto"/>
          <w:sz w:val="24"/>
          <w:szCs w:val="24"/>
          <w:lang w:eastAsia="zh-CN"/>
        </w:rPr>
        <w:t>。</w:t>
      </w:r>
    </w:p>
    <w:p w14:paraId="16C9B612">
      <w:pPr>
        <w:spacing w:line="360" w:lineRule="auto"/>
        <w:ind w:left="14"/>
        <w:rPr>
          <w:rFonts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三、售后服务承诺：</w:t>
      </w:r>
    </w:p>
    <w:p w14:paraId="308ADD1D">
      <w:pPr>
        <w:spacing w:line="360" w:lineRule="auto"/>
        <w:ind w:left="17" w:firstLine="432"/>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1.设备免费质保期为自设备安装完成验收合格正式交付运行之日起两年。质保期内除</w:t>
      </w:r>
      <w:r>
        <w:rPr>
          <w:rFonts w:hint="eastAsia" w:ascii="宋体" w:hAnsi="宋体" w:eastAsia="宋体" w:cs="宋体"/>
          <w:color w:val="auto"/>
          <w:spacing w:val="6"/>
          <w:sz w:val="24"/>
          <w:szCs w:val="24"/>
          <w:lang w:eastAsia="zh-CN"/>
        </w:rPr>
        <w:t>人为因素外，</w:t>
      </w:r>
      <w:r>
        <w:rPr>
          <w:rFonts w:hint="eastAsia" w:ascii="宋体" w:hAnsi="宋体" w:eastAsia="宋体" w:cs="宋体"/>
          <w:color w:val="auto"/>
          <w:spacing w:val="9"/>
          <w:sz w:val="24"/>
          <w:szCs w:val="24"/>
          <w:lang w:eastAsia="zh-CN"/>
        </w:rPr>
        <w:t>设备出现任何故障，由我司免费负责更换或者维</w:t>
      </w:r>
      <w:r>
        <w:rPr>
          <w:rFonts w:hint="eastAsia" w:ascii="宋体" w:hAnsi="宋体" w:eastAsia="宋体" w:cs="宋体"/>
          <w:color w:val="auto"/>
          <w:spacing w:val="8"/>
          <w:sz w:val="24"/>
          <w:szCs w:val="24"/>
          <w:lang w:eastAsia="zh-CN"/>
        </w:rPr>
        <w:t>修。</w:t>
      </w:r>
    </w:p>
    <w:p w14:paraId="112DD6A9">
      <w:pPr>
        <w:spacing w:line="360" w:lineRule="auto"/>
        <w:ind w:left="13" w:right="159" w:firstLine="423"/>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2.如设备需要保修，在保修期限内，接到用户电</w:t>
      </w:r>
      <w:r>
        <w:rPr>
          <w:rFonts w:hint="eastAsia" w:ascii="宋体" w:hAnsi="宋体" w:eastAsia="宋体" w:cs="宋体"/>
          <w:color w:val="auto"/>
          <w:spacing w:val="6"/>
          <w:sz w:val="24"/>
          <w:szCs w:val="24"/>
          <w:lang w:eastAsia="zh-CN"/>
        </w:rPr>
        <w:t>话通知后，36小时内上门服务，如不能</w:t>
      </w:r>
      <w:r>
        <w:rPr>
          <w:rFonts w:hint="eastAsia" w:ascii="宋体" w:hAnsi="宋体" w:eastAsia="宋体" w:cs="宋体"/>
          <w:color w:val="auto"/>
          <w:spacing w:val="9"/>
          <w:sz w:val="24"/>
          <w:szCs w:val="24"/>
          <w:lang w:eastAsia="zh-CN"/>
        </w:rPr>
        <w:t>及时赶到，用户委托其它单位维修，其费用从质量保证金中扣除。</w:t>
      </w:r>
    </w:p>
    <w:p w14:paraId="48ED2768">
      <w:pPr>
        <w:spacing w:line="360" w:lineRule="auto"/>
        <w:ind w:left="17" w:right="159" w:firstLine="420"/>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3.设备质保期外出现问题，费用由用户承担，我司随叫随到提供有偿维修服务。如设备</w:t>
      </w:r>
      <w:r>
        <w:rPr>
          <w:rFonts w:hint="eastAsia" w:ascii="宋体" w:hAnsi="宋体" w:eastAsia="宋体" w:cs="宋体"/>
          <w:color w:val="auto"/>
          <w:spacing w:val="10"/>
          <w:sz w:val="24"/>
          <w:szCs w:val="24"/>
          <w:lang w:eastAsia="zh-CN"/>
        </w:rPr>
        <w:t>发生故障，接到客户通知后4小时内提出解决方</w:t>
      </w:r>
      <w:r>
        <w:rPr>
          <w:rFonts w:hint="eastAsia" w:ascii="宋体" w:hAnsi="宋体" w:eastAsia="宋体" w:cs="宋体"/>
          <w:color w:val="auto"/>
          <w:spacing w:val="9"/>
          <w:sz w:val="24"/>
          <w:szCs w:val="24"/>
          <w:lang w:eastAsia="zh-CN"/>
        </w:rPr>
        <w:t>案，需到现场解决的48小时内安排维修人</w:t>
      </w:r>
      <w:r>
        <w:rPr>
          <w:rFonts w:hint="eastAsia" w:ascii="宋体" w:hAnsi="宋体" w:eastAsia="宋体" w:cs="宋体"/>
          <w:color w:val="auto"/>
          <w:spacing w:val="6"/>
          <w:sz w:val="24"/>
          <w:szCs w:val="24"/>
          <w:lang w:eastAsia="zh-CN"/>
        </w:rPr>
        <w:t>员到现场解决；</w:t>
      </w:r>
    </w:p>
    <w:p w14:paraId="1353D476">
      <w:pPr>
        <w:spacing w:line="360" w:lineRule="auto"/>
        <w:ind w:left="14" w:right="161" w:firstLine="418"/>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4.我司对用户如何使用产品进行免费培训，并向用户提供产品使用、维修保养等方面的</w:t>
      </w:r>
      <w:r>
        <w:rPr>
          <w:rFonts w:hint="eastAsia" w:ascii="宋体" w:hAnsi="宋体" w:eastAsia="宋体" w:cs="宋体"/>
          <w:color w:val="auto"/>
          <w:spacing w:val="9"/>
          <w:sz w:val="24"/>
          <w:szCs w:val="24"/>
          <w:lang w:eastAsia="zh-CN"/>
        </w:rPr>
        <w:t>技术资料。定期到现场进行质量检查，及时解决相关的技术问题。</w:t>
      </w:r>
    </w:p>
    <w:p w14:paraId="7FBFCE7E">
      <w:pPr>
        <w:spacing w:line="360" w:lineRule="auto"/>
        <w:ind w:left="16" w:right="159" w:firstLine="421"/>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5.对非我司责任造成的设备损坏，我司优先提供配件和修理服务，对用户长期提供主设</w:t>
      </w:r>
      <w:r>
        <w:rPr>
          <w:rFonts w:hint="eastAsia" w:ascii="宋体" w:hAnsi="宋体" w:eastAsia="宋体" w:cs="宋体"/>
          <w:color w:val="auto"/>
          <w:spacing w:val="7"/>
          <w:sz w:val="24"/>
          <w:szCs w:val="24"/>
          <w:lang w:eastAsia="zh-CN"/>
        </w:rPr>
        <w:t>备易损件供应服务。</w:t>
      </w:r>
    </w:p>
    <w:p w14:paraId="56B30DE3">
      <w:pPr>
        <w:spacing w:line="360" w:lineRule="auto"/>
        <w:ind w:left="4422"/>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承诺人：</w:t>
      </w:r>
    </w:p>
    <w:p w14:paraId="7E365536">
      <w:pPr>
        <w:spacing w:line="360" w:lineRule="auto"/>
        <w:ind w:left="4423"/>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法定代表人或委托代理人签字：</w:t>
      </w:r>
    </w:p>
    <w:p w14:paraId="1F528AF9">
      <w:pPr>
        <w:spacing w:line="360" w:lineRule="auto"/>
        <w:ind w:left="453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日期：2025年月日</w:t>
      </w:r>
    </w:p>
    <w:p w14:paraId="0564A48D">
      <w:pPr>
        <w:spacing w:line="360" w:lineRule="auto"/>
        <w:rPr>
          <w:rFonts w:ascii="宋体" w:hAnsi="宋体" w:eastAsia="宋体" w:cs="宋体"/>
          <w:color w:val="auto"/>
          <w:sz w:val="24"/>
          <w:szCs w:val="24"/>
          <w:lang w:eastAsia="zh-CN"/>
        </w:rPr>
        <w:sectPr>
          <w:pgSz w:w="11960" w:h="16880"/>
          <w:pgMar w:top="1424" w:right="1641" w:bottom="0" w:left="1794" w:header="850" w:footer="992" w:gutter="0"/>
          <w:cols w:space="720" w:num="1"/>
        </w:sectPr>
      </w:pPr>
    </w:p>
    <w:p w14:paraId="48EBC36E">
      <w:pPr>
        <w:spacing w:before="55" w:line="221" w:lineRule="auto"/>
        <w:jc w:val="center"/>
        <w:rPr>
          <w:rFonts w:ascii="宋体" w:hAnsi="宋体" w:eastAsia="宋体" w:cs="宋体"/>
          <w:color w:val="auto"/>
          <w:sz w:val="24"/>
          <w:szCs w:val="24"/>
          <w:lang w:eastAsia="zh-CN"/>
        </w:rPr>
      </w:pPr>
      <w:r>
        <w:rPr>
          <w:rFonts w:hint="eastAsia" w:ascii="宋体" w:hAnsi="宋体" w:eastAsia="宋体" w:cs="宋体"/>
          <w:b/>
          <w:bCs/>
          <w:color w:val="auto"/>
          <w:spacing w:val="-5"/>
          <w:sz w:val="28"/>
          <w:szCs w:val="28"/>
          <w:lang w:eastAsia="zh-CN"/>
        </w:rPr>
        <w:t>十</w:t>
      </w:r>
      <w:r>
        <w:rPr>
          <w:rFonts w:ascii="宋体" w:hAnsi="宋体" w:eastAsia="宋体" w:cs="宋体"/>
          <w:b/>
          <w:bCs/>
          <w:color w:val="auto"/>
          <w:spacing w:val="-5"/>
          <w:sz w:val="28"/>
          <w:szCs w:val="28"/>
          <w:lang w:eastAsia="zh-CN"/>
        </w:rPr>
        <w:t>、</w:t>
      </w:r>
      <w:r>
        <w:rPr>
          <w:rFonts w:hint="eastAsia" w:ascii="宋体" w:hAnsi="宋体" w:eastAsia="宋体" w:cs="宋体"/>
          <w:b/>
          <w:bCs/>
          <w:color w:val="auto"/>
          <w:spacing w:val="-5"/>
          <w:sz w:val="28"/>
          <w:szCs w:val="28"/>
          <w:lang w:eastAsia="zh-CN"/>
        </w:rPr>
        <w:t>有效的业绩证明材料</w:t>
      </w:r>
    </w:p>
    <w:p w14:paraId="2971B693">
      <w:pPr>
        <w:shd w:val="clear" w:color="auto" w:fill="FFFFFF"/>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近三年</w:t>
      </w:r>
      <w:r>
        <w:rPr>
          <w:rFonts w:hint="eastAsia" w:ascii="宋体" w:hAnsi="宋体" w:eastAsia="宋体" w:cs="宋体"/>
          <w:color w:val="auto"/>
          <w:sz w:val="24"/>
          <w:szCs w:val="24"/>
        </w:rPr>
        <w:t>业绩汇总表</w:t>
      </w:r>
    </w:p>
    <w:tbl>
      <w:tblPr>
        <w:tblStyle w:val="13"/>
        <w:tblW w:w="9080"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42"/>
        <w:gridCol w:w="1157"/>
        <w:gridCol w:w="1417"/>
        <w:gridCol w:w="1843"/>
        <w:gridCol w:w="1276"/>
        <w:gridCol w:w="1417"/>
      </w:tblGrid>
      <w:tr w14:paraId="7AC0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8" w:type="dxa"/>
            <w:vAlign w:val="center"/>
          </w:tcPr>
          <w:p w14:paraId="727E14B5">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序号</w:t>
            </w:r>
          </w:p>
        </w:tc>
        <w:tc>
          <w:tcPr>
            <w:tcW w:w="1042" w:type="dxa"/>
            <w:vAlign w:val="center"/>
          </w:tcPr>
          <w:p w14:paraId="1EF4790D">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合同签订时间</w:t>
            </w:r>
          </w:p>
        </w:tc>
        <w:tc>
          <w:tcPr>
            <w:tcW w:w="1157" w:type="dxa"/>
            <w:vAlign w:val="center"/>
          </w:tcPr>
          <w:p w14:paraId="73D678B1">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客户单位</w:t>
            </w:r>
          </w:p>
        </w:tc>
        <w:tc>
          <w:tcPr>
            <w:tcW w:w="1417" w:type="dxa"/>
            <w:vAlign w:val="center"/>
          </w:tcPr>
          <w:p w14:paraId="06E913F9">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项目名称</w:t>
            </w:r>
          </w:p>
        </w:tc>
        <w:tc>
          <w:tcPr>
            <w:tcW w:w="1843" w:type="dxa"/>
            <w:vAlign w:val="center"/>
          </w:tcPr>
          <w:p w14:paraId="54498C8D">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锅炉类型、蒸吨</w:t>
            </w:r>
          </w:p>
        </w:tc>
        <w:tc>
          <w:tcPr>
            <w:tcW w:w="1276" w:type="dxa"/>
            <w:vAlign w:val="center"/>
          </w:tcPr>
          <w:p w14:paraId="73AD653F">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产品数量</w:t>
            </w:r>
          </w:p>
          <w:p w14:paraId="1CD3744E">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(台/套)</w:t>
            </w:r>
          </w:p>
        </w:tc>
        <w:tc>
          <w:tcPr>
            <w:tcW w:w="1417" w:type="dxa"/>
            <w:vAlign w:val="center"/>
          </w:tcPr>
          <w:p w14:paraId="56A0620C">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应用行业</w:t>
            </w:r>
          </w:p>
        </w:tc>
      </w:tr>
      <w:tr w14:paraId="5B92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259BFD59">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1</w:t>
            </w:r>
          </w:p>
        </w:tc>
        <w:tc>
          <w:tcPr>
            <w:tcW w:w="1042" w:type="dxa"/>
          </w:tcPr>
          <w:p w14:paraId="3A3B4769">
            <w:pPr>
              <w:pStyle w:val="23"/>
              <w:ind w:firstLine="0" w:firstLineChars="0"/>
              <w:rPr>
                <w:rFonts w:ascii="宋体" w:hAnsi="宋体" w:eastAsia="宋体"/>
                <w:color w:val="auto"/>
                <w:spacing w:val="8"/>
                <w:sz w:val="24"/>
                <w:szCs w:val="24"/>
                <w:lang w:eastAsia="zh-CN"/>
              </w:rPr>
            </w:pPr>
          </w:p>
        </w:tc>
        <w:tc>
          <w:tcPr>
            <w:tcW w:w="1157" w:type="dxa"/>
          </w:tcPr>
          <w:p w14:paraId="21754545">
            <w:pPr>
              <w:pStyle w:val="23"/>
              <w:ind w:firstLine="0" w:firstLineChars="0"/>
              <w:rPr>
                <w:rFonts w:ascii="宋体" w:hAnsi="宋体" w:eastAsia="宋体"/>
                <w:color w:val="auto"/>
                <w:spacing w:val="8"/>
                <w:sz w:val="24"/>
                <w:szCs w:val="24"/>
                <w:lang w:eastAsia="zh-CN"/>
              </w:rPr>
            </w:pPr>
          </w:p>
        </w:tc>
        <w:tc>
          <w:tcPr>
            <w:tcW w:w="1417" w:type="dxa"/>
          </w:tcPr>
          <w:p w14:paraId="5BA42859">
            <w:pPr>
              <w:pStyle w:val="23"/>
              <w:ind w:firstLine="0" w:firstLineChars="0"/>
              <w:rPr>
                <w:rFonts w:ascii="宋体" w:hAnsi="宋体" w:eastAsia="宋体"/>
                <w:color w:val="auto"/>
                <w:spacing w:val="8"/>
                <w:sz w:val="24"/>
                <w:szCs w:val="24"/>
                <w:lang w:eastAsia="zh-CN"/>
              </w:rPr>
            </w:pPr>
          </w:p>
        </w:tc>
        <w:tc>
          <w:tcPr>
            <w:tcW w:w="1843" w:type="dxa"/>
          </w:tcPr>
          <w:p w14:paraId="4A9DA37D">
            <w:pPr>
              <w:pStyle w:val="23"/>
              <w:ind w:firstLine="0" w:firstLineChars="0"/>
              <w:rPr>
                <w:rFonts w:ascii="宋体" w:hAnsi="宋体" w:eastAsia="宋体"/>
                <w:color w:val="auto"/>
                <w:spacing w:val="8"/>
                <w:sz w:val="24"/>
                <w:szCs w:val="24"/>
                <w:lang w:eastAsia="zh-CN"/>
              </w:rPr>
            </w:pPr>
          </w:p>
        </w:tc>
        <w:tc>
          <w:tcPr>
            <w:tcW w:w="1276" w:type="dxa"/>
          </w:tcPr>
          <w:p w14:paraId="72CA74D0">
            <w:pPr>
              <w:pStyle w:val="23"/>
              <w:ind w:firstLine="0" w:firstLineChars="0"/>
              <w:rPr>
                <w:rFonts w:ascii="宋体" w:hAnsi="宋体" w:eastAsia="宋体"/>
                <w:color w:val="auto"/>
                <w:spacing w:val="8"/>
                <w:sz w:val="24"/>
                <w:szCs w:val="24"/>
                <w:lang w:eastAsia="zh-CN"/>
              </w:rPr>
            </w:pPr>
          </w:p>
        </w:tc>
        <w:tc>
          <w:tcPr>
            <w:tcW w:w="1417" w:type="dxa"/>
          </w:tcPr>
          <w:p w14:paraId="194B4EDD">
            <w:pPr>
              <w:pStyle w:val="23"/>
              <w:ind w:firstLine="0" w:firstLineChars="0"/>
              <w:rPr>
                <w:rFonts w:ascii="宋体" w:hAnsi="宋体" w:eastAsia="宋体"/>
                <w:color w:val="auto"/>
                <w:spacing w:val="8"/>
                <w:sz w:val="24"/>
                <w:szCs w:val="24"/>
                <w:lang w:eastAsia="zh-CN"/>
              </w:rPr>
            </w:pPr>
          </w:p>
        </w:tc>
      </w:tr>
      <w:tr w14:paraId="45C1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0922D793">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2</w:t>
            </w:r>
          </w:p>
        </w:tc>
        <w:tc>
          <w:tcPr>
            <w:tcW w:w="1042" w:type="dxa"/>
          </w:tcPr>
          <w:p w14:paraId="08059BBF">
            <w:pPr>
              <w:pStyle w:val="23"/>
              <w:ind w:firstLine="0" w:firstLineChars="0"/>
              <w:rPr>
                <w:rFonts w:ascii="宋体" w:hAnsi="宋体" w:eastAsia="宋体"/>
                <w:color w:val="auto"/>
                <w:spacing w:val="8"/>
                <w:sz w:val="24"/>
                <w:szCs w:val="24"/>
                <w:lang w:eastAsia="zh-CN"/>
              </w:rPr>
            </w:pPr>
          </w:p>
        </w:tc>
        <w:tc>
          <w:tcPr>
            <w:tcW w:w="1157" w:type="dxa"/>
          </w:tcPr>
          <w:p w14:paraId="6EB9B9BD">
            <w:pPr>
              <w:pStyle w:val="23"/>
              <w:ind w:firstLine="0" w:firstLineChars="0"/>
              <w:rPr>
                <w:rFonts w:ascii="宋体" w:hAnsi="宋体" w:eastAsia="宋体"/>
                <w:color w:val="auto"/>
                <w:spacing w:val="8"/>
                <w:sz w:val="24"/>
                <w:szCs w:val="24"/>
                <w:lang w:eastAsia="zh-CN"/>
              </w:rPr>
            </w:pPr>
          </w:p>
        </w:tc>
        <w:tc>
          <w:tcPr>
            <w:tcW w:w="1417" w:type="dxa"/>
          </w:tcPr>
          <w:p w14:paraId="0B125E90">
            <w:pPr>
              <w:pStyle w:val="23"/>
              <w:ind w:firstLine="0" w:firstLineChars="0"/>
              <w:rPr>
                <w:rFonts w:ascii="宋体" w:hAnsi="宋体" w:eastAsia="宋体"/>
                <w:color w:val="auto"/>
                <w:spacing w:val="8"/>
                <w:sz w:val="24"/>
                <w:szCs w:val="24"/>
                <w:lang w:eastAsia="zh-CN"/>
              </w:rPr>
            </w:pPr>
          </w:p>
        </w:tc>
        <w:tc>
          <w:tcPr>
            <w:tcW w:w="1843" w:type="dxa"/>
          </w:tcPr>
          <w:p w14:paraId="0D8817E3">
            <w:pPr>
              <w:pStyle w:val="23"/>
              <w:ind w:firstLine="0" w:firstLineChars="0"/>
              <w:rPr>
                <w:rFonts w:ascii="宋体" w:hAnsi="宋体" w:eastAsia="宋体"/>
                <w:color w:val="auto"/>
                <w:spacing w:val="8"/>
                <w:sz w:val="24"/>
                <w:szCs w:val="24"/>
                <w:lang w:eastAsia="zh-CN"/>
              </w:rPr>
            </w:pPr>
          </w:p>
        </w:tc>
        <w:tc>
          <w:tcPr>
            <w:tcW w:w="1276" w:type="dxa"/>
          </w:tcPr>
          <w:p w14:paraId="14848282">
            <w:pPr>
              <w:pStyle w:val="23"/>
              <w:ind w:firstLine="0" w:firstLineChars="0"/>
              <w:rPr>
                <w:rFonts w:ascii="宋体" w:hAnsi="宋体" w:eastAsia="宋体"/>
                <w:color w:val="auto"/>
                <w:spacing w:val="8"/>
                <w:sz w:val="24"/>
                <w:szCs w:val="24"/>
                <w:lang w:eastAsia="zh-CN"/>
              </w:rPr>
            </w:pPr>
          </w:p>
        </w:tc>
        <w:tc>
          <w:tcPr>
            <w:tcW w:w="1417" w:type="dxa"/>
          </w:tcPr>
          <w:p w14:paraId="7E43F7DE">
            <w:pPr>
              <w:pStyle w:val="23"/>
              <w:ind w:firstLine="0" w:firstLineChars="0"/>
              <w:rPr>
                <w:rFonts w:ascii="宋体" w:hAnsi="宋体" w:eastAsia="宋体"/>
                <w:color w:val="auto"/>
                <w:spacing w:val="8"/>
                <w:sz w:val="24"/>
                <w:szCs w:val="24"/>
                <w:lang w:eastAsia="zh-CN"/>
              </w:rPr>
            </w:pPr>
          </w:p>
        </w:tc>
      </w:tr>
      <w:tr w14:paraId="41B5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46F641F4">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3</w:t>
            </w:r>
          </w:p>
        </w:tc>
        <w:tc>
          <w:tcPr>
            <w:tcW w:w="1042" w:type="dxa"/>
          </w:tcPr>
          <w:p w14:paraId="4AEB0853">
            <w:pPr>
              <w:pStyle w:val="23"/>
              <w:ind w:firstLine="0" w:firstLineChars="0"/>
              <w:rPr>
                <w:rFonts w:ascii="宋体" w:hAnsi="宋体" w:eastAsia="宋体"/>
                <w:color w:val="auto"/>
                <w:spacing w:val="8"/>
                <w:sz w:val="24"/>
                <w:szCs w:val="24"/>
                <w:lang w:eastAsia="zh-CN"/>
              </w:rPr>
            </w:pPr>
          </w:p>
        </w:tc>
        <w:tc>
          <w:tcPr>
            <w:tcW w:w="1157" w:type="dxa"/>
          </w:tcPr>
          <w:p w14:paraId="2AFC95BB">
            <w:pPr>
              <w:pStyle w:val="23"/>
              <w:ind w:firstLine="0" w:firstLineChars="0"/>
              <w:rPr>
                <w:rFonts w:ascii="宋体" w:hAnsi="宋体" w:eastAsia="宋体"/>
                <w:color w:val="auto"/>
                <w:spacing w:val="8"/>
                <w:sz w:val="24"/>
                <w:szCs w:val="24"/>
                <w:lang w:eastAsia="zh-CN"/>
              </w:rPr>
            </w:pPr>
          </w:p>
        </w:tc>
        <w:tc>
          <w:tcPr>
            <w:tcW w:w="1417" w:type="dxa"/>
          </w:tcPr>
          <w:p w14:paraId="1BB9106B">
            <w:pPr>
              <w:pStyle w:val="23"/>
              <w:ind w:firstLine="0" w:firstLineChars="0"/>
              <w:rPr>
                <w:rFonts w:ascii="宋体" w:hAnsi="宋体" w:eastAsia="宋体"/>
                <w:color w:val="auto"/>
                <w:spacing w:val="8"/>
                <w:sz w:val="24"/>
                <w:szCs w:val="24"/>
                <w:lang w:eastAsia="zh-CN"/>
              </w:rPr>
            </w:pPr>
          </w:p>
        </w:tc>
        <w:tc>
          <w:tcPr>
            <w:tcW w:w="1843" w:type="dxa"/>
          </w:tcPr>
          <w:p w14:paraId="610AF45B">
            <w:pPr>
              <w:pStyle w:val="23"/>
              <w:ind w:firstLine="0" w:firstLineChars="0"/>
              <w:rPr>
                <w:rFonts w:ascii="宋体" w:hAnsi="宋体" w:eastAsia="宋体"/>
                <w:color w:val="auto"/>
                <w:spacing w:val="8"/>
                <w:sz w:val="24"/>
                <w:szCs w:val="24"/>
                <w:lang w:eastAsia="zh-CN"/>
              </w:rPr>
            </w:pPr>
          </w:p>
        </w:tc>
        <w:tc>
          <w:tcPr>
            <w:tcW w:w="1276" w:type="dxa"/>
          </w:tcPr>
          <w:p w14:paraId="01F1D60E">
            <w:pPr>
              <w:pStyle w:val="23"/>
              <w:ind w:firstLine="0" w:firstLineChars="0"/>
              <w:rPr>
                <w:rFonts w:ascii="宋体" w:hAnsi="宋体" w:eastAsia="宋体"/>
                <w:color w:val="auto"/>
                <w:spacing w:val="8"/>
                <w:sz w:val="24"/>
                <w:szCs w:val="24"/>
                <w:lang w:eastAsia="zh-CN"/>
              </w:rPr>
            </w:pPr>
          </w:p>
        </w:tc>
        <w:tc>
          <w:tcPr>
            <w:tcW w:w="1417" w:type="dxa"/>
          </w:tcPr>
          <w:p w14:paraId="25B4AF77">
            <w:pPr>
              <w:pStyle w:val="23"/>
              <w:ind w:firstLine="0" w:firstLineChars="0"/>
              <w:rPr>
                <w:rFonts w:ascii="宋体" w:hAnsi="宋体" w:eastAsia="宋体"/>
                <w:color w:val="auto"/>
                <w:spacing w:val="8"/>
                <w:sz w:val="24"/>
                <w:szCs w:val="24"/>
                <w:lang w:eastAsia="zh-CN"/>
              </w:rPr>
            </w:pPr>
          </w:p>
        </w:tc>
      </w:tr>
      <w:tr w14:paraId="3D8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00BD07F3">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4</w:t>
            </w:r>
          </w:p>
        </w:tc>
        <w:tc>
          <w:tcPr>
            <w:tcW w:w="1042" w:type="dxa"/>
          </w:tcPr>
          <w:p w14:paraId="4B156A92">
            <w:pPr>
              <w:pStyle w:val="23"/>
              <w:ind w:firstLine="0" w:firstLineChars="0"/>
              <w:rPr>
                <w:rFonts w:ascii="宋体" w:hAnsi="宋体" w:eastAsia="宋体"/>
                <w:color w:val="auto"/>
                <w:spacing w:val="8"/>
                <w:sz w:val="24"/>
                <w:szCs w:val="24"/>
                <w:lang w:eastAsia="zh-CN"/>
              </w:rPr>
            </w:pPr>
          </w:p>
        </w:tc>
        <w:tc>
          <w:tcPr>
            <w:tcW w:w="1157" w:type="dxa"/>
          </w:tcPr>
          <w:p w14:paraId="125DFF99">
            <w:pPr>
              <w:pStyle w:val="23"/>
              <w:ind w:firstLine="0" w:firstLineChars="0"/>
              <w:rPr>
                <w:rFonts w:ascii="宋体" w:hAnsi="宋体" w:eastAsia="宋体"/>
                <w:color w:val="auto"/>
                <w:spacing w:val="8"/>
                <w:sz w:val="24"/>
                <w:szCs w:val="24"/>
                <w:lang w:eastAsia="zh-CN"/>
              </w:rPr>
            </w:pPr>
          </w:p>
        </w:tc>
        <w:tc>
          <w:tcPr>
            <w:tcW w:w="1417" w:type="dxa"/>
          </w:tcPr>
          <w:p w14:paraId="4AA5BB82">
            <w:pPr>
              <w:pStyle w:val="23"/>
              <w:ind w:firstLine="0" w:firstLineChars="0"/>
              <w:rPr>
                <w:rFonts w:ascii="宋体" w:hAnsi="宋体" w:eastAsia="宋体"/>
                <w:color w:val="auto"/>
                <w:spacing w:val="8"/>
                <w:sz w:val="24"/>
                <w:szCs w:val="24"/>
                <w:lang w:eastAsia="zh-CN"/>
              </w:rPr>
            </w:pPr>
          </w:p>
        </w:tc>
        <w:tc>
          <w:tcPr>
            <w:tcW w:w="1843" w:type="dxa"/>
          </w:tcPr>
          <w:p w14:paraId="41D0EECA">
            <w:pPr>
              <w:pStyle w:val="23"/>
              <w:ind w:firstLine="0" w:firstLineChars="0"/>
              <w:rPr>
                <w:rFonts w:ascii="宋体" w:hAnsi="宋体" w:eastAsia="宋体"/>
                <w:color w:val="auto"/>
                <w:spacing w:val="8"/>
                <w:sz w:val="24"/>
                <w:szCs w:val="24"/>
                <w:lang w:eastAsia="zh-CN"/>
              </w:rPr>
            </w:pPr>
          </w:p>
        </w:tc>
        <w:tc>
          <w:tcPr>
            <w:tcW w:w="1276" w:type="dxa"/>
          </w:tcPr>
          <w:p w14:paraId="50BF3388">
            <w:pPr>
              <w:pStyle w:val="23"/>
              <w:ind w:firstLine="0" w:firstLineChars="0"/>
              <w:rPr>
                <w:rFonts w:ascii="宋体" w:hAnsi="宋体" w:eastAsia="宋体"/>
                <w:color w:val="auto"/>
                <w:spacing w:val="8"/>
                <w:sz w:val="24"/>
                <w:szCs w:val="24"/>
                <w:lang w:eastAsia="zh-CN"/>
              </w:rPr>
            </w:pPr>
          </w:p>
        </w:tc>
        <w:tc>
          <w:tcPr>
            <w:tcW w:w="1417" w:type="dxa"/>
          </w:tcPr>
          <w:p w14:paraId="667C76E1">
            <w:pPr>
              <w:pStyle w:val="23"/>
              <w:ind w:firstLine="0" w:firstLineChars="0"/>
              <w:rPr>
                <w:rFonts w:ascii="宋体" w:hAnsi="宋体" w:eastAsia="宋体"/>
                <w:color w:val="auto"/>
                <w:spacing w:val="8"/>
                <w:sz w:val="24"/>
                <w:szCs w:val="24"/>
                <w:lang w:eastAsia="zh-CN"/>
              </w:rPr>
            </w:pPr>
          </w:p>
        </w:tc>
      </w:tr>
      <w:tr w14:paraId="138E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26BE6EEC">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5</w:t>
            </w:r>
          </w:p>
        </w:tc>
        <w:tc>
          <w:tcPr>
            <w:tcW w:w="1042" w:type="dxa"/>
          </w:tcPr>
          <w:p w14:paraId="45ADCF1E">
            <w:pPr>
              <w:pStyle w:val="23"/>
              <w:ind w:firstLine="0" w:firstLineChars="0"/>
              <w:rPr>
                <w:rFonts w:ascii="宋体" w:hAnsi="宋体" w:eastAsia="宋体"/>
                <w:color w:val="auto"/>
                <w:spacing w:val="8"/>
                <w:sz w:val="24"/>
                <w:szCs w:val="24"/>
                <w:lang w:eastAsia="zh-CN"/>
              </w:rPr>
            </w:pPr>
          </w:p>
        </w:tc>
        <w:tc>
          <w:tcPr>
            <w:tcW w:w="1157" w:type="dxa"/>
          </w:tcPr>
          <w:p w14:paraId="5227D1E7">
            <w:pPr>
              <w:pStyle w:val="23"/>
              <w:ind w:firstLine="0" w:firstLineChars="0"/>
              <w:rPr>
                <w:rFonts w:ascii="宋体" w:hAnsi="宋体" w:eastAsia="宋体"/>
                <w:color w:val="auto"/>
                <w:spacing w:val="8"/>
                <w:sz w:val="24"/>
                <w:szCs w:val="24"/>
                <w:lang w:eastAsia="zh-CN"/>
              </w:rPr>
            </w:pPr>
          </w:p>
        </w:tc>
        <w:tc>
          <w:tcPr>
            <w:tcW w:w="1417" w:type="dxa"/>
          </w:tcPr>
          <w:p w14:paraId="707742F8">
            <w:pPr>
              <w:pStyle w:val="23"/>
              <w:ind w:firstLine="0" w:firstLineChars="0"/>
              <w:rPr>
                <w:rFonts w:ascii="宋体" w:hAnsi="宋体" w:eastAsia="宋体"/>
                <w:color w:val="auto"/>
                <w:spacing w:val="8"/>
                <w:sz w:val="24"/>
                <w:szCs w:val="24"/>
                <w:lang w:eastAsia="zh-CN"/>
              </w:rPr>
            </w:pPr>
          </w:p>
        </w:tc>
        <w:tc>
          <w:tcPr>
            <w:tcW w:w="1843" w:type="dxa"/>
          </w:tcPr>
          <w:p w14:paraId="040F0996">
            <w:pPr>
              <w:pStyle w:val="23"/>
              <w:ind w:firstLine="0" w:firstLineChars="0"/>
              <w:rPr>
                <w:rFonts w:ascii="宋体" w:hAnsi="宋体" w:eastAsia="宋体"/>
                <w:color w:val="auto"/>
                <w:spacing w:val="8"/>
                <w:sz w:val="24"/>
                <w:szCs w:val="24"/>
                <w:lang w:eastAsia="zh-CN"/>
              </w:rPr>
            </w:pPr>
          </w:p>
        </w:tc>
        <w:tc>
          <w:tcPr>
            <w:tcW w:w="1276" w:type="dxa"/>
          </w:tcPr>
          <w:p w14:paraId="64D27FD9">
            <w:pPr>
              <w:pStyle w:val="23"/>
              <w:ind w:firstLine="0" w:firstLineChars="0"/>
              <w:rPr>
                <w:rFonts w:ascii="宋体" w:hAnsi="宋体" w:eastAsia="宋体"/>
                <w:color w:val="auto"/>
                <w:spacing w:val="8"/>
                <w:sz w:val="24"/>
                <w:szCs w:val="24"/>
                <w:lang w:eastAsia="zh-CN"/>
              </w:rPr>
            </w:pPr>
          </w:p>
        </w:tc>
        <w:tc>
          <w:tcPr>
            <w:tcW w:w="1417" w:type="dxa"/>
          </w:tcPr>
          <w:p w14:paraId="79985335">
            <w:pPr>
              <w:pStyle w:val="23"/>
              <w:ind w:firstLine="0" w:firstLineChars="0"/>
              <w:rPr>
                <w:rFonts w:ascii="宋体" w:hAnsi="宋体" w:eastAsia="宋体"/>
                <w:color w:val="auto"/>
                <w:spacing w:val="8"/>
                <w:sz w:val="24"/>
                <w:szCs w:val="24"/>
                <w:lang w:eastAsia="zh-CN"/>
              </w:rPr>
            </w:pPr>
          </w:p>
        </w:tc>
      </w:tr>
      <w:tr w14:paraId="551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675B44CC">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6</w:t>
            </w:r>
          </w:p>
        </w:tc>
        <w:tc>
          <w:tcPr>
            <w:tcW w:w="1042" w:type="dxa"/>
          </w:tcPr>
          <w:p w14:paraId="303FD50B">
            <w:pPr>
              <w:pStyle w:val="23"/>
              <w:ind w:firstLine="0" w:firstLineChars="0"/>
              <w:rPr>
                <w:rFonts w:ascii="宋体" w:hAnsi="宋体" w:eastAsia="宋体"/>
                <w:color w:val="auto"/>
                <w:spacing w:val="8"/>
                <w:sz w:val="24"/>
                <w:szCs w:val="24"/>
                <w:lang w:eastAsia="zh-CN"/>
              </w:rPr>
            </w:pPr>
          </w:p>
        </w:tc>
        <w:tc>
          <w:tcPr>
            <w:tcW w:w="1157" w:type="dxa"/>
          </w:tcPr>
          <w:p w14:paraId="7388927A">
            <w:pPr>
              <w:pStyle w:val="23"/>
              <w:ind w:firstLine="0" w:firstLineChars="0"/>
              <w:rPr>
                <w:rFonts w:ascii="宋体" w:hAnsi="宋体" w:eastAsia="宋体"/>
                <w:color w:val="auto"/>
                <w:spacing w:val="8"/>
                <w:sz w:val="24"/>
                <w:szCs w:val="24"/>
                <w:lang w:eastAsia="zh-CN"/>
              </w:rPr>
            </w:pPr>
          </w:p>
        </w:tc>
        <w:tc>
          <w:tcPr>
            <w:tcW w:w="1417" w:type="dxa"/>
          </w:tcPr>
          <w:p w14:paraId="687BE82B">
            <w:pPr>
              <w:pStyle w:val="23"/>
              <w:ind w:firstLine="0" w:firstLineChars="0"/>
              <w:rPr>
                <w:rFonts w:ascii="宋体" w:hAnsi="宋体" w:eastAsia="宋体"/>
                <w:color w:val="auto"/>
                <w:spacing w:val="8"/>
                <w:sz w:val="24"/>
                <w:szCs w:val="24"/>
                <w:lang w:eastAsia="zh-CN"/>
              </w:rPr>
            </w:pPr>
          </w:p>
        </w:tc>
        <w:tc>
          <w:tcPr>
            <w:tcW w:w="1843" w:type="dxa"/>
          </w:tcPr>
          <w:p w14:paraId="4D0ADCF3">
            <w:pPr>
              <w:pStyle w:val="23"/>
              <w:ind w:firstLine="0" w:firstLineChars="0"/>
              <w:rPr>
                <w:rFonts w:ascii="宋体" w:hAnsi="宋体" w:eastAsia="宋体"/>
                <w:color w:val="auto"/>
                <w:spacing w:val="8"/>
                <w:sz w:val="24"/>
                <w:szCs w:val="24"/>
                <w:lang w:eastAsia="zh-CN"/>
              </w:rPr>
            </w:pPr>
          </w:p>
        </w:tc>
        <w:tc>
          <w:tcPr>
            <w:tcW w:w="1276" w:type="dxa"/>
          </w:tcPr>
          <w:p w14:paraId="73DE85BB">
            <w:pPr>
              <w:pStyle w:val="23"/>
              <w:ind w:firstLine="0" w:firstLineChars="0"/>
              <w:rPr>
                <w:rFonts w:ascii="宋体" w:hAnsi="宋体" w:eastAsia="宋体"/>
                <w:color w:val="auto"/>
                <w:spacing w:val="8"/>
                <w:sz w:val="24"/>
                <w:szCs w:val="24"/>
                <w:lang w:eastAsia="zh-CN"/>
              </w:rPr>
            </w:pPr>
          </w:p>
        </w:tc>
        <w:tc>
          <w:tcPr>
            <w:tcW w:w="1417" w:type="dxa"/>
          </w:tcPr>
          <w:p w14:paraId="0B9656D3">
            <w:pPr>
              <w:pStyle w:val="23"/>
              <w:ind w:firstLine="0" w:firstLineChars="0"/>
              <w:rPr>
                <w:rFonts w:ascii="宋体" w:hAnsi="宋体" w:eastAsia="宋体"/>
                <w:color w:val="auto"/>
                <w:spacing w:val="8"/>
                <w:sz w:val="24"/>
                <w:szCs w:val="24"/>
                <w:lang w:eastAsia="zh-CN"/>
              </w:rPr>
            </w:pPr>
          </w:p>
        </w:tc>
      </w:tr>
      <w:tr w14:paraId="75FD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0AF231AF">
            <w:pPr>
              <w:pStyle w:val="23"/>
              <w:ind w:firstLine="0" w:firstLineChars="0"/>
              <w:jc w:val="center"/>
              <w:rPr>
                <w:rFonts w:ascii="宋体" w:hAnsi="宋体" w:eastAsia="宋体"/>
                <w:color w:val="auto"/>
                <w:spacing w:val="8"/>
                <w:sz w:val="24"/>
                <w:szCs w:val="24"/>
                <w:lang w:eastAsia="zh-CN"/>
              </w:rPr>
            </w:pPr>
          </w:p>
        </w:tc>
        <w:tc>
          <w:tcPr>
            <w:tcW w:w="1042" w:type="dxa"/>
          </w:tcPr>
          <w:p w14:paraId="6FE684F6">
            <w:pPr>
              <w:pStyle w:val="23"/>
              <w:ind w:firstLine="0" w:firstLineChars="0"/>
              <w:rPr>
                <w:rFonts w:ascii="宋体" w:hAnsi="宋体" w:eastAsia="宋体"/>
                <w:color w:val="auto"/>
                <w:spacing w:val="8"/>
                <w:sz w:val="24"/>
                <w:szCs w:val="24"/>
                <w:lang w:eastAsia="zh-CN"/>
              </w:rPr>
            </w:pPr>
          </w:p>
        </w:tc>
        <w:tc>
          <w:tcPr>
            <w:tcW w:w="1157" w:type="dxa"/>
          </w:tcPr>
          <w:p w14:paraId="393D0EED">
            <w:pPr>
              <w:pStyle w:val="23"/>
              <w:ind w:firstLine="0" w:firstLineChars="0"/>
              <w:rPr>
                <w:rFonts w:ascii="宋体" w:hAnsi="宋体" w:eastAsia="宋体"/>
                <w:color w:val="auto"/>
                <w:spacing w:val="8"/>
                <w:sz w:val="24"/>
                <w:szCs w:val="24"/>
                <w:lang w:eastAsia="zh-CN"/>
              </w:rPr>
            </w:pPr>
          </w:p>
        </w:tc>
        <w:tc>
          <w:tcPr>
            <w:tcW w:w="1417" w:type="dxa"/>
          </w:tcPr>
          <w:p w14:paraId="78C387A5">
            <w:pPr>
              <w:pStyle w:val="23"/>
              <w:ind w:firstLine="0" w:firstLineChars="0"/>
              <w:rPr>
                <w:rFonts w:ascii="宋体" w:hAnsi="宋体" w:eastAsia="宋体"/>
                <w:color w:val="auto"/>
                <w:spacing w:val="8"/>
                <w:sz w:val="24"/>
                <w:szCs w:val="24"/>
                <w:lang w:eastAsia="zh-CN"/>
              </w:rPr>
            </w:pPr>
          </w:p>
        </w:tc>
        <w:tc>
          <w:tcPr>
            <w:tcW w:w="1843" w:type="dxa"/>
          </w:tcPr>
          <w:p w14:paraId="0E118416">
            <w:pPr>
              <w:pStyle w:val="23"/>
              <w:ind w:firstLine="0" w:firstLineChars="0"/>
              <w:rPr>
                <w:rFonts w:ascii="宋体" w:hAnsi="宋体" w:eastAsia="宋体"/>
                <w:color w:val="auto"/>
                <w:spacing w:val="8"/>
                <w:sz w:val="24"/>
                <w:szCs w:val="24"/>
                <w:lang w:eastAsia="zh-CN"/>
              </w:rPr>
            </w:pPr>
          </w:p>
        </w:tc>
        <w:tc>
          <w:tcPr>
            <w:tcW w:w="1276" w:type="dxa"/>
          </w:tcPr>
          <w:p w14:paraId="7D770F95">
            <w:pPr>
              <w:pStyle w:val="23"/>
              <w:ind w:firstLine="0" w:firstLineChars="0"/>
              <w:rPr>
                <w:rFonts w:ascii="宋体" w:hAnsi="宋体" w:eastAsia="宋体"/>
                <w:color w:val="auto"/>
                <w:spacing w:val="8"/>
                <w:sz w:val="24"/>
                <w:szCs w:val="24"/>
                <w:lang w:eastAsia="zh-CN"/>
              </w:rPr>
            </w:pPr>
          </w:p>
        </w:tc>
        <w:tc>
          <w:tcPr>
            <w:tcW w:w="1417" w:type="dxa"/>
          </w:tcPr>
          <w:p w14:paraId="6992D34B">
            <w:pPr>
              <w:pStyle w:val="23"/>
              <w:ind w:firstLine="0" w:firstLineChars="0"/>
              <w:rPr>
                <w:rFonts w:ascii="宋体" w:hAnsi="宋体" w:eastAsia="宋体"/>
                <w:color w:val="auto"/>
                <w:spacing w:val="8"/>
                <w:sz w:val="24"/>
                <w:szCs w:val="24"/>
                <w:lang w:eastAsia="zh-CN"/>
              </w:rPr>
            </w:pPr>
          </w:p>
        </w:tc>
      </w:tr>
      <w:tr w14:paraId="4E6A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3A48B41E">
            <w:pPr>
              <w:pStyle w:val="23"/>
              <w:ind w:firstLine="0" w:firstLineChars="0"/>
              <w:jc w:val="center"/>
              <w:rPr>
                <w:rFonts w:ascii="宋体" w:hAnsi="宋体" w:eastAsia="宋体"/>
                <w:color w:val="auto"/>
                <w:spacing w:val="8"/>
                <w:sz w:val="24"/>
                <w:szCs w:val="24"/>
                <w:lang w:eastAsia="zh-CN"/>
              </w:rPr>
            </w:pPr>
          </w:p>
        </w:tc>
        <w:tc>
          <w:tcPr>
            <w:tcW w:w="1042" w:type="dxa"/>
          </w:tcPr>
          <w:p w14:paraId="234E96B5">
            <w:pPr>
              <w:pStyle w:val="23"/>
              <w:ind w:firstLine="0" w:firstLineChars="0"/>
              <w:rPr>
                <w:rFonts w:ascii="宋体" w:hAnsi="宋体" w:eastAsia="宋体"/>
                <w:color w:val="auto"/>
                <w:spacing w:val="8"/>
                <w:sz w:val="24"/>
                <w:szCs w:val="24"/>
                <w:lang w:eastAsia="zh-CN"/>
              </w:rPr>
            </w:pPr>
          </w:p>
        </w:tc>
        <w:tc>
          <w:tcPr>
            <w:tcW w:w="1157" w:type="dxa"/>
          </w:tcPr>
          <w:p w14:paraId="4DFDD8DD">
            <w:pPr>
              <w:pStyle w:val="23"/>
              <w:ind w:firstLine="0" w:firstLineChars="0"/>
              <w:rPr>
                <w:rFonts w:ascii="宋体" w:hAnsi="宋体" w:eastAsia="宋体"/>
                <w:color w:val="auto"/>
                <w:spacing w:val="8"/>
                <w:sz w:val="24"/>
                <w:szCs w:val="24"/>
                <w:lang w:eastAsia="zh-CN"/>
              </w:rPr>
            </w:pPr>
          </w:p>
        </w:tc>
        <w:tc>
          <w:tcPr>
            <w:tcW w:w="1417" w:type="dxa"/>
          </w:tcPr>
          <w:p w14:paraId="78AA6E6D">
            <w:pPr>
              <w:pStyle w:val="23"/>
              <w:ind w:firstLine="0" w:firstLineChars="0"/>
              <w:rPr>
                <w:rFonts w:ascii="宋体" w:hAnsi="宋体" w:eastAsia="宋体"/>
                <w:color w:val="auto"/>
                <w:spacing w:val="8"/>
                <w:sz w:val="24"/>
                <w:szCs w:val="24"/>
                <w:lang w:eastAsia="zh-CN"/>
              </w:rPr>
            </w:pPr>
          </w:p>
        </w:tc>
        <w:tc>
          <w:tcPr>
            <w:tcW w:w="1843" w:type="dxa"/>
          </w:tcPr>
          <w:p w14:paraId="07403D83">
            <w:pPr>
              <w:pStyle w:val="23"/>
              <w:ind w:firstLine="0" w:firstLineChars="0"/>
              <w:rPr>
                <w:rFonts w:ascii="宋体" w:hAnsi="宋体" w:eastAsia="宋体"/>
                <w:color w:val="auto"/>
                <w:spacing w:val="8"/>
                <w:sz w:val="24"/>
                <w:szCs w:val="24"/>
                <w:lang w:eastAsia="zh-CN"/>
              </w:rPr>
            </w:pPr>
          </w:p>
        </w:tc>
        <w:tc>
          <w:tcPr>
            <w:tcW w:w="1276" w:type="dxa"/>
          </w:tcPr>
          <w:p w14:paraId="515E9985">
            <w:pPr>
              <w:pStyle w:val="23"/>
              <w:ind w:firstLine="0" w:firstLineChars="0"/>
              <w:rPr>
                <w:rFonts w:ascii="宋体" w:hAnsi="宋体" w:eastAsia="宋体"/>
                <w:color w:val="auto"/>
                <w:spacing w:val="8"/>
                <w:sz w:val="24"/>
                <w:szCs w:val="24"/>
                <w:lang w:eastAsia="zh-CN"/>
              </w:rPr>
            </w:pPr>
          </w:p>
        </w:tc>
        <w:tc>
          <w:tcPr>
            <w:tcW w:w="1417" w:type="dxa"/>
          </w:tcPr>
          <w:p w14:paraId="6BFE8228">
            <w:pPr>
              <w:pStyle w:val="23"/>
              <w:ind w:firstLine="0" w:firstLineChars="0"/>
              <w:rPr>
                <w:rFonts w:ascii="宋体" w:hAnsi="宋体" w:eastAsia="宋体"/>
                <w:color w:val="auto"/>
                <w:spacing w:val="8"/>
                <w:sz w:val="24"/>
                <w:szCs w:val="24"/>
                <w:lang w:eastAsia="zh-CN"/>
              </w:rPr>
            </w:pPr>
          </w:p>
        </w:tc>
      </w:tr>
      <w:tr w14:paraId="68F2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28" w:type="dxa"/>
            <w:vAlign w:val="center"/>
          </w:tcPr>
          <w:p w14:paraId="65B46E4F">
            <w:pPr>
              <w:pStyle w:val="23"/>
              <w:ind w:firstLine="0" w:firstLineChars="0"/>
              <w:jc w:val="center"/>
              <w:rPr>
                <w:rFonts w:ascii="宋体" w:hAnsi="宋体" w:eastAsia="宋体"/>
                <w:color w:val="auto"/>
                <w:spacing w:val="8"/>
                <w:sz w:val="24"/>
                <w:szCs w:val="24"/>
                <w:lang w:eastAsia="zh-CN"/>
              </w:rPr>
            </w:pPr>
            <w:r>
              <w:rPr>
                <w:rFonts w:hint="eastAsia" w:ascii="宋体" w:hAnsi="宋体" w:eastAsia="宋体"/>
                <w:color w:val="auto"/>
                <w:spacing w:val="8"/>
                <w:sz w:val="24"/>
                <w:szCs w:val="24"/>
                <w:lang w:eastAsia="zh-CN"/>
              </w:rPr>
              <w:t>合计</w:t>
            </w:r>
          </w:p>
        </w:tc>
        <w:tc>
          <w:tcPr>
            <w:tcW w:w="1042" w:type="dxa"/>
          </w:tcPr>
          <w:p w14:paraId="4FE28081">
            <w:pPr>
              <w:pStyle w:val="23"/>
              <w:ind w:firstLine="0" w:firstLineChars="0"/>
              <w:jc w:val="center"/>
              <w:rPr>
                <w:rFonts w:ascii="宋体" w:hAnsi="宋体" w:eastAsia="宋体"/>
                <w:color w:val="auto"/>
                <w:spacing w:val="8"/>
                <w:sz w:val="24"/>
                <w:szCs w:val="24"/>
                <w:lang w:eastAsia="zh-CN"/>
              </w:rPr>
            </w:pPr>
          </w:p>
        </w:tc>
        <w:tc>
          <w:tcPr>
            <w:tcW w:w="1157" w:type="dxa"/>
          </w:tcPr>
          <w:p w14:paraId="4FFB1D55">
            <w:pPr>
              <w:pStyle w:val="23"/>
              <w:ind w:right="560" w:firstLine="1280" w:firstLineChars="500"/>
              <w:rPr>
                <w:rFonts w:ascii="宋体" w:hAnsi="宋体" w:eastAsia="宋体"/>
                <w:color w:val="auto"/>
                <w:spacing w:val="8"/>
                <w:sz w:val="24"/>
                <w:szCs w:val="24"/>
                <w:lang w:eastAsia="zh-CN"/>
              </w:rPr>
            </w:pPr>
          </w:p>
        </w:tc>
        <w:tc>
          <w:tcPr>
            <w:tcW w:w="1417" w:type="dxa"/>
          </w:tcPr>
          <w:p w14:paraId="772E2ED1">
            <w:pPr>
              <w:pStyle w:val="23"/>
              <w:ind w:firstLine="0" w:firstLineChars="0"/>
              <w:jc w:val="center"/>
              <w:rPr>
                <w:rFonts w:ascii="宋体" w:hAnsi="宋体" w:eastAsia="宋体"/>
                <w:color w:val="auto"/>
                <w:spacing w:val="8"/>
                <w:sz w:val="24"/>
                <w:szCs w:val="24"/>
                <w:lang w:eastAsia="zh-CN"/>
              </w:rPr>
            </w:pPr>
          </w:p>
        </w:tc>
        <w:tc>
          <w:tcPr>
            <w:tcW w:w="1843" w:type="dxa"/>
          </w:tcPr>
          <w:p w14:paraId="3DA2ED82">
            <w:pPr>
              <w:pStyle w:val="23"/>
              <w:ind w:firstLine="0" w:firstLineChars="0"/>
              <w:jc w:val="right"/>
              <w:rPr>
                <w:rFonts w:ascii="宋体" w:hAnsi="宋体" w:eastAsia="宋体"/>
                <w:color w:val="auto"/>
                <w:spacing w:val="8"/>
                <w:sz w:val="24"/>
                <w:szCs w:val="24"/>
                <w:lang w:eastAsia="zh-CN"/>
              </w:rPr>
            </w:pPr>
          </w:p>
        </w:tc>
        <w:tc>
          <w:tcPr>
            <w:tcW w:w="1276" w:type="dxa"/>
          </w:tcPr>
          <w:p w14:paraId="4784DC09">
            <w:pPr>
              <w:pStyle w:val="23"/>
              <w:ind w:firstLine="0" w:firstLineChars="0"/>
              <w:jc w:val="right"/>
              <w:rPr>
                <w:rFonts w:ascii="宋体" w:hAnsi="宋体" w:eastAsia="宋体"/>
                <w:color w:val="auto"/>
                <w:spacing w:val="8"/>
                <w:sz w:val="24"/>
                <w:szCs w:val="24"/>
                <w:lang w:eastAsia="zh-CN"/>
              </w:rPr>
            </w:pPr>
          </w:p>
        </w:tc>
        <w:tc>
          <w:tcPr>
            <w:tcW w:w="1417" w:type="dxa"/>
          </w:tcPr>
          <w:p w14:paraId="04DCEB78">
            <w:pPr>
              <w:pStyle w:val="23"/>
              <w:ind w:firstLine="0" w:firstLineChars="0"/>
              <w:jc w:val="right"/>
              <w:rPr>
                <w:rFonts w:ascii="宋体" w:hAnsi="宋体" w:eastAsia="宋体"/>
                <w:color w:val="auto"/>
                <w:spacing w:val="8"/>
                <w:sz w:val="24"/>
                <w:szCs w:val="24"/>
                <w:lang w:eastAsia="zh-CN"/>
              </w:rPr>
            </w:pPr>
          </w:p>
        </w:tc>
      </w:tr>
    </w:tbl>
    <w:p w14:paraId="1134E890">
      <w:pPr>
        <w:rPr>
          <w:rFonts w:ascii="宋体" w:hAnsi="宋体" w:eastAsia="宋体" w:cs="宋体"/>
          <w:b/>
          <w:bCs/>
          <w:color w:val="auto"/>
          <w:spacing w:val="-5"/>
          <w:sz w:val="24"/>
          <w:szCs w:val="24"/>
          <w:lang w:eastAsia="zh-CN"/>
        </w:rPr>
      </w:pPr>
    </w:p>
    <w:p w14:paraId="5CA341AE">
      <w:pPr>
        <w:shd w:val="clear" w:color="auto" w:fill="FFFFFF"/>
        <w:spacing w:line="360" w:lineRule="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业绩要求：</w:t>
      </w:r>
    </w:p>
    <w:p w14:paraId="0B86D2DF">
      <w:pPr>
        <w:pStyle w:val="6"/>
        <w:spacing w:before="58" w:line="360" w:lineRule="auto"/>
        <w:ind w:left="4" w:leftChars="2" w:right="2" w:firstLine="520" w:firstLineChars="200"/>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提供近三年（2022年至今）</w:t>
      </w:r>
      <w:r>
        <w:rPr>
          <w:rFonts w:hint="eastAsia" w:ascii="宋体" w:hAnsi="宋体" w:eastAsia="宋体" w:cs="宋体"/>
          <w:b/>
          <w:color w:val="auto"/>
          <w:spacing w:val="10"/>
          <w:sz w:val="24"/>
          <w:szCs w:val="24"/>
          <w:lang w:eastAsia="zh-CN"/>
        </w:rPr>
        <w:t>铅锌冶炼行业沸腾焙烧余热锅炉</w:t>
      </w:r>
      <w:r>
        <w:rPr>
          <w:rFonts w:hint="eastAsia" w:ascii="宋体" w:hAnsi="宋体" w:eastAsia="宋体" w:cs="宋体"/>
          <w:color w:val="auto"/>
          <w:spacing w:val="10"/>
          <w:sz w:val="24"/>
          <w:szCs w:val="24"/>
          <w:lang w:eastAsia="zh-CN"/>
        </w:rPr>
        <w:t>业绩，或</w:t>
      </w:r>
      <w:r>
        <w:rPr>
          <w:rFonts w:hint="eastAsia" w:ascii="宋体" w:hAnsi="宋体" w:eastAsia="宋体" w:cs="宋体"/>
          <w:b/>
          <w:color w:val="auto"/>
          <w:spacing w:val="10"/>
          <w:sz w:val="24"/>
          <w:szCs w:val="24"/>
          <w:lang w:eastAsia="zh-CN"/>
        </w:rPr>
        <w:t>有色金属冶炼行业高含尘烟气余热锅炉</w:t>
      </w:r>
      <w:r>
        <w:rPr>
          <w:rFonts w:hint="eastAsia" w:ascii="宋体" w:hAnsi="宋体" w:eastAsia="宋体" w:cs="宋体"/>
          <w:color w:val="auto"/>
          <w:spacing w:val="10"/>
          <w:sz w:val="24"/>
          <w:szCs w:val="24"/>
          <w:lang w:eastAsia="zh-CN"/>
        </w:rPr>
        <w:t>业绩，或</w:t>
      </w:r>
      <w:r>
        <w:rPr>
          <w:rFonts w:hint="eastAsia" w:ascii="宋体" w:hAnsi="宋体" w:eastAsia="宋体" w:cs="宋体"/>
          <w:b/>
          <w:color w:val="auto"/>
          <w:spacing w:val="10"/>
          <w:sz w:val="24"/>
          <w:szCs w:val="24"/>
          <w:lang w:eastAsia="zh-CN"/>
        </w:rPr>
        <w:t>回转窑用余热锅炉</w:t>
      </w:r>
      <w:r>
        <w:rPr>
          <w:rFonts w:hint="eastAsia" w:ascii="宋体" w:hAnsi="宋体" w:eastAsia="宋体" w:cs="宋体"/>
          <w:color w:val="auto"/>
          <w:spacing w:val="10"/>
          <w:sz w:val="24"/>
          <w:szCs w:val="24"/>
          <w:lang w:eastAsia="zh-CN"/>
        </w:rPr>
        <w:t>的有效业绩（附中标通知书或合同扫描件，中标通知书或合同包括已履约完成和正在履约均可，同一家单位多次采购，合同数量可累计）。</w:t>
      </w:r>
    </w:p>
    <w:p w14:paraId="097D15CE">
      <w:pPr>
        <w:shd w:val="clear" w:color="auto" w:fill="FFFFFF"/>
        <w:spacing w:line="360" w:lineRule="auto"/>
        <w:ind w:firstLine="520" w:firstLineChars="200"/>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可。</w:t>
      </w:r>
    </w:p>
    <w:p w14:paraId="742FA052">
      <w:pPr>
        <w:shd w:val="clear" w:color="auto" w:fill="FFFFFF"/>
        <w:spacing w:line="400" w:lineRule="exact"/>
        <w:rPr>
          <w:rFonts w:ascii="宋体" w:hAnsi="宋体" w:eastAsia="宋体" w:cs="宋体"/>
          <w:color w:val="auto"/>
          <w:spacing w:val="10"/>
          <w:sz w:val="20"/>
          <w:szCs w:val="20"/>
          <w:lang w:eastAsia="zh-CN"/>
        </w:rPr>
      </w:pPr>
    </w:p>
    <w:p w14:paraId="1DE0EA73">
      <w:pPr>
        <w:shd w:val="clear" w:color="auto" w:fill="FFFFFF"/>
        <w:spacing w:line="400" w:lineRule="exact"/>
        <w:rPr>
          <w:rFonts w:ascii="宋体" w:hAnsi="宋体" w:eastAsia="宋体" w:cs="宋体"/>
          <w:color w:val="auto"/>
          <w:spacing w:val="10"/>
          <w:sz w:val="20"/>
          <w:szCs w:val="20"/>
          <w:lang w:eastAsia="zh-CN"/>
        </w:rPr>
      </w:pPr>
    </w:p>
    <w:p w14:paraId="790492F9">
      <w:pPr>
        <w:shd w:val="clear" w:color="auto" w:fill="FFFFFF"/>
        <w:spacing w:line="400" w:lineRule="exact"/>
        <w:rPr>
          <w:rFonts w:ascii="宋体" w:hAnsi="宋体" w:eastAsia="宋体" w:cs="宋体"/>
          <w:color w:val="auto"/>
          <w:spacing w:val="10"/>
          <w:sz w:val="20"/>
          <w:szCs w:val="20"/>
          <w:lang w:eastAsia="zh-CN"/>
        </w:rPr>
      </w:pPr>
    </w:p>
    <w:p w14:paraId="4B324CC8">
      <w:pPr>
        <w:shd w:val="clear" w:color="auto" w:fill="FFFFFF"/>
        <w:spacing w:line="400" w:lineRule="exact"/>
        <w:rPr>
          <w:rFonts w:ascii="宋体" w:hAnsi="宋体" w:eastAsia="宋体" w:cs="宋体"/>
          <w:color w:val="auto"/>
          <w:spacing w:val="10"/>
          <w:sz w:val="20"/>
          <w:szCs w:val="20"/>
          <w:lang w:eastAsia="zh-CN"/>
        </w:rPr>
      </w:pPr>
    </w:p>
    <w:p w14:paraId="5A9482E3">
      <w:pPr>
        <w:shd w:val="clear" w:color="auto" w:fill="FFFFFF"/>
        <w:spacing w:line="400" w:lineRule="exact"/>
        <w:rPr>
          <w:rFonts w:ascii="宋体" w:hAnsi="宋体" w:eastAsia="宋体" w:cs="宋体"/>
          <w:color w:val="auto"/>
          <w:spacing w:val="10"/>
          <w:sz w:val="20"/>
          <w:szCs w:val="20"/>
          <w:lang w:eastAsia="zh-CN"/>
        </w:rPr>
      </w:pPr>
    </w:p>
    <w:p w14:paraId="1AB305ED">
      <w:pPr>
        <w:shd w:val="clear" w:color="auto" w:fill="FFFFFF"/>
        <w:spacing w:line="400" w:lineRule="exact"/>
        <w:rPr>
          <w:rFonts w:ascii="宋体" w:hAnsi="宋体" w:eastAsia="宋体" w:cs="宋体"/>
          <w:color w:val="auto"/>
          <w:spacing w:val="10"/>
          <w:sz w:val="20"/>
          <w:szCs w:val="20"/>
          <w:lang w:eastAsia="zh-CN"/>
        </w:rPr>
      </w:pPr>
    </w:p>
    <w:p w14:paraId="399E8252">
      <w:pPr>
        <w:shd w:val="clear" w:color="auto" w:fill="FFFFFF"/>
        <w:spacing w:line="400" w:lineRule="exact"/>
        <w:rPr>
          <w:rFonts w:ascii="宋体" w:hAnsi="宋体" w:eastAsia="宋体" w:cs="宋体"/>
          <w:color w:val="auto"/>
          <w:spacing w:val="10"/>
          <w:sz w:val="20"/>
          <w:szCs w:val="20"/>
          <w:lang w:eastAsia="zh-CN"/>
        </w:rPr>
      </w:pPr>
    </w:p>
    <w:p w14:paraId="328C3D74">
      <w:pPr>
        <w:shd w:val="clear" w:color="auto" w:fill="FFFFFF"/>
        <w:spacing w:line="400" w:lineRule="exact"/>
        <w:rPr>
          <w:rFonts w:ascii="宋体" w:hAnsi="宋体" w:eastAsia="宋体" w:cs="宋体"/>
          <w:color w:val="auto"/>
          <w:spacing w:val="10"/>
          <w:sz w:val="20"/>
          <w:szCs w:val="20"/>
          <w:lang w:eastAsia="zh-CN"/>
        </w:rPr>
      </w:pPr>
    </w:p>
    <w:p w14:paraId="0A419A65">
      <w:pPr>
        <w:shd w:val="clear" w:color="auto" w:fill="FFFFFF"/>
        <w:spacing w:line="400" w:lineRule="exact"/>
        <w:rPr>
          <w:rFonts w:ascii="宋体" w:hAnsi="宋体" w:eastAsia="宋体" w:cs="宋体"/>
          <w:color w:val="auto"/>
          <w:spacing w:val="10"/>
          <w:sz w:val="20"/>
          <w:szCs w:val="20"/>
          <w:lang w:eastAsia="zh-CN"/>
        </w:rPr>
      </w:pPr>
    </w:p>
    <w:p w14:paraId="100B8C7D">
      <w:pPr>
        <w:shd w:val="clear" w:color="auto" w:fill="FFFFFF"/>
        <w:spacing w:line="400" w:lineRule="exact"/>
        <w:rPr>
          <w:rFonts w:ascii="宋体" w:hAnsi="宋体" w:eastAsia="宋体" w:cs="宋体"/>
          <w:color w:val="auto"/>
          <w:spacing w:val="10"/>
          <w:sz w:val="20"/>
          <w:szCs w:val="20"/>
          <w:lang w:eastAsia="zh-CN"/>
        </w:rPr>
      </w:pPr>
    </w:p>
    <w:p w14:paraId="2F5128E3">
      <w:pPr>
        <w:shd w:val="clear" w:color="auto" w:fill="FFFFFF"/>
        <w:spacing w:line="400" w:lineRule="exact"/>
        <w:rPr>
          <w:rFonts w:ascii="宋体" w:hAnsi="宋体" w:eastAsia="宋体" w:cs="宋体"/>
          <w:color w:val="auto"/>
          <w:spacing w:val="10"/>
          <w:sz w:val="20"/>
          <w:szCs w:val="20"/>
          <w:lang w:eastAsia="zh-CN"/>
        </w:rPr>
      </w:pPr>
    </w:p>
    <w:p w14:paraId="00F96D45">
      <w:pPr>
        <w:shd w:val="clear" w:color="auto" w:fill="FFFFFF"/>
        <w:spacing w:line="400" w:lineRule="exact"/>
        <w:rPr>
          <w:rFonts w:ascii="宋体" w:hAnsi="宋体" w:eastAsia="宋体" w:cs="宋体"/>
          <w:color w:val="auto"/>
          <w:spacing w:val="10"/>
          <w:sz w:val="20"/>
          <w:szCs w:val="20"/>
          <w:lang w:eastAsia="zh-CN"/>
        </w:rPr>
      </w:pPr>
    </w:p>
    <w:p w14:paraId="490456FB">
      <w:pPr>
        <w:shd w:val="clear" w:color="auto" w:fill="FFFFFF"/>
        <w:spacing w:line="400" w:lineRule="exact"/>
        <w:rPr>
          <w:rFonts w:ascii="宋体" w:hAnsi="宋体" w:eastAsia="宋体" w:cs="宋体"/>
          <w:color w:val="auto"/>
          <w:spacing w:val="10"/>
          <w:sz w:val="20"/>
          <w:szCs w:val="20"/>
          <w:lang w:eastAsia="zh-CN"/>
        </w:rPr>
      </w:pPr>
    </w:p>
    <w:p w14:paraId="12363C81">
      <w:pPr>
        <w:spacing w:before="55" w:line="221" w:lineRule="auto"/>
        <w:jc w:val="center"/>
        <w:rPr>
          <w:rFonts w:ascii="宋体" w:hAnsi="宋体" w:eastAsia="宋体" w:cs="宋体"/>
          <w:color w:val="auto"/>
          <w:sz w:val="28"/>
          <w:szCs w:val="28"/>
          <w:lang w:eastAsia="zh-CN"/>
        </w:rPr>
      </w:pPr>
      <w:r>
        <w:rPr>
          <w:rFonts w:hint="eastAsia" w:ascii="宋体" w:hAnsi="宋体" w:eastAsia="宋体" w:cs="宋体"/>
          <w:b/>
          <w:bCs/>
          <w:color w:val="auto"/>
          <w:spacing w:val="-5"/>
          <w:sz w:val="28"/>
          <w:szCs w:val="28"/>
          <w:lang w:eastAsia="zh-CN"/>
        </w:rPr>
        <w:t>十一</w:t>
      </w:r>
      <w:r>
        <w:rPr>
          <w:rFonts w:ascii="宋体" w:hAnsi="宋体" w:eastAsia="宋体" w:cs="宋体"/>
          <w:b/>
          <w:bCs/>
          <w:color w:val="auto"/>
          <w:spacing w:val="-5"/>
          <w:sz w:val="28"/>
          <w:szCs w:val="28"/>
          <w:lang w:eastAsia="zh-CN"/>
        </w:rPr>
        <w:t>、</w:t>
      </w:r>
      <w:r>
        <w:rPr>
          <w:rFonts w:hint="eastAsia" w:ascii="宋体" w:hAnsi="宋体" w:eastAsia="宋体" w:cs="宋体"/>
          <w:b/>
          <w:bCs/>
          <w:color w:val="auto"/>
          <w:spacing w:val="-5"/>
          <w:sz w:val="28"/>
          <w:szCs w:val="28"/>
          <w:lang w:eastAsia="zh-CN"/>
        </w:rPr>
        <w:t>投标</w:t>
      </w:r>
      <w:r>
        <w:rPr>
          <w:rFonts w:ascii="宋体" w:hAnsi="宋体" w:eastAsia="宋体" w:cs="宋体"/>
          <w:b/>
          <w:bCs/>
          <w:color w:val="auto"/>
          <w:spacing w:val="-5"/>
          <w:sz w:val="28"/>
          <w:szCs w:val="28"/>
          <w:lang w:eastAsia="zh-CN"/>
        </w:rPr>
        <w:t>人需要说明的其他</w:t>
      </w:r>
      <w:r>
        <w:rPr>
          <w:rFonts w:hint="eastAsia" w:ascii="宋体" w:hAnsi="宋体" w:eastAsia="宋体" w:cs="宋体"/>
          <w:b/>
          <w:bCs/>
          <w:color w:val="auto"/>
          <w:spacing w:val="-5"/>
          <w:sz w:val="28"/>
          <w:szCs w:val="28"/>
          <w:lang w:eastAsia="zh-CN"/>
        </w:rPr>
        <w:t>事项</w:t>
      </w:r>
    </w:p>
    <w:p w14:paraId="417F14E3">
      <w:pPr>
        <w:pStyle w:val="2"/>
        <w:ind w:firstLine="560"/>
        <w:rPr>
          <w:rFonts w:ascii="宋体" w:hAnsi="宋体" w:eastAsia="宋体" w:cs="宋体"/>
          <w:color w:val="auto"/>
          <w:sz w:val="28"/>
          <w:szCs w:val="28"/>
          <w:lang w:eastAsia="zh-CN"/>
        </w:rPr>
      </w:pPr>
    </w:p>
    <w:p w14:paraId="7DC3C38E">
      <w:pPr>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br w:type="page"/>
      </w:r>
    </w:p>
    <w:p w14:paraId="48035DBA">
      <w:pPr>
        <w:spacing w:before="48" w:line="220" w:lineRule="auto"/>
        <w:ind w:left="2996"/>
        <w:rPr>
          <w:rFonts w:ascii="宋体" w:hAnsi="宋体" w:eastAsia="宋体" w:cs="宋体"/>
          <w:b/>
          <w:bCs/>
          <w:color w:val="auto"/>
          <w:sz w:val="24"/>
          <w:szCs w:val="24"/>
          <w:lang w:eastAsia="zh-CN"/>
        </w:rPr>
      </w:pPr>
      <w:r>
        <w:rPr>
          <w:rFonts w:ascii="宋体" w:hAnsi="宋体" w:eastAsia="宋体" w:cs="宋体"/>
          <w:b/>
          <w:bCs/>
          <w:color w:val="auto"/>
          <w:spacing w:val="-1"/>
          <w:sz w:val="24"/>
          <w:szCs w:val="24"/>
          <w:lang w:eastAsia="zh-CN"/>
        </w:rPr>
        <w:t>第二部分  技术标格式</w:t>
      </w:r>
    </w:p>
    <w:p w14:paraId="0B1B0DC6">
      <w:pPr>
        <w:spacing w:before="187" w:line="223" w:lineRule="auto"/>
        <w:ind w:left="3829"/>
        <w:rPr>
          <w:rFonts w:ascii="宋体" w:hAnsi="宋体" w:eastAsia="宋体" w:cs="宋体"/>
          <w:color w:val="auto"/>
          <w:sz w:val="28"/>
          <w:szCs w:val="28"/>
          <w:lang w:eastAsia="zh-CN"/>
        </w:rPr>
      </w:pPr>
      <w:r>
        <w:rPr>
          <w:rFonts w:ascii="宋体" w:hAnsi="宋体" w:eastAsia="宋体" w:cs="宋体"/>
          <w:b/>
          <w:bCs/>
          <w:color w:val="auto"/>
          <w:spacing w:val="-35"/>
          <w:sz w:val="28"/>
          <w:szCs w:val="28"/>
          <w:lang w:eastAsia="zh-CN"/>
        </w:rPr>
        <w:t>目录</w:t>
      </w:r>
    </w:p>
    <w:p w14:paraId="4E455244">
      <w:pPr>
        <w:snapToGrid/>
        <w:spacing w:line="360" w:lineRule="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一、供货清单</w:t>
      </w:r>
    </w:p>
    <w:p w14:paraId="25D7D8E0">
      <w:pPr>
        <w:snapToGrid/>
        <w:spacing w:line="360" w:lineRule="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二、锅炉产品数据表</w:t>
      </w:r>
    </w:p>
    <w:p w14:paraId="3B30A65E">
      <w:pPr>
        <w:snapToGrid/>
        <w:spacing w:line="360" w:lineRule="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三、设备供货计划表、安装进度计划表</w:t>
      </w:r>
    </w:p>
    <w:p w14:paraId="7B57A338">
      <w:pPr>
        <w:snapToGrid/>
        <w:spacing w:line="360" w:lineRule="auto"/>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四、技术协议</w:t>
      </w:r>
    </w:p>
    <w:p w14:paraId="189654BC">
      <w:pPr>
        <w:snapToGrid/>
        <w:spacing w:line="360" w:lineRule="auto"/>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五、锅炉总体结构、能效、特点描述</w:t>
      </w:r>
    </w:p>
    <w:p w14:paraId="4278E7AD">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六、针对锌精矿为原料的焙烧烟气特性，防止烟尘在锅炉内结粉和搭桥、腐蚀，便于清灰和便于清理低熔点结块物料等适应性技术措施。</w:t>
      </w:r>
    </w:p>
    <w:p w14:paraId="060AD91F">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七、现场安装施工安全技术方案</w:t>
      </w:r>
    </w:p>
    <w:p w14:paraId="18113EE3">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八、煮炉、试运行、耐压试验安全技术方案</w:t>
      </w:r>
    </w:p>
    <w:p w14:paraId="2E994CB5">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九、针对本项目拟委派的专业技术人员</w:t>
      </w:r>
    </w:p>
    <w:p w14:paraId="208C0E56">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十、售后服务</w:t>
      </w:r>
    </w:p>
    <w:p w14:paraId="5019D3E8">
      <w:pPr>
        <w:snapToGrid/>
        <w:spacing w:line="360" w:lineRule="auto"/>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十一、投标人需要说明的其他文件和说明</w:t>
      </w:r>
    </w:p>
    <w:p w14:paraId="6374B14B">
      <w:pPr>
        <w:spacing w:line="400" w:lineRule="exact"/>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十二、拟投标产品立面、平面外形图</w:t>
      </w:r>
    </w:p>
    <w:p w14:paraId="0D2489BA">
      <w:pPr>
        <w:snapToGrid/>
        <w:spacing w:line="360" w:lineRule="auto"/>
        <w:rPr>
          <w:rFonts w:ascii="宋体" w:hAnsi="宋体" w:eastAsia="宋体" w:cs="宋体"/>
          <w:color w:val="auto"/>
          <w:sz w:val="24"/>
          <w:szCs w:val="24"/>
          <w:lang w:eastAsia="zh-CN"/>
        </w:rPr>
        <w:sectPr>
          <w:pgSz w:w="11960" w:h="16880"/>
          <w:pgMar w:top="1426" w:right="1794" w:bottom="0" w:left="1794" w:header="850" w:footer="992" w:gutter="0"/>
          <w:cols w:space="720" w:num="1"/>
        </w:sectPr>
      </w:pPr>
    </w:p>
    <w:p w14:paraId="61356E96">
      <w:pPr>
        <w:spacing w:before="56" w:line="220" w:lineRule="auto"/>
        <w:jc w:val="center"/>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一、</w:t>
      </w:r>
      <w:r>
        <w:rPr>
          <w:rFonts w:ascii="宋体" w:hAnsi="宋体" w:eastAsia="宋体" w:cs="宋体"/>
          <w:b/>
          <w:bCs/>
          <w:color w:val="auto"/>
          <w:spacing w:val="-4"/>
          <w:sz w:val="28"/>
          <w:szCs w:val="28"/>
          <w:lang w:eastAsia="zh-CN"/>
        </w:rPr>
        <w:t>供货清单</w:t>
      </w:r>
    </w:p>
    <w:p w14:paraId="107701A3">
      <w:pPr>
        <w:spacing w:before="38"/>
        <w:rPr>
          <w:color w:val="auto"/>
          <w:lang w:eastAsia="zh-CN"/>
        </w:rPr>
      </w:pPr>
    </w:p>
    <w:p w14:paraId="77D5A773">
      <w:pPr>
        <w:spacing w:before="37"/>
        <w:rPr>
          <w:color w:val="auto"/>
          <w:lang w:eastAsia="zh-CN"/>
        </w:rPr>
      </w:pPr>
    </w:p>
    <w:tbl>
      <w:tblPr>
        <w:tblStyle w:val="16"/>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606"/>
        <w:gridCol w:w="2722"/>
        <w:gridCol w:w="772"/>
        <w:gridCol w:w="681"/>
        <w:gridCol w:w="1483"/>
        <w:gridCol w:w="1488"/>
      </w:tblGrid>
      <w:tr w14:paraId="6447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02" w:type="dxa"/>
            <w:vAlign w:val="center"/>
          </w:tcPr>
          <w:p w14:paraId="72CD1527">
            <w:pPr>
              <w:pStyle w:val="17"/>
              <w:spacing w:before="68" w:line="230" w:lineRule="auto"/>
              <w:jc w:val="center"/>
              <w:rPr>
                <w:color w:val="auto"/>
                <w:sz w:val="24"/>
                <w:szCs w:val="24"/>
              </w:rPr>
            </w:pPr>
            <w:r>
              <w:rPr>
                <w:rFonts w:hint="eastAsia"/>
                <w:color w:val="auto"/>
                <w:spacing w:val="5"/>
                <w:sz w:val="24"/>
                <w:szCs w:val="24"/>
              </w:rPr>
              <w:t>序号</w:t>
            </w:r>
          </w:p>
        </w:tc>
        <w:tc>
          <w:tcPr>
            <w:tcW w:w="1606" w:type="dxa"/>
            <w:vAlign w:val="center"/>
          </w:tcPr>
          <w:p w14:paraId="04A01EED">
            <w:pPr>
              <w:pStyle w:val="17"/>
              <w:spacing w:before="68" w:line="231" w:lineRule="auto"/>
              <w:jc w:val="center"/>
              <w:rPr>
                <w:color w:val="auto"/>
                <w:sz w:val="24"/>
                <w:szCs w:val="24"/>
              </w:rPr>
            </w:pPr>
            <w:r>
              <w:rPr>
                <w:rFonts w:hint="eastAsia"/>
                <w:color w:val="auto"/>
                <w:spacing w:val="3"/>
                <w:sz w:val="24"/>
                <w:szCs w:val="24"/>
              </w:rPr>
              <w:t>名称</w:t>
            </w:r>
          </w:p>
        </w:tc>
        <w:tc>
          <w:tcPr>
            <w:tcW w:w="2722" w:type="dxa"/>
            <w:vAlign w:val="center"/>
          </w:tcPr>
          <w:p w14:paraId="0D88C3DC">
            <w:pPr>
              <w:pStyle w:val="17"/>
              <w:spacing w:before="69" w:line="228" w:lineRule="auto"/>
              <w:jc w:val="center"/>
              <w:rPr>
                <w:color w:val="auto"/>
                <w:sz w:val="24"/>
                <w:szCs w:val="24"/>
              </w:rPr>
            </w:pPr>
            <w:r>
              <w:rPr>
                <w:rFonts w:hint="eastAsia"/>
                <w:color w:val="auto"/>
                <w:spacing w:val="7"/>
                <w:sz w:val="24"/>
                <w:szCs w:val="24"/>
              </w:rPr>
              <w:t>规格型号</w:t>
            </w:r>
          </w:p>
        </w:tc>
        <w:tc>
          <w:tcPr>
            <w:tcW w:w="772" w:type="dxa"/>
            <w:vAlign w:val="center"/>
          </w:tcPr>
          <w:p w14:paraId="20E3790E">
            <w:pPr>
              <w:pStyle w:val="17"/>
              <w:spacing w:before="69" w:line="229" w:lineRule="auto"/>
              <w:jc w:val="center"/>
              <w:rPr>
                <w:color w:val="auto"/>
                <w:sz w:val="24"/>
                <w:szCs w:val="24"/>
              </w:rPr>
            </w:pPr>
            <w:r>
              <w:rPr>
                <w:rFonts w:hint="eastAsia"/>
                <w:color w:val="auto"/>
                <w:spacing w:val="3"/>
                <w:sz w:val="24"/>
                <w:szCs w:val="24"/>
              </w:rPr>
              <w:t>单位</w:t>
            </w:r>
          </w:p>
        </w:tc>
        <w:tc>
          <w:tcPr>
            <w:tcW w:w="681" w:type="dxa"/>
            <w:vAlign w:val="center"/>
          </w:tcPr>
          <w:p w14:paraId="31BE924F">
            <w:pPr>
              <w:pStyle w:val="17"/>
              <w:spacing w:before="69" w:line="228" w:lineRule="auto"/>
              <w:jc w:val="center"/>
              <w:rPr>
                <w:color w:val="auto"/>
                <w:sz w:val="24"/>
                <w:szCs w:val="24"/>
              </w:rPr>
            </w:pPr>
            <w:r>
              <w:rPr>
                <w:rFonts w:hint="eastAsia"/>
                <w:color w:val="auto"/>
                <w:spacing w:val="3"/>
                <w:sz w:val="24"/>
                <w:szCs w:val="24"/>
              </w:rPr>
              <w:t>数量</w:t>
            </w:r>
          </w:p>
        </w:tc>
        <w:tc>
          <w:tcPr>
            <w:tcW w:w="1483" w:type="dxa"/>
            <w:vAlign w:val="center"/>
          </w:tcPr>
          <w:p w14:paraId="0DD948BD">
            <w:pPr>
              <w:pStyle w:val="17"/>
              <w:spacing w:before="68" w:line="228" w:lineRule="auto"/>
              <w:jc w:val="center"/>
              <w:rPr>
                <w:color w:val="auto"/>
                <w:sz w:val="24"/>
                <w:szCs w:val="24"/>
              </w:rPr>
            </w:pPr>
            <w:r>
              <w:rPr>
                <w:rFonts w:hint="eastAsia"/>
                <w:color w:val="auto"/>
                <w:spacing w:val="5"/>
                <w:sz w:val="24"/>
                <w:szCs w:val="24"/>
              </w:rPr>
              <w:t>到货时间</w:t>
            </w:r>
          </w:p>
        </w:tc>
        <w:tc>
          <w:tcPr>
            <w:tcW w:w="1488" w:type="dxa"/>
            <w:vAlign w:val="center"/>
          </w:tcPr>
          <w:p w14:paraId="3BF44E43">
            <w:pPr>
              <w:pStyle w:val="17"/>
              <w:spacing w:before="68" w:line="230" w:lineRule="auto"/>
              <w:jc w:val="center"/>
              <w:rPr>
                <w:color w:val="auto"/>
                <w:sz w:val="24"/>
                <w:szCs w:val="24"/>
              </w:rPr>
            </w:pPr>
            <w:r>
              <w:rPr>
                <w:rFonts w:hint="eastAsia"/>
                <w:color w:val="auto"/>
                <w:spacing w:val="3"/>
                <w:sz w:val="24"/>
                <w:szCs w:val="24"/>
              </w:rPr>
              <w:t>备注</w:t>
            </w:r>
          </w:p>
        </w:tc>
      </w:tr>
      <w:tr w14:paraId="73C4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2" w:type="dxa"/>
            <w:vAlign w:val="center"/>
          </w:tcPr>
          <w:p w14:paraId="2731423D">
            <w:pPr>
              <w:pStyle w:val="17"/>
              <w:spacing w:before="65" w:line="189" w:lineRule="auto"/>
              <w:jc w:val="center"/>
              <w:rPr>
                <w:color w:val="auto"/>
                <w:sz w:val="24"/>
                <w:szCs w:val="24"/>
                <w:lang w:eastAsia="zh-CN"/>
              </w:rPr>
            </w:pPr>
            <w:r>
              <w:rPr>
                <w:rFonts w:hint="eastAsia"/>
                <w:color w:val="auto"/>
                <w:sz w:val="24"/>
                <w:szCs w:val="24"/>
                <w:lang w:eastAsia="zh-CN"/>
              </w:rPr>
              <w:t>1</w:t>
            </w:r>
          </w:p>
        </w:tc>
        <w:tc>
          <w:tcPr>
            <w:tcW w:w="1606" w:type="dxa"/>
          </w:tcPr>
          <w:p w14:paraId="44BE7F15">
            <w:pPr>
              <w:rPr>
                <w:rFonts w:ascii="宋体" w:hAnsi="宋体" w:eastAsia="宋体" w:cs="宋体"/>
                <w:color w:val="auto"/>
                <w:sz w:val="24"/>
                <w:szCs w:val="24"/>
              </w:rPr>
            </w:pPr>
          </w:p>
        </w:tc>
        <w:tc>
          <w:tcPr>
            <w:tcW w:w="2722" w:type="dxa"/>
          </w:tcPr>
          <w:p w14:paraId="048A80B2">
            <w:pPr>
              <w:rPr>
                <w:rFonts w:ascii="宋体" w:hAnsi="宋体" w:eastAsia="宋体" w:cs="宋体"/>
                <w:color w:val="auto"/>
                <w:sz w:val="24"/>
                <w:szCs w:val="24"/>
              </w:rPr>
            </w:pPr>
          </w:p>
        </w:tc>
        <w:tc>
          <w:tcPr>
            <w:tcW w:w="772" w:type="dxa"/>
          </w:tcPr>
          <w:p w14:paraId="20C8DEEA">
            <w:pPr>
              <w:rPr>
                <w:rFonts w:ascii="宋体" w:hAnsi="宋体" w:eastAsia="宋体" w:cs="宋体"/>
                <w:color w:val="auto"/>
                <w:sz w:val="24"/>
                <w:szCs w:val="24"/>
              </w:rPr>
            </w:pPr>
          </w:p>
        </w:tc>
        <w:tc>
          <w:tcPr>
            <w:tcW w:w="681" w:type="dxa"/>
          </w:tcPr>
          <w:p w14:paraId="34A2EEAD">
            <w:pPr>
              <w:rPr>
                <w:rFonts w:ascii="宋体" w:hAnsi="宋体" w:eastAsia="宋体" w:cs="宋体"/>
                <w:color w:val="auto"/>
                <w:sz w:val="24"/>
                <w:szCs w:val="24"/>
              </w:rPr>
            </w:pPr>
          </w:p>
        </w:tc>
        <w:tc>
          <w:tcPr>
            <w:tcW w:w="1483" w:type="dxa"/>
          </w:tcPr>
          <w:p w14:paraId="1C374CFD">
            <w:pPr>
              <w:rPr>
                <w:rFonts w:ascii="宋体" w:hAnsi="宋体" w:eastAsia="宋体" w:cs="宋体"/>
                <w:color w:val="auto"/>
                <w:sz w:val="24"/>
                <w:szCs w:val="24"/>
              </w:rPr>
            </w:pPr>
          </w:p>
        </w:tc>
        <w:tc>
          <w:tcPr>
            <w:tcW w:w="1488" w:type="dxa"/>
          </w:tcPr>
          <w:p w14:paraId="6F5F6F06">
            <w:pPr>
              <w:rPr>
                <w:rFonts w:ascii="宋体" w:hAnsi="宋体" w:eastAsia="宋体" w:cs="宋体"/>
                <w:color w:val="auto"/>
                <w:sz w:val="24"/>
                <w:szCs w:val="24"/>
              </w:rPr>
            </w:pPr>
          </w:p>
        </w:tc>
      </w:tr>
      <w:tr w14:paraId="443BB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02" w:type="dxa"/>
            <w:vAlign w:val="center"/>
          </w:tcPr>
          <w:p w14:paraId="255CA214">
            <w:pPr>
              <w:pStyle w:val="17"/>
              <w:spacing w:before="65" w:line="189" w:lineRule="auto"/>
              <w:jc w:val="center"/>
              <w:rPr>
                <w:color w:val="auto"/>
                <w:sz w:val="24"/>
                <w:szCs w:val="24"/>
                <w:lang w:eastAsia="zh-CN"/>
              </w:rPr>
            </w:pPr>
            <w:r>
              <w:rPr>
                <w:rFonts w:hint="eastAsia"/>
                <w:color w:val="auto"/>
                <w:sz w:val="24"/>
                <w:szCs w:val="24"/>
                <w:lang w:eastAsia="zh-CN"/>
              </w:rPr>
              <w:t>2</w:t>
            </w:r>
          </w:p>
        </w:tc>
        <w:tc>
          <w:tcPr>
            <w:tcW w:w="1606" w:type="dxa"/>
          </w:tcPr>
          <w:p w14:paraId="2DE7F67C">
            <w:pPr>
              <w:rPr>
                <w:rFonts w:ascii="宋体" w:hAnsi="宋体" w:eastAsia="宋体" w:cs="宋体"/>
                <w:color w:val="auto"/>
                <w:sz w:val="24"/>
                <w:szCs w:val="24"/>
              </w:rPr>
            </w:pPr>
          </w:p>
        </w:tc>
        <w:tc>
          <w:tcPr>
            <w:tcW w:w="2722" w:type="dxa"/>
          </w:tcPr>
          <w:p w14:paraId="545BA7F8">
            <w:pPr>
              <w:rPr>
                <w:rFonts w:ascii="宋体" w:hAnsi="宋体" w:eastAsia="宋体" w:cs="宋体"/>
                <w:color w:val="auto"/>
                <w:sz w:val="24"/>
                <w:szCs w:val="24"/>
              </w:rPr>
            </w:pPr>
          </w:p>
        </w:tc>
        <w:tc>
          <w:tcPr>
            <w:tcW w:w="772" w:type="dxa"/>
          </w:tcPr>
          <w:p w14:paraId="7B5AD49C">
            <w:pPr>
              <w:rPr>
                <w:rFonts w:ascii="宋体" w:hAnsi="宋体" w:eastAsia="宋体" w:cs="宋体"/>
                <w:color w:val="auto"/>
                <w:sz w:val="24"/>
                <w:szCs w:val="24"/>
              </w:rPr>
            </w:pPr>
          </w:p>
        </w:tc>
        <w:tc>
          <w:tcPr>
            <w:tcW w:w="681" w:type="dxa"/>
          </w:tcPr>
          <w:p w14:paraId="4061D5C1">
            <w:pPr>
              <w:rPr>
                <w:rFonts w:ascii="宋体" w:hAnsi="宋体" w:eastAsia="宋体" w:cs="宋体"/>
                <w:color w:val="auto"/>
                <w:sz w:val="24"/>
                <w:szCs w:val="24"/>
              </w:rPr>
            </w:pPr>
          </w:p>
        </w:tc>
        <w:tc>
          <w:tcPr>
            <w:tcW w:w="1483" w:type="dxa"/>
          </w:tcPr>
          <w:p w14:paraId="30204950">
            <w:pPr>
              <w:rPr>
                <w:rFonts w:ascii="宋体" w:hAnsi="宋体" w:eastAsia="宋体" w:cs="宋体"/>
                <w:color w:val="auto"/>
                <w:sz w:val="24"/>
                <w:szCs w:val="24"/>
              </w:rPr>
            </w:pPr>
          </w:p>
        </w:tc>
        <w:tc>
          <w:tcPr>
            <w:tcW w:w="1488" w:type="dxa"/>
          </w:tcPr>
          <w:p w14:paraId="447A2042">
            <w:pPr>
              <w:rPr>
                <w:rFonts w:ascii="宋体" w:hAnsi="宋体" w:eastAsia="宋体" w:cs="宋体"/>
                <w:color w:val="auto"/>
                <w:sz w:val="24"/>
                <w:szCs w:val="24"/>
              </w:rPr>
            </w:pPr>
          </w:p>
        </w:tc>
      </w:tr>
      <w:tr w14:paraId="0854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02" w:type="dxa"/>
            <w:vAlign w:val="center"/>
          </w:tcPr>
          <w:p w14:paraId="46DBDB16">
            <w:pPr>
              <w:pStyle w:val="17"/>
              <w:spacing w:before="65" w:line="189" w:lineRule="auto"/>
              <w:jc w:val="center"/>
              <w:rPr>
                <w:color w:val="auto"/>
                <w:sz w:val="24"/>
                <w:szCs w:val="24"/>
                <w:lang w:eastAsia="zh-CN"/>
              </w:rPr>
            </w:pPr>
            <w:r>
              <w:rPr>
                <w:rFonts w:hint="eastAsia"/>
                <w:color w:val="auto"/>
                <w:sz w:val="24"/>
                <w:szCs w:val="24"/>
                <w:lang w:eastAsia="zh-CN"/>
              </w:rPr>
              <w:t>3</w:t>
            </w:r>
          </w:p>
        </w:tc>
        <w:tc>
          <w:tcPr>
            <w:tcW w:w="1606" w:type="dxa"/>
          </w:tcPr>
          <w:p w14:paraId="448826EA">
            <w:pPr>
              <w:rPr>
                <w:rFonts w:ascii="宋体" w:hAnsi="宋体" w:eastAsia="宋体" w:cs="宋体"/>
                <w:color w:val="auto"/>
                <w:sz w:val="24"/>
                <w:szCs w:val="24"/>
              </w:rPr>
            </w:pPr>
          </w:p>
        </w:tc>
        <w:tc>
          <w:tcPr>
            <w:tcW w:w="2722" w:type="dxa"/>
          </w:tcPr>
          <w:p w14:paraId="3DE6B716">
            <w:pPr>
              <w:rPr>
                <w:rFonts w:ascii="宋体" w:hAnsi="宋体" w:eastAsia="宋体" w:cs="宋体"/>
                <w:color w:val="auto"/>
                <w:sz w:val="24"/>
                <w:szCs w:val="24"/>
              </w:rPr>
            </w:pPr>
          </w:p>
        </w:tc>
        <w:tc>
          <w:tcPr>
            <w:tcW w:w="772" w:type="dxa"/>
          </w:tcPr>
          <w:p w14:paraId="1F8677E4">
            <w:pPr>
              <w:rPr>
                <w:rFonts w:ascii="宋体" w:hAnsi="宋体" w:eastAsia="宋体" w:cs="宋体"/>
                <w:color w:val="auto"/>
                <w:sz w:val="24"/>
                <w:szCs w:val="24"/>
              </w:rPr>
            </w:pPr>
          </w:p>
        </w:tc>
        <w:tc>
          <w:tcPr>
            <w:tcW w:w="681" w:type="dxa"/>
          </w:tcPr>
          <w:p w14:paraId="6816607F">
            <w:pPr>
              <w:rPr>
                <w:rFonts w:ascii="宋体" w:hAnsi="宋体" w:eastAsia="宋体" w:cs="宋体"/>
                <w:color w:val="auto"/>
                <w:sz w:val="24"/>
                <w:szCs w:val="24"/>
              </w:rPr>
            </w:pPr>
          </w:p>
        </w:tc>
        <w:tc>
          <w:tcPr>
            <w:tcW w:w="1483" w:type="dxa"/>
          </w:tcPr>
          <w:p w14:paraId="6ABBBAC6">
            <w:pPr>
              <w:rPr>
                <w:rFonts w:ascii="宋体" w:hAnsi="宋体" w:eastAsia="宋体" w:cs="宋体"/>
                <w:color w:val="auto"/>
                <w:sz w:val="24"/>
                <w:szCs w:val="24"/>
              </w:rPr>
            </w:pPr>
          </w:p>
        </w:tc>
        <w:tc>
          <w:tcPr>
            <w:tcW w:w="1488" w:type="dxa"/>
          </w:tcPr>
          <w:p w14:paraId="2C373590">
            <w:pPr>
              <w:rPr>
                <w:rFonts w:ascii="宋体" w:hAnsi="宋体" w:eastAsia="宋体" w:cs="宋体"/>
                <w:color w:val="auto"/>
                <w:sz w:val="24"/>
                <w:szCs w:val="24"/>
              </w:rPr>
            </w:pPr>
          </w:p>
        </w:tc>
      </w:tr>
      <w:tr w14:paraId="4D8C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02" w:type="dxa"/>
            <w:vAlign w:val="center"/>
          </w:tcPr>
          <w:p w14:paraId="0D983080">
            <w:pPr>
              <w:pStyle w:val="17"/>
              <w:spacing w:before="109" w:line="187" w:lineRule="auto"/>
              <w:ind w:left="257"/>
              <w:rPr>
                <w:color w:val="auto"/>
                <w:sz w:val="24"/>
                <w:szCs w:val="24"/>
                <w:lang w:eastAsia="zh-CN"/>
              </w:rPr>
            </w:pPr>
            <w:r>
              <w:rPr>
                <w:rFonts w:hint="eastAsia"/>
                <w:color w:val="auto"/>
                <w:sz w:val="24"/>
                <w:szCs w:val="24"/>
                <w:lang w:eastAsia="zh-CN"/>
              </w:rPr>
              <w:t>4</w:t>
            </w:r>
          </w:p>
        </w:tc>
        <w:tc>
          <w:tcPr>
            <w:tcW w:w="1606" w:type="dxa"/>
          </w:tcPr>
          <w:p w14:paraId="7C648F23">
            <w:pPr>
              <w:rPr>
                <w:rFonts w:ascii="宋体" w:hAnsi="宋体" w:eastAsia="宋体" w:cs="宋体"/>
                <w:color w:val="auto"/>
                <w:sz w:val="24"/>
                <w:szCs w:val="24"/>
              </w:rPr>
            </w:pPr>
          </w:p>
        </w:tc>
        <w:tc>
          <w:tcPr>
            <w:tcW w:w="2722" w:type="dxa"/>
          </w:tcPr>
          <w:p w14:paraId="03E88882">
            <w:pPr>
              <w:rPr>
                <w:rFonts w:ascii="宋体" w:hAnsi="宋体" w:eastAsia="宋体" w:cs="宋体"/>
                <w:color w:val="auto"/>
                <w:sz w:val="24"/>
                <w:szCs w:val="24"/>
              </w:rPr>
            </w:pPr>
          </w:p>
        </w:tc>
        <w:tc>
          <w:tcPr>
            <w:tcW w:w="772" w:type="dxa"/>
          </w:tcPr>
          <w:p w14:paraId="38AE2AED">
            <w:pPr>
              <w:rPr>
                <w:rFonts w:ascii="宋体" w:hAnsi="宋体" w:eastAsia="宋体" w:cs="宋体"/>
                <w:color w:val="auto"/>
                <w:sz w:val="24"/>
                <w:szCs w:val="24"/>
              </w:rPr>
            </w:pPr>
          </w:p>
        </w:tc>
        <w:tc>
          <w:tcPr>
            <w:tcW w:w="681" w:type="dxa"/>
          </w:tcPr>
          <w:p w14:paraId="60603873">
            <w:pPr>
              <w:rPr>
                <w:rFonts w:ascii="宋体" w:hAnsi="宋体" w:eastAsia="宋体" w:cs="宋体"/>
                <w:color w:val="auto"/>
                <w:sz w:val="24"/>
                <w:szCs w:val="24"/>
              </w:rPr>
            </w:pPr>
          </w:p>
        </w:tc>
        <w:tc>
          <w:tcPr>
            <w:tcW w:w="1483" w:type="dxa"/>
          </w:tcPr>
          <w:p w14:paraId="549434AC">
            <w:pPr>
              <w:rPr>
                <w:rFonts w:ascii="宋体" w:hAnsi="宋体" w:eastAsia="宋体" w:cs="宋体"/>
                <w:color w:val="auto"/>
                <w:sz w:val="24"/>
                <w:szCs w:val="24"/>
              </w:rPr>
            </w:pPr>
          </w:p>
        </w:tc>
        <w:tc>
          <w:tcPr>
            <w:tcW w:w="1488" w:type="dxa"/>
          </w:tcPr>
          <w:p w14:paraId="79D23A6F">
            <w:pPr>
              <w:rPr>
                <w:rFonts w:ascii="宋体" w:hAnsi="宋体" w:eastAsia="宋体" w:cs="宋体"/>
                <w:color w:val="auto"/>
                <w:sz w:val="24"/>
                <w:szCs w:val="24"/>
              </w:rPr>
            </w:pPr>
          </w:p>
        </w:tc>
      </w:tr>
      <w:tr w14:paraId="5018B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02" w:type="dxa"/>
            <w:vAlign w:val="center"/>
          </w:tcPr>
          <w:p w14:paraId="7B850B77">
            <w:pPr>
              <w:pStyle w:val="17"/>
              <w:spacing w:before="109" w:line="187" w:lineRule="auto"/>
              <w:ind w:left="257"/>
              <w:rPr>
                <w:color w:val="auto"/>
                <w:sz w:val="24"/>
                <w:szCs w:val="24"/>
                <w:lang w:eastAsia="zh-CN"/>
              </w:rPr>
            </w:pPr>
            <w:r>
              <w:rPr>
                <w:rFonts w:hint="eastAsia"/>
                <w:color w:val="auto"/>
                <w:sz w:val="24"/>
                <w:szCs w:val="24"/>
                <w:lang w:eastAsia="zh-CN"/>
              </w:rPr>
              <w:t>5</w:t>
            </w:r>
          </w:p>
        </w:tc>
        <w:tc>
          <w:tcPr>
            <w:tcW w:w="1606" w:type="dxa"/>
          </w:tcPr>
          <w:p w14:paraId="4CB8051D">
            <w:pPr>
              <w:rPr>
                <w:rFonts w:ascii="宋体" w:hAnsi="宋体" w:eastAsia="宋体" w:cs="宋体"/>
                <w:color w:val="auto"/>
                <w:sz w:val="24"/>
                <w:szCs w:val="24"/>
              </w:rPr>
            </w:pPr>
          </w:p>
        </w:tc>
        <w:tc>
          <w:tcPr>
            <w:tcW w:w="2722" w:type="dxa"/>
          </w:tcPr>
          <w:p w14:paraId="0630710E">
            <w:pPr>
              <w:rPr>
                <w:rFonts w:ascii="宋体" w:hAnsi="宋体" w:eastAsia="宋体" w:cs="宋体"/>
                <w:color w:val="auto"/>
                <w:sz w:val="24"/>
                <w:szCs w:val="24"/>
              </w:rPr>
            </w:pPr>
          </w:p>
        </w:tc>
        <w:tc>
          <w:tcPr>
            <w:tcW w:w="772" w:type="dxa"/>
          </w:tcPr>
          <w:p w14:paraId="0A871C83">
            <w:pPr>
              <w:rPr>
                <w:rFonts w:ascii="宋体" w:hAnsi="宋体" w:eastAsia="宋体" w:cs="宋体"/>
                <w:color w:val="auto"/>
                <w:sz w:val="24"/>
                <w:szCs w:val="24"/>
              </w:rPr>
            </w:pPr>
          </w:p>
        </w:tc>
        <w:tc>
          <w:tcPr>
            <w:tcW w:w="681" w:type="dxa"/>
          </w:tcPr>
          <w:p w14:paraId="1245767E">
            <w:pPr>
              <w:rPr>
                <w:rFonts w:ascii="宋体" w:hAnsi="宋体" w:eastAsia="宋体" w:cs="宋体"/>
                <w:color w:val="auto"/>
                <w:sz w:val="24"/>
                <w:szCs w:val="24"/>
              </w:rPr>
            </w:pPr>
          </w:p>
        </w:tc>
        <w:tc>
          <w:tcPr>
            <w:tcW w:w="1483" w:type="dxa"/>
          </w:tcPr>
          <w:p w14:paraId="6B1A4A7E">
            <w:pPr>
              <w:rPr>
                <w:rFonts w:ascii="宋体" w:hAnsi="宋体" w:eastAsia="宋体" w:cs="宋体"/>
                <w:color w:val="auto"/>
                <w:sz w:val="24"/>
                <w:szCs w:val="24"/>
              </w:rPr>
            </w:pPr>
          </w:p>
        </w:tc>
        <w:tc>
          <w:tcPr>
            <w:tcW w:w="1488" w:type="dxa"/>
          </w:tcPr>
          <w:p w14:paraId="26E4C82E">
            <w:pPr>
              <w:rPr>
                <w:rFonts w:ascii="宋体" w:hAnsi="宋体" w:eastAsia="宋体" w:cs="宋体"/>
                <w:color w:val="auto"/>
                <w:sz w:val="24"/>
                <w:szCs w:val="24"/>
              </w:rPr>
            </w:pPr>
          </w:p>
        </w:tc>
      </w:tr>
      <w:tr w14:paraId="4C426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2" w:type="dxa"/>
            <w:vAlign w:val="center"/>
          </w:tcPr>
          <w:p w14:paraId="3CCF5192">
            <w:pPr>
              <w:pStyle w:val="17"/>
              <w:spacing w:before="288" w:line="189" w:lineRule="auto"/>
              <w:ind w:left="255"/>
              <w:jc w:val="center"/>
              <w:rPr>
                <w:color w:val="auto"/>
                <w:sz w:val="24"/>
                <w:szCs w:val="24"/>
              </w:rPr>
            </w:pPr>
          </w:p>
        </w:tc>
        <w:tc>
          <w:tcPr>
            <w:tcW w:w="1606" w:type="dxa"/>
          </w:tcPr>
          <w:p w14:paraId="4528C89A">
            <w:pPr>
              <w:pStyle w:val="17"/>
              <w:spacing w:before="255" w:line="228" w:lineRule="auto"/>
              <w:ind w:left="388"/>
              <w:rPr>
                <w:color w:val="auto"/>
                <w:sz w:val="24"/>
                <w:szCs w:val="24"/>
              </w:rPr>
            </w:pPr>
          </w:p>
        </w:tc>
        <w:tc>
          <w:tcPr>
            <w:tcW w:w="2722" w:type="dxa"/>
          </w:tcPr>
          <w:p w14:paraId="47801113">
            <w:pPr>
              <w:rPr>
                <w:rFonts w:ascii="宋体" w:hAnsi="宋体" w:eastAsia="宋体" w:cs="宋体"/>
                <w:color w:val="auto"/>
                <w:sz w:val="24"/>
                <w:szCs w:val="24"/>
              </w:rPr>
            </w:pPr>
          </w:p>
        </w:tc>
        <w:tc>
          <w:tcPr>
            <w:tcW w:w="772" w:type="dxa"/>
          </w:tcPr>
          <w:p w14:paraId="305EEE5D">
            <w:pPr>
              <w:rPr>
                <w:rFonts w:ascii="宋体" w:hAnsi="宋体" w:eastAsia="宋体" w:cs="宋体"/>
                <w:color w:val="auto"/>
                <w:sz w:val="24"/>
                <w:szCs w:val="24"/>
              </w:rPr>
            </w:pPr>
          </w:p>
        </w:tc>
        <w:tc>
          <w:tcPr>
            <w:tcW w:w="681" w:type="dxa"/>
          </w:tcPr>
          <w:p w14:paraId="1B65A592">
            <w:pPr>
              <w:rPr>
                <w:rFonts w:ascii="宋体" w:hAnsi="宋体" w:eastAsia="宋体" w:cs="宋体"/>
                <w:color w:val="auto"/>
                <w:sz w:val="24"/>
                <w:szCs w:val="24"/>
              </w:rPr>
            </w:pPr>
          </w:p>
        </w:tc>
        <w:tc>
          <w:tcPr>
            <w:tcW w:w="1483" w:type="dxa"/>
          </w:tcPr>
          <w:p w14:paraId="7EE8ED42">
            <w:pPr>
              <w:rPr>
                <w:rFonts w:ascii="宋体" w:hAnsi="宋体" w:eastAsia="宋体" w:cs="宋体"/>
                <w:color w:val="auto"/>
                <w:sz w:val="24"/>
                <w:szCs w:val="24"/>
              </w:rPr>
            </w:pPr>
          </w:p>
        </w:tc>
        <w:tc>
          <w:tcPr>
            <w:tcW w:w="1488" w:type="dxa"/>
          </w:tcPr>
          <w:p w14:paraId="0E0E2632">
            <w:pPr>
              <w:pStyle w:val="17"/>
              <w:spacing w:before="50" w:line="360" w:lineRule="auto"/>
              <w:ind w:left="330" w:right="113" w:hanging="208"/>
              <w:rPr>
                <w:color w:val="auto"/>
                <w:sz w:val="24"/>
                <w:szCs w:val="24"/>
                <w:lang w:eastAsia="zh-CN"/>
              </w:rPr>
            </w:pPr>
          </w:p>
        </w:tc>
      </w:tr>
    </w:tbl>
    <w:p w14:paraId="0838CB7A">
      <w:pPr>
        <w:pStyle w:val="6"/>
        <w:rPr>
          <w:color w:val="auto"/>
          <w:lang w:eastAsia="zh-CN"/>
        </w:rPr>
      </w:pPr>
    </w:p>
    <w:p w14:paraId="082D3DA5">
      <w:pPr>
        <w:jc w:val="center"/>
        <w:rPr>
          <w:rFonts w:ascii="宋体" w:hAnsi="宋体" w:eastAsia="宋体" w:cs="宋体"/>
          <w:b/>
          <w:bCs/>
          <w:color w:val="auto"/>
          <w:spacing w:val="-4"/>
          <w:sz w:val="28"/>
          <w:szCs w:val="28"/>
          <w:lang w:eastAsia="zh-CN"/>
        </w:rPr>
      </w:pPr>
    </w:p>
    <w:p w14:paraId="471B3EFA">
      <w:pPr>
        <w:jc w:val="center"/>
        <w:rPr>
          <w:rFonts w:ascii="宋体" w:hAnsi="宋体" w:eastAsia="宋体" w:cs="宋体"/>
          <w:b/>
          <w:bCs/>
          <w:color w:val="auto"/>
          <w:spacing w:val="-4"/>
          <w:sz w:val="28"/>
          <w:szCs w:val="28"/>
          <w:lang w:eastAsia="zh-CN"/>
        </w:rPr>
      </w:pPr>
    </w:p>
    <w:p w14:paraId="63B15829">
      <w:pPr>
        <w:jc w:val="center"/>
        <w:rPr>
          <w:rFonts w:ascii="宋体" w:hAnsi="宋体" w:eastAsia="宋体" w:cs="宋体"/>
          <w:b/>
          <w:bCs/>
          <w:color w:val="auto"/>
          <w:spacing w:val="-4"/>
          <w:sz w:val="28"/>
          <w:szCs w:val="28"/>
          <w:lang w:eastAsia="zh-CN"/>
        </w:rPr>
      </w:pPr>
    </w:p>
    <w:p w14:paraId="0729E345">
      <w:pPr>
        <w:jc w:val="center"/>
        <w:rPr>
          <w:rFonts w:ascii="宋体" w:hAnsi="宋体" w:eastAsia="宋体" w:cs="宋体"/>
          <w:b/>
          <w:bCs/>
          <w:color w:val="auto"/>
          <w:spacing w:val="-4"/>
          <w:sz w:val="28"/>
          <w:szCs w:val="28"/>
          <w:lang w:eastAsia="zh-CN"/>
        </w:rPr>
      </w:pPr>
    </w:p>
    <w:p w14:paraId="307EC980">
      <w:pPr>
        <w:jc w:val="center"/>
        <w:rPr>
          <w:rFonts w:ascii="宋体" w:hAnsi="宋体" w:eastAsia="宋体" w:cs="宋体"/>
          <w:b/>
          <w:bCs/>
          <w:color w:val="auto"/>
          <w:spacing w:val="-4"/>
          <w:sz w:val="28"/>
          <w:szCs w:val="28"/>
          <w:lang w:eastAsia="zh-CN"/>
        </w:rPr>
      </w:pPr>
    </w:p>
    <w:p w14:paraId="62F201C9">
      <w:pPr>
        <w:jc w:val="center"/>
        <w:rPr>
          <w:rFonts w:ascii="宋体" w:hAnsi="宋体" w:eastAsia="宋体" w:cs="宋体"/>
          <w:b/>
          <w:bCs/>
          <w:color w:val="auto"/>
          <w:spacing w:val="-4"/>
          <w:sz w:val="28"/>
          <w:szCs w:val="28"/>
          <w:lang w:eastAsia="zh-CN"/>
        </w:rPr>
      </w:pPr>
    </w:p>
    <w:p w14:paraId="6948C3EC">
      <w:pPr>
        <w:jc w:val="center"/>
        <w:rPr>
          <w:rFonts w:ascii="宋体" w:hAnsi="宋体" w:eastAsia="宋体" w:cs="宋体"/>
          <w:b/>
          <w:bCs/>
          <w:color w:val="auto"/>
          <w:spacing w:val="-4"/>
          <w:sz w:val="28"/>
          <w:szCs w:val="28"/>
          <w:lang w:eastAsia="zh-CN"/>
        </w:rPr>
      </w:pPr>
    </w:p>
    <w:p w14:paraId="778EEC48">
      <w:pPr>
        <w:jc w:val="center"/>
        <w:rPr>
          <w:rFonts w:ascii="宋体" w:hAnsi="宋体" w:eastAsia="宋体" w:cs="宋体"/>
          <w:b/>
          <w:bCs/>
          <w:color w:val="auto"/>
          <w:spacing w:val="-4"/>
          <w:sz w:val="28"/>
          <w:szCs w:val="28"/>
          <w:lang w:eastAsia="zh-CN"/>
        </w:rPr>
      </w:pPr>
    </w:p>
    <w:p w14:paraId="1BC59763">
      <w:pPr>
        <w:jc w:val="center"/>
        <w:rPr>
          <w:rFonts w:ascii="宋体" w:hAnsi="宋体" w:eastAsia="宋体" w:cs="宋体"/>
          <w:b/>
          <w:bCs/>
          <w:color w:val="auto"/>
          <w:spacing w:val="-4"/>
          <w:sz w:val="28"/>
          <w:szCs w:val="28"/>
          <w:lang w:eastAsia="zh-CN"/>
        </w:rPr>
      </w:pPr>
    </w:p>
    <w:p w14:paraId="6F843C3F">
      <w:pPr>
        <w:jc w:val="center"/>
        <w:rPr>
          <w:rFonts w:ascii="宋体" w:hAnsi="宋体" w:eastAsia="宋体" w:cs="宋体"/>
          <w:b/>
          <w:bCs/>
          <w:color w:val="auto"/>
          <w:spacing w:val="-4"/>
          <w:sz w:val="28"/>
          <w:szCs w:val="28"/>
          <w:lang w:eastAsia="zh-CN"/>
        </w:rPr>
      </w:pPr>
    </w:p>
    <w:p w14:paraId="15AC79A2">
      <w:pPr>
        <w:jc w:val="center"/>
        <w:rPr>
          <w:rFonts w:ascii="宋体" w:hAnsi="宋体" w:eastAsia="宋体" w:cs="宋体"/>
          <w:b/>
          <w:bCs/>
          <w:color w:val="auto"/>
          <w:spacing w:val="-4"/>
          <w:sz w:val="28"/>
          <w:szCs w:val="28"/>
          <w:lang w:eastAsia="zh-CN"/>
        </w:rPr>
      </w:pPr>
    </w:p>
    <w:p w14:paraId="175A30D9">
      <w:pPr>
        <w:jc w:val="center"/>
        <w:rPr>
          <w:rFonts w:ascii="宋体" w:hAnsi="宋体" w:eastAsia="宋体" w:cs="宋体"/>
          <w:b/>
          <w:bCs/>
          <w:color w:val="auto"/>
          <w:spacing w:val="-4"/>
          <w:sz w:val="28"/>
          <w:szCs w:val="28"/>
          <w:lang w:eastAsia="zh-CN"/>
        </w:rPr>
      </w:pPr>
    </w:p>
    <w:p w14:paraId="31D19152">
      <w:pPr>
        <w:jc w:val="center"/>
        <w:rPr>
          <w:rFonts w:ascii="宋体" w:hAnsi="宋体" w:eastAsia="宋体" w:cs="宋体"/>
          <w:b/>
          <w:bCs/>
          <w:color w:val="auto"/>
          <w:spacing w:val="-4"/>
          <w:sz w:val="28"/>
          <w:szCs w:val="28"/>
          <w:lang w:eastAsia="zh-CN"/>
        </w:rPr>
      </w:pPr>
    </w:p>
    <w:p w14:paraId="0AD9CF16">
      <w:pPr>
        <w:jc w:val="center"/>
        <w:rPr>
          <w:rFonts w:ascii="宋体" w:hAnsi="宋体" w:eastAsia="宋体" w:cs="宋体"/>
          <w:b/>
          <w:bCs/>
          <w:color w:val="auto"/>
          <w:spacing w:val="-4"/>
          <w:sz w:val="28"/>
          <w:szCs w:val="28"/>
          <w:lang w:eastAsia="zh-CN"/>
        </w:rPr>
      </w:pPr>
    </w:p>
    <w:p w14:paraId="56F2168A">
      <w:pPr>
        <w:jc w:val="center"/>
        <w:rPr>
          <w:rFonts w:ascii="宋体" w:hAnsi="宋体" w:eastAsia="宋体" w:cs="宋体"/>
          <w:b/>
          <w:bCs/>
          <w:color w:val="auto"/>
          <w:spacing w:val="-4"/>
          <w:sz w:val="28"/>
          <w:szCs w:val="28"/>
          <w:lang w:eastAsia="zh-CN"/>
        </w:rPr>
      </w:pPr>
    </w:p>
    <w:p w14:paraId="6D64C34F">
      <w:pPr>
        <w:jc w:val="center"/>
        <w:rPr>
          <w:rFonts w:ascii="宋体" w:hAnsi="宋体" w:eastAsia="宋体" w:cs="宋体"/>
          <w:b/>
          <w:bCs/>
          <w:color w:val="auto"/>
          <w:spacing w:val="-4"/>
          <w:sz w:val="28"/>
          <w:szCs w:val="28"/>
          <w:lang w:eastAsia="zh-CN"/>
        </w:rPr>
      </w:pPr>
    </w:p>
    <w:p w14:paraId="1C921FB6">
      <w:pPr>
        <w:jc w:val="center"/>
        <w:rPr>
          <w:rFonts w:ascii="宋体" w:hAnsi="宋体" w:eastAsia="宋体" w:cs="宋体"/>
          <w:b/>
          <w:bCs/>
          <w:color w:val="auto"/>
          <w:spacing w:val="-4"/>
          <w:sz w:val="28"/>
          <w:szCs w:val="28"/>
          <w:lang w:eastAsia="zh-CN"/>
        </w:rPr>
      </w:pPr>
    </w:p>
    <w:p w14:paraId="6238FF3E">
      <w:pPr>
        <w:jc w:val="center"/>
        <w:rPr>
          <w:rFonts w:ascii="宋体" w:hAnsi="宋体" w:eastAsia="宋体" w:cs="宋体"/>
          <w:b/>
          <w:bCs/>
          <w:color w:val="auto"/>
          <w:spacing w:val="-4"/>
          <w:sz w:val="28"/>
          <w:szCs w:val="28"/>
          <w:lang w:eastAsia="zh-CN"/>
        </w:rPr>
      </w:pPr>
    </w:p>
    <w:p w14:paraId="19DCC7EE">
      <w:pPr>
        <w:jc w:val="center"/>
        <w:rPr>
          <w:rFonts w:ascii="宋体" w:hAnsi="宋体" w:eastAsia="宋体" w:cs="宋体"/>
          <w:b/>
          <w:bCs/>
          <w:color w:val="auto"/>
          <w:spacing w:val="-4"/>
          <w:sz w:val="28"/>
          <w:szCs w:val="28"/>
          <w:lang w:eastAsia="zh-CN"/>
        </w:rPr>
      </w:pPr>
    </w:p>
    <w:p w14:paraId="1ABEC571">
      <w:pPr>
        <w:jc w:val="center"/>
        <w:rPr>
          <w:rFonts w:ascii="宋体" w:hAnsi="宋体" w:eastAsia="宋体" w:cs="宋体"/>
          <w:b/>
          <w:bCs/>
          <w:color w:val="auto"/>
          <w:spacing w:val="-4"/>
          <w:sz w:val="28"/>
          <w:szCs w:val="28"/>
          <w:lang w:eastAsia="zh-CN"/>
        </w:rPr>
      </w:pPr>
    </w:p>
    <w:p w14:paraId="4397D1BE">
      <w:pPr>
        <w:jc w:val="center"/>
        <w:rPr>
          <w:rFonts w:ascii="宋体" w:hAnsi="宋体" w:eastAsia="宋体" w:cs="宋体"/>
          <w:b/>
          <w:bCs/>
          <w:color w:val="auto"/>
          <w:spacing w:val="-4"/>
          <w:sz w:val="28"/>
          <w:szCs w:val="28"/>
          <w:lang w:eastAsia="zh-CN"/>
        </w:rPr>
      </w:pPr>
    </w:p>
    <w:p w14:paraId="06D3A5B9">
      <w:pPr>
        <w:jc w:val="center"/>
        <w:rPr>
          <w:rFonts w:ascii="宋体" w:hAnsi="宋体" w:eastAsia="宋体" w:cs="宋体"/>
          <w:b/>
          <w:bCs/>
          <w:color w:val="auto"/>
          <w:spacing w:val="-4"/>
          <w:sz w:val="28"/>
          <w:szCs w:val="28"/>
          <w:lang w:eastAsia="zh-CN"/>
        </w:rPr>
      </w:pPr>
    </w:p>
    <w:p w14:paraId="25131E3A">
      <w:pPr>
        <w:jc w:val="center"/>
        <w:rPr>
          <w:rFonts w:ascii="宋体" w:hAnsi="宋体" w:eastAsia="宋体" w:cs="宋体"/>
          <w:b/>
          <w:bCs/>
          <w:color w:val="auto"/>
          <w:spacing w:val="-4"/>
          <w:sz w:val="28"/>
          <w:szCs w:val="28"/>
          <w:lang w:eastAsia="zh-CN"/>
        </w:rPr>
      </w:pPr>
    </w:p>
    <w:p w14:paraId="4D1E669E">
      <w:pPr>
        <w:jc w:val="center"/>
        <w:rPr>
          <w:rFonts w:ascii="宋体" w:hAnsi="宋体" w:eastAsia="宋体" w:cs="宋体"/>
          <w:b/>
          <w:bCs/>
          <w:color w:val="auto"/>
          <w:spacing w:val="-4"/>
          <w:sz w:val="28"/>
          <w:szCs w:val="28"/>
          <w:lang w:eastAsia="zh-CN"/>
        </w:rPr>
      </w:pPr>
    </w:p>
    <w:p w14:paraId="4F107341">
      <w:pPr>
        <w:jc w:val="center"/>
        <w:rPr>
          <w:rFonts w:ascii="宋体" w:hAnsi="宋体" w:eastAsia="宋体" w:cs="宋体"/>
          <w:b/>
          <w:bCs/>
          <w:color w:val="auto"/>
          <w:spacing w:val="-4"/>
          <w:sz w:val="28"/>
          <w:szCs w:val="28"/>
          <w:lang w:eastAsia="zh-CN"/>
        </w:rPr>
      </w:pPr>
    </w:p>
    <w:p w14:paraId="48064A5B">
      <w:pPr>
        <w:jc w:val="center"/>
        <w:rPr>
          <w:rFonts w:ascii="宋体" w:hAnsi="宋体" w:eastAsia="宋体" w:cs="宋体"/>
          <w:b/>
          <w:bCs/>
          <w:color w:val="auto"/>
          <w:spacing w:val="-4"/>
          <w:sz w:val="28"/>
          <w:szCs w:val="28"/>
          <w:lang w:eastAsia="zh-CN"/>
        </w:rPr>
      </w:pPr>
    </w:p>
    <w:p w14:paraId="216D3154">
      <w:pPr>
        <w:jc w:val="center"/>
        <w:rPr>
          <w:rFonts w:ascii="宋体" w:hAnsi="宋体" w:eastAsia="宋体" w:cs="宋体"/>
          <w:b/>
          <w:bCs/>
          <w:color w:val="auto"/>
          <w:spacing w:val="-4"/>
          <w:sz w:val="28"/>
          <w:szCs w:val="28"/>
          <w:lang w:eastAsia="zh-CN"/>
        </w:rPr>
      </w:pPr>
    </w:p>
    <w:p w14:paraId="506E486F">
      <w:pPr>
        <w:jc w:val="center"/>
        <w:rPr>
          <w:rFonts w:eastAsiaTheme="minorEastAsia"/>
          <w:color w:val="auto"/>
          <w:lang w:eastAsia="zh-CN"/>
        </w:rPr>
        <w:sectPr>
          <w:pgSz w:w="11960" w:h="16880"/>
          <w:pgMar w:top="1424" w:right="1300" w:bottom="0" w:left="1300" w:header="850" w:footer="992" w:gutter="0"/>
          <w:cols w:space="720" w:num="1"/>
        </w:sectPr>
      </w:pPr>
      <w:r>
        <w:rPr>
          <w:rFonts w:hint="eastAsia" w:ascii="宋体" w:hAnsi="宋体" w:eastAsia="宋体" w:cs="宋体"/>
          <w:b/>
          <w:bCs/>
          <w:color w:val="auto"/>
          <w:spacing w:val="-4"/>
          <w:sz w:val="28"/>
          <w:szCs w:val="28"/>
          <w:lang w:eastAsia="zh-CN"/>
        </w:rPr>
        <w:t>二、锅炉产品数据表</w:t>
      </w:r>
    </w:p>
    <w:p w14:paraId="678CE7FE">
      <w:pPr>
        <w:spacing w:before="55" w:line="221" w:lineRule="auto"/>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三、</w:t>
      </w:r>
      <w:r>
        <w:rPr>
          <w:rFonts w:ascii="宋体" w:hAnsi="宋体" w:eastAsia="宋体" w:cs="宋体"/>
          <w:b/>
          <w:bCs/>
          <w:color w:val="auto"/>
          <w:spacing w:val="-4"/>
          <w:sz w:val="28"/>
          <w:szCs w:val="28"/>
          <w:lang w:eastAsia="zh-CN"/>
        </w:rPr>
        <w:t>设备供货</w:t>
      </w:r>
      <w:r>
        <w:rPr>
          <w:rFonts w:hint="eastAsia" w:ascii="宋体" w:hAnsi="宋体" w:eastAsia="宋体" w:cs="宋体"/>
          <w:b/>
          <w:bCs/>
          <w:color w:val="auto"/>
          <w:spacing w:val="-4"/>
          <w:sz w:val="28"/>
          <w:szCs w:val="28"/>
          <w:lang w:eastAsia="zh-CN"/>
        </w:rPr>
        <w:t>计划</w:t>
      </w:r>
      <w:r>
        <w:rPr>
          <w:rFonts w:ascii="宋体" w:hAnsi="宋体" w:eastAsia="宋体" w:cs="宋体"/>
          <w:b/>
          <w:bCs/>
          <w:color w:val="auto"/>
          <w:spacing w:val="-4"/>
          <w:sz w:val="28"/>
          <w:szCs w:val="28"/>
          <w:lang w:eastAsia="zh-CN"/>
        </w:rPr>
        <w:t>表</w:t>
      </w:r>
      <w:r>
        <w:rPr>
          <w:rFonts w:hint="eastAsia" w:ascii="宋体" w:hAnsi="宋体" w:eastAsia="宋体" w:cs="宋体"/>
          <w:b/>
          <w:bCs/>
          <w:color w:val="auto"/>
          <w:spacing w:val="-4"/>
          <w:sz w:val="28"/>
          <w:szCs w:val="28"/>
          <w:lang w:eastAsia="zh-CN"/>
        </w:rPr>
        <w:t>、安装进度计划表</w:t>
      </w:r>
    </w:p>
    <w:p w14:paraId="79D50BEC">
      <w:pPr>
        <w:spacing w:before="55" w:line="221" w:lineRule="auto"/>
        <w:jc w:val="center"/>
        <w:rPr>
          <w:rFonts w:ascii="宋体" w:hAnsi="宋体" w:eastAsia="宋体" w:cs="宋体"/>
          <w:b/>
          <w:bCs/>
          <w:color w:val="auto"/>
          <w:spacing w:val="-4"/>
          <w:sz w:val="28"/>
          <w:szCs w:val="28"/>
          <w:lang w:eastAsia="zh-CN"/>
        </w:rPr>
      </w:pPr>
    </w:p>
    <w:p w14:paraId="7E6EED6C">
      <w:pPr>
        <w:spacing w:before="55" w:line="221" w:lineRule="auto"/>
        <w:jc w:val="center"/>
        <w:rPr>
          <w:rFonts w:ascii="宋体" w:hAnsi="宋体" w:eastAsia="宋体" w:cs="宋体"/>
          <w:b/>
          <w:bCs/>
          <w:color w:val="auto"/>
          <w:spacing w:val="-4"/>
          <w:sz w:val="28"/>
          <w:szCs w:val="28"/>
          <w:lang w:eastAsia="zh-CN"/>
        </w:rPr>
      </w:pPr>
    </w:p>
    <w:p w14:paraId="3E78E6B4">
      <w:pPr>
        <w:spacing w:before="55" w:line="221" w:lineRule="auto"/>
        <w:jc w:val="center"/>
        <w:rPr>
          <w:rFonts w:ascii="宋体" w:hAnsi="宋体" w:eastAsia="宋体" w:cs="宋体"/>
          <w:b/>
          <w:bCs/>
          <w:color w:val="auto"/>
          <w:spacing w:val="-4"/>
          <w:sz w:val="28"/>
          <w:szCs w:val="28"/>
          <w:lang w:eastAsia="zh-CN"/>
        </w:rPr>
      </w:pPr>
    </w:p>
    <w:p w14:paraId="4EA901C0">
      <w:pPr>
        <w:spacing w:before="55" w:line="221" w:lineRule="auto"/>
        <w:jc w:val="center"/>
        <w:rPr>
          <w:rFonts w:ascii="宋体" w:hAnsi="宋体" w:eastAsia="宋体" w:cs="宋体"/>
          <w:b/>
          <w:bCs/>
          <w:color w:val="auto"/>
          <w:spacing w:val="-4"/>
          <w:sz w:val="28"/>
          <w:szCs w:val="28"/>
          <w:lang w:eastAsia="zh-CN"/>
        </w:rPr>
      </w:pPr>
    </w:p>
    <w:p w14:paraId="35C34C82">
      <w:pPr>
        <w:spacing w:before="55" w:line="221" w:lineRule="auto"/>
        <w:jc w:val="center"/>
        <w:rPr>
          <w:rFonts w:ascii="宋体" w:hAnsi="宋体" w:eastAsia="宋体" w:cs="宋体"/>
          <w:b/>
          <w:bCs/>
          <w:color w:val="auto"/>
          <w:spacing w:val="-4"/>
          <w:sz w:val="28"/>
          <w:szCs w:val="28"/>
          <w:lang w:eastAsia="zh-CN"/>
        </w:rPr>
      </w:pPr>
    </w:p>
    <w:p w14:paraId="55757166">
      <w:pPr>
        <w:spacing w:before="55" w:line="221" w:lineRule="auto"/>
        <w:jc w:val="center"/>
        <w:rPr>
          <w:rFonts w:ascii="宋体" w:hAnsi="宋体" w:eastAsia="宋体" w:cs="宋体"/>
          <w:b/>
          <w:bCs/>
          <w:color w:val="auto"/>
          <w:spacing w:val="-4"/>
          <w:sz w:val="28"/>
          <w:szCs w:val="28"/>
          <w:lang w:eastAsia="zh-CN"/>
        </w:rPr>
      </w:pPr>
    </w:p>
    <w:p w14:paraId="38560A24">
      <w:pPr>
        <w:spacing w:before="55" w:line="221" w:lineRule="auto"/>
        <w:jc w:val="center"/>
        <w:rPr>
          <w:rFonts w:ascii="宋体" w:hAnsi="宋体" w:eastAsia="宋体" w:cs="宋体"/>
          <w:b/>
          <w:bCs/>
          <w:color w:val="auto"/>
          <w:spacing w:val="-4"/>
          <w:sz w:val="28"/>
          <w:szCs w:val="28"/>
          <w:lang w:eastAsia="zh-CN"/>
        </w:rPr>
      </w:pPr>
    </w:p>
    <w:p w14:paraId="5A97A384">
      <w:pPr>
        <w:spacing w:before="55" w:line="221" w:lineRule="auto"/>
        <w:jc w:val="center"/>
        <w:rPr>
          <w:rFonts w:ascii="宋体" w:hAnsi="宋体" w:eastAsia="宋体" w:cs="宋体"/>
          <w:b/>
          <w:bCs/>
          <w:color w:val="auto"/>
          <w:spacing w:val="-4"/>
          <w:sz w:val="28"/>
          <w:szCs w:val="28"/>
          <w:lang w:eastAsia="zh-CN"/>
        </w:rPr>
      </w:pPr>
    </w:p>
    <w:p w14:paraId="33A935F2">
      <w:pPr>
        <w:spacing w:before="55" w:line="221" w:lineRule="auto"/>
        <w:jc w:val="center"/>
        <w:rPr>
          <w:rFonts w:ascii="宋体" w:hAnsi="宋体" w:eastAsia="宋体" w:cs="宋体"/>
          <w:b/>
          <w:bCs/>
          <w:color w:val="auto"/>
          <w:spacing w:val="-4"/>
          <w:sz w:val="28"/>
          <w:szCs w:val="28"/>
          <w:lang w:eastAsia="zh-CN"/>
        </w:rPr>
      </w:pPr>
    </w:p>
    <w:p w14:paraId="3970C0DF">
      <w:pPr>
        <w:spacing w:before="55" w:line="221" w:lineRule="auto"/>
        <w:jc w:val="center"/>
        <w:rPr>
          <w:rFonts w:ascii="宋体" w:hAnsi="宋体" w:eastAsia="宋体" w:cs="宋体"/>
          <w:b/>
          <w:bCs/>
          <w:color w:val="auto"/>
          <w:spacing w:val="-4"/>
          <w:sz w:val="28"/>
          <w:szCs w:val="28"/>
          <w:lang w:eastAsia="zh-CN"/>
        </w:rPr>
      </w:pPr>
    </w:p>
    <w:p w14:paraId="126F7C71">
      <w:pPr>
        <w:spacing w:before="55" w:line="221" w:lineRule="auto"/>
        <w:jc w:val="center"/>
        <w:rPr>
          <w:rFonts w:ascii="宋体" w:hAnsi="宋体" w:eastAsia="宋体" w:cs="宋体"/>
          <w:b/>
          <w:bCs/>
          <w:color w:val="auto"/>
          <w:spacing w:val="-4"/>
          <w:sz w:val="28"/>
          <w:szCs w:val="28"/>
          <w:lang w:eastAsia="zh-CN"/>
        </w:rPr>
      </w:pPr>
    </w:p>
    <w:p w14:paraId="096EDF45">
      <w:pPr>
        <w:spacing w:before="55" w:line="221" w:lineRule="auto"/>
        <w:jc w:val="center"/>
        <w:rPr>
          <w:rFonts w:ascii="宋体" w:hAnsi="宋体" w:eastAsia="宋体" w:cs="宋体"/>
          <w:b/>
          <w:bCs/>
          <w:color w:val="auto"/>
          <w:spacing w:val="-4"/>
          <w:sz w:val="28"/>
          <w:szCs w:val="28"/>
          <w:lang w:eastAsia="zh-CN"/>
        </w:rPr>
      </w:pPr>
    </w:p>
    <w:p w14:paraId="293A60A1">
      <w:pPr>
        <w:spacing w:before="55" w:line="221" w:lineRule="auto"/>
        <w:jc w:val="center"/>
        <w:rPr>
          <w:rFonts w:ascii="宋体" w:hAnsi="宋体" w:eastAsia="宋体" w:cs="宋体"/>
          <w:b/>
          <w:bCs/>
          <w:color w:val="auto"/>
          <w:spacing w:val="-4"/>
          <w:sz w:val="28"/>
          <w:szCs w:val="28"/>
          <w:lang w:eastAsia="zh-CN"/>
        </w:rPr>
      </w:pPr>
    </w:p>
    <w:p w14:paraId="7F12CCBF">
      <w:pPr>
        <w:spacing w:before="55" w:line="221" w:lineRule="auto"/>
        <w:jc w:val="center"/>
        <w:rPr>
          <w:rFonts w:ascii="宋体" w:hAnsi="宋体" w:eastAsia="宋体" w:cs="宋体"/>
          <w:b/>
          <w:bCs/>
          <w:color w:val="auto"/>
          <w:spacing w:val="-4"/>
          <w:sz w:val="28"/>
          <w:szCs w:val="28"/>
          <w:lang w:eastAsia="zh-CN"/>
        </w:rPr>
      </w:pPr>
    </w:p>
    <w:p w14:paraId="61DC0A44">
      <w:pPr>
        <w:spacing w:before="55" w:line="221" w:lineRule="auto"/>
        <w:jc w:val="center"/>
        <w:rPr>
          <w:rFonts w:ascii="宋体" w:hAnsi="宋体" w:eastAsia="宋体" w:cs="宋体"/>
          <w:b/>
          <w:bCs/>
          <w:color w:val="auto"/>
          <w:spacing w:val="-4"/>
          <w:sz w:val="28"/>
          <w:szCs w:val="28"/>
          <w:lang w:eastAsia="zh-CN"/>
        </w:rPr>
      </w:pPr>
    </w:p>
    <w:p w14:paraId="4E9D4586">
      <w:pPr>
        <w:spacing w:before="55" w:line="221" w:lineRule="auto"/>
        <w:jc w:val="center"/>
        <w:rPr>
          <w:rFonts w:ascii="宋体" w:hAnsi="宋体" w:eastAsia="宋体" w:cs="宋体"/>
          <w:b/>
          <w:bCs/>
          <w:color w:val="auto"/>
          <w:spacing w:val="-4"/>
          <w:sz w:val="28"/>
          <w:szCs w:val="28"/>
          <w:lang w:eastAsia="zh-CN"/>
        </w:rPr>
      </w:pPr>
    </w:p>
    <w:p w14:paraId="4788FF89">
      <w:pPr>
        <w:spacing w:before="55" w:line="221" w:lineRule="auto"/>
        <w:jc w:val="center"/>
        <w:rPr>
          <w:rFonts w:ascii="宋体" w:hAnsi="宋体" w:eastAsia="宋体" w:cs="宋体"/>
          <w:b/>
          <w:bCs/>
          <w:color w:val="auto"/>
          <w:spacing w:val="-4"/>
          <w:sz w:val="28"/>
          <w:szCs w:val="28"/>
          <w:lang w:eastAsia="zh-CN"/>
        </w:rPr>
      </w:pPr>
    </w:p>
    <w:p w14:paraId="0A330D36">
      <w:pPr>
        <w:spacing w:before="55" w:line="221" w:lineRule="auto"/>
        <w:jc w:val="center"/>
        <w:rPr>
          <w:rFonts w:ascii="宋体" w:hAnsi="宋体" w:eastAsia="宋体" w:cs="宋体"/>
          <w:b/>
          <w:bCs/>
          <w:color w:val="auto"/>
          <w:spacing w:val="-4"/>
          <w:sz w:val="28"/>
          <w:szCs w:val="28"/>
          <w:lang w:eastAsia="zh-CN"/>
        </w:rPr>
      </w:pPr>
    </w:p>
    <w:p w14:paraId="205D0AF8">
      <w:pPr>
        <w:spacing w:before="55" w:line="221" w:lineRule="auto"/>
        <w:jc w:val="center"/>
        <w:rPr>
          <w:rFonts w:ascii="宋体" w:hAnsi="宋体" w:eastAsia="宋体" w:cs="宋体"/>
          <w:b/>
          <w:bCs/>
          <w:color w:val="auto"/>
          <w:spacing w:val="-4"/>
          <w:sz w:val="28"/>
          <w:szCs w:val="28"/>
          <w:lang w:eastAsia="zh-CN"/>
        </w:rPr>
      </w:pPr>
    </w:p>
    <w:p w14:paraId="16224B40">
      <w:pPr>
        <w:spacing w:before="55" w:line="221" w:lineRule="auto"/>
        <w:jc w:val="center"/>
        <w:rPr>
          <w:rFonts w:ascii="宋体" w:hAnsi="宋体" w:eastAsia="宋体" w:cs="宋体"/>
          <w:b/>
          <w:bCs/>
          <w:color w:val="auto"/>
          <w:spacing w:val="-4"/>
          <w:sz w:val="28"/>
          <w:szCs w:val="28"/>
          <w:lang w:eastAsia="zh-CN"/>
        </w:rPr>
      </w:pPr>
    </w:p>
    <w:p w14:paraId="34DB8FF7">
      <w:pPr>
        <w:spacing w:before="55" w:line="221" w:lineRule="auto"/>
        <w:jc w:val="center"/>
        <w:rPr>
          <w:rFonts w:ascii="宋体" w:hAnsi="宋体" w:eastAsia="宋体" w:cs="宋体"/>
          <w:b/>
          <w:bCs/>
          <w:color w:val="auto"/>
          <w:spacing w:val="-4"/>
          <w:sz w:val="28"/>
          <w:szCs w:val="28"/>
          <w:lang w:eastAsia="zh-CN"/>
        </w:rPr>
      </w:pPr>
    </w:p>
    <w:p w14:paraId="36716544">
      <w:pPr>
        <w:spacing w:before="55" w:line="221" w:lineRule="auto"/>
        <w:jc w:val="center"/>
        <w:rPr>
          <w:rFonts w:ascii="宋体" w:hAnsi="宋体" w:eastAsia="宋体" w:cs="宋体"/>
          <w:b/>
          <w:bCs/>
          <w:color w:val="auto"/>
          <w:spacing w:val="-4"/>
          <w:sz w:val="28"/>
          <w:szCs w:val="28"/>
          <w:lang w:eastAsia="zh-CN"/>
        </w:rPr>
      </w:pPr>
    </w:p>
    <w:p w14:paraId="1160FD16">
      <w:pPr>
        <w:spacing w:before="55" w:line="221" w:lineRule="auto"/>
        <w:jc w:val="center"/>
        <w:rPr>
          <w:rFonts w:ascii="宋体" w:hAnsi="宋体" w:eastAsia="宋体" w:cs="宋体"/>
          <w:b/>
          <w:bCs/>
          <w:color w:val="auto"/>
          <w:spacing w:val="-4"/>
          <w:sz w:val="28"/>
          <w:szCs w:val="28"/>
          <w:lang w:eastAsia="zh-CN"/>
        </w:rPr>
      </w:pPr>
    </w:p>
    <w:p w14:paraId="6AB674C5">
      <w:pPr>
        <w:spacing w:before="55" w:line="221" w:lineRule="auto"/>
        <w:jc w:val="center"/>
        <w:rPr>
          <w:rFonts w:ascii="宋体" w:hAnsi="宋体" w:eastAsia="宋体" w:cs="宋体"/>
          <w:b/>
          <w:bCs/>
          <w:color w:val="auto"/>
          <w:spacing w:val="-4"/>
          <w:sz w:val="28"/>
          <w:szCs w:val="28"/>
          <w:lang w:eastAsia="zh-CN"/>
        </w:rPr>
      </w:pPr>
    </w:p>
    <w:p w14:paraId="2F6FE259">
      <w:pPr>
        <w:spacing w:before="55" w:line="221" w:lineRule="auto"/>
        <w:jc w:val="center"/>
        <w:rPr>
          <w:rFonts w:ascii="宋体" w:hAnsi="宋体" w:eastAsia="宋体" w:cs="宋体"/>
          <w:b/>
          <w:bCs/>
          <w:color w:val="auto"/>
          <w:spacing w:val="-4"/>
          <w:sz w:val="28"/>
          <w:szCs w:val="28"/>
          <w:lang w:eastAsia="zh-CN"/>
        </w:rPr>
      </w:pPr>
    </w:p>
    <w:p w14:paraId="61B85C5F">
      <w:pPr>
        <w:spacing w:before="55" w:line="221" w:lineRule="auto"/>
        <w:jc w:val="center"/>
        <w:rPr>
          <w:rFonts w:ascii="宋体" w:hAnsi="宋体" w:eastAsia="宋体" w:cs="宋体"/>
          <w:b/>
          <w:bCs/>
          <w:color w:val="auto"/>
          <w:spacing w:val="-4"/>
          <w:sz w:val="28"/>
          <w:szCs w:val="28"/>
          <w:lang w:eastAsia="zh-CN"/>
        </w:rPr>
      </w:pPr>
    </w:p>
    <w:p w14:paraId="3EA9BB9D">
      <w:pPr>
        <w:spacing w:before="55" w:line="221" w:lineRule="auto"/>
        <w:jc w:val="center"/>
        <w:rPr>
          <w:rFonts w:ascii="宋体" w:hAnsi="宋体" w:eastAsia="宋体" w:cs="宋体"/>
          <w:b/>
          <w:bCs/>
          <w:color w:val="auto"/>
          <w:spacing w:val="-4"/>
          <w:sz w:val="28"/>
          <w:szCs w:val="28"/>
          <w:lang w:eastAsia="zh-CN"/>
        </w:rPr>
      </w:pPr>
    </w:p>
    <w:p w14:paraId="3BCC3635">
      <w:pPr>
        <w:spacing w:before="55" w:line="221" w:lineRule="auto"/>
        <w:jc w:val="center"/>
        <w:rPr>
          <w:rFonts w:ascii="宋体" w:hAnsi="宋体" w:eastAsia="宋体" w:cs="宋体"/>
          <w:b/>
          <w:bCs/>
          <w:color w:val="auto"/>
          <w:spacing w:val="-4"/>
          <w:sz w:val="28"/>
          <w:szCs w:val="28"/>
          <w:lang w:eastAsia="zh-CN"/>
        </w:rPr>
      </w:pPr>
    </w:p>
    <w:p w14:paraId="43906408">
      <w:pPr>
        <w:spacing w:before="55" w:line="221" w:lineRule="auto"/>
        <w:jc w:val="center"/>
        <w:rPr>
          <w:rFonts w:ascii="宋体" w:hAnsi="宋体" w:eastAsia="宋体" w:cs="宋体"/>
          <w:b/>
          <w:bCs/>
          <w:color w:val="auto"/>
          <w:spacing w:val="-4"/>
          <w:sz w:val="28"/>
          <w:szCs w:val="28"/>
          <w:lang w:eastAsia="zh-CN"/>
        </w:rPr>
      </w:pPr>
    </w:p>
    <w:p w14:paraId="3EC5062F">
      <w:pPr>
        <w:spacing w:before="55" w:line="221" w:lineRule="auto"/>
        <w:jc w:val="center"/>
        <w:rPr>
          <w:rFonts w:ascii="宋体" w:hAnsi="宋体" w:eastAsia="宋体" w:cs="宋体"/>
          <w:b/>
          <w:bCs/>
          <w:color w:val="auto"/>
          <w:spacing w:val="-4"/>
          <w:sz w:val="28"/>
          <w:szCs w:val="28"/>
          <w:lang w:eastAsia="zh-CN"/>
        </w:rPr>
      </w:pPr>
    </w:p>
    <w:p w14:paraId="709EA047">
      <w:pPr>
        <w:spacing w:before="55" w:line="221" w:lineRule="auto"/>
        <w:jc w:val="center"/>
        <w:rPr>
          <w:rFonts w:ascii="宋体" w:hAnsi="宋体" w:eastAsia="宋体" w:cs="宋体"/>
          <w:b/>
          <w:bCs/>
          <w:color w:val="auto"/>
          <w:spacing w:val="-4"/>
          <w:sz w:val="28"/>
          <w:szCs w:val="28"/>
          <w:lang w:eastAsia="zh-CN"/>
        </w:rPr>
      </w:pPr>
    </w:p>
    <w:p w14:paraId="1C2C7335">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四、</w:t>
      </w:r>
      <w:r>
        <w:rPr>
          <w:rFonts w:ascii="宋体" w:hAnsi="宋体" w:eastAsia="宋体" w:cs="宋体"/>
          <w:b/>
          <w:bCs/>
          <w:color w:val="auto"/>
          <w:spacing w:val="-4"/>
          <w:sz w:val="28"/>
          <w:szCs w:val="28"/>
          <w:lang w:eastAsia="zh-CN"/>
        </w:rPr>
        <w:t>技术协议</w:t>
      </w:r>
    </w:p>
    <w:p w14:paraId="752013C6">
      <w:pPr>
        <w:spacing w:line="400" w:lineRule="exact"/>
        <w:jc w:val="center"/>
        <w:rPr>
          <w:rFonts w:ascii="宋体" w:hAnsi="宋体" w:eastAsia="宋体" w:cs="宋体"/>
          <w:b/>
          <w:bCs/>
          <w:color w:val="auto"/>
          <w:spacing w:val="-4"/>
          <w:sz w:val="28"/>
          <w:szCs w:val="28"/>
          <w:lang w:eastAsia="zh-CN"/>
        </w:rPr>
      </w:pPr>
    </w:p>
    <w:p w14:paraId="1BE4B31D">
      <w:pPr>
        <w:spacing w:line="400" w:lineRule="exact"/>
        <w:jc w:val="center"/>
        <w:rPr>
          <w:rFonts w:ascii="宋体" w:hAnsi="宋体" w:eastAsia="宋体" w:cs="宋体"/>
          <w:b/>
          <w:bCs/>
          <w:color w:val="auto"/>
          <w:spacing w:val="-4"/>
          <w:sz w:val="28"/>
          <w:szCs w:val="28"/>
          <w:lang w:eastAsia="zh-CN"/>
        </w:rPr>
      </w:pPr>
    </w:p>
    <w:p w14:paraId="0D5B1D5B">
      <w:pPr>
        <w:spacing w:line="400" w:lineRule="exact"/>
        <w:jc w:val="center"/>
        <w:rPr>
          <w:rFonts w:ascii="宋体" w:hAnsi="宋体" w:eastAsia="宋体" w:cs="宋体"/>
          <w:b/>
          <w:bCs/>
          <w:color w:val="auto"/>
          <w:spacing w:val="-4"/>
          <w:sz w:val="28"/>
          <w:szCs w:val="28"/>
          <w:lang w:eastAsia="zh-CN"/>
        </w:rPr>
      </w:pPr>
    </w:p>
    <w:p w14:paraId="0686BC57">
      <w:pPr>
        <w:spacing w:line="400" w:lineRule="exact"/>
        <w:jc w:val="center"/>
        <w:rPr>
          <w:rFonts w:ascii="宋体" w:hAnsi="宋体" w:eastAsia="宋体" w:cs="宋体"/>
          <w:b/>
          <w:bCs/>
          <w:color w:val="auto"/>
          <w:spacing w:val="-4"/>
          <w:sz w:val="28"/>
          <w:szCs w:val="28"/>
          <w:lang w:eastAsia="zh-CN"/>
        </w:rPr>
      </w:pPr>
    </w:p>
    <w:p w14:paraId="30F71167">
      <w:pPr>
        <w:spacing w:line="400" w:lineRule="exact"/>
        <w:jc w:val="center"/>
        <w:rPr>
          <w:rFonts w:ascii="宋体" w:hAnsi="宋体" w:eastAsia="宋体" w:cs="宋体"/>
          <w:b/>
          <w:bCs/>
          <w:color w:val="auto"/>
          <w:spacing w:val="-4"/>
          <w:sz w:val="28"/>
          <w:szCs w:val="28"/>
          <w:lang w:eastAsia="zh-CN"/>
        </w:rPr>
      </w:pPr>
    </w:p>
    <w:p w14:paraId="39A9ACBC">
      <w:pPr>
        <w:spacing w:line="400" w:lineRule="exact"/>
        <w:jc w:val="center"/>
        <w:rPr>
          <w:rFonts w:ascii="宋体" w:hAnsi="宋体" w:eastAsia="宋体" w:cs="宋体"/>
          <w:b/>
          <w:bCs/>
          <w:color w:val="auto"/>
          <w:spacing w:val="-4"/>
          <w:sz w:val="28"/>
          <w:szCs w:val="28"/>
          <w:lang w:eastAsia="zh-CN"/>
        </w:rPr>
      </w:pPr>
    </w:p>
    <w:p w14:paraId="6484294F">
      <w:pPr>
        <w:spacing w:line="400" w:lineRule="exact"/>
        <w:jc w:val="center"/>
        <w:rPr>
          <w:rFonts w:ascii="宋体" w:hAnsi="宋体" w:eastAsia="宋体" w:cs="宋体"/>
          <w:b/>
          <w:bCs/>
          <w:color w:val="auto"/>
          <w:spacing w:val="-4"/>
          <w:sz w:val="28"/>
          <w:szCs w:val="28"/>
          <w:lang w:eastAsia="zh-CN"/>
        </w:rPr>
      </w:pPr>
    </w:p>
    <w:p w14:paraId="65B7370E">
      <w:pPr>
        <w:spacing w:line="400" w:lineRule="exact"/>
        <w:jc w:val="center"/>
        <w:rPr>
          <w:rFonts w:ascii="宋体" w:hAnsi="宋体" w:eastAsia="宋体" w:cs="宋体"/>
          <w:b/>
          <w:bCs/>
          <w:color w:val="auto"/>
          <w:spacing w:val="-4"/>
          <w:sz w:val="28"/>
          <w:szCs w:val="28"/>
          <w:lang w:eastAsia="zh-CN"/>
        </w:rPr>
      </w:pPr>
    </w:p>
    <w:p w14:paraId="1CD83639">
      <w:pPr>
        <w:spacing w:line="400" w:lineRule="exact"/>
        <w:jc w:val="center"/>
        <w:rPr>
          <w:rFonts w:ascii="宋体" w:hAnsi="宋体" w:eastAsia="宋体" w:cs="宋体"/>
          <w:b/>
          <w:bCs/>
          <w:color w:val="auto"/>
          <w:spacing w:val="-4"/>
          <w:sz w:val="28"/>
          <w:szCs w:val="28"/>
          <w:lang w:eastAsia="zh-CN"/>
        </w:rPr>
      </w:pPr>
    </w:p>
    <w:p w14:paraId="41A38619">
      <w:pPr>
        <w:spacing w:line="400" w:lineRule="exact"/>
        <w:jc w:val="center"/>
        <w:rPr>
          <w:rFonts w:ascii="宋体" w:hAnsi="宋体" w:eastAsia="宋体" w:cs="宋体"/>
          <w:b/>
          <w:bCs/>
          <w:color w:val="auto"/>
          <w:spacing w:val="-4"/>
          <w:sz w:val="28"/>
          <w:szCs w:val="28"/>
          <w:lang w:eastAsia="zh-CN"/>
        </w:rPr>
      </w:pPr>
    </w:p>
    <w:p w14:paraId="29460F23">
      <w:pPr>
        <w:spacing w:line="400" w:lineRule="exact"/>
        <w:jc w:val="center"/>
        <w:rPr>
          <w:rFonts w:ascii="宋体" w:hAnsi="宋体" w:eastAsia="宋体" w:cs="宋体"/>
          <w:b/>
          <w:bCs/>
          <w:color w:val="auto"/>
          <w:spacing w:val="-4"/>
          <w:sz w:val="28"/>
          <w:szCs w:val="28"/>
          <w:lang w:eastAsia="zh-CN"/>
        </w:rPr>
      </w:pPr>
    </w:p>
    <w:p w14:paraId="2AFA38B6">
      <w:pPr>
        <w:spacing w:line="400" w:lineRule="exact"/>
        <w:jc w:val="center"/>
        <w:rPr>
          <w:rFonts w:ascii="宋体" w:hAnsi="宋体" w:eastAsia="宋体" w:cs="宋体"/>
          <w:b/>
          <w:bCs/>
          <w:color w:val="auto"/>
          <w:spacing w:val="-4"/>
          <w:sz w:val="28"/>
          <w:szCs w:val="28"/>
          <w:lang w:eastAsia="zh-CN"/>
        </w:rPr>
      </w:pPr>
    </w:p>
    <w:p w14:paraId="0699513F">
      <w:pPr>
        <w:spacing w:line="400" w:lineRule="exact"/>
        <w:jc w:val="center"/>
        <w:rPr>
          <w:rFonts w:ascii="宋体" w:hAnsi="宋体" w:eastAsia="宋体" w:cs="宋体"/>
          <w:b/>
          <w:bCs/>
          <w:color w:val="auto"/>
          <w:spacing w:val="-4"/>
          <w:sz w:val="28"/>
          <w:szCs w:val="28"/>
          <w:lang w:eastAsia="zh-CN"/>
        </w:rPr>
      </w:pPr>
    </w:p>
    <w:p w14:paraId="6D0754E9">
      <w:pPr>
        <w:spacing w:line="400" w:lineRule="exact"/>
        <w:jc w:val="center"/>
        <w:rPr>
          <w:rFonts w:ascii="宋体" w:hAnsi="宋体" w:eastAsia="宋体" w:cs="宋体"/>
          <w:b/>
          <w:bCs/>
          <w:color w:val="auto"/>
          <w:spacing w:val="-4"/>
          <w:sz w:val="28"/>
          <w:szCs w:val="28"/>
          <w:lang w:eastAsia="zh-CN"/>
        </w:rPr>
      </w:pPr>
    </w:p>
    <w:p w14:paraId="5C2DE2C9">
      <w:pPr>
        <w:spacing w:line="400" w:lineRule="exact"/>
        <w:jc w:val="center"/>
        <w:rPr>
          <w:rFonts w:ascii="宋体" w:hAnsi="宋体" w:eastAsia="宋体" w:cs="宋体"/>
          <w:b/>
          <w:bCs/>
          <w:color w:val="auto"/>
          <w:spacing w:val="-4"/>
          <w:sz w:val="28"/>
          <w:szCs w:val="28"/>
          <w:lang w:eastAsia="zh-CN"/>
        </w:rPr>
      </w:pPr>
    </w:p>
    <w:p w14:paraId="06F8F00C">
      <w:pPr>
        <w:spacing w:line="400" w:lineRule="exact"/>
        <w:jc w:val="center"/>
        <w:rPr>
          <w:rFonts w:ascii="宋体" w:hAnsi="宋体" w:eastAsia="宋体" w:cs="宋体"/>
          <w:b/>
          <w:bCs/>
          <w:color w:val="auto"/>
          <w:spacing w:val="-4"/>
          <w:sz w:val="28"/>
          <w:szCs w:val="28"/>
          <w:lang w:eastAsia="zh-CN"/>
        </w:rPr>
      </w:pPr>
    </w:p>
    <w:p w14:paraId="4B387A53">
      <w:pPr>
        <w:spacing w:line="400" w:lineRule="exact"/>
        <w:jc w:val="center"/>
        <w:rPr>
          <w:rFonts w:ascii="宋体" w:hAnsi="宋体" w:eastAsia="宋体" w:cs="宋体"/>
          <w:b/>
          <w:bCs/>
          <w:color w:val="auto"/>
          <w:spacing w:val="-4"/>
          <w:sz w:val="28"/>
          <w:szCs w:val="28"/>
          <w:lang w:eastAsia="zh-CN"/>
        </w:rPr>
      </w:pPr>
    </w:p>
    <w:p w14:paraId="5EC6FE8D">
      <w:pPr>
        <w:spacing w:line="400" w:lineRule="exact"/>
        <w:jc w:val="center"/>
        <w:rPr>
          <w:rFonts w:ascii="宋体" w:hAnsi="宋体" w:eastAsia="宋体" w:cs="宋体"/>
          <w:b/>
          <w:bCs/>
          <w:color w:val="auto"/>
          <w:spacing w:val="-4"/>
          <w:sz w:val="28"/>
          <w:szCs w:val="28"/>
          <w:lang w:eastAsia="zh-CN"/>
        </w:rPr>
      </w:pPr>
    </w:p>
    <w:p w14:paraId="3CC8ABF5">
      <w:pPr>
        <w:spacing w:line="400" w:lineRule="exact"/>
        <w:jc w:val="center"/>
        <w:rPr>
          <w:rFonts w:ascii="宋体" w:hAnsi="宋体" w:eastAsia="宋体" w:cs="宋体"/>
          <w:b/>
          <w:bCs/>
          <w:color w:val="auto"/>
          <w:spacing w:val="-4"/>
          <w:sz w:val="28"/>
          <w:szCs w:val="28"/>
          <w:lang w:eastAsia="zh-CN"/>
        </w:rPr>
      </w:pPr>
    </w:p>
    <w:p w14:paraId="39194E28">
      <w:pPr>
        <w:spacing w:line="400" w:lineRule="exact"/>
        <w:jc w:val="center"/>
        <w:rPr>
          <w:rFonts w:ascii="宋体" w:hAnsi="宋体" w:eastAsia="宋体" w:cs="宋体"/>
          <w:b/>
          <w:bCs/>
          <w:color w:val="auto"/>
          <w:spacing w:val="-4"/>
          <w:sz w:val="28"/>
          <w:szCs w:val="28"/>
          <w:lang w:eastAsia="zh-CN"/>
        </w:rPr>
      </w:pPr>
    </w:p>
    <w:p w14:paraId="3066DA82">
      <w:pPr>
        <w:spacing w:line="400" w:lineRule="exact"/>
        <w:jc w:val="center"/>
        <w:rPr>
          <w:rFonts w:ascii="宋体" w:hAnsi="宋体" w:eastAsia="宋体" w:cs="宋体"/>
          <w:b/>
          <w:bCs/>
          <w:color w:val="auto"/>
          <w:spacing w:val="-4"/>
          <w:sz w:val="28"/>
          <w:szCs w:val="28"/>
          <w:lang w:eastAsia="zh-CN"/>
        </w:rPr>
      </w:pPr>
    </w:p>
    <w:p w14:paraId="1AA35520">
      <w:pPr>
        <w:spacing w:line="400" w:lineRule="exact"/>
        <w:jc w:val="center"/>
        <w:rPr>
          <w:rFonts w:ascii="宋体" w:hAnsi="宋体" w:eastAsia="宋体" w:cs="宋体"/>
          <w:b/>
          <w:bCs/>
          <w:color w:val="auto"/>
          <w:spacing w:val="-4"/>
          <w:sz w:val="28"/>
          <w:szCs w:val="28"/>
          <w:lang w:eastAsia="zh-CN"/>
        </w:rPr>
      </w:pPr>
    </w:p>
    <w:p w14:paraId="47A8C6D2">
      <w:pPr>
        <w:spacing w:line="400" w:lineRule="exact"/>
        <w:jc w:val="center"/>
        <w:rPr>
          <w:rFonts w:ascii="宋体" w:hAnsi="宋体" w:eastAsia="宋体" w:cs="宋体"/>
          <w:b/>
          <w:bCs/>
          <w:color w:val="auto"/>
          <w:spacing w:val="-4"/>
          <w:sz w:val="28"/>
          <w:szCs w:val="28"/>
          <w:lang w:eastAsia="zh-CN"/>
        </w:rPr>
      </w:pPr>
    </w:p>
    <w:p w14:paraId="5EC13D1A">
      <w:pPr>
        <w:spacing w:line="400" w:lineRule="exact"/>
        <w:jc w:val="center"/>
        <w:rPr>
          <w:rFonts w:ascii="宋体" w:hAnsi="宋体" w:eastAsia="宋体" w:cs="宋体"/>
          <w:b/>
          <w:bCs/>
          <w:color w:val="auto"/>
          <w:spacing w:val="-4"/>
          <w:sz w:val="28"/>
          <w:szCs w:val="28"/>
          <w:lang w:eastAsia="zh-CN"/>
        </w:rPr>
      </w:pPr>
    </w:p>
    <w:p w14:paraId="002E3B7D">
      <w:pPr>
        <w:spacing w:line="400" w:lineRule="exact"/>
        <w:jc w:val="center"/>
        <w:rPr>
          <w:rFonts w:ascii="宋体" w:hAnsi="宋体" w:eastAsia="宋体" w:cs="宋体"/>
          <w:b/>
          <w:bCs/>
          <w:color w:val="auto"/>
          <w:spacing w:val="-4"/>
          <w:sz w:val="28"/>
          <w:szCs w:val="28"/>
          <w:lang w:eastAsia="zh-CN"/>
        </w:rPr>
      </w:pPr>
    </w:p>
    <w:p w14:paraId="18DF242A">
      <w:pPr>
        <w:spacing w:line="400" w:lineRule="exact"/>
        <w:jc w:val="center"/>
        <w:rPr>
          <w:rFonts w:ascii="宋体" w:hAnsi="宋体" w:eastAsia="宋体" w:cs="宋体"/>
          <w:b/>
          <w:bCs/>
          <w:color w:val="auto"/>
          <w:spacing w:val="-4"/>
          <w:sz w:val="28"/>
          <w:szCs w:val="28"/>
          <w:lang w:eastAsia="zh-CN"/>
        </w:rPr>
      </w:pPr>
    </w:p>
    <w:p w14:paraId="44DBA2B0">
      <w:pPr>
        <w:spacing w:line="400" w:lineRule="exact"/>
        <w:jc w:val="center"/>
        <w:rPr>
          <w:rFonts w:ascii="宋体" w:hAnsi="宋体" w:eastAsia="宋体" w:cs="宋体"/>
          <w:b/>
          <w:bCs/>
          <w:color w:val="auto"/>
          <w:spacing w:val="-4"/>
          <w:sz w:val="28"/>
          <w:szCs w:val="28"/>
          <w:lang w:eastAsia="zh-CN"/>
        </w:rPr>
      </w:pPr>
    </w:p>
    <w:p w14:paraId="227F8964">
      <w:pPr>
        <w:spacing w:line="400" w:lineRule="exact"/>
        <w:jc w:val="center"/>
        <w:rPr>
          <w:rFonts w:ascii="宋体" w:hAnsi="宋体" w:eastAsia="宋体" w:cs="宋体"/>
          <w:b/>
          <w:bCs/>
          <w:color w:val="auto"/>
          <w:spacing w:val="-4"/>
          <w:sz w:val="28"/>
          <w:szCs w:val="28"/>
          <w:lang w:eastAsia="zh-CN"/>
        </w:rPr>
      </w:pPr>
    </w:p>
    <w:p w14:paraId="5F5927C7">
      <w:pPr>
        <w:spacing w:line="400" w:lineRule="exact"/>
        <w:jc w:val="center"/>
        <w:rPr>
          <w:rFonts w:ascii="宋体" w:hAnsi="宋体" w:eastAsia="宋体" w:cs="宋体"/>
          <w:b/>
          <w:bCs/>
          <w:color w:val="auto"/>
          <w:spacing w:val="-4"/>
          <w:sz w:val="28"/>
          <w:szCs w:val="28"/>
          <w:lang w:eastAsia="zh-CN"/>
        </w:rPr>
      </w:pPr>
    </w:p>
    <w:p w14:paraId="3650C16B">
      <w:pPr>
        <w:spacing w:line="400" w:lineRule="exact"/>
        <w:ind w:firstLine="541" w:firstLineChars="198"/>
        <w:rPr>
          <w:rFonts w:ascii="宋体" w:hAnsi="宋体" w:eastAsia="宋体" w:cs="宋体"/>
          <w:b/>
          <w:bCs/>
          <w:color w:val="auto"/>
          <w:spacing w:val="-4"/>
          <w:sz w:val="28"/>
          <w:szCs w:val="28"/>
          <w:lang w:eastAsia="zh-CN"/>
        </w:rPr>
      </w:pPr>
    </w:p>
    <w:p w14:paraId="05D6B3A6">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五、锅炉总体结构、能效、特点描述</w:t>
      </w:r>
    </w:p>
    <w:p w14:paraId="77F3C52B">
      <w:pPr>
        <w:spacing w:line="400" w:lineRule="exact"/>
        <w:jc w:val="center"/>
        <w:rPr>
          <w:rFonts w:ascii="宋体" w:hAnsi="宋体" w:eastAsia="宋体" w:cs="宋体"/>
          <w:b/>
          <w:bCs/>
          <w:color w:val="auto"/>
          <w:spacing w:val="-4"/>
          <w:sz w:val="28"/>
          <w:szCs w:val="28"/>
          <w:lang w:eastAsia="zh-CN"/>
        </w:rPr>
      </w:pPr>
    </w:p>
    <w:p w14:paraId="1657D701">
      <w:pPr>
        <w:spacing w:line="400" w:lineRule="exact"/>
        <w:jc w:val="center"/>
        <w:rPr>
          <w:rFonts w:ascii="宋体" w:hAnsi="宋体" w:eastAsia="宋体" w:cs="宋体"/>
          <w:b/>
          <w:bCs/>
          <w:color w:val="auto"/>
          <w:spacing w:val="-4"/>
          <w:sz w:val="28"/>
          <w:szCs w:val="28"/>
          <w:lang w:eastAsia="zh-CN"/>
        </w:rPr>
      </w:pPr>
    </w:p>
    <w:p w14:paraId="049E24E4">
      <w:pPr>
        <w:spacing w:line="400" w:lineRule="exact"/>
        <w:jc w:val="center"/>
        <w:rPr>
          <w:rFonts w:ascii="宋体" w:hAnsi="宋体" w:eastAsia="宋体" w:cs="宋体"/>
          <w:b/>
          <w:bCs/>
          <w:color w:val="auto"/>
          <w:spacing w:val="-4"/>
          <w:sz w:val="28"/>
          <w:szCs w:val="28"/>
          <w:lang w:eastAsia="zh-CN"/>
        </w:rPr>
      </w:pPr>
    </w:p>
    <w:p w14:paraId="2123E50F">
      <w:pPr>
        <w:spacing w:line="400" w:lineRule="exact"/>
        <w:jc w:val="center"/>
        <w:rPr>
          <w:rFonts w:ascii="宋体" w:hAnsi="宋体" w:eastAsia="宋体" w:cs="宋体"/>
          <w:b/>
          <w:bCs/>
          <w:color w:val="auto"/>
          <w:spacing w:val="-4"/>
          <w:sz w:val="28"/>
          <w:szCs w:val="28"/>
          <w:lang w:eastAsia="zh-CN"/>
        </w:rPr>
      </w:pPr>
    </w:p>
    <w:p w14:paraId="0EA4A59B">
      <w:pPr>
        <w:spacing w:line="400" w:lineRule="exact"/>
        <w:jc w:val="center"/>
        <w:rPr>
          <w:rFonts w:ascii="宋体" w:hAnsi="宋体" w:eastAsia="宋体" w:cs="宋体"/>
          <w:b/>
          <w:bCs/>
          <w:color w:val="auto"/>
          <w:spacing w:val="-4"/>
          <w:sz w:val="28"/>
          <w:szCs w:val="28"/>
          <w:lang w:eastAsia="zh-CN"/>
        </w:rPr>
      </w:pPr>
    </w:p>
    <w:p w14:paraId="45393DAA">
      <w:pPr>
        <w:spacing w:line="400" w:lineRule="exact"/>
        <w:jc w:val="center"/>
        <w:rPr>
          <w:rFonts w:ascii="宋体" w:hAnsi="宋体" w:eastAsia="宋体" w:cs="宋体"/>
          <w:b/>
          <w:bCs/>
          <w:color w:val="auto"/>
          <w:spacing w:val="-4"/>
          <w:sz w:val="28"/>
          <w:szCs w:val="28"/>
          <w:lang w:eastAsia="zh-CN"/>
        </w:rPr>
      </w:pPr>
    </w:p>
    <w:p w14:paraId="7EDA27EA">
      <w:pPr>
        <w:spacing w:line="400" w:lineRule="exact"/>
        <w:jc w:val="center"/>
        <w:rPr>
          <w:rFonts w:ascii="宋体" w:hAnsi="宋体" w:eastAsia="宋体" w:cs="宋体"/>
          <w:b/>
          <w:bCs/>
          <w:color w:val="auto"/>
          <w:spacing w:val="-4"/>
          <w:sz w:val="28"/>
          <w:szCs w:val="28"/>
          <w:lang w:eastAsia="zh-CN"/>
        </w:rPr>
      </w:pPr>
    </w:p>
    <w:p w14:paraId="5DBD0253">
      <w:pPr>
        <w:spacing w:line="400" w:lineRule="exact"/>
        <w:jc w:val="center"/>
        <w:rPr>
          <w:rFonts w:ascii="宋体" w:hAnsi="宋体" w:eastAsia="宋体" w:cs="宋体"/>
          <w:b/>
          <w:bCs/>
          <w:color w:val="auto"/>
          <w:spacing w:val="-4"/>
          <w:sz w:val="28"/>
          <w:szCs w:val="28"/>
          <w:lang w:eastAsia="zh-CN"/>
        </w:rPr>
      </w:pPr>
    </w:p>
    <w:p w14:paraId="6F51AD69">
      <w:pPr>
        <w:spacing w:line="400" w:lineRule="exact"/>
        <w:jc w:val="center"/>
        <w:rPr>
          <w:rFonts w:ascii="宋体" w:hAnsi="宋体" w:eastAsia="宋体" w:cs="宋体"/>
          <w:b/>
          <w:bCs/>
          <w:color w:val="auto"/>
          <w:spacing w:val="-4"/>
          <w:sz w:val="28"/>
          <w:szCs w:val="28"/>
          <w:lang w:eastAsia="zh-CN"/>
        </w:rPr>
      </w:pPr>
    </w:p>
    <w:p w14:paraId="142E687B">
      <w:pPr>
        <w:spacing w:line="400" w:lineRule="exact"/>
        <w:jc w:val="center"/>
        <w:rPr>
          <w:rFonts w:ascii="宋体" w:hAnsi="宋体" w:eastAsia="宋体" w:cs="宋体"/>
          <w:b/>
          <w:bCs/>
          <w:color w:val="auto"/>
          <w:spacing w:val="-4"/>
          <w:sz w:val="28"/>
          <w:szCs w:val="28"/>
          <w:lang w:eastAsia="zh-CN"/>
        </w:rPr>
      </w:pPr>
    </w:p>
    <w:p w14:paraId="6CC64676">
      <w:pPr>
        <w:spacing w:line="400" w:lineRule="exact"/>
        <w:jc w:val="center"/>
        <w:rPr>
          <w:rFonts w:ascii="宋体" w:hAnsi="宋体" w:eastAsia="宋体" w:cs="宋体"/>
          <w:b/>
          <w:bCs/>
          <w:color w:val="auto"/>
          <w:spacing w:val="-4"/>
          <w:sz w:val="28"/>
          <w:szCs w:val="28"/>
          <w:lang w:eastAsia="zh-CN"/>
        </w:rPr>
      </w:pPr>
    </w:p>
    <w:p w14:paraId="5FCF9E9A">
      <w:pPr>
        <w:spacing w:line="400" w:lineRule="exact"/>
        <w:jc w:val="center"/>
        <w:rPr>
          <w:rFonts w:ascii="宋体" w:hAnsi="宋体" w:eastAsia="宋体" w:cs="宋体"/>
          <w:b/>
          <w:bCs/>
          <w:color w:val="auto"/>
          <w:spacing w:val="-4"/>
          <w:sz w:val="28"/>
          <w:szCs w:val="28"/>
          <w:lang w:eastAsia="zh-CN"/>
        </w:rPr>
      </w:pPr>
    </w:p>
    <w:p w14:paraId="10A628B3">
      <w:pPr>
        <w:spacing w:line="400" w:lineRule="exact"/>
        <w:jc w:val="center"/>
        <w:rPr>
          <w:rFonts w:ascii="宋体" w:hAnsi="宋体" w:eastAsia="宋体" w:cs="宋体"/>
          <w:b/>
          <w:bCs/>
          <w:color w:val="auto"/>
          <w:spacing w:val="-4"/>
          <w:sz w:val="28"/>
          <w:szCs w:val="28"/>
          <w:lang w:eastAsia="zh-CN"/>
        </w:rPr>
      </w:pPr>
    </w:p>
    <w:p w14:paraId="61305454">
      <w:pPr>
        <w:spacing w:line="400" w:lineRule="exact"/>
        <w:jc w:val="center"/>
        <w:rPr>
          <w:rFonts w:ascii="宋体" w:hAnsi="宋体" w:eastAsia="宋体" w:cs="宋体"/>
          <w:b/>
          <w:bCs/>
          <w:color w:val="auto"/>
          <w:spacing w:val="-4"/>
          <w:sz w:val="28"/>
          <w:szCs w:val="28"/>
          <w:lang w:eastAsia="zh-CN"/>
        </w:rPr>
      </w:pPr>
    </w:p>
    <w:p w14:paraId="2A7EC50C">
      <w:pPr>
        <w:spacing w:line="400" w:lineRule="exact"/>
        <w:jc w:val="center"/>
        <w:rPr>
          <w:rFonts w:ascii="宋体" w:hAnsi="宋体" w:eastAsia="宋体" w:cs="宋体"/>
          <w:b/>
          <w:bCs/>
          <w:color w:val="auto"/>
          <w:spacing w:val="-4"/>
          <w:sz w:val="28"/>
          <w:szCs w:val="28"/>
          <w:lang w:eastAsia="zh-CN"/>
        </w:rPr>
      </w:pPr>
    </w:p>
    <w:p w14:paraId="0A36A427">
      <w:pPr>
        <w:spacing w:line="400" w:lineRule="exact"/>
        <w:jc w:val="center"/>
        <w:rPr>
          <w:rFonts w:ascii="宋体" w:hAnsi="宋体" w:eastAsia="宋体" w:cs="宋体"/>
          <w:b/>
          <w:bCs/>
          <w:color w:val="auto"/>
          <w:spacing w:val="-4"/>
          <w:sz w:val="28"/>
          <w:szCs w:val="28"/>
          <w:lang w:eastAsia="zh-CN"/>
        </w:rPr>
      </w:pPr>
    </w:p>
    <w:p w14:paraId="3EB95764">
      <w:pPr>
        <w:spacing w:line="400" w:lineRule="exact"/>
        <w:jc w:val="center"/>
        <w:rPr>
          <w:rFonts w:ascii="宋体" w:hAnsi="宋体" w:eastAsia="宋体" w:cs="宋体"/>
          <w:b/>
          <w:bCs/>
          <w:color w:val="auto"/>
          <w:spacing w:val="-4"/>
          <w:sz w:val="28"/>
          <w:szCs w:val="28"/>
          <w:lang w:eastAsia="zh-CN"/>
        </w:rPr>
      </w:pPr>
    </w:p>
    <w:p w14:paraId="65EDB8D5">
      <w:pPr>
        <w:spacing w:line="400" w:lineRule="exact"/>
        <w:jc w:val="center"/>
        <w:rPr>
          <w:rFonts w:ascii="宋体" w:hAnsi="宋体" w:eastAsia="宋体" w:cs="宋体"/>
          <w:b/>
          <w:bCs/>
          <w:color w:val="auto"/>
          <w:spacing w:val="-4"/>
          <w:sz w:val="28"/>
          <w:szCs w:val="28"/>
          <w:lang w:eastAsia="zh-CN"/>
        </w:rPr>
      </w:pPr>
    </w:p>
    <w:p w14:paraId="03988EB6">
      <w:pPr>
        <w:spacing w:line="400" w:lineRule="exact"/>
        <w:jc w:val="center"/>
        <w:rPr>
          <w:rFonts w:ascii="宋体" w:hAnsi="宋体" w:eastAsia="宋体" w:cs="宋体"/>
          <w:b/>
          <w:bCs/>
          <w:color w:val="auto"/>
          <w:spacing w:val="-4"/>
          <w:sz w:val="28"/>
          <w:szCs w:val="28"/>
          <w:lang w:eastAsia="zh-CN"/>
        </w:rPr>
      </w:pPr>
    </w:p>
    <w:p w14:paraId="4E53968E">
      <w:pPr>
        <w:spacing w:line="400" w:lineRule="exact"/>
        <w:jc w:val="center"/>
        <w:rPr>
          <w:rFonts w:ascii="宋体" w:hAnsi="宋体" w:eastAsia="宋体" w:cs="宋体"/>
          <w:b/>
          <w:bCs/>
          <w:color w:val="auto"/>
          <w:spacing w:val="-4"/>
          <w:sz w:val="28"/>
          <w:szCs w:val="28"/>
          <w:lang w:eastAsia="zh-CN"/>
        </w:rPr>
      </w:pPr>
    </w:p>
    <w:p w14:paraId="4EFC6AE9">
      <w:pPr>
        <w:spacing w:line="400" w:lineRule="exact"/>
        <w:jc w:val="center"/>
        <w:rPr>
          <w:rFonts w:ascii="宋体" w:hAnsi="宋体" w:eastAsia="宋体" w:cs="宋体"/>
          <w:b/>
          <w:bCs/>
          <w:color w:val="auto"/>
          <w:spacing w:val="-4"/>
          <w:sz w:val="28"/>
          <w:szCs w:val="28"/>
          <w:lang w:eastAsia="zh-CN"/>
        </w:rPr>
      </w:pPr>
    </w:p>
    <w:p w14:paraId="78F1F0A3">
      <w:pPr>
        <w:spacing w:line="400" w:lineRule="exact"/>
        <w:jc w:val="center"/>
        <w:rPr>
          <w:rFonts w:ascii="宋体" w:hAnsi="宋体" w:eastAsia="宋体" w:cs="宋体"/>
          <w:b/>
          <w:bCs/>
          <w:color w:val="auto"/>
          <w:spacing w:val="-4"/>
          <w:sz w:val="28"/>
          <w:szCs w:val="28"/>
          <w:lang w:eastAsia="zh-CN"/>
        </w:rPr>
      </w:pPr>
    </w:p>
    <w:p w14:paraId="5C61BCC2">
      <w:pPr>
        <w:spacing w:line="400" w:lineRule="exact"/>
        <w:jc w:val="center"/>
        <w:rPr>
          <w:rFonts w:ascii="宋体" w:hAnsi="宋体" w:eastAsia="宋体" w:cs="宋体"/>
          <w:b/>
          <w:bCs/>
          <w:color w:val="auto"/>
          <w:spacing w:val="-4"/>
          <w:sz w:val="28"/>
          <w:szCs w:val="28"/>
          <w:lang w:eastAsia="zh-CN"/>
        </w:rPr>
      </w:pPr>
    </w:p>
    <w:p w14:paraId="07938BD1">
      <w:pPr>
        <w:spacing w:line="400" w:lineRule="exact"/>
        <w:jc w:val="center"/>
        <w:rPr>
          <w:rFonts w:ascii="宋体" w:hAnsi="宋体" w:eastAsia="宋体" w:cs="宋体"/>
          <w:b/>
          <w:bCs/>
          <w:color w:val="auto"/>
          <w:spacing w:val="-4"/>
          <w:sz w:val="28"/>
          <w:szCs w:val="28"/>
          <w:lang w:eastAsia="zh-CN"/>
        </w:rPr>
      </w:pPr>
    </w:p>
    <w:p w14:paraId="589CD360">
      <w:pPr>
        <w:spacing w:line="400" w:lineRule="exact"/>
        <w:jc w:val="center"/>
        <w:rPr>
          <w:rFonts w:ascii="宋体" w:hAnsi="宋体" w:eastAsia="宋体" w:cs="宋体"/>
          <w:b/>
          <w:bCs/>
          <w:color w:val="auto"/>
          <w:spacing w:val="-4"/>
          <w:sz w:val="28"/>
          <w:szCs w:val="28"/>
          <w:lang w:eastAsia="zh-CN"/>
        </w:rPr>
      </w:pPr>
    </w:p>
    <w:p w14:paraId="28E95416">
      <w:pPr>
        <w:spacing w:line="400" w:lineRule="exact"/>
        <w:jc w:val="center"/>
        <w:rPr>
          <w:rFonts w:ascii="宋体" w:hAnsi="宋体" w:eastAsia="宋体" w:cs="宋体"/>
          <w:b/>
          <w:bCs/>
          <w:color w:val="auto"/>
          <w:spacing w:val="-4"/>
          <w:sz w:val="28"/>
          <w:szCs w:val="28"/>
          <w:lang w:eastAsia="zh-CN"/>
        </w:rPr>
      </w:pPr>
    </w:p>
    <w:p w14:paraId="3E2E5F73">
      <w:pPr>
        <w:spacing w:line="400" w:lineRule="exact"/>
        <w:jc w:val="center"/>
        <w:rPr>
          <w:rFonts w:ascii="宋体" w:hAnsi="宋体" w:eastAsia="宋体" w:cs="宋体"/>
          <w:b/>
          <w:bCs/>
          <w:color w:val="auto"/>
          <w:spacing w:val="-4"/>
          <w:sz w:val="28"/>
          <w:szCs w:val="28"/>
          <w:lang w:eastAsia="zh-CN"/>
        </w:rPr>
      </w:pPr>
    </w:p>
    <w:p w14:paraId="50E80FB6">
      <w:pPr>
        <w:spacing w:line="400" w:lineRule="exact"/>
        <w:jc w:val="center"/>
        <w:rPr>
          <w:rFonts w:ascii="宋体" w:hAnsi="宋体" w:eastAsia="宋体" w:cs="宋体"/>
          <w:b/>
          <w:bCs/>
          <w:color w:val="auto"/>
          <w:spacing w:val="-4"/>
          <w:sz w:val="28"/>
          <w:szCs w:val="28"/>
          <w:lang w:eastAsia="zh-CN"/>
        </w:rPr>
      </w:pPr>
    </w:p>
    <w:p w14:paraId="77CFDE9F">
      <w:pPr>
        <w:spacing w:line="400" w:lineRule="exact"/>
        <w:jc w:val="center"/>
        <w:rPr>
          <w:rFonts w:ascii="宋体" w:hAnsi="宋体" w:eastAsia="宋体" w:cs="宋体"/>
          <w:b/>
          <w:bCs/>
          <w:color w:val="auto"/>
          <w:spacing w:val="-4"/>
          <w:sz w:val="28"/>
          <w:szCs w:val="28"/>
          <w:lang w:eastAsia="zh-CN"/>
        </w:rPr>
      </w:pPr>
    </w:p>
    <w:p w14:paraId="6C3620D1">
      <w:pPr>
        <w:spacing w:line="400" w:lineRule="exact"/>
        <w:ind w:firstLine="541" w:firstLineChars="198"/>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六、针对锌精矿为原料的焙烧烟气特性，防止烟尘在锅炉内结粉和搭桥、腐蚀，便于清灰和便于清理低熔点结块物料等适应性技术措施</w:t>
      </w:r>
    </w:p>
    <w:p w14:paraId="147DFC76">
      <w:pPr>
        <w:spacing w:line="400" w:lineRule="exact"/>
        <w:rPr>
          <w:rFonts w:ascii="宋体" w:hAnsi="宋体" w:eastAsia="宋体" w:cs="宋体"/>
          <w:b/>
          <w:bCs/>
          <w:color w:val="auto"/>
          <w:spacing w:val="-4"/>
          <w:sz w:val="28"/>
          <w:szCs w:val="28"/>
          <w:lang w:eastAsia="zh-CN"/>
        </w:rPr>
      </w:pPr>
    </w:p>
    <w:p w14:paraId="2462C652">
      <w:pPr>
        <w:spacing w:line="400" w:lineRule="exact"/>
        <w:rPr>
          <w:rFonts w:ascii="宋体" w:hAnsi="宋体" w:eastAsia="宋体" w:cs="宋体"/>
          <w:b/>
          <w:bCs/>
          <w:color w:val="auto"/>
          <w:spacing w:val="-4"/>
          <w:sz w:val="28"/>
          <w:szCs w:val="28"/>
          <w:lang w:eastAsia="zh-CN"/>
        </w:rPr>
      </w:pPr>
    </w:p>
    <w:p w14:paraId="6235E53D">
      <w:pPr>
        <w:spacing w:line="400" w:lineRule="exact"/>
        <w:rPr>
          <w:rFonts w:ascii="宋体" w:hAnsi="宋体" w:eastAsia="宋体" w:cs="宋体"/>
          <w:b/>
          <w:bCs/>
          <w:color w:val="auto"/>
          <w:spacing w:val="-4"/>
          <w:sz w:val="28"/>
          <w:szCs w:val="28"/>
          <w:lang w:eastAsia="zh-CN"/>
        </w:rPr>
      </w:pPr>
    </w:p>
    <w:p w14:paraId="61999CD7">
      <w:pPr>
        <w:spacing w:line="400" w:lineRule="exact"/>
        <w:rPr>
          <w:rFonts w:ascii="宋体" w:hAnsi="宋体" w:eastAsia="宋体" w:cs="宋体"/>
          <w:b/>
          <w:bCs/>
          <w:color w:val="auto"/>
          <w:spacing w:val="-4"/>
          <w:sz w:val="28"/>
          <w:szCs w:val="28"/>
          <w:lang w:eastAsia="zh-CN"/>
        </w:rPr>
      </w:pPr>
    </w:p>
    <w:p w14:paraId="6F7FF058">
      <w:pPr>
        <w:spacing w:line="400" w:lineRule="exact"/>
        <w:rPr>
          <w:rFonts w:ascii="宋体" w:hAnsi="宋体" w:eastAsia="宋体" w:cs="宋体"/>
          <w:b/>
          <w:bCs/>
          <w:color w:val="auto"/>
          <w:spacing w:val="-4"/>
          <w:sz w:val="28"/>
          <w:szCs w:val="28"/>
          <w:lang w:eastAsia="zh-CN"/>
        </w:rPr>
      </w:pPr>
    </w:p>
    <w:p w14:paraId="6112D220">
      <w:pPr>
        <w:spacing w:line="400" w:lineRule="exact"/>
        <w:rPr>
          <w:rFonts w:ascii="宋体" w:hAnsi="宋体" w:eastAsia="宋体" w:cs="宋体"/>
          <w:b/>
          <w:bCs/>
          <w:color w:val="auto"/>
          <w:spacing w:val="-4"/>
          <w:sz w:val="28"/>
          <w:szCs w:val="28"/>
          <w:lang w:eastAsia="zh-CN"/>
        </w:rPr>
      </w:pPr>
    </w:p>
    <w:p w14:paraId="0EB3347A">
      <w:pPr>
        <w:spacing w:line="400" w:lineRule="exact"/>
        <w:rPr>
          <w:rFonts w:ascii="宋体" w:hAnsi="宋体" w:eastAsia="宋体" w:cs="宋体"/>
          <w:b/>
          <w:bCs/>
          <w:color w:val="auto"/>
          <w:spacing w:val="-4"/>
          <w:sz w:val="28"/>
          <w:szCs w:val="28"/>
          <w:lang w:eastAsia="zh-CN"/>
        </w:rPr>
      </w:pPr>
    </w:p>
    <w:p w14:paraId="600D89E7">
      <w:pPr>
        <w:spacing w:line="400" w:lineRule="exact"/>
        <w:rPr>
          <w:rFonts w:ascii="宋体" w:hAnsi="宋体" w:eastAsia="宋体" w:cs="宋体"/>
          <w:b/>
          <w:bCs/>
          <w:color w:val="auto"/>
          <w:spacing w:val="-4"/>
          <w:sz w:val="28"/>
          <w:szCs w:val="28"/>
          <w:lang w:eastAsia="zh-CN"/>
        </w:rPr>
      </w:pPr>
    </w:p>
    <w:p w14:paraId="03F68351">
      <w:pPr>
        <w:spacing w:line="400" w:lineRule="exact"/>
        <w:rPr>
          <w:rFonts w:ascii="宋体" w:hAnsi="宋体" w:eastAsia="宋体" w:cs="宋体"/>
          <w:b/>
          <w:bCs/>
          <w:color w:val="auto"/>
          <w:spacing w:val="-4"/>
          <w:sz w:val="28"/>
          <w:szCs w:val="28"/>
          <w:lang w:eastAsia="zh-CN"/>
        </w:rPr>
      </w:pPr>
    </w:p>
    <w:p w14:paraId="276DDCDE">
      <w:pPr>
        <w:spacing w:line="400" w:lineRule="exact"/>
        <w:rPr>
          <w:rFonts w:ascii="宋体" w:hAnsi="宋体" w:eastAsia="宋体" w:cs="宋体"/>
          <w:b/>
          <w:bCs/>
          <w:color w:val="auto"/>
          <w:spacing w:val="-4"/>
          <w:sz w:val="28"/>
          <w:szCs w:val="28"/>
          <w:lang w:eastAsia="zh-CN"/>
        </w:rPr>
      </w:pPr>
    </w:p>
    <w:p w14:paraId="384D8310">
      <w:pPr>
        <w:spacing w:line="400" w:lineRule="exact"/>
        <w:rPr>
          <w:rFonts w:ascii="宋体" w:hAnsi="宋体" w:eastAsia="宋体" w:cs="宋体"/>
          <w:b/>
          <w:bCs/>
          <w:color w:val="auto"/>
          <w:spacing w:val="-4"/>
          <w:sz w:val="28"/>
          <w:szCs w:val="28"/>
          <w:lang w:eastAsia="zh-CN"/>
        </w:rPr>
      </w:pPr>
    </w:p>
    <w:p w14:paraId="15F920B4">
      <w:pPr>
        <w:spacing w:line="400" w:lineRule="exact"/>
        <w:rPr>
          <w:rFonts w:ascii="宋体" w:hAnsi="宋体" w:eastAsia="宋体" w:cs="宋体"/>
          <w:b/>
          <w:bCs/>
          <w:color w:val="auto"/>
          <w:spacing w:val="-4"/>
          <w:sz w:val="28"/>
          <w:szCs w:val="28"/>
          <w:lang w:eastAsia="zh-CN"/>
        </w:rPr>
      </w:pPr>
    </w:p>
    <w:p w14:paraId="4988B10B">
      <w:pPr>
        <w:spacing w:line="400" w:lineRule="exact"/>
        <w:rPr>
          <w:rFonts w:ascii="宋体" w:hAnsi="宋体" w:eastAsia="宋体" w:cs="宋体"/>
          <w:b/>
          <w:bCs/>
          <w:color w:val="auto"/>
          <w:spacing w:val="-4"/>
          <w:sz w:val="28"/>
          <w:szCs w:val="28"/>
          <w:lang w:eastAsia="zh-CN"/>
        </w:rPr>
      </w:pPr>
    </w:p>
    <w:p w14:paraId="1642CE93">
      <w:pPr>
        <w:spacing w:line="400" w:lineRule="exact"/>
        <w:rPr>
          <w:rFonts w:ascii="宋体" w:hAnsi="宋体" w:eastAsia="宋体" w:cs="宋体"/>
          <w:b/>
          <w:bCs/>
          <w:color w:val="auto"/>
          <w:spacing w:val="-4"/>
          <w:sz w:val="28"/>
          <w:szCs w:val="28"/>
          <w:lang w:eastAsia="zh-CN"/>
        </w:rPr>
      </w:pPr>
    </w:p>
    <w:p w14:paraId="2E04C5DA">
      <w:pPr>
        <w:spacing w:line="400" w:lineRule="exact"/>
        <w:rPr>
          <w:rFonts w:ascii="宋体" w:hAnsi="宋体" w:eastAsia="宋体" w:cs="宋体"/>
          <w:b/>
          <w:bCs/>
          <w:color w:val="auto"/>
          <w:spacing w:val="-4"/>
          <w:sz w:val="28"/>
          <w:szCs w:val="28"/>
          <w:lang w:eastAsia="zh-CN"/>
        </w:rPr>
      </w:pPr>
    </w:p>
    <w:p w14:paraId="6990B4A8">
      <w:pPr>
        <w:spacing w:line="400" w:lineRule="exact"/>
        <w:rPr>
          <w:rFonts w:ascii="宋体" w:hAnsi="宋体" w:eastAsia="宋体" w:cs="宋体"/>
          <w:b/>
          <w:bCs/>
          <w:color w:val="auto"/>
          <w:spacing w:val="-4"/>
          <w:sz w:val="28"/>
          <w:szCs w:val="28"/>
          <w:lang w:eastAsia="zh-CN"/>
        </w:rPr>
      </w:pPr>
    </w:p>
    <w:p w14:paraId="2902EDF1">
      <w:pPr>
        <w:spacing w:line="400" w:lineRule="exact"/>
        <w:rPr>
          <w:rFonts w:ascii="宋体" w:hAnsi="宋体" w:eastAsia="宋体" w:cs="宋体"/>
          <w:b/>
          <w:bCs/>
          <w:color w:val="auto"/>
          <w:spacing w:val="-4"/>
          <w:sz w:val="28"/>
          <w:szCs w:val="28"/>
          <w:lang w:eastAsia="zh-CN"/>
        </w:rPr>
      </w:pPr>
    </w:p>
    <w:p w14:paraId="1D4C5AD1">
      <w:pPr>
        <w:spacing w:line="400" w:lineRule="exact"/>
        <w:rPr>
          <w:rFonts w:ascii="宋体" w:hAnsi="宋体" w:eastAsia="宋体" w:cs="宋体"/>
          <w:b/>
          <w:bCs/>
          <w:color w:val="auto"/>
          <w:spacing w:val="-4"/>
          <w:sz w:val="28"/>
          <w:szCs w:val="28"/>
          <w:lang w:eastAsia="zh-CN"/>
        </w:rPr>
      </w:pPr>
    </w:p>
    <w:p w14:paraId="0C5F331D">
      <w:pPr>
        <w:spacing w:line="400" w:lineRule="exact"/>
        <w:rPr>
          <w:rFonts w:ascii="宋体" w:hAnsi="宋体" w:eastAsia="宋体" w:cs="宋体"/>
          <w:b/>
          <w:bCs/>
          <w:color w:val="auto"/>
          <w:spacing w:val="-4"/>
          <w:sz w:val="28"/>
          <w:szCs w:val="28"/>
          <w:lang w:eastAsia="zh-CN"/>
        </w:rPr>
      </w:pPr>
    </w:p>
    <w:p w14:paraId="7123462E">
      <w:pPr>
        <w:spacing w:line="400" w:lineRule="exact"/>
        <w:rPr>
          <w:rFonts w:ascii="宋体" w:hAnsi="宋体" w:eastAsia="宋体" w:cs="宋体"/>
          <w:b/>
          <w:bCs/>
          <w:color w:val="auto"/>
          <w:spacing w:val="-4"/>
          <w:sz w:val="28"/>
          <w:szCs w:val="28"/>
          <w:lang w:eastAsia="zh-CN"/>
        </w:rPr>
      </w:pPr>
    </w:p>
    <w:p w14:paraId="0787AE05">
      <w:pPr>
        <w:spacing w:line="400" w:lineRule="exact"/>
        <w:rPr>
          <w:rFonts w:ascii="宋体" w:hAnsi="宋体" w:eastAsia="宋体" w:cs="宋体"/>
          <w:b/>
          <w:bCs/>
          <w:color w:val="auto"/>
          <w:spacing w:val="-4"/>
          <w:sz w:val="28"/>
          <w:szCs w:val="28"/>
          <w:lang w:eastAsia="zh-CN"/>
        </w:rPr>
      </w:pPr>
    </w:p>
    <w:p w14:paraId="4E8F38F0">
      <w:pPr>
        <w:spacing w:line="400" w:lineRule="exact"/>
        <w:rPr>
          <w:rFonts w:ascii="宋体" w:hAnsi="宋体" w:eastAsia="宋体" w:cs="宋体"/>
          <w:b/>
          <w:bCs/>
          <w:color w:val="auto"/>
          <w:spacing w:val="-4"/>
          <w:sz w:val="28"/>
          <w:szCs w:val="28"/>
          <w:lang w:eastAsia="zh-CN"/>
        </w:rPr>
      </w:pPr>
    </w:p>
    <w:p w14:paraId="2C8CFBC4">
      <w:pPr>
        <w:spacing w:line="400" w:lineRule="exact"/>
        <w:rPr>
          <w:rFonts w:ascii="宋体" w:hAnsi="宋体" w:eastAsia="宋体" w:cs="宋体"/>
          <w:b/>
          <w:bCs/>
          <w:color w:val="auto"/>
          <w:spacing w:val="-4"/>
          <w:sz w:val="28"/>
          <w:szCs w:val="28"/>
          <w:lang w:eastAsia="zh-CN"/>
        </w:rPr>
      </w:pPr>
    </w:p>
    <w:p w14:paraId="449CD74B">
      <w:pPr>
        <w:spacing w:line="400" w:lineRule="exact"/>
        <w:rPr>
          <w:rFonts w:ascii="宋体" w:hAnsi="宋体" w:eastAsia="宋体" w:cs="宋体"/>
          <w:b/>
          <w:bCs/>
          <w:color w:val="auto"/>
          <w:spacing w:val="-4"/>
          <w:sz w:val="28"/>
          <w:szCs w:val="28"/>
          <w:lang w:eastAsia="zh-CN"/>
        </w:rPr>
      </w:pPr>
    </w:p>
    <w:p w14:paraId="78B86EFC">
      <w:pPr>
        <w:spacing w:line="400" w:lineRule="exact"/>
        <w:rPr>
          <w:rFonts w:ascii="宋体" w:hAnsi="宋体" w:eastAsia="宋体" w:cs="宋体"/>
          <w:b/>
          <w:bCs/>
          <w:color w:val="auto"/>
          <w:spacing w:val="-4"/>
          <w:sz w:val="28"/>
          <w:szCs w:val="28"/>
          <w:lang w:eastAsia="zh-CN"/>
        </w:rPr>
      </w:pPr>
    </w:p>
    <w:p w14:paraId="2377BE29">
      <w:pPr>
        <w:spacing w:line="400" w:lineRule="exact"/>
        <w:rPr>
          <w:rFonts w:ascii="宋体" w:hAnsi="宋体" w:eastAsia="宋体" w:cs="宋体"/>
          <w:b/>
          <w:bCs/>
          <w:color w:val="auto"/>
          <w:spacing w:val="-4"/>
          <w:sz w:val="28"/>
          <w:szCs w:val="28"/>
          <w:lang w:eastAsia="zh-CN"/>
        </w:rPr>
      </w:pPr>
    </w:p>
    <w:p w14:paraId="6B9E5C96">
      <w:pPr>
        <w:spacing w:line="400" w:lineRule="exact"/>
        <w:rPr>
          <w:rFonts w:ascii="宋体" w:hAnsi="宋体" w:eastAsia="宋体" w:cs="宋体"/>
          <w:b/>
          <w:bCs/>
          <w:color w:val="auto"/>
          <w:spacing w:val="-4"/>
          <w:sz w:val="28"/>
          <w:szCs w:val="28"/>
          <w:lang w:eastAsia="zh-CN"/>
        </w:rPr>
      </w:pPr>
    </w:p>
    <w:p w14:paraId="69F2AF79">
      <w:pPr>
        <w:spacing w:line="400" w:lineRule="exact"/>
        <w:rPr>
          <w:rFonts w:ascii="宋体" w:hAnsi="宋体" w:eastAsia="宋体" w:cs="宋体"/>
          <w:b/>
          <w:bCs/>
          <w:color w:val="auto"/>
          <w:spacing w:val="-4"/>
          <w:sz w:val="28"/>
          <w:szCs w:val="28"/>
          <w:lang w:eastAsia="zh-CN"/>
        </w:rPr>
      </w:pPr>
    </w:p>
    <w:p w14:paraId="3B8BB2BE">
      <w:pPr>
        <w:spacing w:line="400" w:lineRule="exact"/>
        <w:rPr>
          <w:rFonts w:ascii="宋体" w:hAnsi="宋体" w:eastAsia="宋体" w:cs="宋体"/>
          <w:b/>
          <w:bCs/>
          <w:color w:val="auto"/>
          <w:spacing w:val="-4"/>
          <w:sz w:val="28"/>
          <w:szCs w:val="28"/>
          <w:lang w:eastAsia="zh-CN"/>
        </w:rPr>
      </w:pPr>
    </w:p>
    <w:p w14:paraId="7D2A992C">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七、现场安装施工安全技术方案</w:t>
      </w:r>
    </w:p>
    <w:p w14:paraId="5B7C3B9E">
      <w:pPr>
        <w:spacing w:line="400" w:lineRule="exact"/>
        <w:rPr>
          <w:rFonts w:ascii="宋体" w:hAnsi="宋体" w:eastAsia="宋体" w:cs="宋体"/>
          <w:b/>
          <w:bCs/>
          <w:color w:val="auto"/>
          <w:spacing w:val="-4"/>
          <w:sz w:val="28"/>
          <w:szCs w:val="28"/>
          <w:lang w:eastAsia="zh-CN"/>
        </w:rPr>
      </w:pPr>
    </w:p>
    <w:p w14:paraId="16BFF9CE">
      <w:pPr>
        <w:spacing w:line="400" w:lineRule="exact"/>
        <w:rPr>
          <w:rFonts w:ascii="宋体" w:hAnsi="宋体" w:eastAsia="宋体" w:cs="宋体"/>
          <w:b/>
          <w:bCs/>
          <w:color w:val="auto"/>
          <w:spacing w:val="-4"/>
          <w:sz w:val="28"/>
          <w:szCs w:val="28"/>
          <w:lang w:eastAsia="zh-CN"/>
        </w:rPr>
      </w:pPr>
    </w:p>
    <w:p w14:paraId="3C8637E4">
      <w:pPr>
        <w:spacing w:line="400" w:lineRule="exact"/>
        <w:rPr>
          <w:rFonts w:ascii="宋体" w:hAnsi="宋体" w:eastAsia="宋体" w:cs="宋体"/>
          <w:b/>
          <w:bCs/>
          <w:color w:val="auto"/>
          <w:spacing w:val="-4"/>
          <w:sz w:val="28"/>
          <w:szCs w:val="28"/>
          <w:lang w:eastAsia="zh-CN"/>
        </w:rPr>
      </w:pPr>
    </w:p>
    <w:p w14:paraId="499515A8">
      <w:pPr>
        <w:spacing w:line="400" w:lineRule="exact"/>
        <w:rPr>
          <w:rFonts w:ascii="宋体" w:hAnsi="宋体" w:eastAsia="宋体" w:cs="宋体"/>
          <w:b/>
          <w:bCs/>
          <w:color w:val="auto"/>
          <w:spacing w:val="-4"/>
          <w:sz w:val="28"/>
          <w:szCs w:val="28"/>
          <w:lang w:eastAsia="zh-CN"/>
        </w:rPr>
      </w:pPr>
    </w:p>
    <w:p w14:paraId="4A99CAEC">
      <w:pPr>
        <w:spacing w:line="400" w:lineRule="exact"/>
        <w:rPr>
          <w:rFonts w:ascii="宋体" w:hAnsi="宋体" w:eastAsia="宋体" w:cs="宋体"/>
          <w:b/>
          <w:bCs/>
          <w:color w:val="auto"/>
          <w:spacing w:val="-4"/>
          <w:sz w:val="28"/>
          <w:szCs w:val="28"/>
          <w:lang w:eastAsia="zh-CN"/>
        </w:rPr>
      </w:pPr>
    </w:p>
    <w:p w14:paraId="12AFA88B">
      <w:pPr>
        <w:spacing w:line="400" w:lineRule="exact"/>
        <w:rPr>
          <w:rFonts w:ascii="宋体" w:hAnsi="宋体" w:eastAsia="宋体" w:cs="宋体"/>
          <w:b/>
          <w:bCs/>
          <w:color w:val="auto"/>
          <w:spacing w:val="-4"/>
          <w:sz w:val="28"/>
          <w:szCs w:val="28"/>
          <w:lang w:eastAsia="zh-CN"/>
        </w:rPr>
      </w:pPr>
    </w:p>
    <w:p w14:paraId="1400761C">
      <w:pPr>
        <w:spacing w:line="400" w:lineRule="exact"/>
        <w:rPr>
          <w:rFonts w:ascii="宋体" w:hAnsi="宋体" w:eastAsia="宋体" w:cs="宋体"/>
          <w:b/>
          <w:bCs/>
          <w:color w:val="auto"/>
          <w:spacing w:val="-4"/>
          <w:sz w:val="28"/>
          <w:szCs w:val="28"/>
          <w:lang w:eastAsia="zh-CN"/>
        </w:rPr>
      </w:pPr>
    </w:p>
    <w:p w14:paraId="7D26A1FC">
      <w:pPr>
        <w:spacing w:line="400" w:lineRule="exact"/>
        <w:rPr>
          <w:rFonts w:ascii="宋体" w:hAnsi="宋体" w:eastAsia="宋体" w:cs="宋体"/>
          <w:b/>
          <w:bCs/>
          <w:color w:val="auto"/>
          <w:spacing w:val="-4"/>
          <w:sz w:val="28"/>
          <w:szCs w:val="28"/>
          <w:lang w:eastAsia="zh-CN"/>
        </w:rPr>
      </w:pPr>
    </w:p>
    <w:p w14:paraId="56C01AA1">
      <w:pPr>
        <w:spacing w:line="400" w:lineRule="exact"/>
        <w:rPr>
          <w:rFonts w:ascii="宋体" w:hAnsi="宋体" w:eastAsia="宋体" w:cs="宋体"/>
          <w:b/>
          <w:bCs/>
          <w:color w:val="auto"/>
          <w:spacing w:val="-4"/>
          <w:sz w:val="28"/>
          <w:szCs w:val="28"/>
          <w:lang w:eastAsia="zh-CN"/>
        </w:rPr>
      </w:pPr>
    </w:p>
    <w:p w14:paraId="0E5F3CCA">
      <w:pPr>
        <w:spacing w:line="400" w:lineRule="exact"/>
        <w:rPr>
          <w:rFonts w:ascii="宋体" w:hAnsi="宋体" w:eastAsia="宋体" w:cs="宋体"/>
          <w:b/>
          <w:bCs/>
          <w:color w:val="auto"/>
          <w:spacing w:val="-4"/>
          <w:sz w:val="28"/>
          <w:szCs w:val="28"/>
          <w:lang w:eastAsia="zh-CN"/>
        </w:rPr>
      </w:pPr>
    </w:p>
    <w:p w14:paraId="2057B7D0">
      <w:pPr>
        <w:spacing w:line="400" w:lineRule="exact"/>
        <w:rPr>
          <w:rFonts w:ascii="宋体" w:hAnsi="宋体" w:eastAsia="宋体" w:cs="宋体"/>
          <w:b/>
          <w:bCs/>
          <w:color w:val="auto"/>
          <w:spacing w:val="-4"/>
          <w:sz w:val="28"/>
          <w:szCs w:val="28"/>
          <w:lang w:eastAsia="zh-CN"/>
        </w:rPr>
      </w:pPr>
    </w:p>
    <w:p w14:paraId="2670F87E">
      <w:pPr>
        <w:spacing w:line="400" w:lineRule="exact"/>
        <w:rPr>
          <w:rFonts w:ascii="宋体" w:hAnsi="宋体" w:eastAsia="宋体" w:cs="宋体"/>
          <w:b/>
          <w:bCs/>
          <w:color w:val="auto"/>
          <w:spacing w:val="-4"/>
          <w:sz w:val="28"/>
          <w:szCs w:val="28"/>
          <w:lang w:eastAsia="zh-CN"/>
        </w:rPr>
      </w:pPr>
    </w:p>
    <w:p w14:paraId="16BDF159">
      <w:pPr>
        <w:spacing w:line="400" w:lineRule="exact"/>
        <w:rPr>
          <w:rFonts w:ascii="宋体" w:hAnsi="宋体" w:eastAsia="宋体" w:cs="宋体"/>
          <w:b/>
          <w:bCs/>
          <w:color w:val="auto"/>
          <w:spacing w:val="-4"/>
          <w:sz w:val="28"/>
          <w:szCs w:val="28"/>
          <w:lang w:eastAsia="zh-CN"/>
        </w:rPr>
      </w:pPr>
    </w:p>
    <w:p w14:paraId="283ECEC2">
      <w:pPr>
        <w:spacing w:line="400" w:lineRule="exact"/>
        <w:rPr>
          <w:rFonts w:ascii="宋体" w:hAnsi="宋体" w:eastAsia="宋体" w:cs="宋体"/>
          <w:b/>
          <w:bCs/>
          <w:color w:val="auto"/>
          <w:spacing w:val="-4"/>
          <w:sz w:val="28"/>
          <w:szCs w:val="28"/>
          <w:lang w:eastAsia="zh-CN"/>
        </w:rPr>
      </w:pPr>
    </w:p>
    <w:p w14:paraId="4FF110F4">
      <w:pPr>
        <w:spacing w:line="400" w:lineRule="exact"/>
        <w:rPr>
          <w:rFonts w:ascii="宋体" w:hAnsi="宋体" w:eastAsia="宋体" w:cs="宋体"/>
          <w:b/>
          <w:bCs/>
          <w:color w:val="auto"/>
          <w:spacing w:val="-4"/>
          <w:sz w:val="28"/>
          <w:szCs w:val="28"/>
          <w:lang w:eastAsia="zh-CN"/>
        </w:rPr>
      </w:pPr>
    </w:p>
    <w:p w14:paraId="426F6850">
      <w:pPr>
        <w:spacing w:line="400" w:lineRule="exact"/>
        <w:rPr>
          <w:rFonts w:ascii="宋体" w:hAnsi="宋体" w:eastAsia="宋体" w:cs="宋体"/>
          <w:b/>
          <w:bCs/>
          <w:color w:val="auto"/>
          <w:spacing w:val="-4"/>
          <w:sz w:val="28"/>
          <w:szCs w:val="28"/>
          <w:lang w:eastAsia="zh-CN"/>
        </w:rPr>
      </w:pPr>
    </w:p>
    <w:p w14:paraId="6A72C3E0">
      <w:pPr>
        <w:spacing w:line="400" w:lineRule="exact"/>
        <w:rPr>
          <w:rFonts w:ascii="宋体" w:hAnsi="宋体" w:eastAsia="宋体" w:cs="宋体"/>
          <w:b/>
          <w:bCs/>
          <w:color w:val="auto"/>
          <w:spacing w:val="-4"/>
          <w:sz w:val="28"/>
          <w:szCs w:val="28"/>
          <w:lang w:eastAsia="zh-CN"/>
        </w:rPr>
      </w:pPr>
    </w:p>
    <w:p w14:paraId="6E89F80F">
      <w:pPr>
        <w:spacing w:line="400" w:lineRule="exact"/>
        <w:rPr>
          <w:rFonts w:ascii="宋体" w:hAnsi="宋体" w:eastAsia="宋体" w:cs="宋体"/>
          <w:b/>
          <w:bCs/>
          <w:color w:val="auto"/>
          <w:spacing w:val="-4"/>
          <w:sz w:val="28"/>
          <w:szCs w:val="28"/>
          <w:lang w:eastAsia="zh-CN"/>
        </w:rPr>
      </w:pPr>
    </w:p>
    <w:p w14:paraId="5DDD2E50">
      <w:pPr>
        <w:spacing w:line="400" w:lineRule="exact"/>
        <w:rPr>
          <w:rFonts w:ascii="宋体" w:hAnsi="宋体" w:eastAsia="宋体" w:cs="宋体"/>
          <w:b/>
          <w:bCs/>
          <w:color w:val="auto"/>
          <w:spacing w:val="-4"/>
          <w:sz w:val="28"/>
          <w:szCs w:val="28"/>
          <w:lang w:eastAsia="zh-CN"/>
        </w:rPr>
      </w:pPr>
    </w:p>
    <w:p w14:paraId="7301DB5E">
      <w:pPr>
        <w:spacing w:line="400" w:lineRule="exact"/>
        <w:rPr>
          <w:rFonts w:ascii="宋体" w:hAnsi="宋体" w:eastAsia="宋体" w:cs="宋体"/>
          <w:b/>
          <w:bCs/>
          <w:color w:val="auto"/>
          <w:spacing w:val="-4"/>
          <w:sz w:val="28"/>
          <w:szCs w:val="28"/>
          <w:lang w:eastAsia="zh-CN"/>
        </w:rPr>
      </w:pPr>
    </w:p>
    <w:p w14:paraId="74219127">
      <w:pPr>
        <w:spacing w:line="400" w:lineRule="exact"/>
        <w:rPr>
          <w:rFonts w:ascii="宋体" w:hAnsi="宋体" w:eastAsia="宋体" w:cs="宋体"/>
          <w:b/>
          <w:bCs/>
          <w:color w:val="auto"/>
          <w:spacing w:val="-4"/>
          <w:sz w:val="28"/>
          <w:szCs w:val="28"/>
          <w:lang w:eastAsia="zh-CN"/>
        </w:rPr>
      </w:pPr>
    </w:p>
    <w:p w14:paraId="76470593">
      <w:pPr>
        <w:spacing w:line="400" w:lineRule="exact"/>
        <w:rPr>
          <w:rFonts w:ascii="宋体" w:hAnsi="宋体" w:eastAsia="宋体" w:cs="宋体"/>
          <w:b/>
          <w:bCs/>
          <w:color w:val="auto"/>
          <w:spacing w:val="-4"/>
          <w:sz w:val="28"/>
          <w:szCs w:val="28"/>
          <w:lang w:eastAsia="zh-CN"/>
        </w:rPr>
      </w:pPr>
    </w:p>
    <w:p w14:paraId="4BEC70DF">
      <w:pPr>
        <w:spacing w:line="400" w:lineRule="exact"/>
        <w:rPr>
          <w:rFonts w:ascii="宋体" w:hAnsi="宋体" w:eastAsia="宋体" w:cs="宋体"/>
          <w:b/>
          <w:bCs/>
          <w:color w:val="auto"/>
          <w:spacing w:val="-4"/>
          <w:sz w:val="28"/>
          <w:szCs w:val="28"/>
          <w:lang w:eastAsia="zh-CN"/>
        </w:rPr>
      </w:pPr>
    </w:p>
    <w:p w14:paraId="023FD0A9">
      <w:pPr>
        <w:spacing w:line="400" w:lineRule="exact"/>
        <w:rPr>
          <w:rFonts w:ascii="宋体" w:hAnsi="宋体" w:eastAsia="宋体" w:cs="宋体"/>
          <w:b/>
          <w:bCs/>
          <w:color w:val="auto"/>
          <w:spacing w:val="-4"/>
          <w:sz w:val="28"/>
          <w:szCs w:val="28"/>
          <w:lang w:eastAsia="zh-CN"/>
        </w:rPr>
      </w:pPr>
    </w:p>
    <w:p w14:paraId="4A0D68E3">
      <w:pPr>
        <w:spacing w:line="400" w:lineRule="exact"/>
        <w:rPr>
          <w:rFonts w:ascii="宋体" w:hAnsi="宋体" w:eastAsia="宋体" w:cs="宋体"/>
          <w:b/>
          <w:bCs/>
          <w:color w:val="auto"/>
          <w:spacing w:val="-4"/>
          <w:sz w:val="28"/>
          <w:szCs w:val="28"/>
          <w:lang w:eastAsia="zh-CN"/>
        </w:rPr>
      </w:pPr>
    </w:p>
    <w:p w14:paraId="7C5FECE4">
      <w:pPr>
        <w:spacing w:line="400" w:lineRule="exact"/>
        <w:rPr>
          <w:rFonts w:ascii="宋体" w:hAnsi="宋体" w:eastAsia="宋体" w:cs="宋体"/>
          <w:b/>
          <w:bCs/>
          <w:color w:val="auto"/>
          <w:spacing w:val="-4"/>
          <w:sz w:val="28"/>
          <w:szCs w:val="28"/>
          <w:lang w:eastAsia="zh-CN"/>
        </w:rPr>
      </w:pPr>
    </w:p>
    <w:p w14:paraId="591D5AC3">
      <w:pPr>
        <w:spacing w:line="400" w:lineRule="exact"/>
        <w:rPr>
          <w:rFonts w:ascii="宋体" w:hAnsi="宋体" w:eastAsia="宋体" w:cs="宋体"/>
          <w:b/>
          <w:bCs/>
          <w:color w:val="auto"/>
          <w:spacing w:val="-4"/>
          <w:sz w:val="28"/>
          <w:szCs w:val="28"/>
          <w:lang w:eastAsia="zh-CN"/>
        </w:rPr>
      </w:pPr>
    </w:p>
    <w:p w14:paraId="1EEB5D53">
      <w:pPr>
        <w:spacing w:line="400" w:lineRule="exact"/>
        <w:rPr>
          <w:rFonts w:ascii="宋体" w:hAnsi="宋体" w:eastAsia="宋体" w:cs="宋体"/>
          <w:b/>
          <w:bCs/>
          <w:color w:val="auto"/>
          <w:spacing w:val="-4"/>
          <w:sz w:val="28"/>
          <w:szCs w:val="28"/>
          <w:lang w:eastAsia="zh-CN"/>
        </w:rPr>
      </w:pPr>
    </w:p>
    <w:p w14:paraId="04C2A385">
      <w:pPr>
        <w:spacing w:line="400" w:lineRule="exact"/>
        <w:rPr>
          <w:rFonts w:ascii="宋体" w:hAnsi="宋体" w:eastAsia="宋体" w:cs="宋体"/>
          <w:b/>
          <w:bCs/>
          <w:color w:val="auto"/>
          <w:spacing w:val="-4"/>
          <w:sz w:val="28"/>
          <w:szCs w:val="28"/>
          <w:lang w:eastAsia="zh-CN"/>
        </w:rPr>
      </w:pPr>
    </w:p>
    <w:p w14:paraId="7F5365DF">
      <w:pPr>
        <w:spacing w:line="400" w:lineRule="exact"/>
        <w:rPr>
          <w:rFonts w:ascii="宋体" w:hAnsi="宋体" w:eastAsia="宋体" w:cs="宋体"/>
          <w:b/>
          <w:bCs/>
          <w:color w:val="auto"/>
          <w:spacing w:val="-4"/>
          <w:sz w:val="28"/>
          <w:szCs w:val="28"/>
          <w:lang w:eastAsia="zh-CN"/>
        </w:rPr>
      </w:pPr>
    </w:p>
    <w:p w14:paraId="6F18C470">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八、煮炉、试运行、耐压试验安全技术方案</w:t>
      </w:r>
    </w:p>
    <w:p w14:paraId="65CF05A7">
      <w:pPr>
        <w:spacing w:line="400" w:lineRule="exact"/>
        <w:jc w:val="center"/>
        <w:rPr>
          <w:rFonts w:ascii="宋体" w:hAnsi="宋体" w:eastAsia="宋体" w:cs="宋体"/>
          <w:b/>
          <w:bCs/>
          <w:color w:val="auto"/>
          <w:spacing w:val="-4"/>
          <w:sz w:val="28"/>
          <w:szCs w:val="28"/>
          <w:lang w:eastAsia="zh-CN"/>
        </w:rPr>
      </w:pPr>
    </w:p>
    <w:p w14:paraId="1973FE9C">
      <w:pPr>
        <w:spacing w:line="400" w:lineRule="exact"/>
        <w:jc w:val="center"/>
        <w:rPr>
          <w:rFonts w:ascii="宋体" w:hAnsi="宋体" w:eastAsia="宋体" w:cs="宋体"/>
          <w:b/>
          <w:bCs/>
          <w:color w:val="auto"/>
          <w:spacing w:val="-4"/>
          <w:sz w:val="28"/>
          <w:szCs w:val="28"/>
          <w:lang w:eastAsia="zh-CN"/>
        </w:rPr>
      </w:pPr>
    </w:p>
    <w:p w14:paraId="6FE76FD1">
      <w:pPr>
        <w:spacing w:line="400" w:lineRule="exact"/>
        <w:jc w:val="center"/>
        <w:rPr>
          <w:rFonts w:ascii="宋体" w:hAnsi="宋体" w:eastAsia="宋体" w:cs="宋体"/>
          <w:b/>
          <w:bCs/>
          <w:color w:val="auto"/>
          <w:spacing w:val="-4"/>
          <w:sz w:val="28"/>
          <w:szCs w:val="28"/>
          <w:lang w:eastAsia="zh-CN"/>
        </w:rPr>
      </w:pPr>
    </w:p>
    <w:p w14:paraId="1629D2B2">
      <w:pPr>
        <w:spacing w:line="400" w:lineRule="exact"/>
        <w:jc w:val="center"/>
        <w:rPr>
          <w:rFonts w:ascii="宋体" w:hAnsi="宋体" w:eastAsia="宋体" w:cs="宋体"/>
          <w:b/>
          <w:bCs/>
          <w:color w:val="auto"/>
          <w:spacing w:val="-4"/>
          <w:sz w:val="28"/>
          <w:szCs w:val="28"/>
          <w:lang w:eastAsia="zh-CN"/>
        </w:rPr>
      </w:pPr>
    </w:p>
    <w:p w14:paraId="1ADA8358">
      <w:pPr>
        <w:spacing w:line="400" w:lineRule="exact"/>
        <w:jc w:val="center"/>
        <w:rPr>
          <w:rFonts w:ascii="宋体" w:hAnsi="宋体" w:eastAsia="宋体" w:cs="宋体"/>
          <w:b/>
          <w:bCs/>
          <w:color w:val="auto"/>
          <w:spacing w:val="-4"/>
          <w:sz w:val="28"/>
          <w:szCs w:val="28"/>
          <w:lang w:eastAsia="zh-CN"/>
        </w:rPr>
      </w:pPr>
    </w:p>
    <w:p w14:paraId="11A246BE">
      <w:pPr>
        <w:spacing w:line="400" w:lineRule="exact"/>
        <w:jc w:val="center"/>
        <w:rPr>
          <w:rFonts w:ascii="宋体" w:hAnsi="宋体" w:eastAsia="宋体" w:cs="宋体"/>
          <w:b/>
          <w:bCs/>
          <w:color w:val="auto"/>
          <w:spacing w:val="-4"/>
          <w:sz w:val="28"/>
          <w:szCs w:val="28"/>
          <w:lang w:eastAsia="zh-CN"/>
        </w:rPr>
      </w:pPr>
    </w:p>
    <w:p w14:paraId="328F39DC">
      <w:pPr>
        <w:spacing w:line="400" w:lineRule="exact"/>
        <w:jc w:val="center"/>
        <w:rPr>
          <w:rFonts w:ascii="宋体" w:hAnsi="宋体" w:eastAsia="宋体" w:cs="宋体"/>
          <w:b/>
          <w:bCs/>
          <w:color w:val="auto"/>
          <w:spacing w:val="-4"/>
          <w:sz w:val="28"/>
          <w:szCs w:val="28"/>
          <w:lang w:eastAsia="zh-CN"/>
        </w:rPr>
      </w:pPr>
    </w:p>
    <w:p w14:paraId="5CC68B49">
      <w:pPr>
        <w:spacing w:line="400" w:lineRule="exact"/>
        <w:jc w:val="center"/>
        <w:rPr>
          <w:rFonts w:ascii="宋体" w:hAnsi="宋体" w:eastAsia="宋体" w:cs="宋体"/>
          <w:b/>
          <w:bCs/>
          <w:color w:val="auto"/>
          <w:spacing w:val="-4"/>
          <w:sz w:val="28"/>
          <w:szCs w:val="28"/>
          <w:lang w:eastAsia="zh-CN"/>
        </w:rPr>
      </w:pPr>
    </w:p>
    <w:p w14:paraId="1CDB6FA5">
      <w:pPr>
        <w:spacing w:line="400" w:lineRule="exact"/>
        <w:jc w:val="center"/>
        <w:rPr>
          <w:rFonts w:ascii="宋体" w:hAnsi="宋体" w:eastAsia="宋体" w:cs="宋体"/>
          <w:b/>
          <w:bCs/>
          <w:color w:val="auto"/>
          <w:spacing w:val="-4"/>
          <w:sz w:val="28"/>
          <w:szCs w:val="28"/>
          <w:lang w:eastAsia="zh-CN"/>
        </w:rPr>
      </w:pPr>
    </w:p>
    <w:p w14:paraId="0043A854">
      <w:pPr>
        <w:spacing w:line="400" w:lineRule="exact"/>
        <w:jc w:val="center"/>
        <w:rPr>
          <w:rFonts w:ascii="宋体" w:hAnsi="宋体" w:eastAsia="宋体" w:cs="宋体"/>
          <w:b/>
          <w:bCs/>
          <w:color w:val="auto"/>
          <w:spacing w:val="-4"/>
          <w:sz w:val="28"/>
          <w:szCs w:val="28"/>
          <w:lang w:eastAsia="zh-CN"/>
        </w:rPr>
      </w:pPr>
    </w:p>
    <w:p w14:paraId="7E425B71">
      <w:pPr>
        <w:spacing w:line="400" w:lineRule="exact"/>
        <w:jc w:val="center"/>
        <w:rPr>
          <w:rFonts w:ascii="宋体" w:hAnsi="宋体" w:eastAsia="宋体" w:cs="宋体"/>
          <w:b/>
          <w:bCs/>
          <w:color w:val="auto"/>
          <w:spacing w:val="-4"/>
          <w:sz w:val="28"/>
          <w:szCs w:val="28"/>
          <w:lang w:eastAsia="zh-CN"/>
        </w:rPr>
      </w:pPr>
    </w:p>
    <w:p w14:paraId="38662D0D">
      <w:pPr>
        <w:spacing w:line="400" w:lineRule="exact"/>
        <w:jc w:val="center"/>
        <w:rPr>
          <w:rFonts w:ascii="宋体" w:hAnsi="宋体" w:eastAsia="宋体" w:cs="宋体"/>
          <w:b/>
          <w:bCs/>
          <w:color w:val="auto"/>
          <w:spacing w:val="-4"/>
          <w:sz w:val="28"/>
          <w:szCs w:val="28"/>
          <w:lang w:eastAsia="zh-CN"/>
        </w:rPr>
      </w:pPr>
    </w:p>
    <w:p w14:paraId="40E9FB97">
      <w:pPr>
        <w:spacing w:line="400" w:lineRule="exact"/>
        <w:jc w:val="center"/>
        <w:rPr>
          <w:rFonts w:ascii="宋体" w:hAnsi="宋体" w:eastAsia="宋体" w:cs="宋体"/>
          <w:b/>
          <w:bCs/>
          <w:color w:val="auto"/>
          <w:spacing w:val="-4"/>
          <w:sz w:val="28"/>
          <w:szCs w:val="28"/>
          <w:lang w:eastAsia="zh-CN"/>
        </w:rPr>
      </w:pPr>
    </w:p>
    <w:p w14:paraId="67224883">
      <w:pPr>
        <w:spacing w:line="400" w:lineRule="exact"/>
        <w:jc w:val="center"/>
        <w:rPr>
          <w:rFonts w:ascii="宋体" w:hAnsi="宋体" w:eastAsia="宋体" w:cs="宋体"/>
          <w:b/>
          <w:bCs/>
          <w:color w:val="auto"/>
          <w:spacing w:val="-4"/>
          <w:sz w:val="28"/>
          <w:szCs w:val="28"/>
          <w:lang w:eastAsia="zh-CN"/>
        </w:rPr>
      </w:pPr>
    </w:p>
    <w:p w14:paraId="67CC61E6">
      <w:pPr>
        <w:spacing w:line="400" w:lineRule="exact"/>
        <w:jc w:val="center"/>
        <w:rPr>
          <w:rFonts w:ascii="宋体" w:hAnsi="宋体" w:eastAsia="宋体" w:cs="宋体"/>
          <w:b/>
          <w:bCs/>
          <w:color w:val="auto"/>
          <w:spacing w:val="-4"/>
          <w:sz w:val="28"/>
          <w:szCs w:val="28"/>
          <w:lang w:eastAsia="zh-CN"/>
        </w:rPr>
      </w:pPr>
    </w:p>
    <w:p w14:paraId="0D86DB0F">
      <w:pPr>
        <w:spacing w:line="400" w:lineRule="exact"/>
        <w:jc w:val="center"/>
        <w:rPr>
          <w:rFonts w:ascii="宋体" w:hAnsi="宋体" w:eastAsia="宋体" w:cs="宋体"/>
          <w:b/>
          <w:bCs/>
          <w:color w:val="auto"/>
          <w:spacing w:val="-4"/>
          <w:sz w:val="28"/>
          <w:szCs w:val="28"/>
          <w:lang w:eastAsia="zh-CN"/>
        </w:rPr>
      </w:pPr>
    </w:p>
    <w:p w14:paraId="58085F34">
      <w:pPr>
        <w:spacing w:line="400" w:lineRule="exact"/>
        <w:jc w:val="center"/>
        <w:rPr>
          <w:rFonts w:ascii="宋体" w:hAnsi="宋体" w:eastAsia="宋体" w:cs="宋体"/>
          <w:b/>
          <w:bCs/>
          <w:color w:val="auto"/>
          <w:spacing w:val="-4"/>
          <w:sz w:val="28"/>
          <w:szCs w:val="28"/>
          <w:lang w:eastAsia="zh-CN"/>
        </w:rPr>
      </w:pPr>
    </w:p>
    <w:p w14:paraId="33CF7FC4">
      <w:pPr>
        <w:spacing w:line="400" w:lineRule="exact"/>
        <w:jc w:val="center"/>
        <w:rPr>
          <w:rFonts w:ascii="宋体" w:hAnsi="宋体" w:eastAsia="宋体" w:cs="宋体"/>
          <w:b/>
          <w:bCs/>
          <w:color w:val="auto"/>
          <w:spacing w:val="-4"/>
          <w:sz w:val="28"/>
          <w:szCs w:val="28"/>
          <w:lang w:eastAsia="zh-CN"/>
        </w:rPr>
      </w:pPr>
    </w:p>
    <w:p w14:paraId="023EBF18">
      <w:pPr>
        <w:spacing w:line="400" w:lineRule="exact"/>
        <w:jc w:val="center"/>
        <w:rPr>
          <w:rFonts w:ascii="宋体" w:hAnsi="宋体" w:eastAsia="宋体" w:cs="宋体"/>
          <w:b/>
          <w:bCs/>
          <w:color w:val="auto"/>
          <w:spacing w:val="-4"/>
          <w:sz w:val="28"/>
          <w:szCs w:val="28"/>
          <w:lang w:eastAsia="zh-CN"/>
        </w:rPr>
      </w:pPr>
    </w:p>
    <w:p w14:paraId="7173B059">
      <w:pPr>
        <w:spacing w:line="400" w:lineRule="exact"/>
        <w:jc w:val="center"/>
        <w:rPr>
          <w:rFonts w:ascii="宋体" w:hAnsi="宋体" w:eastAsia="宋体" w:cs="宋体"/>
          <w:b/>
          <w:bCs/>
          <w:color w:val="auto"/>
          <w:spacing w:val="-4"/>
          <w:sz w:val="28"/>
          <w:szCs w:val="28"/>
          <w:lang w:eastAsia="zh-CN"/>
        </w:rPr>
      </w:pPr>
    </w:p>
    <w:p w14:paraId="6C8CDDE2">
      <w:pPr>
        <w:spacing w:line="400" w:lineRule="exact"/>
        <w:jc w:val="center"/>
        <w:rPr>
          <w:rFonts w:ascii="宋体" w:hAnsi="宋体" w:eastAsia="宋体" w:cs="宋体"/>
          <w:b/>
          <w:bCs/>
          <w:color w:val="auto"/>
          <w:spacing w:val="-4"/>
          <w:sz w:val="28"/>
          <w:szCs w:val="28"/>
          <w:lang w:eastAsia="zh-CN"/>
        </w:rPr>
      </w:pPr>
    </w:p>
    <w:p w14:paraId="247A3F1F">
      <w:pPr>
        <w:spacing w:line="400" w:lineRule="exact"/>
        <w:jc w:val="center"/>
        <w:rPr>
          <w:rFonts w:ascii="宋体" w:hAnsi="宋体" w:eastAsia="宋体" w:cs="宋体"/>
          <w:b/>
          <w:bCs/>
          <w:color w:val="auto"/>
          <w:spacing w:val="-4"/>
          <w:sz w:val="28"/>
          <w:szCs w:val="28"/>
          <w:lang w:eastAsia="zh-CN"/>
        </w:rPr>
      </w:pPr>
    </w:p>
    <w:p w14:paraId="40A97772">
      <w:pPr>
        <w:spacing w:line="400" w:lineRule="exact"/>
        <w:jc w:val="center"/>
        <w:rPr>
          <w:rFonts w:ascii="宋体" w:hAnsi="宋体" w:eastAsia="宋体" w:cs="宋体"/>
          <w:b/>
          <w:bCs/>
          <w:color w:val="auto"/>
          <w:spacing w:val="-4"/>
          <w:sz w:val="28"/>
          <w:szCs w:val="28"/>
          <w:lang w:eastAsia="zh-CN"/>
        </w:rPr>
      </w:pPr>
    </w:p>
    <w:p w14:paraId="75082A2E">
      <w:pPr>
        <w:spacing w:line="400" w:lineRule="exact"/>
        <w:jc w:val="center"/>
        <w:rPr>
          <w:rFonts w:ascii="宋体" w:hAnsi="宋体" w:eastAsia="宋体" w:cs="宋体"/>
          <w:b/>
          <w:bCs/>
          <w:color w:val="auto"/>
          <w:spacing w:val="-4"/>
          <w:sz w:val="28"/>
          <w:szCs w:val="28"/>
          <w:lang w:eastAsia="zh-CN"/>
        </w:rPr>
      </w:pPr>
    </w:p>
    <w:p w14:paraId="60809A7E">
      <w:pPr>
        <w:spacing w:line="400" w:lineRule="exact"/>
        <w:jc w:val="center"/>
        <w:rPr>
          <w:rFonts w:ascii="宋体" w:hAnsi="宋体" w:eastAsia="宋体" w:cs="宋体"/>
          <w:b/>
          <w:bCs/>
          <w:color w:val="auto"/>
          <w:spacing w:val="-4"/>
          <w:sz w:val="28"/>
          <w:szCs w:val="28"/>
          <w:lang w:eastAsia="zh-CN"/>
        </w:rPr>
      </w:pPr>
    </w:p>
    <w:p w14:paraId="58680BF7">
      <w:pPr>
        <w:spacing w:line="400" w:lineRule="exact"/>
        <w:jc w:val="center"/>
        <w:rPr>
          <w:rFonts w:ascii="宋体" w:hAnsi="宋体" w:eastAsia="宋体" w:cs="宋体"/>
          <w:b/>
          <w:bCs/>
          <w:color w:val="auto"/>
          <w:spacing w:val="-4"/>
          <w:sz w:val="28"/>
          <w:szCs w:val="28"/>
          <w:lang w:eastAsia="zh-CN"/>
        </w:rPr>
      </w:pPr>
    </w:p>
    <w:p w14:paraId="4F094B2D">
      <w:pPr>
        <w:spacing w:line="400" w:lineRule="exact"/>
        <w:jc w:val="center"/>
        <w:rPr>
          <w:rFonts w:ascii="宋体" w:hAnsi="宋体" w:eastAsia="宋体" w:cs="宋体"/>
          <w:b/>
          <w:bCs/>
          <w:color w:val="auto"/>
          <w:spacing w:val="-4"/>
          <w:sz w:val="28"/>
          <w:szCs w:val="28"/>
          <w:lang w:eastAsia="zh-CN"/>
        </w:rPr>
      </w:pPr>
    </w:p>
    <w:p w14:paraId="24476017">
      <w:pPr>
        <w:spacing w:line="400" w:lineRule="exact"/>
        <w:jc w:val="center"/>
        <w:rPr>
          <w:rFonts w:ascii="宋体" w:hAnsi="宋体" w:eastAsia="宋体" w:cs="宋体"/>
          <w:b/>
          <w:bCs/>
          <w:color w:val="auto"/>
          <w:spacing w:val="-4"/>
          <w:sz w:val="28"/>
          <w:szCs w:val="28"/>
          <w:lang w:eastAsia="zh-CN"/>
        </w:rPr>
      </w:pPr>
    </w:p>
    <w:p w14:paraId="5A76327F">
      <w:pPr>
        <w:spacing w:line="400" w:lineRule="exact"/>
        <w:jc w:val="center"/>
        <w:rPr>
          <w:rFonts w:ascii="宋体" w:hAnsi="宋体" w:eastAsia="宋体" w:cs="宋体"/>
          <w:b/>
          <w:bCs/>
          <w:color w:val="auto"/>
          <w:spacing w:val="-4"/>
          <w:sz w:val="28"/>
          <w:szCs w:val="28"/>
          <w:lang w:eastAsia="zh-CN"/>
        </w:rPr>
      </w:pPr>
    </w:p>
    <w:p w14:paraId="7882B811">
      <w:pPr>
        <w:spacing w:line="400" w:lineRule="exact"/>
        <w:jc w:val="center"/>
        <w:rPr>
          <w:rFonts w:ascii="宋体" w:hAnsi="宋体" w:eastAsia="宋体" w:cs="宋体"/>
          <w:b/>
          <w:bCs/>
          <w:color w:val="auto"/>
          <w:spacing w:val="-4"/>
          <w:sz w:val="28"/>
          <w:szCs w:val="28"/>
          <w:lang w:eastAsia="zh-CN"/>
        </w:rPr>
      </w:pPr>
    </w:p>
    <w:p w14:paraId="2DC41F7A">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九、针对本项目拟委派的专业技术人员</w:t>
      </w:r>
    </w:p>
    <w:p w14:paraId="468E81FD">
      <w:pPr>
        <w:spacing w:line="400" w:lineRule="exact"/>
        <w:jc w:val="center"/>
        <w:rPr>
          <w:rFonts w:ascii="宋体" w:hAnsi="宋体" w:eastAsia="宋体" w:cs="宋体"/>
          <w:b/>
          <w:bCs/>
          <w:color w:val="auto"/>
          <w:spacing w:val="-4"/>
          <w:sz w:val="28"/>
          <w:szCs w:val="28"/>
          <w:lang w:eastAsia="zh-CN"/>
        </w:rPr>
      </w:pPr>
    </w:p>
    <w:p w14:paraId="0152DFF3">
      <w:pPr>
        <w:spacing w:line="400" w:lineRule="exact"/>
        <w:jc w:val="center"/>
        <w:rPr>
          <w:rFonts w:ascii="宋体" w:hAnsi="宋体" w:eastAsia="宋体" w:cs="宋体"/>
          <w:b/>
          <w:bCs/>
          <w:color w:val="auto"/>
          <w:spacing w:val="-4"/>
          <w:sz w:val="28"/>
          <w:szCs w:val="28"/>
          <w:lang w:eastAsia="zh-CN"/>
        </w:rPr>
      </w:pPr>
    </w:p>
    <w:p w14:paraId="1E9F3FCF">
      <w:pPr>
        <w:spacing w:line="400" w:lineRule="exact"/>
        <w:jc w:val="center"/>
        <w:rPr>
          <w:rFonts w:ascii="宋体" w:hAnsi="宋体" w:eastAsia="宋体" w:cs="宋体"/>
          <w:b/>
          <w:bCs/>
          <w:color w:val="auto"/>
          <w:spacing w:val="-4"/>
          <w:sz w:val="28"/>
          <w:szCs w:val="28"/>
          <w:lang w:eastAsia="zh-CN"/>
        </w:rPr>
      </w:pPr>
    </w:p>
    <w:p w14:paraId="54CFE249">
      <w:pPr>
        <w:spacing w:line="400" w:lineRule="exact"/>
        <w:jc w:val="center"/>
        <w:rPr>
          <w:rFonts w:ascii="宋体" w:hAnsi="宋体" w:eastAsia="宋体" w:cs="宋体"/>
          <w:b/>
          <w:bCs/>
          <w:color w:val="auto"/>
          <w:spacing w:val="-4"/>
          <w:sz w:val="28"/>
          <w:szCs w:val="28"/>
          <w:lang w:eastAsia="zh-CN"/>
        </w:rPr>
      </w:pPr>
    </w:p>
    <w:p w14:paraId="7E79B5E9">
      <w:pPr>
        <w:spacing w:line="400" w:lineRule="exact"/>
        <w:jc w:val="center"/>
        <w:rPr>
          <w:rFonts w:ascii="宋体" w:hAnsi="宋体" w:eastAsia="宋体" w:cs="宋体"/>
          <w:b/>
          <w:bCs/>
          <w:color w:val="auto"/>
          <w:spacing w:val="-4"/>
          <w:sz w:val="28"/>
          <w:szCs w:val="28"/>
          <w:lang w:eastAsia="zh-CN"/>
        </w:rPr>
      </w:pPr>
    </w:p>
    <w:p w14:paraId="00E97E3A">
      <w:pPr>
        <w:spacing w:line="400" w:lineRule="exact"/>
        <w:jc w:val="center"/>
        <w:rPr>
          <w:rFonts w:ascii="宋体" w:hAnsi="宋体" w:eastAsia="宋体" w:cs="宋体"/>
          <w:b/>
          <w:bCs/>
          <w:color w:val="auto"/>
          <w:spacing w:val="-4"/>
          <w:sz w:val="28"/>
          <w:szCs w:val="28"/>
          <w:lang w:eastAsia="zh-CN"/>
        </w:rPr>
      </w:pPr>
    </w:p>
    <w:p w14:paraId="29255696">
      <w:pPr>
        <w:spacing w:line="400" w:lineRule="exact"/>
        <w:jc w:val="center"/>
        <w:rPr>
          <w:rFonts w:ascii="宋体" w:hAnsi="宋体" w:eastAsia="宋体" w:cs="宋体"/>
          <w:b/>
          <w:bCs/>
          <w:color w:val="auto"/>
          <w:spacing w:val="-4"/>
          <w:sz w:val="28"/>
          <w:szCs w:val="28"/>
          <w:lang w:eastAsia="zh-CN"/>
        </w:rPr>
      </w:pPr>
    </w:p>
    <w:p w14:paraId="2EBE1588">
      <w:pPr>
        <w:spacing w:line="400" w:lineRule="exact"/>
        <w:jc w:val="center"/>
        <w:rPr>
          <w:rFonts w:ascii="宋体" w:hAnsi="宋体" w:eastAsia="宋体" w:cs="宋体"/>
          <w:b/>
          <w:bCs/>
          <w:color w:val="auto"/>
          <w:spacing w:val="-4"/>
          <w:sz w:val="28"/>
          <w:szCs w:val="28"/>
          <w:lang w:eastAsia="zh-CN"/>
        </w:rPr>
      </w:pPr>
    </w:p>
    <w:p w14:paraId="742BDE80">
      <w:pPr>
        <w:spacing w:line="400" w:lineRule="exact"/>
        <w:jc w:val="center"/>
        <w:rPr>
          <w:rFonts w:ascii="宋体" w:hAnsi="宋体" w:eastAsia="宋体" w:cs="宋体"/>
          <w:b/>
          <w:bCs/>
          <w:color w:val="auto"/>
          <w:spacing w:val="-4"/>
          <w:sz w:val="28"/>
          <w:szCs w:val="28"/>
          <w:lang w:eastAsia="zh-CN"/>
        </w:rPr>
      </w:pPr>
    </w:p>
    <w:p w14:paraId="521A7980">
      <w:pPr>
        <w:spacing w:line="400" w:lineRule="exact"/>
        <w:jc w:val="center"/>
        <w:rPr>
          <w:rFonts w:ascii="宋体" w:hAnsi="宋体" w:eastAsia="宋体" w:cs="宋体"/>
          <w:b/>
          <w:bCs/>
          <w:color w:val="auto"/>
          <w:spacing w:val="-4"/>
          <w:sz w:val="28"/>
          <w:szCs w:val="28"/>
          <w:lang w:eastAsia="zh-CN"/>
        </w:rPr>
      </w:pPr>
    </w:p>
    <w:p w14:paraId="4EFA15F4">
      <w:pPr>
        <w:spacing w:line="400" w:lineRule="exact"/>
        <w:jc w:val="center"/>
        <w:rPr>
          <w:rFonts w:ascii="宋体" w:hAnsi="宋体" w:eastAsia="宋体" w:cs="宋体"/>
          <w:b/>
          <w:bCs/>
          <w:color w:val="auto"/>
          <w:spacing w:val="-4"/>
          <w:sz w:val="28"/>
          <w:szCs w:val="28"/>
          <w:lang w:eastAsia="zh-CN"/>
        </w:rPr>
      </w:pPr>
    </w:p>
    <w:p w14:paraId="1EE4F152">
      <w:pPr>
        <w:spacing w:line="400" w:lineRule="exact"/>
        <w:jc w:val="center"/>
        <w:rPr>
          <w:rFonts w:ascii="宋体" w:hAnsi="宋体" w:eastAsia="宋体" w:cs="宋体"/>
          <w:b/>
          <w:bCs/>
          <w:color w:val="auto"/>
          <w:spacing w:val="-4"/>
          <w:sz w:val="28"/>
          <w:szCs w:val="28"/>
          <w:lang w:eastAsia="zh-CN"/>
        </w:rPr>
      </w:pPr>
    </w:p>
    <w:p w14:paraId="6D3E1167">
      <w:pPr>
        <w:spacing w:line="400" w:lineRule="exact"/>
        <w:jc w:val="center"/>
        <w:rPr>
          <w:rFonts w:ascii="宋体" w:hAnsi="宋体" w:eastAsia="宋体" w:cs="宋体"/>
          <w:b/>
          <w:bCs/>
          <w:color w:val="auto"/>
          <w:spacing w:val="-4"/>
          <w:sz w:val="28"/>
          <w:szCs w:val="28"/>
          <w:lang w:eastAsia="zh-CN"/>
        </w:rPr>
      </w:pPr>
    </w:p>
    <w:p w14:paraId="7E4246A1">
      <w:pPr>
        <w:spacing w:line="400" w:lineRule="exact"/>
        <w:jc w:val="center"/>
        <w:rPr>
          <w:rFonts w:ascii="宋体" w:hAnsi="宋体" w:eastAsia="宋体" w:cs="宋体"/>
          <w:b/>
          <w:bCs/>
          <w:color w:val="auto"/>
          <w:spacing w:val="-4"/>
          <w:sz w:val="28"/>
          <w:szCs w:val="28"/>
          <w:lang w:eastAsia="zh-CN"/>
        </w:rPr>
      </w:pPr>
    </w:p>
    <w:p w14:paraId="16190118">
      <w:pPr>
        <w:spacing w:line="400" w:lineRule="exact"/>
        <w:jc w:val="center"/>
        <w:rPr>
          <w:rFonts w:ascii="宋体" w:hAnsi="宋体" w:eastAsia="宋体" w:cs="宋体"/>
          <w:b/>
          <w:bCs/>
          <w:color w:val="auto"/>
          <w:spacing w:val="-4"/>
          <w:sz w:val="28"/>
          <w:szCs w:val="28"/>
          <w:lang w:eastAsia="zh-CN"/>
        </w:rPr>
      </w:pPr>
    </w:p>
    <w:p w14:paraId="15C9F0BF">
      <w:pPr>
        <w:spacing w:line="400" w:lineRule="exact"/>
        <w:jc w:val="center"/>
        <w:rPr>
          <w:rFonts w:ascii="宋体" w:hAnsi="宋体" w:eastAsia="宋体" w:cs="宋体"/>
          <w:b/>
          <w:bCs/>
          <w:color w:val="auto"/>
          <w:spacing w:val="-4"/>
          <w:sz w:val="28"/>
          <w:szCs w:val="28"/>
          <w:lang w:eastAsia="zh-CN"/>
        </w:rPr>
      </w:pPr>
    </w:p>
    <w:p w14:paraId="42667367">
      <w:pPr>
        <w:spacing w:line="400" w:lineRule="exact"/>
        <w:jc w:val="center"/>
        <w:rPr>
          <w:rFonts w:ascii="宋体" w:hAnsi="宋体" w:eastAsia="宋体" w:cs="宋体"/>
          <w:b/>
          <w:bCs/>
          <w:color w:val="auto"/>
          <w:spacing w:val="-4"/>
          <w:sz w:val="28"/>
          <w:szCs w:val="28"/>
          <w:lang w:eastAsia="zh-CN"/>
        </w:rPr>
      </w:pPr>
    </w:p>
    <w:p w14:paraId="24BA3D4B">
      <w:pPr>
        <w:spacing w:line="400" w:lineRule="exact"/>
        <w:jc w:val="center"/>
        <w:rPr>
          <w:rFonts w:ascii="宋体" w:hAnsi="宋体" w:eastAsia="宋体" w:cs="宋体"/>
          <w:b/>
          <w:bCs/>
          <w:color w:val="auto"/>
          <w:spacing w:val="-4"/>
          <w:sz w:val="28"/>
          <w:szCs w:val="28"/>
          <w:lang w:eastAsia="zh-CN"/>
        </w:rPr>
      </w:pPr>
    </w:p>
    <w:p w14:paraId="137CDA4A">
      <w:pPr>
        <w:spacing w:line="400" w:lineRule="exact"/>
        <w:jc w:val="center"/>
        <w:rPr>
          <w:rFonts w:ascii="宋体" w:hAnsi="宋体" w:eastAsia="宋体" w:cs="宋体"/>
          <w:b/>
          <w:bCs/>
          <w:color w:val="auto"/>
          <w:spacing w:val="-4"/>
          <w:sz w:val="28"/>
          <w:szCs w:val="28"/>
          <w:lang w:eastAsia="zh-CN"/>
        </w:rPr>
      </w:pPr>
    </w:p>
    <w:p w14:paraId="70943692">
      <w:pPr>
        <w:spacing w:line="400" w:lineRule="exact"/>
        <w:jc w:val="center"/>
        <w:rPr>
          <w:rFonts w:ascii="宋体" w:hAnsi="宋体" w:eastAsia="宋体" w:cs="宋体"/>
          <w:b/>
          <w:bCs/>
          <w:color w:val="auto"/>
          <w:spacing w:val="-4"/>
          <w:sz w:val="28"/>
          <w:szCs w:val="28"/>
          <w:lang w:eastAsia="zh-CN"/>
        </w:rPr>
      </w:pPr>
    </w:p>
    <w:p w14:paraId="1A85A000">
      <w:pPr>
        <w:spacing w:line="400" w:lineRule="exact"/>
        <w:jc w:val="center"/>
        <w:rPr>
          <w:rFonts w:ascii="宋体" w:hAnsi="宋体" w:eastAsia="宋体" w:cs="宋体"/>
          <w:b/>
          <w:bCs/>
          <w:color w:val="auto"/>
          <w:spacing w:val="-4"/>
          <w:sz w:val="28"/>
          <w:szCs w:val="28"/>
          <w:lang w:eastAsia="zh-CN"/>
        </w:rPr>
      </w:pPr>
    </w:p>
    <w:p w14:paraId="2902F3E4">
      <w:pPr>
        <w:spacing w:line="400" w:lineRule="exact"/>
        <w:jc w:val="center"/>
        <w:rPr>
          <w:rFonts w:ascii="宋体" w:hAnsi="宋体" w:eastAsia="宋体" w:cs="宋体"/>
          <w:b/>
          <w:bCs/>
          <w:color w:val="auto"/>
          <w:spacing w:val="-4"/>
          <w:sz w:val="28"/>
          <w:szCs w:val="28"/>
          <w:lang w:eastAsia="zh-CN"/>
        </w:rPr>
      </w:pPr>
    </w:p>
    <w:p w14:paraId="46A98817">
      <w:pPr>
        <w:spacing w:line="400" w:lineRule="exact"/>
        <w:jc w:val="center"/>
        <w:rPr>
          <w:rFonts w:ascii="宋体" w:hAnsi="宋体" w:eastAsia="宋体" w:cs="宋体"/>
          <w:b/>
          <w:bCs/>
          <w:color w:val="auto"/>
          <w:spacing w:val="-4"/>
          <w:sz w:val="28"/>
          <w:szCs w:val="28"/>
          <w:lang w:eastAsia="zh-CN"/>
        </w:rPr>
      </w:pPr>
    </w:p>
    <w:p w14:paraId="2BE1C083">
      <w:pPr>
        <w:spacing w:line="400" w:lineRule="exact"/>
        <w:jc w:val="center"/>
        <w:rPr>
          <w:rFonts w:ascii="宋体" w:hAnsi="宋体" w:eastAsia="宋体" w:cs="宋体"/>
          <w:b/>
          <w:bCs/>
          <w:color w:val="auto"/>
          <w:spacing w:val="-4"/>
          <w:sz w:val="28"/>
          <w:szCs w:val="28"/>
          <w:lang w:eastAsia="zh-CN"/>
        </w:rPr>
      </w:pPr>
    </w:p>
    <w:p w14:paraId="06FD82FB">
      <w:pPr>
        <w:spacing w:line="400" w:lineRule="exact"/>
        <w:jc w:val="center"/>
        <w:rPr>
          <w:rFonts w:ascii="宋体" w:hAnsi="宋体" w:eastAsia="宋体" w:cs="宋体"/>
          <w:b/>
          <w:bCs/>
          <w:color w:val="auto"/>
          <w:spacing w:val="-4"/>
          <w:sz w:val="28"/>
          <w:szCs w:val="28"/>
          <w:lang w:eastAsia="zh-CN"/>
        </w:rPr>
      </w:pPr>
    </w:p>
    <w:p w14:paraId="724156DA">
      <w:pPr>
        <w:spacing w:line="400" w:lineRule="exact"/>
        <w:jc w:val="center"/>
        <w:rPr>
          <w:rFonts w:ascii="宋体" w:hAnsi="宋体" w:eastAsia="宋体" w:cs="宋体"/>
          <w:b/>
          <w:bCs/>
          <w:color w:val="auto"/>
          <w:spacing w:val="-4"/>
          <w:sz w:val="28"/>
          <w:szCs w:val="28"/>
          <w:lang w:eastAsia="zh-CN"/>
        </w:rPr>
      </w:pPr>
    </w:p>
    <w:p w14:paraId="36EC35AE">
      <w:pPr>
        <w:spacing w:line="400" w:lineRule="exact"/>
        <w:jc w:val="center"/>
        <w:rPr>
          <w:rFonts w:ascii="宋体" w:hAnsi="宋体" w:eastAsia="宋体" w:cs="宋体"/>
          <w:b/>
          <w:bCs/>
          <w:color w:val="auto"/>
          <w:spacing w:val="-4"/>
          <w:sz w:val="28"/>
          <w:szCs w:val="28"/>
          <w:lang w:eastAsia="zh-CN"/>
        </w:rPr>
      </w:pPr>
    </w:p>
    <w:p w14:paraId="71D71797">
      <w:pPr>
        <w:spacing w:line="400" w:lineRule="exact"/>
        <w:jc w:val="center"/>
        <w:rPr>
          <w:rFonts w:ascii="宋体" w:hAnsi="宋体" w:eastAsia="宋体" w:cs="宋体"/>
          <w:b/>
          <w:bCs/>
          <w:color w:val="auto"/>
          <w:spacing w:val="-4"/>
          <w:sz w:val="28"/>
          <w:szCs w:val="28"/>
          <w:lang w:eastAsia="zh-CN"/>
        </w:rPr>
      </w:pPr>
    </w:p>
    <w:p w14:paraId="129558EB">
      <w:pPr>
        <w:spacing w:line="400" w:lineRule="exact"/>
        <w:jc w:val="center"/>
        <w:rPr>
          <w:rFonts w:ascii="宋体" w:hAnsi="宋体" w:eastAsia="宋体" w:cs="宋体"/>
          <w:b/>
          <w:bCs/>
          <w:color w:val="auto"/>
          <w:spacing w:val="-4"/>
          <w:sz w:val="28"/>
          <w:szCs w:val="28"/>
          <w:lang w:eastAsia="zh-CN"/>
        </w:rPr>
      </w:pPr>
    </w:p>
    <w:p w14:paraId="5BE8B085">
      <w:pPr>
        <w:spacing w:line="400" w:lineRule="exact"/>
        <w:jc w:val="center"/>
        <w:rPr>
          <w:rFonts w:ascii="宋体" w:hAnsi="宋体" w:eastAsia="宋体" w:cs="宋体"/>
          <w:b/>
          <w:bCs/>
          <w:color w:val="auto"/>
          <w:spacing w:val="-4"/>
          <w:sz w:val="28"/>
          <w:szCs w:val="28"/>
          <w:lang w:eastAsia="zh-CN"/>
        </w:rPr>
      </w:pPr>
    </w:p>
    <w:p w14:paraId="7012AD77">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十、售后服务</w:t>
      </w:r>
    </w:p>
    <w:p w14:paraId="25A7148E">
      <w:pPr>
        <w:spacing w:line="400" w:lineRule="exact"/>
        <w:jc w:val="center"/>
        <w:rPr>
          <w:rFonts w:ascii="宋体" w:hAnsi="宋体" w:eastAsia="宋体" w:cs="宋体"/>
          <w:b/>
          <w:bCs/>
          <w:color w:val="auto"/>
          <w:spacing w:val="-4"/>
          <w:sz w:val="28"/>
          <w:szCs w:val="28"/>
          <w:lang w:eastAsia="zh-CN"/>
        </w:rPr>
      </w:pPr>
    </w:p>
    <w:p w14:paraId="53C624A3">
      <w:pPr>
        <w:spacing w:line="400" w:lineRule="exact"/>
        <w:jc w:val="center"/>
        <w:rPr>
          <w:rFonts w:ascii="宋体" w:hAnsi="宋体" w:eastAsia="宋体" w:cs="宋体"/>
          <w:b/>
          <w:bCs/>
          <w:color w:val="auto"/>
          <w:spacing w:val="-4"/>
          <w:sz w:val="28"/>
          <w:szCs w:val="28"/>
          <w:lang w:eastAsia="zh-CN"/>
        </w:rPr>
      </w:pPr>
    </w:p>
    <w:p w14:paraId="7F135AA8">
      <w:pPr>
        <w:spacing w:line="400" w:lineRule="exact"/>
        <w:jc w:val="center"/>
        <w:rPr>
          <w:rFonts w:ascii="宋体" w:hAnsi="宋体" w:eastAsia="宋体" w:cs="宋体"/>
          <w:b/>
          <w:bCs/>
          <w:color w:val="auto"/>
          <w:spacing w:val="-4"/>
          <w:sz w:val="28"/>
          <w:szCs w:val="28"/>
          <w:lang w:eastAsia="zh-CN"/>
        </w:rPr>
      </w:pPr>
    </w:p>
    <w:p w14:paraId="176B8B25">
      <w:pPr>
        <w:spacing w:line="400" w:lineRule="exact"/>
        <w:jc w:val="center"/>
        <w:rPr>
          <w:rFonts w:ascii="宋体" w:hAnsi="宋体" w:eastAsia="宋体" w:cs="宋体"/>
          <w:b/>
          <w:bCs/>
          <w:color w:val="auto"/>
          <w:spacing w:val="-4"/>
          <w:sz w:val="28"/>
          <w:szCs w:val="28"/>
          <w:lang w:eastAsia="zh-CN"/>
        </w:rPr>
      </w:pPr>
    </w:p>
    <w:p w14:paraId="450B6655">
      <w:pPr>
        <w:spacing w:line="400" w:lineRule="exact"/>
        <w:jc w:val="center"/>
        <w:rPr>
          <w:rFonts w:ascii="宋体" w:hAnsi="宋体" w:eastAsia="宋体" w:cs="宋体"/>
          <w:b/>
          <w:bCs/>
          <w:color w:val="auto"/>
          <w:spacing w:val="-4"/>
          <w:sz w:val="28"/>
          <w:szCs w:val="28"/>
          <w:lang w:eastAsia="zh-CN"/>
        </w:rPr>
      </w:pPr>
    </w:p>
    <w:p w14:paraId="0AF5489B">
      <w:pPr>
        <w:spacing w:line="400" w:lineRule="exact"/>
        <w:jc w:val="center"/>
        <w:rPr>
          <w:rFonts w:ascii="宋体" w:hAnsi="宋体" w:eastAsia="宋体" w:cs="宋体"/>
          <w:b/>
          <w:bCs/>
          <w:color w:val="auto"/>
          <w:spacing w:val="-4"/>
          <w:sz w:val="28"/>
          <w:szCs w:val="28"/>
          <w:lang w:eastAsia="zh-CN"/>
        </w:rPr>
      </w:pPr>
    </w:p>
    <w:p w14:paraId="35064CD0">
      <w:pPr>
        <w:spacing w:line="400" w:lineRule="exact"/>
        <w:jc w:val="center"/>
        <w:rPr>
          <w:rFonts w:ascii="宋体" w:hAnsi="宋体" w:eastAsia="宋体" w:cs="宋体"/>
          <w:b/>
          <w:bCs/>
          <w:color w:val="auto"/>
          <w:spacing w:val="-4"/>
          <w:sz w:val="28"/>
          <w:szCs w:val="28"/>
          <w:lang w:eastAsia="zh-CN"/>
        </w:rPr>
      </w:pPr>
    </w:p>
    <w:p w14:paraId="055CAB3E">
      <w:pPr>
        <w:spacing w:line="400" w:lineRule="exact"/>
        <w:jc w:val="center"/>
        <w:rPr>
          <w:rFonts w:ascii="宋体" w:hAnsi="宋体" w:eastAsia="宋体" w:cs="宋体"/>
          <w:b/>
          <w:bCs/>
          <w:color w:val="auto"/>
          <w:spacing w:val="-4"/>
          <w:sz w:val="28"/>
          <w:szCs w:val="28"/>
          <w:lang w:eastAsia="zh-CN"/>
        </w:rPr>
      </w:pPr>
    </w:p>
    <w:p w14:paraId="5A63824E">
      <w:pPr>
        <w:spacing w:line="400" w:lineRule="exact"/>
        <w:jc w:val="center"/>
        <w:rPr>
          <w:rFonts w:ascii="宋体" w:hAnsi="宋体" w:eastAsia="宋体" w:cs="宋体"/>
          <w:b/>
          <w:bCs/>
          <w:color w:val="auto"/>
          <w:spacing w:val="-4"/>
          <w:sz w:val="28"/>
          <w:szCs w:val="28"/>
          <w:lang w:eastAsia="zh-CN"/>
        </w:rPr>
      </w:pPr>
    </w:p>
    <w:p w14:paraId="5D0BD32E">
      <w:pPr>
        <w:spacing w:line="400" w:lineRule="exact"/>
        <w:jc w:val="center"/>
        <w:rPr>
          <w:rFonts w:ascii="宋体" w:hAnsi="宋体" w:eastAsia="宋体" w:cs="宋体"/>
          <w:b/>
          <w:bCs/>
          <w:color w:val="auto"/>
          <w:spacing w:val="-4"/>
          <w:sz w:val="28"/>
          <w:szCs w:val="28"/>
          <w:lang w:eastAsia="zh-CN"/>
        </w:rPr>
      </w:pPr>
    </w:p>
    <w:p w14:paraId="4F760633">
      <w:pPr>
        <w:spacing w:line="400" w:lineRule="exact"/>
        <w:jc w:val="center"/>
        <w:rPr>
          <w:rFonts w:ascii="宋体" w:hAnsi="宋体" w:eastAsia="宋体" w:cs="宋体"/>
          <w:b/>
          <w:bCs/>
          <w:color w:val="auto"/>
          <w:spacing w:val="-4"/>
          <w:sz w:val="28"/>
          <w:szCs w:val="28"/>
          <w:lang w:eastAsia="zh-CN"/>
        </w:rPr>
      </w:pPr>
    </w:p>
    <w:p w14:paraId="0882933D">
      <w:pPr>
        <w:spacing w:line="400" w:lineRule="exact"/>
        <w:jc w:val="center"/>
        <w:rPr>
          <w:rFonts w:ascii="宋体" w:hAnsi="宋体" w:eastAsia="宋体" w:cs="宋体"/>
          <w:b/>
          <w:bCs/>
          <w:color w:val="auto"/>
          <w:spacing w:val="-4"/>
          <w:sz w:val="28"/>
          <w:szCs w:val="28"/>
          <w:lang w:eastAsia="zh-CN"/>
        </w:rPr>
      </w:pPr>
    </w:p>
    <w:p w14:paraId="5F6E517D">
      <w:pPr>
        <w:spacing w:line="400" w:lineRule="exact"/>
        <w:jc w:val="center"/>
        <w:rPr>
          <w:rFonts w:ascii="宋体" w:hAnsi="宋体" w:eastAsia="宋体" w:cs="宋体"/>
          <w:b/>
          <w:bCs/>
          <w:color w:val="auto"/>
          <w:spacing w:val="-4"/>
          <w:sz w:val="28"/>
          <w:szCs w:val="28"/>
          <w:lang w:eastAsia="zh-CN"/>
        </w:rPr>
      </w:pPr>
    </w:p>
    <w:p w14:paraId="0809497B">
      <w:pPr>
        <w:spacing w:line="400" w:lineRule="exact"/>
        <w:jc w:val="center"/>
        <w:rPr>
          <w:rFonts w:ascii="宋体" w:hAnsi="宋体" w:eastAsia="宋体" w:cs="宋体"/>
          <w:b/>
          <w:bCs/>
          <w:color w:val="auto"/>
          <w:spacing w:val="-4"/>
          <w:sz w:val="28"/>
          <w:szCs w:val="28"/>
          <w:lang w:eastAsia="zh-CN"/>
        </w:rPr>
      </w:pPr>
    </w:p>
    <w:p w14:paraId="6B071BED">
      <w:pPr>
        <w:spacing w:line="400" w:lineRule="exact"/>
        <w:jc w:val="center"/>
        <w:rPr>
          <w:rFonts w:ascii="宋体" w:hAnsi="宋体" w:eastAsia="宋体" w:cs="宋体"/>
          <w:b/>
          <w:bCs/>
          <w:color w:val="auto"/>
          <w:spacing w:val="-4"/>
          <w:sz w:val="28"/>
          <w:szCs w:val="28"/>
          <w:lang w:eastAsia="zh-CN"/>
        </w:rPr>
      </w:pPr>
    </w:p>
    <w:p w14:paraId="4DE3DB7E">
      <w:pPr>
        <w:spacing w:line="400" w:lineRule="exact"/>
        <w:jc w:val="center"/>
        <w:rPr>
          <w:rFonts w:ascii="宋体" w:hAnsi="宋体" w:eastAsia="宋体" w:cs="宋体"/>
          <w:b/>
          <w:bCs/>
          <w:color w:val="auto"/>
          <w:spacing w:val="-4"/>
          <w:sz w:val="28"/>
          <w:szCs w:val="28"/>
          <w:lang w:eastAsia="zh-CN"/>
        </w:rPr>
      </w:pPr>
    </w:p>
    <w:p w14:paraId="0230C14B">
      <w:pPr>
        <w:spacing w:line="400" w:lineRule="exact"/>
        <w:jc w:val="center"/>
        <w:rPr>
          <w:rFonts w:ascii="宋体" w:hAnsi="宋体" w:eastAsia="宋体" w:cs="宋体"/>
          <w:b/>
          <w:bCs/>
          <w:color w:val="auto"/>
          <w:spacing w:val="-4"/>
          <w:sz w:val="28"/>
          <w:szCs w:val="28"/>
          <w:lang w:eastAsia="zh-CN"/>
        </w:rPr>
      </w:pPr>
    </w:p>
    <w:p w14:paraId="1A5395B5">
      <w:pPr>
        <w:spacing w:line="400" w:lineRule="exact"/>
        <w:jc w:val="center"/>
        <w:rPr>
          <w:rFonts w:ascii="宋体" w:hAnsi="宋体" w:eastAsia="宋体" w:cs="宋体"/>
          <w:b/>
          <w:bCs/>
          <w:color w:val="auto"/>
          <w:spacing w:val="-4"/>
          <w:sz w:val="28"/>
          <w:szCs w:val="28"/>
          <w:lang w:eastAsia="zh-CN"/>
        </w:rPr>
      </w:pPr>
    </w:p>
    <w:p w14:paraId="7D1BE5FE">
      <w:pPr>
        <w:spacing w:line="400" w:lineRule="exact"/>
        <w:jc w:val="center"/>
        <w:rPr>
          <w:rFonts w:ascii="宋体" w:hAnsi="宋体" w:eastAsia="宋体" w:cs="宋体"/>
          <w:b/>
          <w:bCs/>
          <w:color w:val="auto"/>
          <w:spacing w:val="-4"/>
          <w:sz w:val="28"/>
          <w:szCs w:val="28"/>
          <w:lang w:eastAsia="zh-CN"/>
        </w:rPr>
      </w:pPr>
    </w:p>
    <w:p w14:paraId="083E6C89">
      <w:pPr>
        <w:spacing w:line="400" w:lineRule="exact"/>
        <w:jc w:val="center"/>
        <w:rPr>
          <w:rFonts w:ascii="宋体" w:hAnsi="宋体" w:eastAsia="宋体" w:cs="宋体"/>
          <w:b/>
          <w:bCs/>
          <w:color w:val="auto"/>
          <w:spacing w:val="-4"/>
          <w:sz w:val="28"/>
          <w:szCs w:val="28"/>
          <w:lang w:eastAsia="zh-CN"/>
        </w:rPr>
      </w:pPr>
    </w:p>
    <w:p w14:paraId="7729F843">
      <w:pPr>
        <w:spacing w:line="400" w:lineRule="exact"/>
        <w:jc w:val="center"/>
        <w:rPr>
          <w:rFonts w:ascii="宋体" w:hAnsi="宋体" w:eastAsia="宋体" w:cs="宋体"/>
          <w:b/>
          <w:bCs/>
          <w:color w:val="auto"/>
          <w:spacing w:val="-4"/>
          <w:sz w:val="28"/>
          <w:szCs w:val="28"/>
          <w:lang w:eastAsia="zh-CN"/>
        </w:rPr>
      </w:pPr>
    </w:p>
    <w:p w14:paraId="3AE793C9">
      <w:pPr>
        <w:spacing w:line="400" w:lineRule="exact"/>
        <w:jc w:val="center"/>
        <w:rPr>
          <w:rFonts w:ascii="宋体" w:hAnsi="宋体" w:eastAsia="宋体" w:cs="宋体"/>
          <w:b/>
          <w:bCs/>
          <w:color w:val="auto"/>
          <w:spacing w:val="-4"/>
          <w:sz w:val="28"/>
          <w:szCs w:val="28"/>
          <w:lang w:eastAsia="zh-CN"/>
        </w:rPr>
      </w:pPr>
    </w:p>
    <w:p w14:paraId="02AC4160">
      <w:pPr>
        <w:spacing w:line="400" w:lineRule="exact"/>
        <w:jc w:val="center"/>
        <w:rPr>
          <w:rFonts w:ascii="宋体" w:hAnsi="宋体" w:eastAsia="宋体" w:cs="宋体"/>
          <w:b/>
          <w:bCs/>
          <w:color w:val="auto"/>
          <w:spacing w:val="-4"/>
          <w:sz w:val="28"/>
          <w:szCs w:val="28"/>
          <w:lang w:eastAsia="zh-CN"/>
        </w:rPr>
      </w:pPr>
    </w:p>
    <w:p w14:paraId="486F1BDC">
      <w:pPr>
        <w:spacing w:line="400" w:lineRule="exact"/>
        <w:jc w:val="center"/>
        <w:rPr>
          <w:rFonts w:ascii="宋体" w:hAnsi="宋体" w:eastAsia="宋体" w:cs="宋体"/>
          <w:b/>
          <w:bCs/>
          <w:color w:val="auto"/>
          <w:spacing w:val="-4"/>
          <w:sz w:val="28"/>
          <w:szCs w:val="28"/>
          <w:lang w:eastAsia="zh-CN"/>
        </w:rPr>
      </w:pPr>
    </w:p>
    <w:p w14:paraId="29B5D2A9">
      <w:pPr>
        <w:spacing w:line="400" w:lineRule="exact"/>
        <w:jc w:val="center"/>
        <w:rPr>
          <w:rFonts w:ascii="宋体" w:hAnsi="宋体" w:eastAsia="宋体" w:cs="宋体"/>
          <w:b/>
          <w:bCs/>
          <w:color w:val="auto"/>
          <w:spacing w:val="-4"/>
          <w:sz w:val="28"/>
          <w:szCs w:val="28"/>
          <w:lang w:eastAsia="zh-CN"/>
        </w:rPr>
      </w:pPr>
    </w:p>
    <w:p w14:paraId="74CBB1F1">
      <w:pPr>
        <w:spacing w:line="400" w:lineRule="exact"/>
        <w:jc w:val="center"/>
        <w:rPr>
          <w:rFonts w:ascii="宋体" w:hAnsi="宋体" w:eastAsia="宋体" w:cs="宋体"/>
          <w:b/>
          <w:bCs/>
          <w:color w:val="auto"/>
          <w:spacing w:val="-4"/>
          <w:sz w:val="28"/>
          <w:szCs w:val="28"/>
          <w:lang w:eastAsia="zh-CN"/>
        </w:rPr>
      </w:pPr>
    </w:p>
    <w:p w14:paraId="427726FC">
      <w:pPr>
        <w:spacing w:line="400" w:lineRule="exact"/>
        <w:jc w:val="center"/>
        <w:rPr>
          <w:rFonts w:ascii="宋体" w:hAnsi="宋体" w:eastAsia="宋体" w:cs="宋体"/>
          <w:b/>
          <w:bCs/>
          <w:color w:val="auto"/>
          <w:spacing w:val="-4"/>
          <w:sz w:val="28"/>
          <w:szCs w:val="28"/>
          <w:lang w:eastAsia="zh-CN"/>
        </w:rPr>
      </w:pPr>
    </w:p>
    <w:p w14:paraId="02C24871">
      <w:pPr>
        <w:spacing w:line="400" w:lineRule="exact"/>
        <w:jc w:val="center"/>
        <w:rPr>
          <w:rFonts w:ascii="宋体" w:hAnsi="宋体" w:eastAsia="宋体" w:cs="宋体"/>
          <w:b/>
          <w:bCs/>
          <w:color w:val="auto"/>
          <w:spacing w:val="-4"/>
          <w:sz w:val="28"/>
          <w:szCs w:val="28"/>
          <w:lang w:eastAsia="zh-CN"/>
        </w:rPr>
      </w:pPr>
    </w:p>
    <w:p w14:paraId="54FC5CF7">
      <w:pPr>
        <w:spacing w:line="400" w:lineRule="exact"/>
        <w:ind w:firstLine="546" w:firstLineChars="200"/>
        <w:rPr>
          <w:rFonts w:ascii="宋体" w:hAnsi="宋体" w:eastAsia="宋体" w:cs="宋体"/>
          <w:b/>
          <w:bCs/>
          <w:color w:val="auto"/>
          <w:spacing w:val="-4"/>
          <w:sz w:val="28"/>
          <w:szCs w:val="28"/>
          <w:lang w:eastAsia="zh-CN"/>
        </w:rPr>
      </w:pPr>
    </w:p>
    <w:p w14:paraId="65E6022B">
      <w:pPr>
        <w:spacing w:line="400" w:lineRule="exact"/>
        <w:ind w:firstLine="546" w:firstLineChars="200"/>
        <w:rPr>
          <w:rFonts w:ascii="宋体" w:hAnsi="宋体" w:eastAsia="宋体" w:cs="宋体"/>
          <w:b/>
          <w:bCs/>
          <w:color w:val="auto"/>
          <w:spacing w:val="-4"/>
          <w:sz w:val="28"/>
          <w:szCs w:val="28"/>
          <w:lang w:eastAsia="zh-CN"/>
        </w:rPr>
      </w:pPr>
    </w:p>
    <w:p w14:paraId="7DC7CFC5">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十一、投标</w:t>
      </w:r>
      <w:r>
        <w:rPr>
          <w:rFonts w:ascii="宋体" w:hAnsi="宋体" w:eastAsia="宋体" w:cs="宋体"/>
          <w:b/>
          <w:bCs/>
          <w:color w:val="auto"/>
          <w:spacing w:val="-4"/>
          <w:sz w:val="28"/>
          <w:szCs w:val="28"/>
          <w:lang w:eastAsia="zh-CN"/>
        </w:rPr>
        <w:t>人需要说明的其他</w:t>
      </w:r>
      <w:r>
        <w:rPr>
          <w:rFonts w:hint="eastAsia" w:ascii="宋体" w:hAnsi="宋体" w:eastAsia="宋体" w:cs="宋体"/>
          <w:b/>
          <w:bCs/>
          <w:color w:val="auto"/>
          <w:spacing w:val="-4"/>
          <w:sz w:val="28"/>
          <w:szCs w:val="28"/>
          <w:lang w:eastAsia="zh-CN"/>
        </w:rPr>
        <w:t>事项</w:t>
      </w:r>
    </w:p>
    <w:p w14:paraId="112DE576">
      <w:pPr>
        <w:spacing w:line="228" w:lineRule="auto"/>
        <w:rPr>
          <w:rFonts w:ascii="宋体" w:hAnsi="宋体" w:eastAsia="宋体" w:cs="宋体"/>
          <w:b/>
          <w:bCs/>
          <w:color w:val="auto"/>
          <w:spacing w:val="-4"/>
          <w:sz w:val="28"/>
          <w:szCs w:val="28"/>
          <w:lang w:eastAsia="zh-CN"/>
        </w:rPr>
        <w:sectPr>
          <w:pgSz w:w="11960" w:h="16880"/>
          <w:pgMar w:top="2098" w:right="1474" w:bottom="1984" w:left="1587" w:header="850" w:footer="992" w:gutter="0"/>
          <w:cols w:space="720" w:num="1"/>
        </w:sectPr>
      </w:pPr>
    </w:p>
    <w:p w14:paraId="2A40918A">
      <w:pPr>
        <w:spacing w:line="400" w:lineRule="exact"/>
        <w:jc w:val="center"/>
        <w:rPr>
          <w:rFonts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lang w:eastAsia="zh-CN"/>
        </w:rPr>
        <w:t>十二、拟投标产品立面、平面外形图</w:t>
      </w:r>
    </w:p>
    <w:p w14:paraId="318EF996">
      <w:pPr>
        <w:spacing w:before="56" w:line="220" w:lineRule="auto"/>
        <w:outlineLvl w:val="0"/>
        <w:rPr>
          <w:rFonts w:ascii="宋体" w:hAnsi="宋体" w:eastAsia="宋体" w:cs="宋体"/>
          <w:b/>
          <w:bCs/>
          <w:color w:val="auto"/>
          <w:spacing w:val="-4"/>
          <w:sz w:val="28"/>
          <w:szCs w:val="28"/>
          <w:lang w:eastAsia="zh-CN"/>
        </w:rPr>
      </w:pPr>
    </w:p>
    <w:p w14:paraId="2E88B43A">
      <w:pPr>
        <w:spacing w:before="56" w:line="220" w:lineRule="auto"/>
        <w:outlineLvl w:val="0"/>
        <w:rPr>
          <w:rFonts w:ascii="宋体" w:hAnsi="宋体" w:eastAsia="宋体" w:cs="宋体"/>
          <w:b/>
          <w:bCs/>
          <w:color w:val="auto"/>
          <w:spacing w:val="-4"/>
          <w:sz w:val="28"/>
          <w:szCs w:val="28"/>
          <w:lang w:eastAsia="zh-CN"/>
        </w:rPr>
      </w:pPr>
    </w:p>
    <w:p w14:paraId="34AA72FC">
      <w:pPr>
        <w:spacing w:before="56" w:line="220" w:lineRule="auto"/>
        <w:outlineLvl w:val="0"/>
        <w:rPr>
          <w:rFonts w:ascii="宋体" w:hAnsi="宋体" w:eastAsia="宋体" w:cs="宋体"/>
          <w:b/>
          <w:bCs/>
          <w:color w:val="auto"/>
          <w:spacing w:val="-4"/>
          <w:sz w:val="28"/>
          <w:szCs w:val="28"/>
          <w:lang w:eastAsia="zh-CN"/>
        </w:rPr>
      </w:pPr>
    </w:p>
    <w:p w14:paraId="29976EE3">
      <w:pPr>
        <w:spacing w:before="56" w:line="220" w:lineRule="auto"/>
        <w:outlineLvl w:val="0"/>
        <w:rPr>
          <w:rFonts w:ascii="宋体" w:hAnsi="宋体" w:eastAsia="宋体" w:cs="宋体"/>
          <w:b/>
          <w:bCs/>
          <w:color w:val="auto"/>
          <w:spacing w:val="-4"/>
          <w:sz w:val="28"/>
          <w:szCs w:val="28"/>
          <w:lang w:eastAsia="zh-CN"/>
        </w:rPr>
      </w:pPr>
    </w:p>
    <w:p w14:paraId="1D69E43B">
      <w:pPr>
        <w:spacing w:before="56" w:line="220" w:lineRule="auto"/>
        <w:outlineLvl w:val="0"/>
        <w:rPr>
          <w:rFonts w:ascii="宋体" w:hAnsi="宋体" w:eastAsia="宋体" w:cs="宋体"/>
          <w:b/>
          <w:bCs/>
          <w:color w:val="auto"/>
          <w:spacing w:val="-4"/>
          <w:sz w:val="28"/>
          <w:szCs w:val="28"/>
          <w:lang w:eastAsia="zh-CN"/>
        </w:rPr>
      </w:pPr>
    </w:p>
    <w:p w14:paraId="57821B7A">
      <w:pPr>
        <w:spacing w:before="56" w:line="220" w:lineRule="auto"/>
        <w:outlineLvl w:val="0"/>
        <w:rPr>
          <w:rFonts w:ascii="宋体" w:hAnsi="宋体" w:eastAsia="宋体" w:cs="宋体"/>
          <w:b/>
          <w:bCs/>
          <w:color w:val="auto"/>
          <w:spacing w:val="-4"/>
          <w:sz w:val="28"/>
          <w:szCs w:val="28"/>
          <w:lang w:eastAsia="zh-CN"/>
        </w:rPr>
      </w:pPr>
    </w:p>
    <w:p w14:paraId="66168CCE">
      <w:pPr>
        <w:spacing w:before="56" w:line="220" w:lineRule="auto"/>
        <w:outlineLvl w:val="0"/>
        <w:rPr>
          <w:rFonts w:ascii="宋体" w:hAnsi="宋体" w:eastAsia="宋体" w:cs="宋体"/>
          <w:b/>
          <w:bCs/>
          <w:color w:val="auto"/>
          <w:spacing w:val="-4"/>
          <w:sz w:val="28"/>
          <w:szCs w:val="28"/>
          <w:lang w:eastAsia="zh-CN"/>
        </w:rPr>
      </w:pPr>
    </w:p>
    <w:p w14:paraId="47FCF040">
      <w:pPr>
        <w:spacing w:before="56" w:line="220" w:lineRule="auto"/>
        <w:outlineLvl w:val="0"/>
        <w:rPr>
          <w:rFonts w:ascii="宋体" w:hAnsi="宋体" w:eastAsia="宋体" w:cs="宋体"/>
          <w:b/>
          <w:bCs/>
          <w:color w:val="auto"/>
          <w:spacing w:val="-4"/>
          <w:sz w:val="28"/>
          <w:szCs w:val="28"/>
          <w:lang w:eastAsia="zh-CN"/>
        </w:rPr>
      </w:pPr>
    </w:p>
    <w:p w14:paraId="4B84880D">
      <w:pPr>
        <w:spacing w:before="56" w:line="220" w:lineRule="auto"/>
        <w:outlineLvl w:val="0"/>
        <w:rPr>
          <w:rFonts w:ascii="宋体" w:hAnsi="宋体" w:eastAsia="宋体" w:cs="宋体"/>
          <w:b/>
          <w:bCs/>
          <w:color w:val="auto"/>
          <w:spacing w:val="-4"/>
          <w:sz w:val="28"/>
          <w:szCs w:val="28"/>
          <w:lang w:eastAsia="zh-CN"/>
        </w:rPr>
      </w:pPr>
    </w:p>
    <w:p w14:paraId="76D6614A">
      <w:pPr>
        <w:spacing w:before="56" w:line="220" w:lineRule="auto"/>
        <w:outlineLvl w:val="0"/>
        <w:rPr>
          <w:rFonts w:ascii="宋体" w:hAnsi="宋体" w:eastAsia="宋体" w:cs="宋体"/>
          <w:b/>
          <w:bCs/>
          <w:color w:val="auto"/>
          <w:spacing w:val="-4"/>
          <w:sz w:val="28"/>
          <w:szCs w:val="28"/>
          <w:lang w:eastAsia="zh-CN"/>
        </w:rPr>
      </w:pPr>
    </w:p>
    <w:p w14:paraId="1857CE59">
      <w:pPr>
        <w:spacing w:before="56" w:line="220" w:lineRule="auto"/>
        <w:outlineLvl w:val="0"/>
        <w:rPr>
          <w:rFonts w:ascii="宋体" w:hAnsi="宋体" w:eastAsia="宋体" w:cs="宋体"/>
          <w:b/>
          <w:bCs/>
          <w:color w:val="auto"/>
          <w:spacing w:val="-4"/>
          <w:sz w:val="28"/>
          <w:szCs w:val="28"/>
          <w:lang w:eastAsia="zh-CN"/>
        </w:rPr>
      </w:pPr>
    </w:p>
    <w:p w14:paraId="0597AA28">
      <w:pPr>
        <w:spacing w:before="56" w:line="220" w:lineRule="auto"/>
        <w:outlineLvl w:val="0"/>
        <w:rPr>
          <w:rFonts w:ascii="宋体" w:hAnsi="宋体" w:eastAsia="宋体" w:cs="宋体"/>
          <w:b/>
          <w:bCs/>
          <w:color w:val="auto"/>
          <w:spacing w:val="-4"/>
          <w:sz w:val="28"/>
          <w:szCs w:val="28"/>
          <w:lang w:eastAsia="zh-CN"/>
        </w:rPr>
      </w:pPr>
    </w:p>
    <w:p w14:paraId="6A0F2C78">
      <w:pPr>
        <w:spacing w:before="56" w:line="220" w:lineRule="auto"/>
        <w:outlineLvl w:val="0"/>
        <w:rPr>
          <w:rFonts w:ascii="宋体" w:hAnsi="宋体" w:eastAsia="宋体" w:cs="宋体"/>
          <w:b/>
          <w:bCs/>
          <w:color w:val="auto"/>
          <w:spacing w:val="-4"/>
          <w:sz w:val="28"/>
          <w:szCs w:val="28"/>
          <w:lang w:eastAsia="zh-CN"/>
        </w:rPr>
      </w:pPr>
    </w:p>
    <w:p w14:paraId="48DA7F48">
      <w:pPr>
        <w:spacing w:before="56" w:line="220" w:lineRule="auto"/>
        <w:outlineLvl w:val="0"/>
        <w:rPr>
          <w:rFonts w:ascii="宋体" w:hAnsi="宋体" w:eastAsia="宋体" w:cs="宋体"/>
          <w:b/>
          <w:bCs/>
          <w:color w:val="auto"/>
          <w:spacing w:val="-4"/>
          <w:sz w:val="28"/>
          <w:szCs w:val="28"/>
          <w:lang w:eastAsia="zh-CN"/>
        </w:rPr>
      </w:pPr>
    </w:p>
    <w:p w14:paraId="1EA5E56A">
      <w:pPr>
        <w:spacing w:before="56" w:line="220" w:lineRule="auto"/>
        <w:outlineLvl w:val="0"/>
        <w:rPr>
          <w:rFonts w:ascii="宋体" w:hAnsi="宋体" w:eastAsia="宋体" w:cs="宋体"/>
          <w:b/>
          <w:bCs/>
          <w:color w:val="auto"/>
          <w:spacing w:val="-4"/>
          <w:sz w:val="28"/>
          <w:szCs w:val="28"/>
          <w:lang w:eastAsia="zh-CN"/>
        </w:rPr>
      </w:pPr>
    </w:p>
    <w:p w14:paraId="76D95AEB">
      <w:pPr>
        <w:spacing w:before="56" w:line="220" w:lineRule="auto"/>
        <w:outlineLvl w:val="0"/>
        <w:rPr>
          <w:rFonts w:ascii="宋体" w:hAnsi="宋体" w:eastAsia="宋体" w:cs="宋体"/>
          <w:b/>
          <w:bCs/>
          <w:color w:val="auto"/>
          <w:spacing w:val="-4"/>
          <w:sz w:val="28"/>
          <w:szCs w:val="28"/>
          <w:lang w:eastAsia="zh-CN"/>
        </w:rPr>
      </w:pPr>
    </w:p>
    <w:p w14:paraId="36EA8F18">
      <w:pPr>
        <w:spacing w:before="56" w:line="220" w:lineRule="auto"/>
        <w:outlineLvl w:val="0"/>
        <w:rPr>
          <w:rFonts w:ascii="宋体" w:hAnsi="宋体" w:eastAsia="宋体" w:cs="宋体"/>
          <w:b/>
          <w:bCs/>
          <w:color w:val="auto"/>
          <w:spacing w:val="-4"/>
          <w:sz w:val="28"/>
          <w:szCs w:val="28"/>
          <w:lang w:eastAsia="zh-CN"/>
        </w:rPr>
      </w:pPr>
    </w:p>
    <w:p w14:paraId="629BCD49">
      <w:pPr>
        <w:spacing w:before="56" w:line="220" w:lineRule="auto"/>
        <w:outlineLvl w:val="0"/>
        <w:rPr>
          <w:rFonts w:ascii="宋体" w:hAnsi="宋体" w:eastAsia="宋体" w:cs="宋体"/>
          <w:b/>
          <w:bCs/>
          <w:color w:val="auto"/>
          <w:spacing w:val="-4"/>
          <w:sz w:val="28"/>
          <w:szCs w:val="28"/>
          <w:lang w:eastAsia="zh-CN"/>
        </w:rPr>
      </w:pPr>
    </w:p>
    <w:p w14:paraId="6414D93B">
      <w:pPr>
        <w:spacing w:before="56" w:line="220" w:lineRule="auto"/>
        <w:outlineLvl w:val="0"/>
        <w:rPr>
          <w:rFonts w:ascii="宋体" w:hAnsi="宋体" w:eastAsia="宋体" w:cs="宋体"/>
          <w:b/>
          <w:bCs/>
          <w:color w:val="auto"/>
          <w:spacing w:val="-4"/>
          <w:sz w:val="28"/>
          <w:szCs w:val="28"/>
          <w:lang w:eastAsia="zh-CN"/>
        </w:rPr>
      </w:pPr>
    </w:p>
    <w:p w14:paraId="4B6D28A8">
      <w:pPr>
        <w:spacing w:before="56" w:line="220" w:lineRule="auto"/>
        <w:outlineLvl w:val="0"/>
        <w:rPr>
          <w:rFonts w:ascii="宋体" w:hAnsi="宋体" w:eastAsia="宋体" w:cs="宋体"/>
          <w:b/>
          <w:bCs/>
          <w:color w:val="auto"/>
          <w:spacing w:val="-4"/>
          <w:sz w:val="28"/>
          <w:szCs w:val="28"/>
          <w:lang w:eastAsia="zh-CN"/>
        </w:rPr>
      </w:pPr>
    </w:p>
    <w:p w14:paraId="669779CC">
      <w:pPr>
        <w:spacing w:before="56" w:line="220" w:lineRule="auto"/>
        <w:outlineLvl w:val="0"/>
        <w:rPr>
          <w:rFonts w:ascii="宋体" w:hAnsi="宋体" w:eastAsia="宋体" w:cs="宋体"/>
          <w:b/>
          <w:bCs/>
          <w:color w:val="auto"/>
          <w:spacing w:val="-4"/>
          <w:sz w:val="28"/>
          <w:szCs w:val="28"/>
          <w:lang w:eastAsia="zh-CN"/>
        </w:rPr>
      </w:pPr>
    </w:p>
    <w:p w14:paraId="73883533">
      <w:pPr>
        <w:spacing w:before="56" w:line="220" w:lineRule="auto"/>
        <w:outlineLvl w:val="0"/>
        <w:rPr>
          <w:rFonts w:ascii="宋体" w:hAnsi="宋体" w:eastAsia="宋体" w:cs="宋体"/>
          <w:b/>
          <w:bCs/>
          <w:color w:val="auto"/>
          <w:spacing w:val="-4"/>
          <w:sz w:val="28"/>
          <w:szCs w:val="28"/>
          <w:lang w:eastAsia="zh-CN"/>
        </w:rPr>
      </w:pPr>
    </w:p>
    <w:p w14:paraId="08CDFA61">
      <w:pPr>
        <w:spacing w:before="56" w:line="220" w:lineRule="auto"/>
        <w:outlineLvl w:val="0"/>
        <w:rPr>
          <w:rFonts w:ascii="宋体" w:hAnsi="宋体" w:eastAsia="宋体" w:cs="宋体"/>
          <w:b/>
          <w:bCs/>
          <w:color w:val="auto"/>
          <w:spacing w:val="-4"/>
          <w:sz w:val="28"/>
          <w:szCs w:val="28"/>
          <w:lang w:eastAsia="zh-CN"/>
        </w:rPr>
      </w:pPr>
    </w:p>
    <w:p w14:paraId="087EEAC0">
      <w:pPr>
        <w:spacing w:before="56" w:line="220" w:lineRule="auto"/>
        <w:outlineLvl w:val="0"/>
        <w:rPr>
          <w:rFonts w:ascii="宋体" w:hAnsi="宋体" w:eastAsia="宋体" w:cs="宋体"/>
          <w:b/>
          <w:bCs/>
          <w:color w:val="auto"/>
          <w:spacing w:val="-4"/>
          <w:sz w:val="28"/>
          <w:szCs w:val="28"/>
          <w:lang w:eastAsia="zh-CN"/>
        </w:rPr>
      </w:pPr>
    </w:p>
    <w:p w14:paraId="7F634F04">
      <w:pPr>
        <w:spacing w:before="56" w:line="220" w:lineRule="auto"/>
        <w:outlineLvl w:val="0"/>
        <w:rPr>
          <w:rFonts w:ascii="宋体" w:hAnsi="宋体" w:eastAsia="宋体" w:cs="宋体"/>
          <w:b/>
          <w:bCs/>
          <w:color w:val="auto"/>
          <w:spacing w:val="-4"/>
          <w:sz w:val="28"/>
          <w:szCs w:val="28"/>
          <w:lang w:eastAsia="zh-CN"/>
        </w:rPr>
      </w:pPr>
    </w:p>
    <w:p w14:paraId="34A6E2EA">
      <w:pPr>
        <w:spacing w:before="56" w:line="220" w:lineRule="auto"/>
        <w:outlineLvl w:val="0"/>
        <w:rPr>
          <w:rFonts w:ascii="宋体" w:hAnsi="宋体" w:eastAsia="宋体" w:cs="宋体"/>
          <w:b/>
          <w:bCs/>
          <w:color w:val="auto"/>
          <w:spacing w:val="-4"/>
          <w:sz w:val="28"/>
          <w:szCs w:val="28"/>
          <w:lang w:eastAsia="zh-CN"/>
        </w:rPr>
      </w:pPr>
    </w:p>
    <w:p w14:paraId="52AFAE28">
      <w:pPr>
        <w:spacing w:before="56" w:line="220" w:lineRule="auto"/>
        <w:outlineLvl w:val="0"/>
        <w:rPr>
          <w:rFonts w:ascii="宋体" w:hAnsi="宋体" w:eastAsia="宋体" w:cs="宋体"/>
          <w:b/>
          <w:bCs/>
          <w:color w:val="auto"/>
          <w:spacing w:val="-4"/>
          <w:sz w:val="28"/>
          <w:szCs w:val="28"/>
          <w:lang w:eastAsia="zh-CN"/>
        </w:rPr>
      </w:pPr>
    </w:p>
    <w:p w14:paraId="4C7F9130">
      <w:pPr>
        <w:spacing w:before="56" w:line="220" w:lineRule="auto"/>
        <w:outlineLvl w:val="0"/>
        <w:rPr>
          <w:rFonts w:ascii="宋体" w:hAnsi="宋体" w:eastAsia="宋体" w:cs="宋体"/>
          <w:b/>
          <w:bCs/>
          <w:color w:val="auto"/>
          <w:spacing w:val="-4"/>
          <w:sz w:val="28"/>
          <w:szCs w:val="28"/>
          <w:lang w:eastAsia="zh-CN"/>
        </w:rPr>
      </w:pPr>
    </w:p>
    <w:p w14:paraId="504D3544">
      <w:pPr>
        <w:spacing w:before="56" w:line="220" w:lineRule="auto"/>
        <w:outlineLvl w:val="0"/>
        <w:rPr>
          <w:rFonts w:ascii="宋体" w:hAnsi="宋体" w:eastAsia="宋体" w:cs="宋体"/>
          <w:b/>
          <w:bCs/>
          <w:color w:val="auto"/>
          <w:spacing w:val="-4"/>
          <w:sz w:val="28"/>
          <w:szCs w:val="28"/>
          <w:lang w:eastAsia="zh-CN"/>
        </w:rPr>
      </w:pPr>
    </w:p>
    <w:p w14:paraId="40483D6E">
      <w:pPr>
        <w:spacing w:before="56" w:line="220" w:lineRule="auto"/>
        <w:outlineLvl w:val="0"/>
        <w:rPr>
          <w:rFonts w:ascii="宋体" w:hAnsi="宋体" w:eastAsia="宋体" w:cs="宋体"/>
          <w:b/>
          <w:bCs/>
          <w:color w:val="auto"/>
          <w:spacing w:val="-4"/>
          <w:sz w:val="28"/>
          <w:szCs w:val="28"/>
          <w:lang w:eastAsia="zh-CN"/>
        </w:rPr>
      </w:pPr>
    </w:p>
    <w:p w14:paraId="50729010">
      <w:pPr>
        <w:spacing w:before="56" w:line="220" w:lineRule="auto"/>
        <w:outlineLvl w:val="0"/>
        <w:rPr>
          <w:rFonts w:ascii="宋体" w:hAnsi="宋体" w:eastAsia="宋体" w:cs="宋体"/>
          <w:b/>
          <w:bCs/>
          <w:color w:val="auto"/>
          <w:spacing w:val="-4"/>
          <w:sz w:val="28"/>
          <w:szCs w:val="28"/>
          <w:lang w:eastAsia="zh-CN"/>
        </w:rPr>
      </w:pPr>
    </w:p>
    <w:p w14:paraId="5A542000">
      <w:pPr>
        <w:spacing w:before="56" w:line="220" w:lineRule="auto"/>
        <w:outlineLvl w:val="0"/>
        <w:rPr>
          <w:rFonts w:ascii="宋体" w:hAnsi="宋体" w:eastAsia="宋体" w:cs="宋体"/>
          <w:b/>
          <w:bCs/>
          <w:color w:val="auto"/>
          <w:spacing w:val="-4"/>
          <w:sz w:val="28"/>
          <w:szCs w:val="28"/>
          <w:lang w:eastAsia="zh-CN"/>
        </w:rPr>
      </w:pPr>
    </w:p>
    <w:p w14:paraId="5E05A309">
      <w:pPr>
        <w:spacing w:before="56" w:line="220" w:lineRule="auto"/>
        <w:outlineLvl w:val="0"/>
        <w:rPr>
          <w:rFonts w:ascii="宋体" w:hAnsi="宋体" w:eastAsia="宋体" w:cs="宋体"/>
          <w:b/>
          <w:bCs/>
          <w:color w:val="auto"/>
          <w:spacing w:val="-4"/>
          <w:sz w:val="28"/>
          <w:szCs w:val="28"/>
          <w:lang w:eastAsia="zh-CN"/>
        </w:rPr>
      </w:pPr>
    </w:p>
    <w:p w14:paraId="2AF78ED8">
      <w:pPr>
        <w:spacing w:before="56" w:line="220" w:lineRule="auto"/>
        <w:outlineLvl w:val="0"/>
        <w:rPr>
          <w:rFonts w:ascii="宋体" w:hAnsi="宋体" w:eastAsia="宋体" w:cs="宋体"/>
          <w:b/>
          <w:bCs/>
          <w:color w:val="auto"/>
          <w:spacing w:val="-4"/>
          <w:sz w:val="28"/>
          <w:szCs w:val="28"/>
          <w:lang w:eastAsia="zh-CN"/>
        </w:rPr>
      </w:pPr>
    </w:p>
    <w:p w14:paraId="0257D620">
      <w:pPr>
        <w:spacing w:before="56" w:line="220" w:lineRule="auto"/>
        <w:jc w:val="center"/>
        <w:outlineLvl w:val="0"/>
        <w:rPr>
          <w:rFonts w:ascii="宋体" w:hAnsi="宋体" w:eastAsia="宋体" w:cs="宋体"/>
          <w:color w:val="auto"/>
          <w:sz w:val="28"/>
          <w:szCs w:val="28"/>
          <w:lang w:eastAsia="zh-CN"/>
        </w:rPr>
      </w:pPr>
      <w:r>
        <w:rPr>
          <w:rFonts w:ascii="宋体" w:hAnsi="宋体" w:eastAsia="宋体" w:cs="宋体"/>
          <w:b/>
          <w:bCs/>
          <w:color w:val="auto"/>
          <w:spacing w:val="-4"/>
          <w:sz w:val="28"/>
          <w:szCs w:val="28"/>
          <w:lang w:eastAsia="zh-CN"/>
        </w:rPr>
        <w:t>第五章</w:t>
      </w:r>
      <w:r>
        <w:rPr>
          <w:rFonts w:hint="eastAsia" w:ascii="宋体" w:hAnsi="宋体" w:eastAsia="宋体" w:cs="宋体"/>
          <w:b/>
          <w:bCs/>
          <w:color w:val="auto"/>
          <w:spacing w:val="-4"/>
          <w:sz w:val="28"/>
          <w:szCs w:val="28"/>
          <w:lang w:eastAsia="zh-CN"/>
        </w:rPr>
        <w:t xml:space="preserve"> </w:t>
      </w:r>
      <w:r>
        <w:rPr>
          <w:rFonts w:ascii="宋体" w:hAnsi="宋体" w:eastAsia="宋体" w:cs="宋体"/>
          <w:b/>
          <w:bCs/>
          <w:color w:val="auto"/>
          <w:spacing w:val="-4"/>
          <w:sz w:val="28"/>
          <w:szCs w:val="28"/>
          <w:lang w:eastAsia="zh-CN"/>
        </w:rPr>
        <w:t>合同</w:t>
      </w:r>
    </w:p>
    <w:p w14:paraId="5CD35C4D">
      <w:pPr>
        <w:ind w:firstLine="560" w:firstLineChars="20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见附件一</w:t>
      </w:r>
    </w:p>
    <w:p w14:paraId="2A2A5796">
      <w:pPr>
        <w:spacing w:line="0" w:lineRule="atLeast"/>
        <w:rPr>
          <w:rFonts w:ascii="隶书" w:eastAsia="隶书"/>
          <w:color w:val="auto"/>
          <w:sz w:val="36"/>
          <w:szCs w:val="36"/>
          <w:lang w:eastAsia="zh-CN"/>
        </w:rPr>
      </w:pPr>
      <w:r>
        <w:rPr>
          <w:rFonts w:hint="eastAsia" w:ascii="隶书" w:eastAsia="隶书"/>
          <w:color w:val="auto"/>
          <w:sz w:val="36"/>
          <w:szCs w:val="36"/>
          <w:lang w:eastAsia="zh-CN"/>
        </w:rPr>
        <w:br w:type="page"/>
      </w:r>
    </w:p>
    <w:p w14:paraId="69FA8D6D">
      <w:pPr>
        <w:spacing w:before="56" w:line="220" w:lineRule="auto"/>
        <w:jc w:val="center"/>
        <w:outlineLvl w:val="0"/>
        <w:rPr>
          <w:rFonts w:ascii="宋体" w:hAnsi="宋体" w:eastAsia="宋体" w:cs="宋体"/>
          <w:color w:val="auto"/>
          <w:sz w:val="28"/>
          <w:szCs w:val="28"/>
          <w:lang w:eastAsia="zh-CN"/>
        </w:rPr>
      </w:pPr>
      <w:r>
        <w:rPr>
          <w:rFonts w:ascii="宋体" w:hAnsi="宋体" w:eastAsia="宋体" w:cs="宋体"/>
          <w:b/>
          <w:bCs/>
          <w:color w:val="auto"/>
          <w:spacing w:val="-4"/>
          <w:sz w:val="28"/>
          <w:szCs w:val="28"/>
          <w:lang w:eastAsia="zh-CN"/>
        </w:rPr>
        <w:t>第</w:t>
      </w:r>
      <w:r>
        <w:rPr>
          <w:rFonts w:hint="eastAsia" w:ascii="宋体" w:hAnsi="宋体" w:eastAsia="宋体" w:cs="宋体"/>
          <w:b/>
          <w:bCs/>
          <w:color w:val="auto"/>
          <w:spacing w:val="-4"/>
          <w:sz w:val="28"/>
          <w:szCs w:val="28"/>
          <w:lang w:eastAsia="zh-CN"/>
        </w:rPr>
        <w:t>六</w:t>
      </w:r>
      <w:r>
        <w:rPr>
          <w:rFonts w:ascii="宋体" w:hAnsi="宋体" w:eastAsia="宋体" w:cs="宋体"/>
          <w:b/>
          <w:bCs/>
          <w:color w:val="auto"/>
          <w:spacing w:val="-4"/>
          <w:sz w:val="28"/>
          <w:szCs w:val="28"/>
          <w:lang w:eastAsia="zh-CN"/>
        </w:rPr>
        <w:t>章</w:t>
      </w:r>
      <w:r>
        <w:rPr>
          <w:rFonts w:hint="eastAsia" w:ascii="宋体" w:hAnsi="宋体" w:eastAsia="宋体" w:cs="宋体"/>
          <w:b/>
          <w:bCs/>
          <w:color w:val="auto"/>
          <w:spacing w:val="-4"/>
          <w:sz w:val="28"/>
          <w:szCs w:val="28"/>
          <w:lang w:eastAsia="zh-CN"/>
        </w:rPr>
        <w:t xml:space="preserve"> 附件</w:t>
      </w:r>
    </w:p>
    <w:p w14:paraId="6A5863B6">
      <w:pPr>
        <w:spacing w:line="0" w:lineRule="atLeast"/>
        <w:rPr>
          <w:rFonts w:ascii="隶书" w:eastAsia="隶书"/>
          <w:color w:val="auto"/>
          <w:sz w:val="36"/>
          <w:szCs w:val="36"/>
          <w:lang w:eastAsia="zh-CN"/>
        </w:rPr>
      </w:pPr>
    </w:p>
    <w:p w14:paraId="4E945273">
      <w:pPr>
        <w:spacing w:line="0" w:lineRule="atLeast"/>
        <w:ind w:firstLine="560" w:firstLineChars="20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附件二：</w:t>
      </w:r>
    </w:p>
    <w:p w14:paraId="6BC21B75">
      <w:pPr>
        <w:spacing w:line="0" w:lineRule="atLeast"/>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《四川宏达股份有限公司什邡有色金属分公司10万吨/年烟气制酸装置沸腾炉和余热锅炉安全更新及环保设施升级改造项目设备订货技术说明书》</w:t>
      </w:r>
    </w:p>
    <w:p w14:paraId="02EDC831">
      <w:pPr>
        <w:spacing w:line="0" w:lineRule="atLeast"/>
        <w:rPr>
          <w:rFonts w:asciiTheme="minorEastAsia" w:hAnsiTheme="minorEastAsia" w:eastAsiaTheme="minorEastAsia"/>
          <w:sz w:val="28"/>
          <w:szCs w:val="28"/>
          <w:lang w:eastAsia="zh-CN"/>
        </w:rPr>
      </w:pPr>
    </w:p>
    <w:p w14:paraId="5FFC101F">
      <w:pPr>
        <w:spacing w:line="0" w:lineRule="atLeast"/>
        <w:ind w:firstLine="560" w:firstLineChars="20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附件三：</w:t>
      </w:r>
    </w:p>
    <w:p w14:paraId="4AB5C2A3">
      <w:pPr>
        <w:spacing w:line="0" w:lineRule="atLeast"/>
        <w:rPr>
          <w:rFonts w:ascii="隶书" w:eastAsia="隶书"/>
          <w:lang w:eastAsia="zh-CN"/>
        </w:rPr>
      </w:pPr>
      <w:r>
        <w:rPr>
          <w:rFonts w:hint="eastAsia" w:asciiTheme="minorEastAsia" w:hAnsiTheme="minorEastAsia" w:eastAsiaTheme="minorEastAsia"/>
          <w:color w:val="auto"/>
          <w:sz w:val="28"/>
          <w:szCs w:val="28"/>
          <w:lang w:eastAsia="zh-CN"/>
        </w:rPr>
        <w:t>《焙烧炉余热锅炉布置条件图》</w:t>
      </w:r>
    </w:p>
    <w:p w14:paraId="028439F8">
      <w:pPr>
        <w:rPr>
          <w:rFonts w:ascii="隶书" w:eastAsia="隶书"/>
          <w:color w:val="auto"/>
          <w:sz w:val="36"/>
          <w:szCs w:val="36"/>
          <w:lang w:eastAsia="zh-CN"/>
        </w:rPr>
      </w:pPr>
    </w:p>
    <w:sectPr>
      <w:headerReference r:id="rId4" w:type="default"/>
      <w:footerReference r:id="rId5" w:type="default"/>
      <w:pgSz w:w="11906" w:h="16839"/>
      <w:pgMar w:top="1440" w:right="1803" w:bottom="1440" w:left="1803" w:header="0" w:footer="1196"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1D6D">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GsnX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a2S&#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E2GsnXWAQAAsAMAAA4AAAAAAAAAAQAgAAAA&#10;HwEAAGRycy9lMm9Eb2MueG1sUEsFBgAAAAAGAAYAWQEAAGcFAAAAAA==&#10;">
          <v:path/>
          <v:fill on="f" focussize="0,0"/>
          <v:stroke on="f" weight="0.5pt" joinstyle="miter"/>
          <v:imagedata o:title=""/>
          <o:lock v:ext="edit"/>
          <v:textbox inset="0mm,0mm,0mm,0mm" style="mso-fit-shape-to-text:t;">
            <w:txbxContent>
              <w:p w14:paraId="0B737257">
                <w:pPr>
                  <w:pStyle w:val="8"/>
                </w:pPr>
                <w:r>
                  <w:fldChar w:fldCharType="begin"/>
                </w:r>
                <w:r>
                  <w:instrText xml:space="preserve"> PAGE  \* MERGEFORMAT </w:instrText>
                </w:r>
                <w:r>
                  <w:fldChar w:fldCharType="separate"/>
                </w:r>
                <w:r>
                  <w:t>42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41E1">
    <w:pPr>
      <w:spacing w:line="176" w:lineRule="auto"/>
      <w:ind w:left="4085"/>
      <w:rPr>
        <w:rFonts w:ascii="Times New Roman" w:hAnsi="Times New Roman" w:eastAsia="Times New Roman" w:cs="Times New Roman"/>
        <w:sz w:val="18"/>
        <w:szCs w:val="18"/>
      </w:rP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rxVTX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29e1+XBNYLgxuVcWXZhgsmUxtazlYb9MPHc+/aM&#10;NHvcB0Ydrj8l5r1DufPqzEacjf1sHEPUhw47XpbqEN4cE/ZWWs4VRlikmh0cZCE9LV3elL/9kvX4&#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B6a8VU1wEAALADAAAOAAAAAAAAAAEAIAAA&#10;AB8BAABkcnMvZTJvRG9jLnhtbFBLBQYAAAAABgAGAFkBAABoBQAAAAA=&#10;">
          <v:path/>
          <v:fill on="f" focussize="0,0"/>
          <v:stroke on="f" weight="0.5pt" joinstyle="miter"/>
          <v:imagedata o:title=""/>
          <o:lock v:ext="edit"/>
          <v:textbox inset="0mm,0mm,0mm,0mm" style="mso-fit-shape-to-text:t;">
            <w:txbxContent>
              <w:p w14:paraId="4E51B03D">
                <w:pPr>
                  <w:pStyle w:val="8"/>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1F32">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2"/>
  </w:compat>
  <w:rsids>
    <w:rsidRoot w:val="00777081"/>
    <w:rsid w:val="000055D4"/>
    <w:rsid w:val="00006137"/>
    <w:rsid w:val="000103F2"/>
    <w:rsid w:val="000A0A61"/>
    <w:rsid w:val="001069B0"/>
    <w:rsid w:val="00110F01"/>
    <w:rsid w:val="00127BD7"/>
    <w:rsid w:val="00181B0A"/>
    <w:rsid w:val="001926E6"/>
    <w:rsid w:val="001A0BDD"/>
    <w:rsid w:val="001A15EE"/>
    <w:rsid w:val="001C5B74"/>
    <w:rsid w:val="001D0A3A"/>
    <w:rsid w:val="001E699D"/>
    <w:rsid w:val="001F1337"/>
    <w:rsid w:val="00205471"/>
    <w:rsid w:val="0021594E"/>
    <w:rsid w:val="0022156F"/>
    <w:rsid w:val="00236F9C"/>
    <w:rsid w:val="00263A0D"/>
    <w:rsid w:val="002651C2"/>
    <w:rsid w:val="00292BAB"/>
    <w:rsid w:val="002A4D2F"/>
    <w:rsid w:val="00304610"/>
    <w:rsid w:val="00323F50"/>
    <w:rsid w:val="00344347"/>
    <w:rsid w:val="00364466"/>
    <w:rsid w:val="0037502B"/>
    <w:rsid w:val="003B42FA"/>
    <w:rsid w:val="003D723D"/>
    <w:rsid w:val="003F30A4"/>
    <w:rsid w:val="0040112B"/>
    <w:rsid w:val="0047158F"/>
    <w:rsid w:val="00492C93"/>
    <w:rsid w:val="004F3DAD"/>
    <w:rsid w:val="00533D6C"/>
    <w:rsid w:val="00547E48"/>
    <w:rsid w:val="00562308"/>
    <w:rsid w:val="00583AA5"/>
    <w:rsid w:val="005B4C5B"/>
    <w:rsid w:val="005C161F"/>
    <w:rsid w:val="00651FAA"/>
    <w:rsid w:val="00657C7A"/>
    <w:rsid w:val="006F5D1E"/>
    <w:rsid w:val="00704B14"/>
    <w:rsid w:val="0071223A"/>
    <w:rsid w:val="00716D01"/>
    <w:rsid w:val="00771EE7"/>
    <w:rsid w:val="00777081"/>
    <w:rsid w:val="00782341"/>
    <w:rsid w:val="007A3B95"/>
    <w:rsid w:val="007C0A33"/>
    <w:rsid w:val="00871DEB"/>
    <w:rsid w:val="00873F8B"/>
    <w:rsid w:val="008F2D1A"/>
    <w:rsid w:val="008F6A8A"/>
    <w:rsid w:val="009256C3"/>
    <w:rsid w:val="00933E9A"/>
    <w:rsid w:val="0097291D"/>
    <w:rsid w:val="00974168"/>
    <w:rsid w:val="009B72DD"/>
    <w:rsid w:val="009E5CA2"/>
    <w:rsid w:val="009F23C7"/>
    <w:rsid w:val="009F6D20"/>
    <w:rsid w:val="00A067EC"/>
    <w:rsid w:val="00A33F8D"/>
    <w:rsid w:val="00A34E65"/>
    <w:rsid w:val="00A73D72"/>
    <w:rsid w:val="00AB5413"/>
    <w:rsid w:val="00AD1FAB"/>
    <w:rsid w:val="00AE2774"/>
    <w:rsid w:val="00AE4682"/>
    <w:rsid w:val="00B009A6"/>
    <w:rsid w:val="00B550DB"/>
    <w:rsid w:val="00B60047"/>
    <w:rsid w:val="00BB6052"/>
    <w:rsid w:val="00BD4623"/>
    <w:rsid w:val="00BE0037"/>
    <w:rsid w:val="00C1071D"/>
    <w:rsid w:val="00C24413"/>
    <w:rsid w:val="00C85B76"/>
    <w:rsid w:val="00C90404"/>
    <w:rsid w:val="00CA25B9"/>
    <w:rsid w:val="00D16A19"/>
    <w:rsid w:val="00D5216C"/>
    <w:rsid w:val="00D60B9D"/>
    <w:rsid w:val="00DB6231"/>
    <w:rsid w:val="00DC2A37"/>
    <w:rsid w:val="00DE53B5"/>
    <w:rsid w:val="00E029AB"/>
    <w:rsid w:val="00E128E5"/>
    <w:rsid w:val="00E21AAD"/>
    <w:rsid w:val="00EA669C"/>
    <w:rsid w:val="00F073FF"/>
    <w:rsid w:val="00F358A1"/>
    <w:rsid w:val="00F5062F"/>
    <w:rsid w:val="00F90B96"/>
    <w:rsid w:val="01510DA4"/>
    <w:rsid w:val="01AA1AC9"/>
    <w:rsid w:val="02025461"/>
    <w:rsid w:val="0381685A"/>
    <w:rsid w:val="042C031A"/>
    <w:rsid w:val="044A30F0"/>
    <w:rsid w:val="044E2BE0"/>
    <w:rsid w:val="04C9670A"/>
    <w:rsid w:val="050B287F"/>
    <w:rsid w:val="05536E5B"/>
    <w:rsid w:val="057F7796"/>
    <w:rsid w:val="05E93BBD"/>
    <w:rsid w:val="060A0D89"/>
    <w:rsid w:val="071023CF"/>
    <w:rsid w:val="0772087C"/>
    <w:rsid w:val="07C84FA2"/>
    <w:rsid w:val="07E50F2C"/>
    <w:rsid w:val="08145EEF"/>
    <w:rsid w:val="08F85810"/>
    <w:rsid w:val="093065B9"/>
    <w:rsid w:val="09655262"/>
    <w:rsid w:val="096E2610"/>
    <w:rsid w:val="097F25BC"/>
    <w:rsid w:val="09F00295"/>
    <w:rsid w:val="0BF978D5"/>
    <w:rsid w:val="0E5968A3"/>
    <w:rsid w:val="0EB256CB"/>
    <w:rsid w:val="0ECD4437"/>
    <w:rsid w:val="0EF1655F"/>
    <w:rsid w:val="0F1249F8"/>
    <w:rsid w:val="0F6B6884"/>
    <w:rsid w:val="107D185F"/>
    <w:rsid w:val="10AA73F0"/>
    <w:rsid w:val="11C72224"/>
    <w:rsid w:val="11E6010F"/>
    <w:rsid w:val="12D06EB6"/>
    <w:rsid w:val="12F20FFA"/>
    <w:rsid w:val="13BB6BCD"/>
    <w:rsid w:val="13DD7ADC"/>
    <w:rsid w:val="145C7B1D"/>
    <w:rsid w:val="14BE16BC"/>
    <w:rsid w:val="16A10D7E"/>
    <w:rsid w:val="16BF34C9"/>
    <w:rsid w:val="16F07B27"/>
    <w:rsid w:val="171163C8"/>
    <w:rsid w:val="174D0C9F"/>
    <w:rsid w:val="17967C5D"/>
    <w:rsid w:val="17AF07BB"/>
    <w:rsid w:val="17B5239F"/>
    <w:rsid w:val="18023FB5"/>
    <w:rsid w:val="184B6584"/>
    <w:rsid w:val="18622CA6"/>
    <w:rsid w:val="187753D6"/>
    <w:rsid w:val="18DC4807"/>
    <w:rsid w:val="19E716B5"/>
    <w:rsid w:val="1A3866DA"/>
    <w:rsid w:val="1B03607B"/>
    <w:rsid w:val="1BA844DE"/>
    <w:rsid w:val="1BBB45CD"/>
    <w:rsid w:val="1BC75406"/>
    <w:rsid w:val="1BCC552F"/>
    <w:rsid w:val="1C0876C1"/>
    <w:rsid w:val="1C6F7740"/>
    <w:rsid w:val="1CE1736B"/>
    <w:rsid w:val="1D4C5CEE"/>
    <w:rsid w:val="1D5A3F4C"/>
    <w:rsid w:val="1E0A53AF"/>
    <w:rsid w:val="1E450758"/>
    <w:rsid w:val="1E8A6AB3"/>
    <w:rsid w:val="1EC7766E"/>
    <w:rsid w:val="1F2E5690"/>
    <w:rsid w:val="1FE81CE3"/>
    <w:rsid w:val="21076199"/>
    <w:rsid w:val="21204F6E"/>
    <w:rsid w:val="21535882"/>
    <w:rsid w:val="21A63C04"/>
    <w:rsid w:val="22341ABF"/>
    <w:rsid w:val="224F1BA5"/>
    <w:rsid w:val="239F0973"/>
    <w:rsid w:val="241F18CE"/>
    <w:rsid w:val="244D3098"/>
    <w:rsid w:val="24633EE9"/>
    <w:rsid w:val="25317C88"/>
    <w:rsid w:val="255B4D05"/>
    <w:rsid w:val="26AD551E"/>
    <w:rsid w:val="27952750"/>
    <w:rsid w:val="279963AA"/>
    <w:rsid w:val="28724840"/>
    <w:rsid w:val="28E13773"/>
    <w:rsid w:val="294E1C6B"/>
    <w:rsid w:val="2A1A518F"/>
    <w:rsid w:val="2A331152"/>
    <w:rsid w:val="2A622692"/>
    <w:rsid w:val="2CA41638"/>
    <w:rsid w:val="2CBA1C4C"/>
    <w:rsid w:val="2D1F486A"/>
    <w:rsid w:val="2D92328E"/>
    <w:rsid w:val="2DA03D38"/>
    <w:rsid w:val="2E471B46"/>
    <w:rsid w:val="2E4C5B33"/>
    <w:rsid w:val="2E6C2F7A"/>
    <w:rsid w:val="2EB3170E"/>
    <w:rsid w:val="2EE55832"/>
    <w:rsid w:val="2EF835C5"/>
    <w:rsid w:val="300F506A"/>
    <w:rsid w:val="304732FA"/>
    <w:rsid w:val="316E7B6E"/>
    <w:rsid w:val="31CC4FC0"/>
    <w:rsid w:val="326649B8"/>
    <w:rsid w:val="33DF683E"/>
    <w:rsid w:val="33E31CFF"/>
    <w:rsid w:val="349B511E"/>
    <w:rsid w:val="34EE524E"/>
    <w:rsid w:val="35306F24"/>
    <w:rsid w:val="354615F6"/>
    <w:rsid w:val="358677AD"/>
    <w:rsid w:val="36205320"/>
    <w:rsid w:val="3661050B"/>
    <w:rsid w:val="366B7C0D"/>
    <w:rsid w:val="366D365F"/>
    <w:rsid w:val="36C61DBB"/>
    <w:rsid w:val="36EF6B24"/>
    <w:rsid w:val="37CB5D1A"/>
    <w:rsid w:val="38E54BBA"/>
    <w:rsid w:val="39CD6043"/>
    <w:rsid w:val="3A5C0EAC"/>
    <w:rsid w:val="3A956EBD"/>
    <w:rsid w:val="3B00217F"/>
    <w:rsid w:val="3B283915"/>
    <w:rsid w:val="3B455DE4"/>
    <w:rsid w:val="3B7A3CDF"/>
    <w:rsid w:val="3BE86E9B"/>
    <w:rsid w:val="3BF82F5A"/>
    <w:rsid w:val="3C353525"/>
    <w:rsid w:val="3C85293C"/>
    <w:rsid w:val="3C945583"/>
    <w:rsid w:val="3D255ECD"/>
    <w:rsid w:val="3FF15D7F"/>
    <w:rsid w:val="406D5519"/>
    <w:rsid w:val="40AB21BA"/>
    <w:rsid w:val="40D023BE"/>
    <w:rsid w:val="40E94986"/>
    <w:rsid w:val="41250249"/>
    <w:rsid w:val="4246491B"/>
    <w:rsid w:val="43503578"/>
    <w:rsid w:val="43DE2931"/>
    <w:rsid w:val="43FA3C0F"/>
    <w:rsid w:val="453A003B"/>
    <w:rsid w:val="454362FD"/>
    <w:rsid w:val="454826AB"/>
    <w:rsid w:val="45D97B0B"/>
    <w:rsid w:val="464331AE"/>
    <w:rsid w:val="46FA3F26"/>
    <w:rsid w:val="46FC00A7"/>
    <w:rsid w:val="47321912"/>
    <w:rsid w:val="47503B46"/>
    <w:rsid w:val="47A45C40"/>
    <w:rsid w:val="484216E1"/>
    <w:rsid w:val="48774F00"/>
    <w:rsid w:val="49107C37"/>
    <w:rsid w:val="49264AEB"/>
    <w:rsid w:val="49ED38CE"/>
    <w:rsid w:val="4A5F5CDB"/>
    <w:rsid w:val="4A742241"/>
    <w:rsid w:val="4A8F4985"/>
    <w:rsid w:val="4AEB2504"/>
    <w:rsid w:val="4BB11E72"/>
    <w:rsid w:val="4BEA4569"/>
    <w:rsid w:val="4D1B69A4"/>
    <w:rsid w:val="4D866514"/>
    <w:rsid w:val="4DDC58B4"/>
    <w:rsid w:val="4E320449"/>
    <w:rsid w:val="4E4361B3"/>
    <w:rsid w:val="4EE51018"/>
    <w:rsid w:val="4F4A1EFC"/>
    <w:rsid w:val="4F7A02B0"/>
    <w:rsid w:val="50856C9D"/>
    <w:rsid w:val="51320FAB"/>
    <w:rsid w:val="51956D25"/>
    <w:rsid w:val="524A02C1"/>
    <w:rsid w:val="52C13B4A"/>
    <w:rsid w:val="52C84974"/>
    <w:rsid w:val="533768D3"/>
    <w:rsid w:val="539719D0"/>
    <w:rsid w:val="545D6FE2"/>
    <w:rsid w:val="54603722"/>
    <w:rsid w:val="54BC0A6D"/>
    <w:rsid w:val="5514377F"/>
    <w:rsid w:val="55CB322F"/>
    <w:rsid w:val="565A678F"/>
    <w:rsid w:val="56702023"/>
    <w:rsid w:val="56EB388B"/>
    <w:rsid w:val="57303B41"/>
    <w:rsid w:val="574404D3"/>
    <w:rsid w:val="57D06549"/>
    <w:rsid w:val="582818A8"/>
    <w:rsid w:val="58A522B7"/>
    <w:rsid w:val="59060509"/>
    <w:rsid w:val="5991283D"/>
    <w:rsid w:val="5A2D682B"/>
    <w:rsid w:val="5B035668"/>
    <w:rsid w:val="5B2745C6"/>
    <w:rsid w:val="5B7C2E78"/>
    <w:rsid w:val="5E9F5687"/>
    <w:rsid w:val="5EA901E5"/>
    <w:rsid w:val="5EAB0DA2"/>
    <w:rsid w:val="5EC82C7F"/>
    <w:rsid w:val="5F0E6369"/>
    <w:rsid w:val="5FAF1CA3"/>
    <w:rsid w:val="5FBC7B73"/>
    <w:rsid w:val="61BC02FE"/>
    <w:rsid w:val="62037CDB"/>
    <w:rsid w:val="62516C98"/>
    <w:rsid w:val="628E5061"/>
    <w:rsid w:val="63066872"/>
    <w:rsid w:val="633421CB"/>
    <w:rsid w:val="64373C6C"/>
    <w:rsid w:val="64AA5CC3"/>
    <w:rsid w:val="64BA1096"/>
    <w:rsid w:val="64BE438D"/>
    <w:rsid w:val="65073373"/>
    <w:rsid w:val="65757142"/>
    <w:rsid w:val="657D1B52"/>
    <w:rsid w:val="65846E10"/>
    <w:rsid w:val="65960E66"/>
    <w:rsid w:val="65DF280D"/>
    <w:rsid w:val="65F00576"/>
    <w:rsid w:val="66BE51DA"/>
    <w:rsid w:val="67136C12"/>
    <w:rsid w:val="67346B89"/>
    <w:rsid w:val="67764DF9"/>
    <w:rsid w:val="67772538"/>
    <w:rsid w:val="67B101D9"/>
    <w:rsid w:val="67D11A02"/>
    <w:rsid w:val="67D276DA"/>
    <w:rsid w:val="67E81E4D"/>
    <w:rsid w:val="69A973BA"/>
    <w:rsid w:val="6A7C29B1"/>
    <w:rsid w:val="6A975464"/>
    <w:rsid w:val="6D4F64CA"/>
    <w:rsid w:val="6E166FE8"/>
    <w:rsid w:val="6E970129"/>
    <w:rsid w:val="6EA12D56"/>
    <w:rsid w:val="6EAF797E"/>
    <w:rsid w:val="6F3E2F6F"/>
    <w:rsid w:val="6FE17D70"/>
    <w:rsid w:val="700370F8"/>
    <w:rsid w:val="706202C3"/>
    <w:rsid w:val="70D95C27"/>
    <w:rsid w:val="70F72CA4"/>
    <w:rsid w:val="71A212BE"/>
    <w:rsid w:val="727B38BE"/>
    <w:rsid w:val="72FB30C4"/>
    <w:rsid w:val="73075151"/>
    <w:rsid w:val="731004AA"/>
    <w:rsid w:val="73337CF4"/>
    <w:rsid w:val="734A1BC2"/>
    <w:rsid w:val="738D2187"/>
    <w:rsid w:val="73AA3A4F"/>
    <w:rsid w:val="740A6CA7"/>
    <w:rsid w:val="750000AA"/>
    <w:rsid w:val="753159A7"/>
    <w:rsid w:val="75840BC2"/>
    <w:rsid w:val="75D21A46"/>
    <w:rsid w:val="761F175E"/>
    <w:rsid w:val="774921DC"/>
    <w:rsid w:val="77B114C5"/>
    <w:rsid w:val="77FC2DAB"/>
    <w:rsid w:val="78DD2C14"/>
    <w:rsid w:val="79763575"/>
    <w:rsid w:val="799A0ACD"/>
    <w:rsid w:val="79C5785A"/>
    <w:rsid w:val="79D313F3"/>
    <w:rsid w:val="79DB5E70"/>
    <w:rsid w:val="7AA07891"/>
    <w:rsid w:val="7AD011CF"/>
    <w:rsid w:val="7B466BAE"/>
    <w:rsid w:val="7B887941"/>
    <w:rsid w:val="7BA45C33"/>
    <w:rsid w:val="7BFF2E69"/>
    <w:rsid w:val="7C176405"/>
    <w:rsid w:val="7C486A6B"/>
    <w:rsid w:val="7C5B09E8"/>
    <w:rsid w:val="7C6C1617"/>
    <w:rsid w:val="7C892551"/>
    <w:rsid w:val="7C9537CE"/>
    <w:rsid w:val="7CB963F3"/>
    <w:rsid w:val="7CD00CB6"/>
    <w:rsid w:val="7DBC48CB"/>
    <w:rsid w:val="7DD0188B"/>
    <w:rsid w:val="7E3760EB"/>
    <w:rsid w:val="7E801EC1"/>
    <w:rsid w:val="7EB4618D"/>
    <w:rsid w:val="7F475253"/>
    <w:rsid w:val="7FA24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4"/>
    </w:rPr>
  </w:style>
  <w:style w:type="paragraph" w:styleId="3">
    <w:name w:val="Body Text Indent"/>
    <w:basedOn w:val="1"/>
    <w:next w:val="4"/>
    <w:qFormat/>
    <w:uiPriority w:val="0"/>
    <w:pPr>
      <w:ind w:left="420" w:leftChars="200"/>
    </w:pPr>
  </w:style>
  <w:style w:type="paragraph" w:styleId="4">
    <w:name w:val="envelope return"/>
    <w:basedOn w:val="1"/>
    <w:qFormat/>
    <w:uiPriority w:val="0"/>
  </w:style>
  <w:style w:type="paragraph" w:styleId="5">
    <w:name w:val="annotation text"/>
    <w:basedOn w:val="1"/>
    <w:link w:val="19"/>
    <w:qFormat/>
    <w:uiPriority w:val="0"/>
  </w:style>
  <w:style w:type="paragraph" w:styleId="6">
    <w:name w:val="Body Text"/>
    <w:basedOn w:val="1"/>
    <w:semiHidden/>
    <w:qFormat/>
    <w:uiPriority w:val="0"/>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annotation subject"/>
    <w:basedOn w:val="5"/>
    <w:next w:val="5"/>
    <w:link w:val="20"/>
    <w:qFormat/>
    <w:uiPriority w:val="0"/>
    <w:rPr>
      <w:b/>
      <w:bCs/>
    </w:rPr>
  </w:style>
  <w:style w:type="paragraph" w:styleId="11">
    <w:name w:val="Body Text First Indent"/>
    <w:basedOn w:val="6"/>
    <w:unhideWhenUsed/>
    <w:qFormat/>
    <w:uiPriority w:val="99"/>
    <w:pPr>
      <w:spacing w:after="120"/>
      <w:ind w:firstLine="420" w:firstLineChars="100"/>
    </w:pPr>
    <w:rPr>
      <w:sz w:val="20"/>
      <w:szCs w:val="20"/>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rPr>
  </w:style>
  <w:style w:type="character" w:customStyle="1" w:styleId="18">
    <w:name w:val="批注框文本 Char"/>
    <w:basedOn w:val="14"/>
    <w:link w:val="7"/>
    <w:qFormat/>
    <w:uiPriority w:val="0"/>
    <w:rPr>
      <w:rFonts w:eastAsia="Arial"/>
      <w:snapToGrid w:val="0"/>
      <w:color w:val="000000"/>
      <w:sz w:val="18"/>
      <w:szCs w:val="18"/>
      <w:lang w:eastAsia="en-US"/>
    </w:rPr>
  </w:style>
  <w:style w:type="character" w:customStyle="1" w:styleId="19">
    <w:name w:val="批注文字 Char"/>
    <w:basedOn w:val="14"/>
    <w:link w:val="5"/>
    <w:qFormat/>
    <w:uiPriority w:val="0"/>
    <w:rPr>
      <w:rFonts w:eastAsia="Arial"/>
      <w:snapToGrid w:val="0"/>
      <w:color w:val="000000"/>
      <w:sz w:val="21"/>
      <w:szCs w:val="21"/>
      <w:lang w:eastAsia="en-US"/>
    </w:rPr>
  </w:style>
  <w:style w:type="character" w:customStyle="1" w:styleId="20">
    <w:name w:val="批注主题 Char"/>
    <w:basedOn w:val="19"/>
    <w:link w:val="10"/>
    <w:qFormat/>
    <w:uiPriority w:val="0"/>
    <w:rPr>
      <w:b/>
      <w:bCs/>
    </w:rPr>
  </w:style>
  <w:style w:type="paragraph" w:styleId="21">
    <w:name w:val="List Paragraph"/>
    <w:basedOn w:val="1"/>
    <w:unhideWhenUsed/>
    <w:qFormat/>
    <w:uiPriority w:val="99"/>
    <w:pPr>
      <w:ind w:firstLine="420" w:firstLineChars="200"/>
    </w:pPr>
  </w:style>
  <w:style w:type="paragraph" w:customStyle="1" w:styleId="22">
    <w:name w:val="普通(网站)1"/>
    <w:basedOn w:val="1"/>
    <w:qFormat/>
    <w:uiPriority w:val="0"/>
    <w:pPr>
      <w:spacing w:before="100" w:beforeAutospacing="1" w:after="100" w:afterAutospacing="1" w:line="257" w:lineRule="auto"/>
    </w:pPr>
    <w:rPr>
      <w:rFonts w:ascii="Arial Unicode MS" w:hAnsi="Arial Unicode MS" w:eastAsia="Arial Unicode MS" w:cs="Arial Unicode MS"/>
      <w:sz w:val="24"/>
    </w:rPr>
  </w:style>
  <w:style w:type="paragraph" w:customStyle="1" w:styleId="23">
    <w:name w:val="样式 小四 行距: 1.5 倍行距"/>
    <w:basedOn w:val="1"/>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Company>
  <Pages>46</Pages>
  <Words>12008</Words>
  <Characters>12645</Characters>
  <Lines>107</Lines>
  <Paragraphs>30</Paragraphs>
  <TotalTime>34</TotalTime>
  <ScaleCrop>false</ScaleCrop>
  <LinksUpToDate>false</LinksUpToDate>
  <CharactersWithSpaces>13040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2025-12-18T06:41:00Z</dcterms:created>
  <dc:creator>cwpc</dc:creator>
  <cp:lastModifiedBy>三十年河东</cp:lastModifiedBy>
  <dcterms:modified xsi:type="dcterms:W3CDTF">2025-12-19T04:53:27Z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2025-10-10T22:12:36Z</vt:filetime>
  </property>
  <property fmtid="{D5CDD505-2E9C-101B-9397-08002B2CF9AE}" pid="4" name="KSOTemplateDocerSaveRecord">
    <vt:lpwstr>eyJoZGlkIjoiMmEzY2E3MzMxYTc3MTM3MjU1YWIyZWI0ZTU2NTBlZGIiLCJ1c2VySWQiOiIzNDY0NDk2MDIifQ==</vt:lpwstr>
  </property>
  <property fmtid="{D5CDD505-2E9C-101B-9397-08002B2CF9AE}" pid="5" name="KSOProductBuildVer">
    <vt:lpwstr>2052-12.1.0.24034</vt:lpwstr>
  </property>
  <property fmtid="{D5CDD505-2E9C-101B-9397-08002B2CF9AE}" pid="6" name="ICV">
    <vt:lpwstr>7AAD6C1AC995412F9C082B5B6A032FD0_13</vt:lpwstr>
  </property>
</Properties>
</file>