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EAA6D">
      <w:pPr>
        <w:autoSpaceDE w:val="0"/>
        <w:autoSpaceDN w:val="0"/>
        <w:adjustRightInd w:val="0"/>
        <w:spacing w:before="100" w:after="100"/>
        <w:jc w:val="center"/>
        <w:rPr>
          <w:rFonts w:ascii="宋体" w:hAnsi="宋体" w:eastAsia="宋体" w:cs="宋体"/>
          <w:b/>
          <w:bCs/>
          <w:color w:val="FF0000"/>
          <w:sz w:val="48"/>
          <w:szCs w:val="48"/>
        </w:rPr>
      </w:pPr>
      <w:r>
        <w:rPr>
          <w:rFonts w:hint="eastAsia" w:ascii="宋体" w:hAnsi="宋体" w:eastAsia="宋体" w:cs="宋体"/>
          <w:b/>
          <w:bCs/>
          <w:color w:val="FF0000"/>
          <w:sz w:val="48"/>
          <w:szCs w:val="48"/>
        </w:rPr>
        <w:t>四川宏达股份有限公司</w:t>
      </w:r>
    </w:p>
    <w:p w14:paraId="6A507896">
      <w:pPr>
        <w:autoSpaceDE w:val="0"/>
        <w:autoSpaceDN w:val="0"/>
        <w:adjustRightInd w:val="0"/>
        <w:spacing w:before="100" w:after="100"/>
        <w:jc w:val="center"/>
        <w:rPr>
          <w:rFonts w:ascii="宋体" w:hAnsi="宋体" w:eastAsia="宋体" w:cs="黑体"/>
          <w:color w:val="FF0000"/>
          <w:sz w:val="44"/>
          <w:szCs w:val="44"/>
          <w:lang w:val="zh-CN"/>
        </w:rPr>
      </w:pPr>
      <w:r>
        <w:rPr>
          <w:rFonts w:hint="eastAsia" w:ascii="宋体" w:hAnsi="宋体" w:eastAsia="宋体" w:cs="宋体"/>
          <w:b/>
          <w:bCs/>
          <w:color w:val="FF0000"/>
          <w:sz w:val="44"/>
          <w:szCs w:val="44"/>
        </w:rPr>
        <w:t>德阳美丰--什邡洛水镇尿素汽车运输服务项目</w:t>
      </w:r>
    </w:p>
    <w:p w14:paraId="770427F8">
      <w:pPr>
        <w:widowControl/>
        <w:jc w:val="center"/>
        <w:rPr>
          <w:rFonts w:ascii="宋体" w:hAnsi="宋体" w:eastAsia="宋体" w:cs="Times New Roman"/>
          <w:b/>
          <w:kern w:val="0"/>
          <w:sz w:val="72"/>
          <w:szCs w:val="72"/>
        </w:rPr>
      </w:pPr>
    </w:p>
    <w:p w14:paraId="5B955601">
      <w:pPr>
        <w:widowControl/>
        <w:jc w:val="center"/>
        <w:rPr>
          <w:rFonts w:ascii="宋体" w:hAnsi="宋体" w:eastAsia="宋体" w:cs="Times New Roman"/>
          <w:b/>
          <w:kern w:val="0"/>
          <w:sz w:val="72"/>
          <w:szCs w:val="72"/>
        </w:rPr>
      </w:pPr>
    </w:p>
    <w:p w14:paraId="2B990575">
      <w:pPr>
        <w:widowControl/>
        <w:jc w:val="center"/>
        <w:rPr>
          <w:rFonts w:ascii="宋体" w:hAnsi="宋体" w:eastAsia="宋体" w:cs="Times New Roman"/>
          <w:b/>
          <w:kern w:val="0"/>
          <w:sz w:val="72"/>
          <w:szCs w:val="72"/>
        </w:rPr>
      </w:pPr>
    </w:p>
    <w:p w14:paraId="4B33DAF3">
      <w:pPr>
        <w:widowControl/>
        <w:jc w:val="center"/>
        <w:rPr>
          <w:rFonts w:ascii="宋体" w:hAnsi="宋体" w:eastAsia="宋体" w:cs="Times New Roman"/>
          <w:b/>
          <w:kern w:val="0"/>
          <w:sz w:val="72"/>
          <w:szCs w:val="72"/>
        </w:rPr>
      </w:pPr>
      <w:r>
        <w:rPr>
          <w:rFonts w:hint="eastAsia" w:ascii="宋体" w:hAnsi="宋体" w:eastAsia="宋体" w:cs="Times New Roman"/>
          <w:b/>
          <w:kern w:val="0"/>
          <w:sz w:val="72"/>
          <w:szCs w:val="72"/>
        </w:rPr>
        <w:t>比选文件</w:t>
      </w:r>
    </w:p>
    <w:p w14:paraId="74C91067">
      <w:pPr>
        <w:spacing w:line="360" w:lineRule="auto"/>
        <w:ind w:left="-2" w:leftChars="-1"/>
        <w:jc w:val="center"/>
        <w:rPr>
          <w:rFonts w:ascii="Times New Roman" w:hAnsi="Times New Roman" w:eastAsia="宋体" w:cs="Times New Roman"/>
          <w:sz w:val="24"/>
        </w:rPr>
      </w:pPr>
      <w:r>
        <w:rPr>
          <w:rFonts w:hint="eastAsia" w:ascii="黑体" w:hAnsi="黑体" w:eastAsia="黑体" w:cs="宋体"/>
          <w:b/>
          <w:color w:val="FF0000"/>
          <w:kern w:val="0"/>
          <w:sz w:val="32"/>
          <w:szCs w:val="32"/>
        </w:rPr>
        <w:t>编号：FF-202512-00</w:t>
      </w:r>
      <w:r>
        <w:rPr>
          <w:rFonts w:hint="eastAsia" w:ascii="黑体" w:hAnsi="黑体" w:eastAsia="黑体" w:cs="宋体"/>
          <w:b/>
          <w:color w:val="FF0000"/>
          <w:kern w:val="0"/>
          <w:sz w:val="32"/>
          <w:szCs w:val="32"/>
          <w:lang w:val="en-US" w:eastAsia="zh-CN"/>
        </w:rPr>
        <w:t>2</w:t>
      </w:r>
      <w:r>
        <w:rPr>
          <w:rFonts w:hint="eastAsia" w:ascii="黑体" w:hAnsi="黑体" w:eastAsia="黑体" w:cs="宋体"/>
          <w:b/>
          <w:color w:val="FF0000"/>
          <w:kern w:val="0"/>
          <w:sz w:val="32"/>
          <w:szCs w:val="32"/>
        </w:rPr>
        <w:t xml:space="preserve">   </w:t>
      </w:r>
    </w:p>
    <w:p w14:paraId="1215EABD">
      <w:pPr>
        <w:spacing w:line="480" w:lineRule="auto"/>
        <w:ind w:left="1050" w:leftChars="500" w:right="1050" w:rightChars="500"/>
        <w:jc w:val="center"/>
        <w:rPr>
          <w:rFonts w:ascii="宋体" w:hAnsi="宋体" w:eastAsia="宋体" w:cs="Times New Roman"/>
          <w:sz w:val="48"/>
          <w:szCs w:val="48"/>
          <w:lang w:val="zh-CN"/>
        </w:rPr>
      </w:pPr>
    </w:p>
    <w:p w14:paraId="0FDD9A47">
      <w:pPr>
        <w:spacing w:line="480" w:lineRule="auto"/>
        <w:ind w:left="1050" w:leftChars="500" w:right="1050" w:rightChars="500"/>
        <w:jc w:val="center"/>
        <w:rPr>
          <w:rFonts w:ascii="宋体" w:hAnsi="宋体" w:eastAsia="宋体" w:cs="Times New Roman"/>
          <w:sz w:val="48"/>
          <w:szCs w:val="48"/>
          <w:lang w:val="zh-CN"/>
        </w:rPr>
      </w:pPr>
    </w:p>
    <w:p w14:paraId="1ED2AE19">
      <w:pPr>
        <w:spacing w:line="480" w:lineRule="auto"/>
        <w:ind w:left="1050" w:leftChars="500" w:right="1050" w:rightChars="500"/>
        <w:jc w:val="center"/>
        <w:rPr>
          <w:rFonts w:ascii="宋体" w:hAnsi="宋体" w:eastAsia="宋体" w:cs="Times New Roman"/>
          <w:sz w:val="48"/>
          <w:szCs w:val="48"/>
          <w:lang w:val="zh-CN"/>
        </w:rPr>
      </w:pPr>
    </w:p>
    <w:p w14:paraId="0D91C735">
      <w:pPr>
        <w:spacing w:line="480" w:lineRule="auto"/>
        <w:ind w:left="1050" w:leftChars="500" w:right="1050" w:rightChars="500"/>
        <w:jc w:val="center"/>
        <w:rPr>
          <w:rFonts w:ascii="宋体" w:hAnsi="宋体" w:eastAsia="宋体" w:cs="Times New Roman"/>
          <w:b/>
          <w:bCs/>
          <w:color w:val="000000"/>
          <w:sz w:val="30"/>
          <w:szCs w:val="30"/>
          <w:u w:val="single"/>
        </w:rPr>
      </w:pPr>
      <w:r>
        <w:rPr>
          <w:rFonts w:hint="eastAsia" w:ascii="宋体" w:hAnsi="宋体" w:eastAsia="宋体" w:cs="Times New Roman"/>
          <w:b/>
          <w:bCs/>
          <w:sz w:val="30"/>
          <w:szCs w:val="30"/>
        </w:rPr>
        <w:t>比选人</w:t>
      </w:r>
      <w:r>
        <w:rPr>
          <w:rFonts w:hint="eastAsia" w:ascii="宋体" w:hAnsi="宋体" w:eastAsia="宋体" w:cs="Times New Roman"/>
          <w:b/>
          <w:bCs/>
          <w:color w:val="000000"/>
          <w:sz w:val="30"/>
          <w:szCs w:val="30"/>
        </w:rPr>
        <w:t>：</w:t>
      </w:r>
      <w:r>
        <w:rPr>
          <w:rFonts w:hint="eastAsia" w:ascii="宋体" w:hAnsi="宋体" w:eastAsia="宋体" w:cs="Times New Roman"/>
          <w:b/>
          <w:bCs/>
          <w:color w:val="000000"/>
          <w:sz w:val="30"/>
          <w:szCs w:val="30"/>
          <w:u w:val="single"/>
        </w:rPr>
        <w:t>四川宏达股份有限公司</w:t>
      </w:r>
    </w:p>
    <w:p w14:paraId="03DFDB77">
      <w:pPr>
        <w:autoSpaceDE w:val="0"/>
        <w:autoSpaceDN w:val="0"/>
        <w:adjustRightInd w:val="0"/>
        <w:spacing w:line="480" w:lineRule="auto"/>
        <w:jc w:val="center"/>
        <w:rPr>
          <w:rFonts w:ascii="宋体" w:hAnsi="宋体"/>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ascii="宋体" w:hAnsi="宋体" w:eastAsia="宋体" w:cs="黑体"/>
          <w:b/>
          <w:bCs/>
          <w:sz w:val="30"/>
          <w:szCs w:val="30"/>
          <w:lang w:val="zh-CN"/>
        </w:rPr>
        <w:t>20</w:t>
      </w:r>
      <w:r>
        <w:rPr>
          <w:rFonts w:hint="eastAsia" w:ascii="宋体" w:hAnsi="宋体" w:eastAsia="宋体" w:cs="黑体"/>
          <w:b/>
          <w:bCs/>
          <w:sz w:val="30"/>
          <w:szCs w:val="30"/>
        </w:rPr>
        <w:t xml:space="preserve">25 </w:t>
      </w:r>
      <w:r>
        <w:rPr>
          <w:rFonts w:hint="eastAsia" w:ascii="宋体" w:hAnsi="宋体" w:eastAsia="宋体" w:cs="黑体"/>
          <w:b/>
          <w:bCs/>
          <w:sz w:val="30"/>
          <w:szCs w:val="30"/>
          <w:lang w:val="zh-CN"/>
        </w:rPr>
        <w:t>年</w:t>
      </w:r>
      <w:r>
        <w:rPr>
          <w:rFonts w:hint="eastAsia" w:ascii="宋体" w:hAnsi="宋体" w:eastAsia="宋体" w:cs="黑体"/>
          <w:b/>
          <w:bCs/>
          <w:sz w:val="30"/>
          <w:szCs w:val="30"/>
        </w:rPr>
        <w:t xml:space="preserve"> 12 月 1</w:t>
      </w:r>
      <w:r>
        <w:rPr>
          <w:rFonts w:hint="eastAsia" w:ascii="宋体" w:hAnsi="宋体" w:eastAsia="宋体" w:cs="黑体"/>
          <w:b/>
          <w:bCs/>
          <w:sz w:val="30"/>
          <w:szCs w:val="30"/>
          <w:lang w:val="en-US" w:eastAsia="zh-CN"/>
        </w:rPr>
        <w:t xml:space="preserve"> </w:t>
      </w:r>
      <w:r>
        <w:rPr>
          <w:rFonts w:hint="eastAsia" w:ascii="宋体" w:hAnsi="宋体" w:eastAsia="宋体" w:cs="黑体"/>
          <w:b/>
          <w:bCs/>
          <w:sz w:val="30"/>
          <w:szCs w:val="30"/>
        </w:rPr>
        <w:t>日</w:t>
      </w:r>
    </w:p>
    <w:p w14:paraId="330DAEFB">
      <w:pPr>
        <w:widowControl/>
        <w:shd w:val="clear" w:color="auto" w:fill="FFFFFF"/>
        <w:spacing w:line="400" w:lineRule="exact"/>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2670C944">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德阳美丰--什邡洛水镇尿素汽车运输服务项目比选文件</w:t>
      </w:r>
    </w:p>
    <w:p w14:paraId="424E7A9A">
      <w:pPr>
        <w:spacing w:line="360" w:lineRule="auto"/>
        <w:jc w:val="center"/>
        <w:rPr>
          <w:rFonts w:ascii="Times New Roman" w:hAnsi="Times New Roman" w:eastAsia="宋体" w:cs="Times New Roman"/>
          <w:szCs w:val="21"/>
        </w:rPr>
      </w:pPr>
      <w:r>
        <w:rPr>
          <w:rFonts w:hint="eastAsia" w:ascii="黑体" w:hAnsi="黑体" w:eastAsia="黑体" w:cs="宋体"/>
          <w:b/>
          <w:color w:val="FF0000"/>
          <w:kern w:val="0"/>
          <w:szCs w:val="21"/>
        </w:rPr>
        <w:t>编号：FF-202512-00</w:t>
      </w:r>
      <w:r>
        <w:rPr>
          <w:rFonts w:hint="eastAsia" w:ascii="黑体" w:hAnsi="黑体" w:eastAsia="黑体" w:cs="宋体"/>
          <w:b/>
          <w:color w:val="FF0000"/>
          <w:kern w:val="0"/>
          <w:szCs w:val="21"/>
          <w:lang w:val="en-US" w:eastAsia="zh-CN"/>
        </w:rPr>
        <w:t>2</w:t>
      </w:r>
      <w:r>
        <w:rPr>
          <w:rFonts w:hint="eastAsia" w:ascii="黑体" w:hAnsi="黑体" w:eastAsia="黑体" w:cs="宋体"/>
          <w:b/>
          <w:color w:val="FF0000"/>
          <w:kern w:val="0"/>
          <w:szCs w:val="21"/>
        </w:rPr>
        <w:t xml:space="preserve"> </w:t>
      </w:r>
    </w:p>
    <w:p w14:paraId="041C332E">
      <w:pPr>
        <w:spacing w:line="360" w:lineRule="exact"/>
        <w:rPr>
          <w:rFonts w:ascii="黑体" w:hAnsi="黑体" w:eastAsia="黑体" w:cs="Times New Roman"/>
          <w:b/>
          <w:szCs w:val="21"/>
        </w:rPr>
      </w:pPr>
      <w:r>
        <w:rPr>
          <w:rFonts w:hint="eastAsia" w:ascii="黑体" w:hAnsi="黑体" w:eastAsia="黑体" w:cs="Times New Roman"/>
          <w:b/>
          <w:szCs w:val="21"/>
        </w:rPr>
        <w:t>各承运单位：</w:t>
      </w:r>
    </w:p>
    <w:p w14:paraId="1A5B40FC">
      <w:pPr>
        <w:spacing w:line="360" w:lineRule="exact"/>
        <w:ind w:firstLine="420" w:firstLineChars="200"/>
        <w:rPr>
          <w:rFonts w:ascii="微软雅黑" w:hAnsi="微软雅黑" w:eastAsia="微软雅黑" w:cs="宋体"/>
          <w:kern w:val="0"/>
          <w:szCs w:val="21"/>
        </w:rPr>
      </w:pPr>
      <w:r>
        <w:rPr>
          <w:rFonts w:hint="eastAsia" w:ascii="微软雅黑" w:hAnsi="微软雅黑" w:eastAsia="微软雅黑" w:cs="宋体"/>
          <w:kern w:val="0"/>
          <w:szCs w:val="21"/>
        </w:rPr>
        <w:t>四川宏达股份有限公司复肥事业部因业务需要，计划从四川美丰化工股份有限公司（德阳基地）运输尿素至四川宏达股份有限公司什邡磷化工分公司（什邡洛水镇），具体运输路线如下：由四川美丰化工股份有限公司（德阳基地装货）--四川宏达股份有限公司什邡磷化工分公司库房（什邡洛水镇卸货），本着“公开、公平、公正”的原则，现对该线路汽车运输服务项目进行公开比选。欢迎贵公司前来报价，现将相关事项公告如下：</w:t>
      </w:r>
    </w:p>
    <w:p w14:paraId="45CB5834">
      <w:pPr>
        <w:numPr>
          <w:ilvl w:val="0"/>
          <w:numId w:val="1"/>
        </w:numPr>
        <w:spacing w:line="360" w:lineRule="exact"/>
        <w:rPr>
          <w:rFonts w:ascii="微软雅黑" w:hAnsi="微软雅黑" w:eastAsia="微软雅黑" w:cs="宋体"/>
          <w:kern w:val="0"/>
          <w:szCs w:val="21"/>
        </w:rPr>
      </w:pPr>
      <w:r>
        <w:rPr>
          <w:rFonts w:hint="eastAsia" w:ascii="微软雅黑" w:hAnsi="微软雅黑" w:eastAsia="微软雅黑" w:cs="宋体"/>
          <w:kern w:val="0"/>
          <w:szCs w:val="21"/>
        </w:rPr>
        <w:t>服务内容：</w:t>
      </w:r>
    </w:p>
    <w:p w14:paraId="6805D91A">
      <w:pPr>
        <w:spacing w:line="360" w:lineRule="exact"/>
        <w:rPr>
          <w:rFonts w:ascii="宋体" w:hAnsi="宋体" w:eastAsia="宋体" w:cs="宋体"/>
          <w:kern w:val="0"/>
          <w:szCs w:val="21"/>
        </w:rPr>
      </w:pPr>
      <w:r>
        <w:rPr>
          <w:rFonts w:hint="eastAsia" w:ascii="宋体" w:hAnsi="宋体" w:eastAsia="宋体" w:cs="宋体"/>
          <w:kern w:val="0"/>
          <w:szCs w:val="21"/>
        </w:rPr>
        <w:t>1、运输产品名称：尿素</w:t>
      </w:r>
    </w:p>
    <w:p w14:paraId="62BFF7CC">
      <w:pPr>
        <w:spacing w:line="360" w:lineRule="exact"/>
        <w:rPr>
          <w:rFonts w:ascii="宋体" w:hAnsi="宋体" w:eastAsia="宋体" w:cs="宋体"/>
          <w:kern w:val="0"/>
          <w:szCs w:val="21"/>
        </w:rPr>
      </w:pPr>
      <w:r>
        <w:rPr>
          <w:rFonts w:hint="eastAsia" w:ascii="宋体" w:hAnsi="宋体" w:eastAsia="宋体" w:cs="宋体"/>
          <w:kern w:val="0"/>
          <w:szCs w:val="21"/>
        </w:rPr>
        <w:t>2、数量：预计1</w:t>
      </w:r>
      <w:r>
        <w:rPr>
          <w:rFonts w:hint="eastAsia" w:ascii="宋体" w:hAnsi="宋体" w:eastAsia="宋体" w:cs="宋体"/>
          <w:kern w:val="0"/>
          <w:szCs w:val="21"/>
          <w:lang w:val="en-US" w:eastAsia="zh-CN"/>
        </w:rPr>
        <w:t>2</w:t>
      </w:r>
      <w:r>
        <w:rPr>
          <w:rFonts w:hint="eastAsia" w:ascii="宋体" w:hAnsi="宋体" w:eastAsia="宋体" w:cs="宋体"/>
          <w:kern w:val="0"/>
          <w:szCs w:val="21"/>
        </w:rPr>
        <w:t>00吨</w:t>
      </w:r>
    </w:p>
    <w:p w14:paraId="01FED53F">
      <w:pPr>
        <w:spacing w:line="360" w:lineRule="exact"/>
        <w:jc w:val="left"/>
        <w:rPr>
          <w:rFonts w:ascii="宋体" w:hAnsi="宋体" w:eastAsia="宋体" w:cs="宋体"/>
          <w:kern w:val="0"/>
          <w:szCs w:val="21"/>
        </w:rPr>
      </w:pPr>
      <w:r>
        <w:rPr>
          <w:rFonts w:hint="eastAsia" w:ascii="宋体" w:hAnsi="宋体" w:eastAsia="宋体" w:cs="宋体"/>
          <w:kern w:val="0"/>
          <w:szCs w:val="21"/>
        </w:rPr>
        <w:t>3、运输路线：由四川美丰化工股份有限公司（德阳基地装货）--四川宏达股份有限公司什邡磷化工分公司库房（什邡洛水镇卸货）。</w:t>
      </w:r>
    </w:p>
    <w:p w14:paraId="689D83C0">
      <w:pPr>
        <w:spacing w:line="360" w:lineRule="exact"/>
        <w:rPr>
          <w:rFonts w:ascii="微软雅黑" w:hAnsi="微软雅黑" w:eastAsia="微软雅黑" w:cs="宋体"/>
          <w:kern w:val="0"/>
          <w:szCs w:val="21"/>
        </w:rPr>
      </w:pPr>
      <w:r>
        <w:rPr>
          <w:rFonts w:hint="eastAsia" w:ascii="微软雅黑" w:hAnsi="微软雅黑" w:eastAsia="微软雅黑" w:cs="宋体"/>
          <w:kern w:val="0"/>
          <w:szCs w:val="21"/>
        </w:rPr>
        <w:t>二、比选人：</w:t>
      </w:r>
      <w:r>
        <w:rPr>
          <w:rFonts w:hint="eastAsia" w:ascii="宋体" w:hAnsi="宋体" w:eastAsia="宋体" w:cs="宋体"/>
          <w:kern w:val="0"/>
          <w:szCs w:val="21"/>
        </w:rPr>
        <w:t xml:space="preserve">四川宏达股份有限公司 </w:t>
      </w:r>
      <w:r>
        <w:rPr>
          <w:rFonts w:hint="eastAsia" w:ascii="微软雅黑" w:hAnsi="微软雅黑" w:eastAsia="微软雅黑" w:cs="宋体"/>
          <w:kern w:val="0"/>
          <w:szCs w:val="21"/>
        </w:rPr>
        <w:t xml:space="preserve"> </w:t>
      </w:r>
    </w:p>
    <w:p w14:paraId="2FDE152D">
      <w:pPr>
        <w:spacing w:line="360" w:lineRule="exact"/>
        <w:rPr>
          <w:rFonts w:ascii="微软雅黑" w:hAnsi="微软雅黑" w:eastAsia="微软雅黑" w:cs="宋体"/>
          <w:kern w:val="0"/>
          <w:szCs w:val="21"/>
        </w:rPr>
      </w:pPr>
      <w:r>
        <w:rPr>
          <w:rFonts w:hint="eastAsia" w:ascii="微软雅黑" w:hAnsi="微软雅黑" w:eastAsia="微软雅黑" w:cs="宋体"/>
          <w:kern w:val="0"/>
          <w:szCs w:val="21"/>
        </w:rPr>
        <w:t>三、具体内容及要求：</w:t>
      </w:r>
    </w:p>
    <w:p w14:paraId="419B8A66">
      <w:pPr>
        <w:spacing w:line="360" w:lineRule="exact"/>
        <w:rPr>
          <w:rStyle w:val="8"/>
          <w:rFonts w:ascii="宋体" w:hAnsi="宋体" w:eastAsia="宋体" w:cs="宋体"/>
          <w:szCs w:val="21"/>
        </w:rPr>
      </w:pPr>
      <w:r>
        <w:rPr>
          <w:rFonts w:hint="eastAsia" w:ascii="微软雅黑" w:hAnsi="微软雅黑" w:eastAsia="微软雅黑" w:cs="宋体"/>
          <w:kern w:val="0"/>
          <w:szCs w:val="21"/>
        </w:rPr>
        <w:t>1、服务期限：</w:t>
      </w:r>
      <w:r>
        <w:rPr>
          <w:rStyle w:val="8"/>
          <w:rFonts w:hint="eastAsia" w:ascii="宋体" w:hAnsi="宋体" w:eastAsia="宋体"/>
        </w:rPr>
        <w:t>根据比选人要求</w:t>
      </w:r>
      <w:r>
        <w:rPr>
          <w:rStyle w:val="8"/>
          <w:rFonts w:hint="eastAsia" w:ascii="宋体" w:hAnsi="宋体" w:eastAsia="宋体" w:cs="宋体"/>
          <w:szCs w:val="21"/>
        </w:rPr>
        <w:t>完成全部标的物运输。</w:t>
      </w:r>
    </w:p>
    <w:p w14:paraId="024C746A">
      <w:pP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2、交货地点及方式：</w:t>
      </w:r>
    </w:p>
    <w:p w14:paraId="5AD8E3C5">
      <w:pPr>
        <w:widowControl/>
        <w:numPr>
          <w:ilvl w:val="0"/>
          <w:numId w:val="2"/>
        </w:numPr>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交货地点：四川宏达股份有限公司什邡磷化工分公司库房。</w:t>
      </w:r>
    </w:p>
    <w:p w14:paraId="1C14573C">
      <w:pPr>
        <w:widowControl/>
        <w:numPr>
          <w:ilvl w:val="0"/>
          <w:numId w:val="2"/>
        </w:numPr>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交货方式：承运方按要求送货到四川宏达股份有限公司什邡磷化工分公司库房，并根据比选人安排的承运数量，组织运输。</w:t>
      </w:r>
    </w:p>
    <w:p w14:paraId="4383B737">
      <w:pPr>
        <w:widowControl/>
        <w:numPr>
          <w:ilvl w:val="0"/>
          <w:numId w:val="3"/>
        </w:numPr>
        <w:spacing w:before="75" w:after="75"/>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运输方式：</w:t>
      </w:r>
    </w:p>
    <w:p w14:paraId="68C66D19">
      <w:pPr>
        <w:widowControl/>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运输方式：汽车运输</w:t>
      </w:r>
    </w:p>
    <w:p w14:paraId="1C2092F5">
      <w:pPr>
        <w:widowControl/>
        <w:numPr>
          <w:ilvl w:val="0"/>
          <w:numId w:val="3"/>
        </w:numPr>
        <w:spacing w:before="75" w:after="75"/>
        <w:jc w:val="left"/>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标的物验收</w:t>
      </w:r>
    </w:p>
    <w:p w14:paraId="6687AC90">
      <w:pPr>
        <w:widowControl/>
        <w:spacing w:before="75" w:after="75"/>
        <w:jc w:val="left"/>
        <w:rPr>
          <w:rFonts w:ascii="微软雅黑" w:hAnsi="微软雅黑" w:eastAsia="微软雅黑" w:cs="微软雅黑"/>
          <w:color w:val="000000"/>
          <w:kern w:val="0"/>
          <w:szCs w:val="21"/>
        </w:rPr>
      </w:pPr>
      <w:r>
        <w:rPr>
          <w:rFonts w:hint="eastAsia" w:ascii="宋体" w:hAnsi="宋体" w:eastAsia="宋体" w:cs="宋体"/>
          <w:color w:val="000000"/>
          <w:kern w:val="0"/>
          <w:szCs w:val="21"/>
        </w:rPr>
        <w:t>标的物数量验收以比选人地磅计量数据为准。</w:t>
      </w:r>
    </w:p>
    <w:p w14:paraId="06E5E0EB">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5、付款方式及发票：</w:t>
      </w:r>
    </w:p>
    <w:p w14:paraId="7A218DA9">
      <w:pPr>
        <w:widowControl/>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(1)付款方式：先货后款，现汇支付。中选人应向比选人出具合法等额按国家规定的运输行业增值税专用发票（税率为9%），若中选人未按要求出具发票的，比选人有权拒绝付款并不承担任何违约责任。（如有异议，请在报价函中另作说明） </w:t>
      </w:r>
    </w:p>
    <w:p w14:paraId="49BD751F">
      <w:pPr>
        <w:widowControl/>
        <w:spacing w:before="75" w:after="75"/>
        <w:jc w:val="left"/>
        <w:rPr>
          <w:rFonts w:ascii="宋体" w:hAnsi="宋体" w:eastAsia="宋体" w:cs="宋体"/>
          <w:color w:val="000000"/>
          <w:kern w:val="0"/>
          <w:szCs w:val="21"/>
        </w:rPr>
      </w:pPr>
      <w:r>
        <w:rPr>
          <w:rFonts w:hint="eastAsia" w:ascii="宋体" w:hAnsi="宋体" w:eastAsia="宋体" w:cs="宋体"/>
          <w:color w:val="000000"/>
          <w:kern w:val="0"/>
          <w:szCs w:val="21"/>
        </w:rPr>
        <w:t>(2)一票制，承运方开具全额增值税专用发票(税率9%)。</w:t>
      </w:r>
    </w:p>
    <w:p w14:paraId="21C8422E">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6、比选文件的获取：</w:t>
      </w:r>
    </w:p>
    <w:p w14:paraId="3B7BFEE0">
      <w:pPr>
        <w:widowControl/>
        <w:spacing w:before="75" w:after="75"/>
        <w:jc w:val="left"/>
        <w:rPr>
          <w:rFonts w:ascii="宋体" w:hAnsi="宋体" w:eastAsia="宋体" w:cs="宋体"/>
          <w:kern w:val="0"/>
          <w:szCs w:val="21"/>
        </w:rPr>
      </w:pPr>
      <w:r>
        <w:rPr>
          <w:rFonts w:hint="eastAsia" w:ascii="Times New Roman" w:hAnsi="Times New Roman" w:eastAsia="宋体" w:cs="Times New Roman"/>
          <w:kern w:val="0"/>
          <w:szCs w:val="21"/>
        </w:rPr>
        <w:t>获取方式为：自 2025年 12月 2</w:t>
      </w:r>
      <w:r>
        <w:rPr>
          <w:rFonts w:hint="eastAsia" w:ascii="Times New Roman" w:hAnsi="Times New Roman" w:eastAsia="宋体" w:cs="Times New Roman"/>
          <w:kern w:val="0"/>
          <w:szCs w:val="21"/>
          <w:lang w:val="en-US" w:eastAsia="zh-CN"/>
        </w:rPr>
        <w:t xml:space="preserve"> </w:t>
      </w:r>
      <w:r>
        <w:rPr>
          <w:rFonts w:hint="eastAsia" w:ascii="Times New Roman" w:hAnsi="Times New Roman" w:eastAsia="宋体" w:cs="Times New Roman"/>
          <w:kern w:val="0"/>
          <w:szCs w:val="21"/>
        </w:rPr>
        <w:t xml:space="preserve">日 09 时 00 分至 2025年 12月 5 日 12 时 00 分通过四川宏达股份有限公司集采中心招投标平台(以下简称“ 宏达股份集采平台”）（http://jc.sichuanhongda.com/）进行注册并登录后下载比选文件，参与投标。 </w:t>
      </w:r>
    </w:p>
    <w:p w14:paraId="07257095">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7、响应性文件的递交：</w:t>
      </w:r>
    </w:p>
    <w:p w14:paraId="237A3F21">
      <w:pPr>
        <w:widowControl/>
        <w:spacing w:before="75" w:after="75"/>
        <w:jc w:val="left"/>
        <w:rPr>
          <w:rFonts w:ascii="宋体" w:hAnsi="宋体" w:eastAsia="宋体" w:cs="宋体"/>
          <w:kern w:val="0"/>
          <w:szCs w:val="21"/>
        </w:rPr>
      </w:pPr>
      <w:r>
        <w:rPr>
          <w:rFonts w:hint="eastAsia" w:ascii="Times New Roman" w:hAnsi="Times New Roman" w:eastAsia="宋体" w:cs="Times New Roman"/>
          <w:kern w:val="0"/>
          <w:szCs w:val="21"/>
        </w:rPr>
        <w:t>递交截止时间：2025年12月5日 12 时 00 分。</w:t>
      </w:r>
    </w:p>
    <w:p w14:paraId="72FB16A0">
      <w:pPr>
        <w:widowControl/>
        <w:spacing w:before="75" w:after="75"/>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比选申请人按本比选文件</w:t>
      </w:r>
      <w:r>
        <w:rPr>
          <w:rFonts w:hint="eastAsia" w:ascii="Times New Roman" w:hAnsi="Times New Roman" w:eastAsia="宋体" w:cs="Times New Roman"/>
          <w:color w:val="EE0000"/>
          <w:kern w:val="0"/>
          <w:szCs w:val="21"/>
        </w:rPr>
        <w:t>第三章响应性文件格式</w:t>
      </w:r>
      <w:r>
        <w:rPr>
          <w:rFonts w:hint="eastAsia" w:ascii="Times New Roman" w:hAnsi="Times New Roman" w:eastAsia="宋体" w:cs="Times New Roman"/>
          <w:kern w:val="0"/>
          <w:szCs w:val="21"/>
        </w:rPr>
        <w:t>制作报价文件，注明服务期限、数量、单价（到厂价）、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0EDE33CA">
      <w:pPr>
        <w:widowControl/>
        <w:numPr>
          <w:ilvl w:val="0"/>
          <w:numId w:val="4"/>
        </w:numPr>
        <w:spacing w:before="75" w:after="75"/>
        <w:jc w:val="left"/>
        <w:rPr>
          <w:rFonts w:ascii="微软雅黑" w:hAnsi="微软雅黑" w:eastAsia="微软雅黑" w:cs="微软雅黑"/>
          <w:kern w:val="0"/>
          <w:szCs w:val="21"/>
        </w:rPr>
      </w:pPr>
      <w:r>
        <w:rPr>
          <w:rFonts w:hint="eastAsia" w:ascii="微软雅黑" w:hAnsi="微软雅黑" w:eastAsia="微软雅黑" w:cs="微软雅黑"/>
          <w:kern w:val="0"/>
          <w:szCs w:val="21"/>
        </w:rPr>
        <w:t>响应性文件的要求</w:t>
      </w:r>
    </w:p>
    <w:p w14:paraId="758AB470">
      <w:pPr>
        <w:widowControl/>
        <w:numPr>
          <w:ilvl w:val="0"/>
          <w:numId w:val="5"/>
        </w:numPr>
        <w:spacing w:before="75" w:after="75"/>
        <w:jc w:val="left"/>
        <w:rPr>
          <w:rFonts w:ascii="宋体" w:hAnsi="宋体" w:eastAsia="宋体" w:cs="宋体"/>
          <w:kern w:val="0"/>
          <w:szCs w:val="21"/>
        </w:rPr>
      </w:pPr>
      <w:r>
        <w:rPr>
          <w:rFonts w:hint="eastAsia" w:ascii="宋体" w:hAnsi="宋体" w:eastAsia="宋体" w:cs="宋体"/>
          <w:kern w:val="0"/>
          <w:szCs w:val="21"/>
        </w:rPr>
        <w:t>比选申请人需提供营业执照（三证合一）、中华人民共和国道路运输经营许可证（经营范围：道路普通货物运输）。</w:t>
      </w:r>
    </w:p>
    <w:p w14:paraId="367DE02A">
      <w:pPr>
        <w:widowControl/>
        <w:numPr>
          <w:ilvl w:val="0"/>
          <w:numId w:val="5"/>
        </w:numPr>
        <w:spacing w:before="75" w:after="75"/>
        <w:jc w:val="left"/>
        <w:rPr>
          <w:rFonts w:ascii="宋体" w:hAnsi="宋体" w:eastAsia="宋体" w:cs="宋体"/>
          <w:kern w:val="0"/>
          <w:szCs w:val="21"/>
        </w:rPr>
      </w:pPr>
      <w:r>
        <w:rPr>
          <w:rFonts w:hint="eastAsia" w:ascii="宋体" w:hAnsi="宋体" w:eastAsia="宋体" w:cs="宋体"/>
          <w:kern w:val="0"/>
          <w:szCs w:val="21"/>
        </w:rPr>
        <w:t>提供近两年的运输业绩（附中标通知书或合同扫描件，中标通知书或合同包括已履约完成和正在履约均可，同一家单位多次采购，合同数量可累计）（若有）。</w:t>
      </w:r>
    </w:p>
    <w:p w14:paraId="4D7679D0">
      <w:pPr>
        <w:widowControl/>
        <w:numPr>
          <w:ilvl w:val="0"/>
          <w:numId w:val="5"/>
        </w:numPr>
        <w:spacing w:before="75" w:after="75"/>
        <w:jc w:val="left"/>
        <w:rPr>
          <w:rFonts w:ascii="宋体" w:hAnsi="宋体" w:eastAsia="宋体" w:cs="宋体"/>
          <w:color w:val="FF0000"/>
          <w:kern w:val="0"/>
          <w:szCs w:val="21"/>
        </w:rPr>
      </w:pPr>
      <w:r>
        <w:rPr>
          <w:rFonts w:hint="eastAsia" w:ascii="宋体" w:hAnsi="宋体" w:eastAsia="宋体" w:cs="宋体"/>
          <w:color w:val="FF0000"/>
          <w:kern w:val="0"/>
          <w:szCs w:val="21"/>
        </w:rPr>
        <w:t>比选申请人须于2025年 12月5日12时00分前缴纳投标保证金10000元，以比选申请人基本账户对公转账至以下账户：</w:t>
      </w:r>
    </w:p>
    <w:p w14:paraId="05748A1A">
      <w:pPr>
        <w:widowControl/>
        <w:spacing w:before="75" w:after="75"/>
        <w:jc w:val="left"/>
        <w:rPr>
          <w:rFonts w:ascii="宋体" w:hAnsi="宋体" w:eastAsia="宋体" w:cs="宋体"/>
          <w:color w:val="FF0000"/>
          <w:kern w:val="0"/>
          <w:szCs w:val="21"/>
        </w:rPr>
      </w:pPr>
      <w:r>
        <w:rPr>
          <w:rFonts w:hint="eastAsia" w:ascii="宋体" w:hAnsi="宋体" w:eastAsia="宋体" w:cs="宋体"/>
          <w:color w:val="FF0000"/>
          <w:kern w:val="0"/>
          <w:szCs w:val="21"/>
        </w:rPr>
        <w:t xml:space="preserve">开户银行：四川宏达股份有限公司中国银行什邡支行营业部                                                                                                                 </w:t>
      </w:r>
    </w:p>
    <w:p w14:paraId="7EC9C558">
      <w:pPr>
        <w:widowControl/>
        <w:spacing w:before="75" w:after="75"/>
        <w:jc w:val="left"/>
        <w:rPr>
          <w:rFonts w:ascii="宋体" w:hAnsi="宋体" w:eastAsia="宋体" w:cs="宋体"/>
          <w:color w:val="FF0000"/>
          <w:kern w:val="0"/>
          <w:szCs w:val="21"/>
        </w:rPr>
      </w:pPr>
      <w:r>
        <w:rPr>
          <w:rFonts w:hint="eastAsia" w:ascii="宋体" w:hAnsi="宋体" w:eastAsia="宋体" w:cs="宋体"/>
          <w:color w:val="FF0000"/>
          <w:kern w:val="0"/>
          <w:szCs w:val="21"/>
        </w:rPr>
        <w:t>开户账号：122553636205</w:t>
      </w:r>
    </w:p>
    <w:p w14:paraId="1F9EBA93">
      <w:pPr>
        <w:widowControl/>
        <w:spacing w:before="75" w:after="75"/>
        <w:jc w:val="left"/>
        <w:rPr>
          <w:rFonts w:ascii="宋体" w:hAnsi="宋体" w:eastAsia="宋体" w:cs="宋体"/>
          <w:color w:val="FF0000"/>
          <w:kern w:val="0"/>
          <w:szCs w:val="21"/>
        </w:rPr>
      </w:pPr>
      <w:r>
        <w:rPr>
          <w:rFonts w:hint="eastAsia" w:ascii="宋体" w:hAnsi="宋体" w:eastAsia="宋体" w:cs="宋体"/>
          <w:color w:val="FF0000"/>
          <w:kern w:val="0"/>
          <w:szCs w:val="21"/>
        </w:rPr>
        <w:t>投标人需备注：德阳美丰--什邡洛水镇尿素汽车运输服务项目投标保证金（可自行简写）。</w:t>
      </w:r>
    </w:p>
    <w:p w14:paraId="7A02DAEA">
      <w:pPr>
        <w:widowControl/>
        <w:spacing w:before="75" w:after="75"/>
        <w:jc w:val="left"/>
        <w:rPr>
          <w:rFonts w:ascii="宋体" w:hAnsi="宋体" w:eastAsia="宋体" w:cs="宋体"/>
          <w:color w:val="FF0000"/>
          <w:kern w:val="0"/>
          <w:szCs w:val="21"/>
        </w:rPr>
      </w:pPr>
      <w:r>
        <w:rPr>
          <w:rFonts w:hint="eastAsia" w:ascii="宋体" w:hAnsi="宋体" w:eastAsia="宋体" w:cs="宋体"/>
          <w:color w:val="FF0000"/>
          <w:kern w:val="0"/>
          <w:szCs w:val="21"/>
        </w:rPr>
        <w:t>保证金的退还：未中标人缴纳的投标保证金于中标通知书发出后5个工作日内退还，中标人缴纳的投标保证金自动转为履约保证金，待合同履行完毕后，退还至中标人指定账户。</w:t>
      </w:r>
    </w:p>
    <w:p w14:paraId="649F8A2D">
      <w:pPr>
        <w:widowControl/>
        <w:spacing w:before="75" w:after="75"/>
        <w:jc w:val="left"/>
        <w:rPr>
          <w:rFonts w:ascii="宋体" w:hAnsi="宋体" w:eastAsia="宋体" w:cs="宋体"/>
          <w:color w:val="FF0000"/>
          <w:kern w:val="0"/>
          <w:szCs w:val="21"/>
        </w:rPr>
      </w:pPr>
      <w:r>
        <w:rPr>
          <w:rFonts w:hint="eastAsia" w:ascii="宋体" w:hAnsi="宋体" w:eastAsia="宋体" w:cs="宋体"/>
          <w:color w:val="FF0000"/>
          <w:kern w:val="0"/>
          <w:szCs w:val="21"/>
        </w:rPr>
        <w:t>有下列情形之一的，比选保证金将不予退还：</w:t>
      </w:r>
    </w:p>
    <w:p w14:paraId="3E2602F1">
      <w:pPr>
        <w:widowControl/>
        <w:numPr>
          <w:ilvl w:val="0"/>
          <w:numId w:val="6"/>
        </w:numPr>
        <w:spacing w:before="75" w:after="75"/>
        <w:ind w:firstLine="420" w:firstLineChars="200"/>
        <w:jc w:val="left"/>
        <w:rPr>
          <w:rFonts w:ascii="宋体" w:hAnsi="宋体" w:eastAsia="宋体" w:cs="宋体"/>
          <w:color w:val="FF0000"/>
          <w:kern w:val="0"/>
          <w:szCs w:val="21"/>
        </w:rPr>
      </w:pPr>
      <w:r>
        <w:rPr>
          <w:rFonts w:hint="eastAsia" w:ascii="宋体" w:hAnsi="宋体" w:eastAsia="宋体" w:cs="宋体"/>
          <w:color w:val="FF0000"/>
          <w:kern w:val="0"/>
          <w:szCs w:val="21"/>
        </w:rPr>
        <w:t>比选申请人在投标有效期内撤销比选申请文件；</w:t>
      </w:r>
    </w:p>
    <w:p w14:paraId="6D964734">
      <w:pPr>
        <w:widowControl/>
        <w:numPr>
          <w:ilvl w:val="0"/>
          <w:numId w:val="6"/>
        </w:numPr>
        <w:spacing w:before="75" w:after="75"/>
        <w:ind w:firstLine="420" w:firstLineChars="200"/>
        <w:jc w:val="left"/>
        <w:rPr>
          <w:rFonts w:ascii="宋体" w:hAnsi="宋体" w:eastAsia="宋体" w:cs="宋体"/>
          <w:color w:val="FF0000"/>
          <w:kern w:val="0"/>
          <w:szCs w:val="21"/>
        </w:rPr>
      </w:pPr>
      <w:r>
        <w:rPr>
          <w:rFonts w:hint="eastAsia" w:ascii="宋体" w:hAnsi="宋体" w:eastAsia="宋体" w:cs="宋体"/>
          <w:color w:val="FF0000"/>
          <w:kern w:val="0"/>
          <w:szCs w:val="21"/>
        </w:rPr>
        <w:t>中选人在收到中标通知书后，无正当理由不与比选人订立合同，在签订合同时向比选人提出附加条件；</w:t>
      </w:r>
    </w:p>
    <w:p w14:paraId="5703EA78">
      <w:pPr>
        <w:widowControl/>
        <w:numPr>
          <w:ilvl w:val="0"/>
          <w:numId w:val="6"/>
        </w:numPr>
        <w:spacing w:before="75" w:after="75"/>
        <w:ind w:firstLine="420" w:firstLineChars="200"/>
        <w:jc w:val="left"/>
        <w:rPr>
          <w:rFonts w:ascii="宋体" w:hAnsi="宋体" w:eastAsia="宋体" w:cs="宋体"/>
          <w:color w:val="FF0000"/>
          <w:kern w:val="0"/>
          <w:szCs w:val="21"/>
        </w:rPr>
      </w:pPr>
      <w:r>
        <w:rPr>
          <w:rFonts w:hint="eastAsia" w:ascii="宋体" w:hAnsi="宋体" w:eastAsia="宋体" w:cs="宋体"/>
          <w:color w:val="FF0000"/>
          <w:kern w:val="0"/>
          <w:szCs w:val="21"/>
        </w:rPr>
        <w:t>发生比选申请人规定的其他可以不予退还比选保证金的情形。</w:t>
      </w:r>
    </w:p>
    <w:p w14:paraId="6D5C1B8D">
      <w:pPr>
        <w:widowControl/>
        <w:spacing w:before="75" w:after="75"/>
        <w:jc w:val="left"/>
        <w:rPr>
          <w:rFonts w:ascii="微软雅黑" w:hAnsi="微软雅黑" w:eastAsia="微软雅黑" w:cs="宋体"/>
          <w:color w:val="FF0000"/>
          <w:kern w:val="0"/>
          <w:szCs w:val="21"/>
        </w:rPr>
      </w:pPr>
      <w:r>
        <w:rPr>
          <w:rFonts w:hint="eastAsia" w:ascii="微软雅黑" w:hAnsi="微软雅黑" w:eastAsia="微软雅黑" w:cs="宋体"/>
          <w:kern w:val="0"/>
          <w:szCs w:val="21"/>
        </w:rPr>
        <w:t>9</w:t>
      </w:r>
      <w:r>
        <w:rPr>
          <w:rFonts w:hint="eastAsia" w:ascii="微软雅黑" w:hAnsi="微软雅黑" w:eastAsia="微软雅黑" w:cs="宋体"/>
          <w:color w:val="000000"/>
          <w:kern w:val="0"/>
          <w:szCs w:val="21"/>
        </w:rPr>
        <w:t>、比选时不保证最低价中选，但充分注意合理的最低报价。</w:t>
      </w:r>
      <w:r>
        <w:rPr>
          <w:rFonts w:hint="eastAsia" w:ascii="微软雅黑" w:hAnsi="微软雅黑" w:eastAsia="微软雅黑" w:cs="宋体"/>
          <w:color w:val="FF0000"/>
          <w:kern w:val="0"/>
          <w:szCs w:val="21"/>
        </w:rPr>
        <w:t>原则上不进行二次议价！</w:t>
      </w:r>
    </w:p>
    <w:p w14:paraId="42899047">
      <w:pPr>
        <w:widowControl/>
        <w:spacing w:before="75" w:after="75"/>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10、交送报价文件前，承运单位可自愿前来我公司进行实地考查、技术交流或咨询。</w:t>
      </w:r>
    </w:p>
    <w:p w14:paraId="7BB1F251">
      <w:pPr>
        <w:rPr>
          <w:rFonts w:ascii="宋体" w:hAnsi="宋体" w:eastAsia="宋体" w:cs="宋体"/>
          <w:kern w:val="0"/>
          <w:szCs w:val="21"/>
        </w:rPr>
      </w:pPr>
      <w:r>
        <w:rPr>
          <w:rFonts w:hint="eastAsia" w:ascii="宋体" w:hAnsi="宋体" w:eastAsia="宋体" w:cs="宋体"/>
          <w:kern w:val="0"/>
          <w:szCs w:val="21"/>
        </w:rPr>
        <w:t>联系人：阳廷祥</w:t>
      </w:r>
      <w:r>
        <w:rPr>
          <w:rFonts w:hint="eastAsia" w:ascii="宋体" w:hAnsi="宋体" w:eastAsia="宋体" w:cs="黑体"/>
          <w:szCs w:val="21"/>
        </w:rPr>
        <w:t>13350586661</w:t>
      </w:r>
    </w:p>
    <w:p w14:paraId="009ADC9E">
      <w:pPr>
        <w:adjustRightInd w:val="0"/>
        <w:spacing w:line="420" w:lineRule="exact"/>
        <w:jc w:val="left"/>
        <w:rPr>
          <w:rFonts w:ascii="宋体" w:hAnsi="宋体" w:eastAsia="宋体" w:cs="宋体"/>
          <w:kern w:val="0"/>
          <w:szCs w:val="21"/>
        </w:rPr>
      </w:pPr>
      <w:r>
        <w:rPr>
          <w:rFonts w:hint="eastAsia" w:ascii="宋体" w:hAnsi="宋体" w:eastAsia="宋体" w:cs="宋体"/>
          <w:kern w:val="0"/>
          <w:szCs w:val="21"/>
        </w:rPr>
        <w:t xml:space="preserve">地 址：四川省德阳市什邡市洛水镇          邮 编：618401           </w:t>
      </w:r>
    </w:p>
    <w:p w14:paraId="7A81F32B">
      <w:pPr>
        <w:spacing w:line="360" w:lineRule="auto"/>
        <w:rPr>
          <w:rFonts w:ascii="黑体" w:hAnsi="黑体" w:eastAsia="黑体" w:cs="宋体"/>
          <w:kern w:val="0"/>
          <w:sz w:val="28"/>
          <w:szCs w:val="28"/>
        </w:rPr>
      </w:pPr>
    </w:p>
    <w:p w14:paraId="38ACED94">
      <w:pPr>
        <w:adjustRightInd w:val="0"/>
        <w:spacing w:line="420" w:lineRule="exact"/>
        <w:jc w:val="left"/>
        <w:rPr>
          <w:rFonts w:ascii="黑体" w:hAnsi="黑体" w:eastAsia="黑体" w:cs="宋体"/>
          <w:kern w:val="0"/>
          <w:sz w:val="28"/>
          <w:szCs w:val="28"/>
        </w:rPr>
      </w:pPr>
    </w:p>
    <w:p w14:paraId="7933083C">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6C43937">
      <w:pPr>
        <w:spacing w:line="420" w:lineRule="exact"/>
        <w:ind w:firstLine="5880" w:firstLineChars="2100"/>
        <w:rPr>
          <w:rFonts w:ascii="黑体" w:hAnsi="黑体" w:eastAsia="黑体" w:cs="宋体"/>
          <w:b/>
          <w:kern w:val="0"/>
          <w:sz w:val="28"/>
          <w:szCs w:val="28"/>
        </w:rPr>
      </w:pPr>
      <w:r>
        <w:rPr>
          <w:rFonts w:hint="eastAsia" w:ascii="黑体" w:hAnsi="黑体" w:eastAsia="黑体" w:cs="宋体"/>
          <w:kern w:val="0"/>
          <w:sz w:val="28"/>
          <w:szCs w:val="28"/>
        </w:rPr>
        <w:t>2025年12月1日</w:t>
      </w:r>
    </w:p>
    <w:p w14:paraId="14A77551">
      <w:pPr>
        <w:spacing w:line="360" w:lineRule="exact"/>
        <w:rPr>
          <w:rFonts w:ascii="黑体" w:hAnsi="黑体" w:eastAsia="黑体" w:cs="宋体"/>
          <w:b/>
          <w:kern w:val="0"/>
          <w:sz w:val="28"/>
          <w:szCs w:val="28"/>
        </w:rPr>
      </w:pPr>
    </w:p>
    <w:p w14:paraId="77B91520">
      <w:pPr>
        <w:jc w:val="center"/>
        <w:rPr>
          <w:rFonts w:ascii="宋体" w:hAnsi="宋体" w:eastAsia="宋体" w:cs="宋体"/>
          <w:b/>
          <w:bCs/>
          <w:sz w:val="36"/>
          <w:szCs w:val="36"/>
        </w:rPr>
      </w:pPr>
      <w:bookmarkStart w:id="0" w:name="_Hlk155791057"/>
      <w:bookmarkStart w:id="1" w:name="_Toc275019684"/>
      <w:bookmarkStart w:id="2" w:name="_Toc275014947"/>
      <w:bookmarkStart w:id="3" w:name="_Toc275019836"/>
      <w:bookmarkStart w:id="4" w:name="_Toc274596702"/>
      <w:bookmarkStart w:id="5" w:name="_Toc238797630"/>
      <w:bookmarkStart w:id="6" w:name="_Toc16684"/>
      <w:bookmarkStart w:id="7" w:name="_Toc238552273"/>
      <w:bookmarkStart w:id="8" w:name="_Toc274236999"/>
      <w:bookmarkStart w:id="9" w:name="_Toc275019290"/>
      <w:bookmarkStart w:id="10" w:name="_Toc268793030"/>
      <w:bookmarkStart w:id="11" w:name="_Toc318986166"/>
      <w:bookmarkStart w:id="12" w:name="_Toc303149804"/>
      <w:bookmarkStart w:id="13" w:name="_Toc269113527"/>
      <w:r>
        <w:rPr>
          <w:rFonts w:hint="eastAsia" w:ascii="宋体" w:hAnsi="宋体" w:eastAsia="宋体" w:cs="宋体"/>
          <w:b/>
          <w:bCs/>
          <w:sz w:val="36"/>
          <w:szCs w:val="36"/>
        </w:rPr>
        <w:t xml:space="preserve">第二章 </w:t>
      </w:r>
    </w:p>
    <w:p w14:paraId="7299224F">
      <w:pPr>
        <w:jc w:val="center"/>
        <w:rPr>
          <w:rFonts w:ascii="宋体" w:hAnsi="宋体" w:eastAsia="宋体" w:cs="宋体"/>
          <w:b/>
          <w:bCs/>
          <w:sz w:val="36"/>
          <w:szCs w:val="36"/>
        </w:rPr>
      </w:pPr>
      <w:r>
        <w:rPr>
          <w:rFonts w:hint="eastAsia" w:ascii="宋体" w:hAnsi="宋体" w:eastAsia="宋体" w:cs="宋体"/>
          <w:b/>
          <w:bCs/>
          <w:sz w:val="36"/>
          <w:szCs w:val="36"/>
        </w:rPr>
        <w:t>合同条款及格式</w:t>
      </w:r>
    </w:p>
    <w:p w14:paraId="74336069">
      <w:pPr>
        <w:jc w:val="left"/>
        <w:rPr>
          <w:rFonts w:ascii="宋体" w:hAnsi="宋体" w:eastAsia="宋体" w:cs="宋体"/>
          <w:b/>
          <w:bCs/>
          <w:sz w:val="28"/>
          <w:szCs w:val="28"/>
        </w:rPr>
      </w:pPr>
      <w:r>
        <w:rPr>
          <w:rFonts w:hint="eastAsia" w:ascii="宋体" w:hAnsi="宋体" w:eastAsia="宋体" w:cs="宋体"/>
          <w:b/>
          <w:bCs/>
          <w:sz w:val="28"/>
          <w:szCs w:val="28"/>
        </w:rPr>
        <w:t>详见：</w:t>
      </w:r>
    </w:p>
    <w:bookmarkEnd w:id="0"/>
    <w:p w14:paraId="69DEB0EA">
      <w:pPr>
        <w:spacing w:line="360" w:lineRule="exact"/>
        <w:rPr>
          <w:rFonts w:ascii="黑体" w:hAnsi="黑体" w:eastAsia="黑体" w:cs="宋体"/>
          <w:b/>
          <w:kern w:val="0"/>
          <w:sz w:val="28"/>
          <w:szCs w:val="28"/>
        </w:rPr>
      </w:pPr>
      <w:r>
        <w:rPr>
          <w:rFonts w:hint="eastAsia" w:ascii="宋体" w:hAnsi="宋体" w:eastAsia="宋体" w:cs="Times New Roman"/>
          <w:color w:val="FF0000"/>
          <w:kern w:val="0"/>
          <w:szCs w:val="21"/>
        </w:rPr>
        <w:t xml:space="preserve"> 附件一：四川宏达股份有限公司标准货物运输合同（pdf文件）</w:t>
      </w:r>
      <w:r>
        <w:rPr>
          <w:rFonts w:hint="eastAsia" w:ascii="宋体" w:hAnsi="宋体" w:eastAsia="宋体" w:cs="Times New Roman"/>
          <w:kern w:val="0"/>
          <w:szCs w:val="21"/>
        </w:rPr>
        <w:br w:type="page"/>
      </w:r>
      <w:bookmarkEnd w:id="1"/>
      <w:bookmarkEnd w:id="2"/>
      <w:bookmarkEnd w:id="3"/>
      <w:bookmarkEnd w:id="4"/>
      <w:bookmarkEnd w:id="5"/>
      <w:bookmarkEnd w:id="6"/>
      <w:bookmarkEnd w:id="7"/>
      <w:bookmarkEnd w:id="8"/>
      <w:bookmarkEnd w:id="9"/>
      <w:bookmarkEnd w:id="10"/>
      <w:bookmarkEnd w:id="11"/>
      <w:bookmarkEnd w:id="12"/>
      <w:bookmarkEnd w:id="13"/>
    </w:p>
    <w:p w14:paraId="21B2D4CB">
      <w:pPr>
        <w:jc w:val="center"/>
        <w:rPr>
          <w:rFonts w:ascii="宋体" w:hAnsi="宋体" w:eastAsia="宋体" w:cs="宋体"/>
          <w:b/>
          <w:bCs/>
          <w:sz w:val="36"/>
          <w:szCs w:val="36"/>
        </w:rPr>
      </w:pPr>
      <w:r>
        <w:rPr>
          <w:rFonts w:hint="eastAsia" w:ascii="宋体" w:hAnsi="宋体" w:eastAsia="宋体" w:cs="宋体"/>
          <w:b/>
          <w:bCs/>
          <w:sz w:val="36"/>
          <w:szCs w:val="36"/>
        </w:rPr>
        <w:t xml:space="preserve">第三章 </w:t>
      </w:r>
    </w:p>
    <w:p w14:paraId="00918EB2">
      <w:pPr>
        <w:jc w:val="center"/>
        <w:rPr>
          <w:rFonts w:ascii="宋体" w:hAnsi="宋体" w:eastAsia="宋体" w:cs="宋体"/>
          <w:b/>
          <w:bCs/>
          <w:sz w:val="36"/>
          <w:szCs w:val="36"/>
        </w:rPr>
      </w:pPr>
      <w:r>
        <w:rPr>
          <w:rFonts w:hint="eastAsia" w:ascii="宋体" w:hAnsi="宋体" w:eastAsia="宋体" w:cs="宋体"/>
          <w:b/>
          <w:bCs/>
          <w:sz w:val="36"/>
          <w:szCs w:val="36"/>
        </w:rPr>
        <w:t>报价文件格式</w:t>
      </w:r>
    </w:p>
    <w:p w14:paraId="50BA6FB6">
      <w:pPr>
        <w:widowControl/>
        <w:tabs>
          <w:tab w:val="left" w:pos="2980"/>
          <w:tab w:val="left" w:pos="3828"/>
          <w:tab w:val="center" w:pos="4422"/>
        </w:tabs>
        <w:autoSpaceDE w:val="0"/>
        <w:autoSpaceDN w:val="0"/>
        <w:textAlignment w:val="bottom"/>
        <w:rPr>
          <w:rFonts w:ascii="黑体" w:hAnsi="黑体" w:eastAsia="黑体" w:cs="宋体"/>
          <w:sz w:val="44"/>
          <w:szCs w:val="44"/>
        </w:rPr>
      </w:pPr>
    </w:p>
    <w:p w14:paraId="64481C0A">
      <w:pPr>
        <w:widowControl/>
        <w:tabs>
          <w:tab w:val="left" w:pos="2980"/>
          <w:tab w:val="left" w:pos="3828"/>
          <w:tab w:val="center" w:pos="4422"/>
        </w:tabs>
        <w:autoSpaceDE w:val="0"/>
        <w:autoSpaceDN w:val="0"/>
        <w:jc w:val="center"/>
        <w:textAlignment w:val="bottom"/>
        <w:rPr>
          <w:rFonts w:ascii="黑体" w:hAnsi="黑体" w:eastAsia="黑体" w:cs="宋体"/>
          <w:sz w:val="36"/>
          <w:szCs w:val="36"/>
        </w:rPr>
      </w:pPr>
      <w:r>
        <w:rPr>
          <w:rFonts w:hint="eastAsia" w:ascii="黑体" w:hAnsi="黑体" w:eastAsia="黑体" w:cs="宋体"/>
          <w:sz w:val="36"/>
          <w:szCs w:val="36"/>
        </w:rPr>
        <w:t>德阳美丰--什邡洛水镇尿素汽车运输服务项目</w:t>
      </w:r>
    </w:p>
    <w:p w14:paraId="2B8DEB7E">
      <w:pPr>
        <w:widowControl/>
        <w:tabs>
          <w:tab w:val="left" w:pos="2980"/>
          <w:tab w:val="left" w:pos="3828"/>
          <w:tab w:val="center" w:pos="4422"/>
        </w:tabs>
        <w:autoSpaceDE w:val="0"/>
        <w:autoSpaceDN w:val="0"/>
        <w:jc w:val="center"/>
        <w:textAlignment w:val="bottom"/>
        <w:rPr>
          <w:rFonts w:ascii="黑体" w:hAnsi="黑体" w:eastAsia="黑体" w:cs="宋体"/>
          <w:sz w:val="44"/>
          <w:szCs w:val="44"/>
        </w:rPr>
      </w:pPr>
    </w:p>
    <w:p w14:paraId="52C03E68">
      <w:pPr>
        <w:jc w:val="center"/>
        <w:rPr>
          <w:rFonts w:ascii="楷体_GB2312" w:hAnsi="Calibri" w:eastAsia="楷体_GB2312" w:cs="Times New Roman"/>
          <w:sz w:val="72"/>
          <w:szCs w:val="72"/>
        </w:rPr>
      </w:pPr>
      <w:r>
        <w:rPr>
          <w:rFonts w:hint="eastAsia" w:ascii="楷体_GB2312" w:hAnsi="Calibri" w:eastAsia="楷体_GB2312" w:cs="Times New Roman"/>
          <w:sz w:val="72"/>
          <w:szCs w:val="72"/>
        </w:rPr>
        <w:t>响应性文件</w:t>
      </w:r>
    </w:p>
    <w:p w14:paraId="6955545D">
      <w:pPr>
        <w:ind w:firstLine="720" w:firstLineChars="200"/>
        <w:jc w:val="center"/>
        <w:rPr>
          <w:rFonts w:ascii="黑体" w:hAnsi="宋体" w:eastAsia="黑体" w:cs="Times New Roman"/>
          <w:sz w:val="36"/>
          <w:szCs w:val="36"/>
        </w:rPr>
      </w:pPr>
    </w:p>
    <w:p w14:paraId="60ABAA1C">
      <w:pPr>
        <w:ind w:firstLine="720" w:firstLineChars="200"/>
        <w:rPr>
          <w:rFonts w:ascii="黑体" w:hAnsi="宋体" w:eastAsia="黑体" w:cs="Times New Roman"/>
          <w:sz w:val="36"/>
          <w:szCs w:val="36"/>
        </w:rPr>
      </w:pPr>
    </w:p>
    <w:p w14:paraId="6BE0C486">
      <w:pPr>
        <w:ind w:firstLine="720" w:firstLineChars="200"/>
        <w:rPr>
          <w:rFonts w:ascii="黑体" w:hAnsi="宋体" w:eastAsia="黑体" w:cs="Times New Roman"/>
          <w:sz w:val="36"/>
          <w:szCs w:val="36"/>
        </w:rPr>
      </w:pPr>
    </w:p>
    <w:p w14:paraId="3D156343">
      <w:pPr>
        <w:ind w:firstLine="720" w:firstLineChars="200"/>
        <w:rPr>
          <w:rFonts w:ascii="楷体_GB2312" w:hAnsi="宋体" w:eastAsia="楷体_GB2312" w:cs="Times New Roman"/>
          <w:sz w:val="36"/>
          <w:szCs w:val="36"/>
        </w:rPr>
      </w:pPr>
    </w:p>
    <w:p w14:paraId="76EF31AF">
      <w:pPr>
        <w:ind w:firstLine="720" w:firstLineChars="200"/>
        <w:rPr>
          <w:rFonts w:ascii="楷体_GB2312" w:hAnsi="宋体" w:eastAsia="楷体_GB2312" w:cs="Times New Roman"/>
          <w:sz w:val="36"/>
          <w:szCs w:val="36"/>
        </w:rPr>
      </w:pPr>
    </w:p>
    <w:p w14:paraId="210812D8">
      <w:pPr>
        <w:ind w:firstLine="720" w:firstLineChars="200"/>
        <w:rPr>
          <w:rFonts w:ascii="楷体_GB2312" w:hAnsi="宋体" w:eastAsia="楷体_GB2312" w:cs="Times New Roman"/>
          <w:sz w:val="36"/>
          <w:szCs w:val="36"/>
        </w:rPr>
      </w:pPr>
    </w:p>
    <w:p w14:paraId="31C6D870">
      <w:pPr>
        <w:spacing w:line="440" w:lineRule="exact"/>
        <w:jc w:val="center"/>
        <w:rPr>
          <w:rFonts w:ascii="楷体_GB2312" w:hAnsi="宋体" w:eastAsia="楷体_GB2312" w:cs="Times New Roman"/>
          <w:sz w:val="36"/>
          <w:szCs w:val="36"/>
        </w:rPr>
      </w:pPr>
      <w:r>
        <w:rPr>
          <w:rFonts w:hint="eastAsia" w:ascii="楷体_GB2312" w:hAnsi="宋体" w:eastAsia="楷体_GB2312" w:cs="Times New Roman"/>
          <w:sz w:val="36"/>
          <w:szCs w:val="36"/>
        </w:rPr>
        <w:t>承运单位名称：</w:t>
      </w:r>
      <w:r>
        <w:rPr>
          <w:rFonts w:hint="eastAsia" w:ascii="楷体_GB2312" w:hAnsi="宋体" w:eastAsia="楷体_GB2312" w:cs="Times New Roman"/>
          <w:sz w:val="36"/>
          <w:szCs w:val="36"/>
          <w:u w:val="single"/>
        </w:rPr>
        <w:t xml:space="preserve">                    </w:t>
      </w:r>
      <w:r>
        <w:rPr>
          <w:rFonts w:hint="eastAsia" w:ascii="楷体_GB2312" w:hAnsi="宋体" w:eastAsia="楷体_GB2312" w:cs="Times New Roman"/>
          <w:sz w:val="36"/>
          <w:szCs w:val="36"/>
        </w:rPr>
        <w:t>（盖单位章）</w:t>
      </w:r>
    </w:p>
    <w:p w14:paraId="37EACBEA">
      <w:pPr>
        <w:ind w:firstLine="1285" w:firstLineChars="400"/>
        <w:rPr>
          <w:rFonts w:ascii="新宋体" w:hAnsi="新宋体" w:eastAsia="楷体_GB2312" w:cs="新宋体"/>
          <w:b/>
          <w:sz w:val="32"/>
          <w:szCs w:val="22"/>
          <w:u w:val="single"/>
        </w:rPr>
      </w:pPr>
    </w:p>
    <w:p w14:paraId="7156A9D6">
      <w:pPr>
        <w:ind w:firstLine="720" w:firstLineChars="200"/>
        <w:rPr>
          <w:rFonts w:ascii="楷体_GB2312" w:hAnsi="宋体" w:eastAsia="楷体_GB2312" w:cs="Times New Roman"/>
          <w:sz w:val="36"/>
          <w:szCs w:val="36"/>
        </w:rPr>
      </w:pPr>
    </w:p>
    <w:p w14:paraId="688C6474">
      <w:pPr>
        <w:ind w:firstLine="1124" w:firstLineChars="400"/>
        <w:rPr>
          <w:rFonts w:ascii="黑体" w:hAnsi="黑体" w:eastAsia="黑体" w:cs="宋体"/>
          <w:b/>
          <w:kern w:val="0"/>
          <w:sz w:val="28"/>
          <w:szCs w:val="28"/>
        </w:rPr>
      </w:pPr>
      <w:r>
        <w:rPr>
          <w:rFonts w:hint="eastAsia" w:ascii="宋体" w:hAnsi="宋体" w:eastAsia="宋体" w:cs="宋体"/>
          <w:b/>
          <w:bCs/>
          <w:sz w:val="28"/>
          <w:szCs w:val="28"/>
        </w:rPr>
        <w:br w:type="page"/>
      </w:r>
    </w:p>
    <w:p w14:paraId="7051B765">
      <w:pPr>
        <w:keepNext/>
        <w:keepLines/>
        <w:tabs>
          <w:tab w:val="left" w:pos="215"/>
          <w:tab w:val="center" w:pos="4535"/>
        </w:tabs>
        <w:autoSpaceDE w:val="0"/>
        <w:autoSpaceDN w:val="0"/>
        <w:adjustRightInd w:val="0"/>
        <w:spacing w:before="340" w:after="330"/>
        <w:jc w:val="center"/>
        <w:rPr>
          <w:rFonts w:ascii="宋体" w:hAnsi="宋体" w:eastAsia="宋体" w:cs="黑体"/>
          <w:b/>
          <w:bCs/>
          <w:kern w:val="44"/>
          <w:sz w:val="32"/>
          <w:szCs w:val="32"/>
          <w:lang w:val="zh-CN"/>
        </w:rPr>
      </w:pPr>
      <w:bookmarkStart w:id="14" w:name="_Toc4384"/>
      <w:bookmarkStart w:id="15" w:name="_Toc30198"/>
      <w:bookmarkStart w:id="16" w:name="_Toc9978"/>
      <w:r>
        <w:rPr>
          <w:rFonts w:hint="eastAsia" w:ascii="宋体" w:hAnsi="宋体" w:eastAsia="宋体" w:cs="黑体"/>
          <w:b/>
          <w:bCs/>
          <w:kern w:val="44"/>
          <w:sz w:val="32"/>
          <w:szCs w:val="32"/>
        </w:rPr>
        <w:t xml:space="preserve">一、报 价 </w:t>
      </w:r>
      <w:r>
        <w:rPr>
          <w:rFonts w:hint="eastAsia" w:ascii="宋体" w:hAnsi="宋体" w:eastAsia="宋体" w:cs="黑体"/>
          <w:b/>
          <w:bCs/>
          <w:kern w:val="44"/>
          <w:sz w:val="32"/>
          <w:szCs w:val="32"/>
          <w:lang w:val="zh-CN"/>
        </w:rPr>
        <w:t>函</w:t>
      </w:r>
      <w:bookmarkEnd w:id="14"/>
      <w:bookmarkEnd w:id="15"/>
      <w:bookmarkEnd w:id="16"/>
    </w:p>
    <w:p w14:paraId="68B5C1FD">
      <w:pPr>
        <w:widowControl/>
        <w:adjustRightInd w:val="0"/>
        <w:snapToGrid w:val="0"/>
        <w:spacing w:line="400" w:lineRule="exact"/>
        <w:rPr>
          <w:rFonts w:ascii="宋体" w:hAnsi="宋体" w:eastAsia="宋体" w:cs="宋体"/>
          <w:kern w:val="0"/>
          <w:sz w:val="24"/>
        </w:rPr>
      </w:pPr>
      <w:r>
        <w:rPr>
          <w:rFonts w:hint="eastAsia" w:ascii="宋体" w:hAnsi="宋体" w:eastAsia="宋体" w:cs="宋体"/>
          <w:kern w:val="0"/>
          <w:sz w:val="24"/>
        </w:rPr>
        <w:t>四川宏达股份有限公司：</w:t>
      </w:r>
    </w:p>
    <w:p w14:paraId="64FD2936">
      <w:pPr>
        <w:widowControl/>
        <w:adjustRightInd w:val="0"/>
        <w:snapToGrid w:val="0"/>
        <w:spacing w:line="400" w:lineRule="exact"/>
        <w:ind w:left="105" w:leftChars="50" w:firstLine="360" w:firstLineChars="150"/>
        <w:rPr>
          <w:rFonts w:ascii="宋体" w:hAnsi="宋体" w:eastAsia="宋体" w:cs="宋体"/>
          <w:kern w:val="0"/>
          <w:sz w:val="24"/>
        </w:rPr>
      </w:pPr>
      <w:r>
        <w:rPr>
          <w:rFonts w:hint="eastAsia" w:ascii="宋体" w:hAnsi="宋体" w:eastAsia="宋体" w:cs="宋体"/>
          <w:kern w:val="0"/>
          <w:sz w:val="24"/>
        </w:rPr>
        <w:t>1.我方已仔细研究了贵公司</w:t>
      </w:r>
      <w:r>
        <w:rPr>
          <w:rFonts w:hint="eastAsia" w:ascii="宋体" w:hAnsi="宋体" w:eastAsia="宋体" w:cs="宋体"/>
          <w:kern w:val="0"/>
          <w:sz w:val="24"/>
          <w:u w:val="single"/>
        </w:rPr>
        <w:t>德阳美丰--什邡洛水镇尿素汽车运输服务项目</w:t>
      </w:r>
      <w:r>
        <w:rPr>
          <w:rFonts w:hint="eastAsia" w:ascii="宋体" w:hAnsi="宋体" w:eastAsia="宋体" w:cs="宋体"/>
          <w:kern w:val="0"/>
          <w:sz w:val="24"/>
        </w:rPr>
        <w:t>比选文件(编号：</w:t>
      </w:r>
      <w:r>
        <w:rPr>
          <w:rFonts w:hint="eastAsia" w:ascii="宋体" w:hAnsi="宋体" w:eastAsia="宋体" w:cs="宋体"/>
          <w:kern w:val="0"/>
          <w:sz w:val="24"/>
          <w:u w:val="single"/>
        </w:rPr>
        <w:t>FF-202512-00</w:t>
      </w:r>
      <w:r>
        <w:rPr>
          <w:rFonts w:hint="eastAsia" w:ascii="宋体" w:hAnsi="宋体" w:eastAsia="宋体" w:cs="宋体"/>
          <w:kern w:val="0"/>
          <w:sz w:val="24"/>
          <w:u w:val="single"/>
          <w:lang w:val="en-US" w:eastAsia="zh-CN"/>
        </w:rPr>
        <w:t>2</w:t>
      </w:r>
      <w:r>
        <w:rPr>
          <w:rFonts w:hint="eastAsia" w:ascii="宋体" w:hAnsi="宋体" w:eastAsia="宋体" w:cs="宋体"/>
          <w:kern w:val="0"/>
          <w:sz w:val="24"/>
          <w:u w:val="single"/>
        </w:rPr>
        <w:t xml:space="preserve"> </w:t>
      </w:r>
      <w:r>
        <w:rPr>
          <w:rFonts w:hint="eastAsia" w:ascii="宋体" w:hAnsi="宋体" w:eastAsia="宋体" w:cs="宋体"/>
          <w:kern w:val="0"/>
          <w:sz w:val="24"/>
        </w:rPr>
        <w:t>包括附件的全部内容)，并根据我方实际情况作如下报价：</w:t>
      </w:r>
    </w:p>
    <w:tbl>
      <w:tblPr>
        <w:tblStyle w:val="6"/>
        <w:tblW w:w="88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09"/>
        <w:gridCol w:w="3674"/>
      </w:tblGrid>
      <w:tr w14:paraId="688E5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209" w:type="dxa"/>
            <w:vAlign w:val="center"/>
          </w:tcPr>
          <w:p w14:paraId="0B41B36B">
            <w:pPr>
              <w:snapToGrid w:val="0"/>
              <w:jc w:val="center"/>
              <w:rPr>
                <w:rFonts w:ascii="宋体" w:hAnsi="宋体" w:eastAsia="宋体" w:cs="宋体"/>
                <w:b/>
                <w:bCs/>
                <w:sz w:val="28"/>
                <w:szCs w:val="28"/>
              </w:rPr>
            </w:pPr>
            <w:r>
              <w:rPr>
                <w:rFonts w:hint="eastAsia" w:ascii="宋体" w:hAnsi="宋体" w:eastAsia="宋体" w:cs="宋体"/>
                <w:b/>
                <w:bCs/>
                <w:sz w:val="28"/>
                <w:szCs w:val="28"/>
              </w:rPr>
              <w:t>目的地</w:t>
            </w:r>
          </w:p>
        </w:tc>
        <w:tc>
          <w:tcPr>
            <w:tcW w:w="3674" w:type="dxa"/>
            <w:vAlign w:val="center"/>
          </w:tcPr>
          <w:p w14:paraId="5A46C366">
            <w:pPr>
              <w:snapToGrid w:val="0"/>
              <w:jc w:val="center"/>
              <w:rPr>
                <w:rFonts w:ascii="宋体" w:hAnsi="宋体" w:eastAsia="宋体" w:cs="宋体"/>
                <w:b/>
                <w:bCs/>
                <w:sz w:val="28"/>
                <w:szCs w:val="28"/>
              </w:rPr>
            </w:pPr>
            <w:r>
              <w:rPr>
                <w:rFonts w:hint="eastAsia" w:ascii="宋体" w:hAnsi="宋体" w:eastAsia="宋体" w:cs="宋体"/>
                <w:b/>
                <w:bCs/>
                <w:sz w:val="28"/>
                <w:szCs w:val="28"/>
              </w:rPr>
              <w:t>报价</w:t>
            </w:r>
          </w:p>
        </w:tc>
      </w:tr>
      <w:tr w14:paraId="37CEB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2" w:hRule="atLeast"/>
          <w:jc w:val="center"/>
        </w:trPr>
        <w:tc>
          <w:tcPr>
            <w:tcW w:w="5209" w:type="dxa"/>
            <w:vAlign w:val="center"/>
          </w:tcPr>
          <w:p w14:paraId="55AE9A43">
            <w:pPr>
              <w:snapToGrid w:val="0"/>
              <w:spacing w:before="156" w:beforeLines="50" w:line="360" w:lineRule="auto"/>
              <w:rPr>
                <w:rFonts w:ascii="宋体" w:hAnsi="宋体" w:eastAsia="宋体" w:cs="宋体"/>
                <w:sz w:val="24"/>
              </w:rPr>
            </w:pPr>
            <w:r>
              <w:rPr>
                <w:rFonts w:hint="eastAsia" w:cs="宋体" w:asciiTheme="minorEastAsia" w:hAnsiTheme="minorEastAsia"/>
                <w:sz w:val="24"/>
              </w:rPr>
              <w:t>四川宏达股份有限公司什邡磷化工分公司库房</w:t>
            </w:r>
          </w:p>
        </w:tc>
        <w:tc>
          <w:tcPr>
            <w:tcW w:w="3674" w:type="dxa"/>
            <w:vAlign w:val="center"/>
          </w:tcPr>
          <w:p w14:paraId="05D12FFA">
            <w:pPr>
              <w:snapToGrid w:val="0"/>
              <w:spacing w:before="312" w:beforeLines="100" w:line="360" w:lineRule="auto"/>
              <w:jc w:val="center"/>
              <w:rPr>
                <w:rFonts w:ascii="宋体" w:hAnsi="宋体" w:eastAsia="宋体" w:cs="宋体"/>
                <w:sz w:val="24"/>
              </w:rPr>
            </w:pPr>
            <w:r>
              <w:rPr>
                <w:rFonts w:hint="eastAsia" w:ascii="宋体" w:hAnsi="宋体" w:eastAsia="宋体" w:cs="宋体"/>
                <w:b/>
                <w:bCs/>
                <w:sz w:val="28"/>
                <w:szCs w:val="28"/>
              </w:rPr>
              <w:t>_____ 元/吨</w:t>
            </w:r>
          </w:p>
        </w:tc>
      </w:tr>
      <w:tr w14:paraId="3E9BA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8883" w:type="dxa"/>
            <w:gridSpan w:val="2"/>
            <w:vAlign w:val="center"/>
          </w:tcPr>
          <w:p w14:paraId="560361C0">
            <w:pPr>
              <w:snapToGrid w:val="0"/>
              <w:spacing w:before="156" w:beforeLines="50" w:line="360" w:lineRule="auto"/>
              <w:jc w:val="left"/>
              <w:rPr>
                <w:rFonts w:ascii="宋体" w:hAnsi="宋体"/>
                <w:szCs w:val="21"/>
              </w:rPr>
            </w:pPr>
            <w:r>
              <w:rPr>
                <w:rFonts w:hint="eastAsia" w:ascii="宋体" w:hAnsi="宋体"/>
                <w:szCs w:val="21"/>
              </w:rPr>
              <w:t>说明：</w:t>
            </w:r>
          </w:p>
          <w:p w14:paraId="10ED839E">
            <w:pPr>
              <w:snapToGrid w:val="0"/>
              <w:spacing w:line="360" w:lineRule="auto"/>
              <w:rPr>
                <w:rFonts w:ascii="宋体" w:hAnsi="宋体" w:eastAsia="宋体" w:cs="宋体"/>
                <w:szCs w:val="21"/>
              </w:rPr>
            </w:pPr>
            <w:r>
              <w:rPr>
                <w:rFonts w:hint="eastAsia" w:ascii="宋体" w:hAnsi="宋体"/>
                <w:szCs w:val="21"/>
              </w:rPr>
              <w:t>（1</w:t>
            </w:r>
            <w:r>
              <w:rPr>
                <w:rFonts w:hint="eastAsia" w:ascii="宋体" w:hAnsi="宋体" w:eastAsia="宋体" w:cs="宋体"/>
                <w:szCs w:val="21"/>
              </w:rPr>
              <w:t>）总数量</w:t>
            </w:r>
            <w:r>
              <w:rPr>
                <w:rFonts w:hint="eastAsia" w:ascii="宋体" w:hAnsi="宋体" w:eastAsia="宋体" w:cs="宋体"/>
                <w:szCs w:val="21"/>
                <w:u w:val="single"/>
              </w:rPr>
              <w:t xml:space="preserve">      </w:t>
            </w:r>
            <w:r>
              <w:rPr>
                <w:rFonts w:hint="eastAsia" w:ascii="宋体" w:hAnsi="宋体" w:eastAsia="宋体" w:cs="宋体"/>
                <w:szCs w:val="21"/>
              </w:rPr>
              <w:t>吨，分批次运输数量由贵司根据生产经营需要，按贵司需求通知供货。每批</w:t>
            </w:r>
            <w:r>
              <w:rPr>
                <w:rFonts w:hint="eastAsia" w:ascii="宋体" w:hAnsi="宋体" w:eastAsia="宋体" w:cs="宋体"/>
                <w:szCs w:val="21"/>
                <w:u w:val="single"/>
              </w:rPr>
              <w:t>尿素</w:t>
            </w:r>
            <w:r>
              <w:rPr>
                <w:rFonts w:hint="eastAsia" w:ascii="宋体" w:hAnsi="宋体" w:eastAsia="宋体" w:cs="宋体"/>
                <w:szCs w:val="21"/>
              </w:rPr>
              <w:t>送货时间以贵司通知为准。</w:t>
            </w:r>
          </w:p>
          <w:p w14:paraId="257FB7FA">
            <w:pPr>
              <w:snapToGrid w:val="0"/>
              <w:spacing w:line="360" w:lineRule="auto"/>
              <w:rPr>
                <w:rFonts w:ascii="宋体" w:hAnsi="宋体" w:eastAsia="宋体" w:cs="宋体"/>
                <w:szCs w:val="21"/>
              </w:rPr>
            </w:pPr>
            <w:r>
              <w:rPr>
                <w:rFonts w:hint="eastAsia" w:cs="宋体" w:asciiTheme="minorEastAsia" w:hAnsiTheme="minorEastAsia"/>
                <w:szCs w:val="21"/>
              </w:rPr>
              <w:t>（2）交货路线及地点：由</w:t>
            </w:r>
            <w:r>
              <w:rPr>
                <w:rFonts w:hint="eastAsia" w:ascii="微软雅黑" w:hAnsi="微软雅黑" w:eastAsia="微软雅黑" w:cs="宋体"/>
                <w:kern w:val="0"/>
                <w:szCs w:val="21"/>
              </w:rPr>
              <w:t>四川美丰化工股份有限公司（德阳基地装货）--四川宏达股份有限公司什邡磷化工分公司库房（什邡洛水镇</w:t>
            </w:r>
            <w:bookmarkStart w:id="19" w:name="_GoBack"/>
            <w:bookmarkEnd w:id="19"/>
            <w:r>
              <w:rPr>
                <w:rFonts w:hint="eastAsia" w:ascii="微软雅黑" w:hAnsi="微软雅黑" w:eastAsia="微软雅黑" w:cs="宋体"/>
                <w:kern w:val="0"/>
                <w:szCs w:val="21"/>
              </w:rPr>
              <w:t>卸货）</w:t>
            </w:r>
            <w:r>
              <w:rPr>
                <w:rFonts w:hint="eastAsia" w:cs="宋体" w:asciiTheme="minorEastAsia" w:hAnsiTheme="minorEastAsia"/>
                <w:szCs w:val="21"/>
              </w:rPr>
              <w:t>。</w:t>
            </w:r>
          </w:p>
          <w:p w14:paraId="3B21D53D">
            <w:pPr>
              <w:snapToGrid w:val="0"/>
              <w:spacing w:line="360" w:lineRule="auto"/>
              <w:rPr>
                <w:rFonts w:ascii="宋体" w:hAnsi="宋体" w:eastAsia="宋体" w:cs="宋体"/>
                <w:szCs w:val="21"/>
              </w:rPr>
            </w:pPr>
            <w:r>
              <w:rPr>
                <w:rFonts w:hint="eastAsia" w:ascii="宋体" w:hAnsi="宋体" w:eastAsia="宋体" w:cs="宋体"/>
                <w:szCs w:val="21"/>
              </w:rPr>
              <w:t>（3）付款方式：</w:t>
            </w:r>
            <w:r>
              <w:rPr>
                <w:rFonts w:hint="eastAsia" w:cs="宋体" w:asciiTheme="minorEastAsia" w:hAnsiTheme="minorEastAsia"/>
                <w:szCs w:val="21"/>
              </w:rPr>
              <w:t>先货后款，现汇支付，按月一票结算。货款在票据齐备后，甲方收到乙方开具全额增值税专用运输发票（税率  %）后付清货款。</w:t>
            </w:r>
          </w:p>
          <w:p w14:paraId="4DEDAE32">
            <w:pPr>
              <w:snapToGrid w:val="0"/>
              <w:spacing w:line="360" w:lineRule="auto"/>
              <w:jc w:val="left"/>
              <w:rPr>
                <w:rFonts w:ascii="宋体" w:hAnsi="宋体" w:eastAsia="宋体" w:cs="宋体"/>
                <w:szCs w:val="21"/>
              </w:rPr>
            </w:pPr>
            <w:r>
              <w:rPr>
                <w:rFonts w:hint="eastAsia" w:ascii="宋体" w:hAnsi="宋体" w:eastAsia="宋体" w:cs="宋体"/>
                <w:szCs w:val="21"/>
              </w:rPr>
              <w:t>（4）上述报价为一票含税价（税率  %），到贵公司交货地点</w:t>
            </w:r>
            <w:r>
              <w:rPr>
                <w:rFonts w:hint="eastAsia" w:cs="宋体" w:asciiTheme="minorEastAsia" w:hAnsiTheme="minorEastAsia"/>
                <w:szCs w:val="21"/>
              </w:rPr>
              <w:t>前所有费用、货损风险由我公司承担。</w:t>
            </w:r>
          </w:p>
        </w:tc>
      </w:tr>
    </w:tbl>
    <w:p w14:paraId="174E3438">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2.如我方中标，我方承诺：</w:t>
      </w:r>
    </w:p>
    <w:p w14:paraId="70FB9FB4">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（1）在收到中标通知书后，在中标通知书规定的期限内与贵方签订合同；</w:t>
      </w:r>
    </w:p>
    <w:p w14:paraId="46579BEB">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（2）在签订合同时不向贵方提出附加条件；</w:t>
      </w:r>
    </w:p>
    <w:p w14:paraId="0762BA78">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（3）按照招标文件要求提交履约保证金。</w:t>
      </w:r>
    </w:p>
    <w:p w14:paraId="192DF635">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3.我方在此声明，所递交的投标文件及有关资料内容完整、真实和准确。</w:t>
      </w:r>
    </w:p>
    <w:p w14:paraId="3578587B">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4.</w:t>
      </w:r>
      <w:r>
        <w:rPr>
          <w:rFonts w:hint="eastAsia" w:ascii="宋体" w:hAnsi="宋体" w:eastAsia="宋体" w:cs="Times New Roman"/>
          <w:sz w:val="24"/>
          <w:u w:val="single"/>
        </w:rPr>
        <w:t xml:space="preserve">                                     </w:t>
      </w:r>
      <w:r>
        <w:rPr>
          <w:rFonts w:hint="eastAsia" w:ascii="宋体" w:hAnsi="宋体" w:eastAsia="宋体" w:cs="Times New Roman"/>
          <w:sz w:val="24"/>
        </w:rPr>
        <w:t>（其他补充说明）。</w:t>
      </w:r>
    </w:p>
    <w:p w14:paraId="5DEB35F8">
      <w:pPr>
        <w:spacing w:line="400" w:lineRule="exact"/>
        <w:ind w:firstLine="480" w:firstLineChars="200"/>
        <w:rPr>
          <w:rFonts w:ascii="宋体" w:hAnsi="宋体" w:eastAsia="宋体" w:cs="Times New Roman"/>
          <w:sz w:val="24"/>
        </w:rPr>
      </w:pPr>
    </w:p>
    <w:p w14:paraId="10057780">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                            报价单位：</w:t>
      </w:r>
      <w:r>
        <w:rPr>
          <w:rFonts w:hint="eastAsia" w:ascii="宋体" w:hAnsi="宋体" w:eastAsia="宋体" w:cs="Times New Roman"/>
          <w:sz w:val="24"/>
          <w:u w:val="single"/>
        </w:rPr>
        <w:t xml:space="preserve">                  </w:t>
      </w:r>
      <w:r>
        <w:rPr>
          <w:rFonts w:hint="eastAsia" w:ascii="宋体" w:hAnsi="宋体" w:eastAsia="宋体" w:cs="Times New Roman"/>
          <w:sz w:val="24"/>
        </w:rPr>
        <w:t>（盖单位章）</w:t>
      </w:r>
    </w:p>
    <w:p w14:paraId="69AC5388">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                              </w:t>
      </w:r>
    </w:p>
    <w:p w14:paraId="25E7C907">
      <w:pPr>
        <w:spacing w:line="400" w:lineRule="exact"/>
        <w:ind w:firstLine="480" w:firstLineChars="200"/>
        <w:rPr>
          <w:rFonts w:ascii="宋体" w:hAnsi="宋体" w:eastAsia="宋体" w:cs="Times New Roman"/>
          <w:sz w:val="24"/>
        </w:rPr>
      </w:pPr>
      <w:r>
        <w:rPr>
          <w:rFonts w:hint="eastAsia" w:ascii="宋体" w:hAnsi="宋体" w:eastAsia="宋体" w:cs="Times New Roman"/>
          <w:sz w:val="24"/>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年</w:t>
      </w:r>
      <w:r>
        <w:rPr>
          <w:rFonts w:hint="eastAsia" w:ascii="宋体" w:hAnsi="宋体" w:eastAsia="宋体" w:cs="Times New Roman"/>
          <w:sz w:val="24"/>
          <w:u w:val="single"/>
        </w:rPr>
        <w:t xml:space="preserve">       </w:t>
      </w:r>
      <w:r>
        <w:rPr>
          <w:rFonts w:hint="eastAsia" w:ascii="宋体" w:hAnsi="宋体" w:eastAsia="宋体" w:cs="Times New Roman"/>
          <w:sz w:val="24"/>
        </w:rPr>
        <w:t>月</w:t>
      </w:r>
      <w:r>
        <w:rPr>
          <w:rFonts w:hint="eastAsia" w:ascii="宋体" w:hAnsi="宋体" w:eastAsia="宋体" w:cs="Times New Roman"/>
          <w:sz w:val="24"/>
          <w:u w:val="single"/>
        </w:rPr>
        <w:t xml:space="preserve">       </w:t>
      </w:r>
      <w:r>
        <w:rPr>
          <w:rFonts w:hint="eastAsia" w:ascii="宋体" w:hAnsi="宋体" w:eastAsia="宋体" w:cs="Times New Roman"/>
          <w:sz w:val="24"/>
        </w:rPr>
        <w:t>日</w:t>
      </w:r>
    </w:p>
    <w:p w14:paraId="4150E835">
      <w:pPr>
        <w:spacing w:line="400" w:lineRule="exact"/>
        <w:ind w:firstLine="480" w:firstLineChars="200"/>
        <w:rPr>
          <w:rFonts w:ascii="宋体" w:hAnsi="宋体" w:eastAsia="宋体" w:cs="Times New Roman"/>
          <w:sz w:val="24"/>
        </w:rPr>
      </w:pPr>
    </w:p>
    <w:p w14:paraId="7AC77B8E">
      <w:pPr>
        <w:spacing w:line="400" w:lineRule="exact"/>
        <w:rPr>
          <w:rFonts w:ascii="宋体" w:hAnsi="宋体" w:eastAsia="宋体" w:cs="Times New Roman"/>
          <w:sz w:val="24"/>
        </w:rPr>
      </w:pPr>
    </w:p>
    <w:p w14:paraId="0CF44CEC">
      <w:pPr>
        <w:spacing w:line="400" w:lineRule="exact"/>
        <w:rPr>
          <w:rFonts w:ascii="宋体" w:hAnsi="宋体" w:eastAsia="宋体" w:cs="Times New Roman"/>
          <w:sz w:val="24"/>
        </w:rPr>
      </w:pPr>
    </w:p>
    <w:p w14:paraId="03C909D9">
      <w:pPr>
        <w:spacing w:line="400" w:lineRule="exact"/>
        <w:rPr>
          <w:rFonts w:hint="eastAsia" w:ascii="宋体" w:hAnsi="宋体" w:eastAsia="宋体" w:cs="Times New Roman"/>
          <w:sz w:val="24"/>
        </w:rPr>
      </w:pPr>
    </w:p>
    <w:p w14:paraId="5C27125B">
      <w:pPr>
        <w:numPr>
          <w:ilvl w:val="0"/>
          <w:numId w:val="1"/>
        </w:numPr>
        <w:jc w:val="center"/>
        <w:rPr>
          <w:rFonts w:ascii="宋体" w:hAnsi="宋体" w:eastAsia="宋体" w:cs="宋体"/>
          <w:b/>
          <w:bCs/>
          <w:sz w:val="32"/>
          <w:szCs w:val="32"/>
        </w:rPr>
      </w:pPr>
      <w:r>
        <w:rPr>
          <w:rFonts w:hint="eastAsia" w:ascii="宋体" w:hAnsi="宋体" w:eastAsia="宋体" w:cs="宋体"/>
          <w:b/>
          <w:bCs/>
          <w:sz w:val="32"/>
          <w:szCs w:val="32"/>
        </w:rPr>
        <w:t>质量证明文件</w:t>
      </w:r>
    </w:p>
    <w:p w14:paraId="7507EAD2">
      <w:pPr>
        <w:rPr>
          <w:rFonts w:ascii="宋体" w:hAnsi="宋体" w:eastAsia="宋体" w:cs="宋体"/>
          <w:b/>
          <w:bCs/>
          <w:sz w:val="32"/>
          <w:szCs w:val="32"/>
        </w:rPr>
      </w:pPr>
    </w:p>
    <w:p w14:paraId="4280EDFF">
      <w:pPr>
        <w:numPr>
          <w:ilvl w:val="0"/>
          <w:numId w:val="7"/>
        </w:numPr>
        <w:jc w:val="left"/>
        <w:rPr>
          <w:rFonts w:ascii="宋体" w:hAnsi="宋体" w:eastAsia="宋体" w:cs="宋体"/>
          <w:sz w:val="28"/>
          <w:szCs w:val="28"/>
        </w:rPr>
      </w:pPr>
      <w:r>
        <w:rPr>
          <w:rFonts w:hint="eastAsia" w:ascii="宋体" w:hAnsi="宋体" w:eastAsia="宋体" w:cs="宋体"/>
          <w:sz w:val="28"/>
          <w:szCs w:val="28"/>
        </w:rPr>
        <w:t>比选申请人需</w:t>
      </w:r>
      <w:bookmarkStart w:id="17" w:name="OLE_LINK4"/>
      <w:bookmarkStart w:id="18" w:name="OLE_LINK3"/>
      <w:r>
        <w:rPr>
          <w:rFonts w:hint="eastAsia" w:ascii="宋体" w:hAnsi="宋体" w:eastAsia="宋体" w:cs="宋体"/>
          <w:sz w:val="28"/>
          <w:szCs w:val="28"/>
        </w:rPr>
        <w:t>扫描上传营业执照（三证合一）</w:t>
      </w:r>
      <w:bookmarkEnd w:id="17"/>
      <w:bookmarkEnd w:id="18"/>
      <w:r>
        <w:rPr>
          <w:rFonts w:hint="eastAsia" w:ascii="宋体" w:hAnsi="宋体" w:eastAsia="宋体" w:cs="宋体"/>
          <w:sz w:val="28"/>
          <w:szCs w:val="28"/>
        </w:rPr>
        <w:t>。</w:t>
      </w:r>
    </w:p>
    <w:p w14:paraId="59FFE612">
      <w:pPr>
        <w:numPr>
          <w:ilvl w:val="0"/>
          <w:numId w:val="7"/>
        </w:numPr>
        <w:jc w:val="left"/>
        <w:rPr>
          <w:rFonts w:ascii="宋体" w:hAnsi="宋体" w:eastAsia="宋体" w:cs="宋体"/>
          <w:sz w:val="28"/>
          <w:szCs w:val="28"/>
        </w:rPr>
      </w:pPr>
      <w:r>
        <w:rPr>
          <w:rFonts w:hint="eastAsia" w:ascii="宋体" w:hAnsi="宋体" w:eastAsia="宋体" w:cs="宋体"/>
          <w:sz w:val="28"/>
          <w:szCs w:val="28"/>
        </w:rPr>
        <w:t>需提供道路运输经营许可证。</w:t>
      </w:r>
    </w:p>
    <w:p w14:paraId="56F2F6C3">
      <w:pPr>
        <w:jc w:val="left"/>
        <w:rPr>
          <w:rFonts w:ascii="宋体" w:hAnsi="宋体" w:eastAsia="宋体" w:cs="宋体"/>
          <w:sz w:val="28"/>
          <w:szCs w:val="28"/>
        </w:rPr>
      </w:pPr>
    </w:p>
    <w:p w14:paraId="34865638"/>
    <w:p w14:paraId="30364A5B"/>
    <w:p w14:paraId="75DCFA3F"/>
    <w:p w14:paraId="6F253712"/>
    <w:p w14:paraId="3646AB5E"/>
    <w:p w14:paraId="4CB3CE5E"/>
    <w:p w14:paraId="63871DB0"/>
    <w:p w14:paraId="33B0508C"/>
    <w:p w14:paraId="3707BE9E"/>
    <w:p w14:paraId="16187EF5"/>
    <w:p w14:paraId="4A6C2E3C"/>
    <w:p w14:paraId="5EDA608A"/>
    <w:p w14:paraId="03598E80"/>
    <w:p w14:paraId="306C4C22"/>
    <w:p w14:paraId="3C649C4F"/>
    <w:p w14:paraId="4A6DFF2B"/>
    <w:p w14:paraId="6950C679"/>
    <w:p w14:paraId="42B78939"/>
    <w:p w14:paraId="1E460433"/>
    <w:p w14:paraId="6056D80C"/>
    <w:p w14:paraId="7DF57873"/>
    <w:p w14:paraId="4D75F9B6"/>
    <w:p w14:paraId="5C6B0475"/>
    <w:p w14:paraId="19E4D0ED"/>
    <w:p w14:paraId="4277C576"/>
    <w:p w14:paraId="3AF899F8"/>
    <w:p w14:paraId="4250C0BC"/>
    <w:p w14:paraId="6EA4C4FE"/>
    <w:p w14:paraId="7F58A202"/>
    <w:p w14:paraId="0D8C0843"/>
    <w:p w14:paraId="5F0BF330"/>
    <w:p w14:paraId="20E5537F"/>
    <w:p w14:paraId="46215E63"/>
    <w:p w14:paraId="18A73EFB"/>
    <w:p w14:paraId="445932B3">
      <w:pPr>
        <w:jc w:val="center"/>
        <w:rPr>
          <w:rFonts w:ascii="宋体" w:hAnsi="宋体" w:eastAsia="宋体" w:cs="宋体"/>
          <w:b/>
          <w:bCs/>
          <w:sz w:val="32"/>
          <w:szCs w:val="32"/>
        </w:rPr>
      </w:pPr>
      <w:r>
        <w:rPr>
          <w:rFonts w:hint="eastAsia" w:ascii="宋体" w:hAnsi="宋体" w:eastAsia="宋体" w:cs="宋体"/>
          <w:b/>
          <w:bCs/>
          <w:sz w:val="32"/>
          <w:szCs w:val="32"/>
        </w:rPr>
        <w:t>三、保证金</w:t>
      </w:r>
    </w:p>
    <w:p w14:paraId="2E89EFCF">
      <w:pPr>
        <w:spacing w:line="360" w:lineRule="auto"/>
        <w:ind w:firstLine="480" w:firstLineChars="200"/>
        <w:jc w:val="left"/>
        <w:rPr>
          <w:rFonts w:ascii="宋体" w:hAnsi="宋体" w:eastAsia="宋体" w:cs="宋体"/>
          <w:sz w:val="24"/>
        </w:rPr>
      </w:pPr>
      <w:r>
        <w:rPr>
          <w:rFonts w:hint="eastAsia" w:ascii="宋体" w:hAnsi="宋体" w:eastAsia="宋体" w:cs="宋体"/>
          <w:sz w:val="24"/>
        </w:rPr>
        <w:t>若采用现金，比选申请人在此提供汇款凭证的复印件。</w:t>
      </w:r>
    </w:p>
    <w:p w14:paraId="759C0ADD">
      <w:pPr>
        <w:pStyle w:val="2"/>
        <w:jc w:val="left"/>
        <w:rPr>
          <w:rFonts w:ascii="宋体" w:hAnsi="宋体" w:eastAsia="宋体" w:cs="宋体"/>
        </w:rPr>
      </w:pPr>
      <w:r>
        <w:rPr>
          <w:rFonts w:hint="eastAsia" w:ascii="宋体" w:hAnsi="宋体" w:eastAsia="宋体" w:cs="宋体"/>
        </w:rPr>
        <w:t>如采用保函，保函复印件装订在</w:t>
      </w:r>
      <w:r>
        <w:rPr>
          <w:rFonts w:hint="eastAsia" w:cs="宋体"/>
          <w:color w:val="0000FF"/>
        </w:rPr>
        <w:t>报价</w:t>
      </w:r>
      <w:r>
        <w:rPr>
          <w:rFonts w:hint="eastAsia" w:ascii="宋体" w:hAnsi="宋体" w:eastAsia="宋体" w:cs="宋体"/>
        </w:rPr>
        <w:t>文件中。</w:t>
      </w:r>
    </w:p>
    <w:p w14:paraId="0FED6C3C">
      <w:pPr>
        <w:spacing w:line="360" w:lineRule="auto"/>
        <w:rPr>
          <w:rFonts w:ascii="宋体" w:hAnsi="宋体" w:eastAsia="宋体" w:cs="宋体"/>
          <w:sz w:val="24"/>
        </w:rPr>
      </w:pPr>
    </w:p>
    <w:p w14:paraId="7473C83C">
      <w:pPr>
        <w:pStyle w:val="2"/>
        <w:rPr>
          <w:rFonts w:ascii="宋体" w:hAnsi="宋体" w:eastAsia="宋体" w:cs="宋体"/>
        </w:rPr>
      </w:pPr>
    </w:p>
    <w:p w14:paraId="1018F7FB">
      <w:pPr>
        <w:pStyle w:val="3"/>
        <w:rPr>
          <w:rFonts w:ascii="宋体" w:hAnsi="宋体" w:eastAsia="宋体" w:cs="宋体"/>
        </w:rPr>
      </w:pPr>
    </w:p>
    <w:p w14:paraId="1D28E04A">
      <w:pPr>
        <w:pStyle w:val="2"/>
        <w:rPr>
          <w:rFonts w:ascii="宋体" w:hAnsi="宋体" w:eastAsia="宋体" w:cs="宋体"/>
        </w:rPr>
      </w:pPr>
    </w:p>
    <w:p w14:paraId="1A6217E6"/>
    <w:p w14:paraId="48CD6CC9">
      <w:pPr>
        <w:spacing w:line="360" w:lineRule="auto"/>
        <w:ind w:left="31680" w:hanging="76980" w:hangingChars="32075"/>
        <w:jc w:val="right"/>
        <w:rPr>
          <w:rFonts w:ascii="宋体" w:hAnsi="宋体" w:eastAsia="宋体" w:cs="宋体"/>
          <w:sz w:val="24"/>
        </w:rPr>
      </w:pPr>
      <w:r>
        <w:rPr>
          <w:rFonts w:hint="eastAsia" w:ascii="宋体" w:hAnsi="宋体" w:eastAsia="宋体" w:cs="宋体"/>
          <w:sz w:val="24"/>
        </w:rPr>
        <w:t xml:space="preserve"> 报价单位：</w:t>
      </w:r>
      <w:r>
        <w:rPr>
          <w:rFonts w:hint="eastAsia" w:ascii="宋体" w:hAnsi="宋体" w:eastAsia="宋体" w:cs="宋体"/>
          <w:sz w:val="24"/>
          <w:u w:val="single"/>
        </w:rPr>
        <w:t xml:space="preserve">                     </w:t>
      </w:r>
      <w:r>
        <w:rPr>
          <w:rFonts w:hint="eastAsia" w:ascii="宋体" w:hAnsi="宋体" w:eastAsia="宋体" w:cs="宋体"/>
          <w:sz w:val="24"/>
        </w:rPr>
        <w:t>（盖单位章）</w:t>
      </w:r>
    </w:p>
    <w:p w14:paraId="67F22D0E">
      <w:pPr>
        <w:spacing w:line="360" w:lineRule="auto"/>
        <w:ind w:left="31680" w:hanging="76980" w:hangingChars="32075"/>
        <w:jc w:val="right"/>
        <w:rPr>
          <w:rFonts w:ascii="宋体" w:hAnsi="宋体" w:eastAsia="宋体" w:cs="宋体"/>
          <w:sz w:val="24"/>
        </w:rPr>
      </w:pPr>
      <w:r>
        <w:rPr>
          <w:rFonts w:hint="eastAsia" w:ascii="宋体" w:hAnsi="宋体" w:eastAsia="宋体" w:cs="宋体"/>
          <w:sz w:val="24"/>
        </w:rPr>
        <w:t xml:space="preserve">                                              </w:t>
      </w:r>
    </w:p>
    <w:p w14:paraId="6FB11A1D">
      <w:pPr>
        <w:spacing w:line="360" w:lineRule="auto"/>
        <w:ind w:left="31680" w:hanging="76980" w:hangingChars="32075"/>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8FD600F">
      <w:pPr>
        <w:jc w:val="center"/>
        <w:rPr>
          <w:rFonts w:ascii="宋体" w:hAnsi="宋体" w:eastAsia="宋体" w:cs="宋体"/>
          <w:b/>
          <w:bCs/>
          <w:sz w:val="32"/>
          <w:szCs w:val="32"/>
        </w:rPr>
      </w:pPr>
    </w:p>
    <w:p w14:paraId="114D71D1">
      <w:pPr>
        <w:rPr>
          <w:rFonts w:ascii="宋体" w:hAnsi="宋体" w:eastAsia="宋体" w:cs="宋体"/>
          <w:szCs w:val="21"/>
        </w:rPr>
      </w:pPr>
    </w:p>
    <w:p w14:paraId="1FF92662">
      <w:pPr>
        <w:rPr>
          <w:rFonts w:ascii="宋体" w:hAnsi="宋体" w:eastAsia="宋体" w:cs="宋体"/>
          <w:szCs w:val="21"/>
        </w:rPr>
      </w:pPr>
    </w:p>
    <w:p w14:paraId="6BC38084">
      <w:pPr>
        <w:rPr>
          <w:rFonts w:ascii="宋体" w:hAnsi="宋体" w:eastAsia="宋体" w:cs="宋体"/>
          <w:szCs w:val="21"/>
        </w:rPr>
      </w:pPr>
    </w:p>
    <w:p w14:paraId="63FC5AA4">
      <w:pPr>
        <w:rPr>
          <w:rFonts w:ascii="宋体" w:hAnsi="宋体" w:eastAsia="宋体" w:cs="宋体"/>
          <w:szCs w:val="21"/>
        </w:rPr>
      </w:pPr>
    </w:p>
    <w:p w14:paraId="48065F5A">
      <w:pPr>
        <w:rPr>
          <w:rFonts w:ascii="宋体" w:hAnsi="宋体" w:eastAsia="宋体" w:cs="宋体"/>
          <w:szCs w:val="21"/>
        </w:rPr>
      </w:pPr>
    </w:p>
    <w:p w14:paraId="71F5D3B1">
      <w:pPr>
        <w:rPr>
          <w:rFonts w:ascii="宋体" w:hAnsi="宋体" w:eastAsia="宋体" w:cs="宋体"/>
          <w:szCs w:val="21"/>
        </w:rPr>
      </w:pPr>
    </w:p>
    <w:p w14:paraId="117E0D8A">
      <w:pPr>
        <w:rPr>
          <w:rFonts w:ascii="宋体" w:hAnsi="宋体" w:eastAsia="宋体" w:cs="宋体"/>
          <w:szCs w:val="21"/>
        </w:rPr>
      </w:pPr>
    </w:p>
    <w:p w14:paraId="48C09396">
      <w:pPr>
        <w:rPr>
          <w:rFonts w:ascii="宋体" w:hAnsi="宋体" w:eastAsia="宋体" w:cs="宋体"/>
          <w:szCs w:val="21"/>
        </w:rPr>
      </w:pPr>
    </w:p>
    <w:p w14:paraId="5A5A8236">
      <w:pPr>
        <w:jc w:val="center"/>
        <w:rPr>
          <w:rFonts w:ascii="宋体" w:hAnsi="宋体" w:eastAsia="宋体" w:cs="宋体"/>
          <w:szCs w:val="21"/>
        </w:rPr>
      </w:pPr>
      <w:r>
        <w:rPr>
          <w:rFonts w:hint="eastAsia" w:ascii="宋体" w:hAnsi="宋体" w:eastAsia="宋体" w:cs="宋体"/>
          <w:szCs w:val="21"/>
        </w:rPr>
        <w:t>应附比选申请人营业执照</w:t>
      </w:r>
      <w:r>
        <w:rPr>
          <w:rFonts w:hint="eastAsia" w:ascii="宋体" w:hAnsi="宋体" w:cs="宋体"/>
          <w:szCs w:val="21"/>
        </w:rPr>
        <w:t>（或事业单位法人证书）</w:t>
      </w:r>
      <w:r>
        <w:rPr>
          <w:rFonts w:hint="eastAsia" w:ascii="宋体" w:hAnsi="宋体" w:eastAsia="宋体" w:cs="宋体"/>
          <w:szCs w:val="21"/>
        </w:rPr>
        <w:t>副本等证明材料，均加盖鲜章。</w:t>
      </w:r>
    </w:p>
    <w:p w14:paraId="07433E33"/>
    <w:p w14:paraId="36E878E7"/>
    <w:p w14:paraId="4D7C3057"/>
    <w:p w14:paraId="35D5242B"/>
    <w:p w14:paraId="4E43BFFA"/>
    <w:p w14:paraId="38C7F236"/>
    <w:p w14:paraId="3068643F"/>
    <w:p w14:paraId="3FE74029"/>
    <w:p w14:paraId="6B331C32"/>
    <w:p w14:paraId="19B0B223"/>
    <w:p w14:paraId="689B52AD"/>
    <w:p w14:paraId="5E864730"/>
    <w:p w14:paraId="2C213573"/>
    <w:p w14:paraId="7C2F417A"/>
    <w:p w14:paraId="16AC6AA1"/>
    <w:p w14:paraId="2F8D467A"/>
    <w:p w14:paraId="79F6F13B"/>
    <w:p w14:paraId="2A26B7EF">
      <w:pPr>
        <w:ind w:left="420"/>
        <w:jc w:val="center"/>
        <w:rPr>
          <w:rFonts w:ascii="宋体" w:hAnsi="宋体" w:eastAsia="宋体" w:cs="宋体"/>
          <w:b/>
          <w:bCs/>
          <w:sz w:val="32"/>
          <w:szCs w:val="32"/>
        </w:rPr>
      </w:pPr>
      <w:r>
        <w:rPr>
          <w:rFonts w:hint="eastAsia" w:ascii="宋体" w:hAnsi="宋体" w:eastAsia="宋体" w:cs="宋体"/>
          <w:b/>
          <w:bCs/>
          <w:sz w:val="32"/>
          <w:szCs w:val="32"/>
        </w:rPr>
        <w:t>四、承诺</w:t>
      </w:r>
    </w:p>
    <w:p w14:paraId="66DA3E28"/>
    <w:p w14:paraId="44AE33F8">
      <w:pPr>
        <w:spacing w:line="360" w:lineRule="auto"/>
        <w:ind w:firstLine="420" w:firstLineChars="200"/>
        <w:rPr>
          <w:rFonts w:ascii="宋体" w:hAnsi="宋体"/>
        </w:rPr>
      </w:pPr>
      <w:r>
        <w:rPr>
          <w:rFonts w:hint="eastAsia" w:ascii="宋体" w:hAnsi="宋体"/>
        </w:rPr>
        <w:t>致：</w:t>
      </w:r>
    </w:p>
    <w:p w14:paraId="1AB7B1A7">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79F8EFBF">
      <w:pPr>
        <w:spacing w:line="360" w:lineRule="auto"/>
        <w:ind w:firstLine="420" w:firstLineChars="200"/>
        <w:rPr>
          <w:rFonts w:ascii="宋体" w:hAnsi="宋体"/>
        </w:rPr>
      </w:pPr>
      <w:r>
        <w:rPr>
          <w:rFonts w:hint="eastAsia" w:ascii="宋体" w:hAnsi="宋体"/>
        </w:rPr>
        <w:t>⑴我公司提供的物资质量、环保、安全符合国家要求；</w:t>
      </w:r>
    </w:p>
    <w:p w14:paraId="0ABFF29F">
      <w:pPr>
        <w:spacing w:line="360" w:lineRule="auto"/>
        <w:ind w:left="420" w:leftChars="200"/>
        <w:rPr>
          <w:rFonts w:ascii="宋体" w:hAnsi="宋体"/>
        </w:rPr>
      </w:pPr>
      <w:r>
        <w:rPr>
          <w:rFonts w:hint="eastAsia" w:ascii="宋体" w:hAnsi="宋体"/>
        </w:rPr>
        <w:t>⑵我公司具有良好的信誉、企业处于正常生产经营状态；</w:t>
      </w:r>
    </w:p>
    <w:p w14:paraId="46E27A12">
      <w:pPr>
        <w:spacing w:line="360" w:lineRule="auto"/>
        <w:ind w:left="420" w:leftChars="200"/>
        <w:rPr>
          <w:rFonts w:ascii="宋体" w:hAnsi="宋体"/>
        </w:rPr>
      </w:pPr>
      <w:r>
        <w:rPr>
          <w:rFonts w:hint="eastAsia" w:ascii="宋体" w:hAnsi="宋体"/>
        </w:rPr>
        <w:t>⑶我公司完全按报价文件严格执行。</w:t>
      </w:r>
    </w:p>
    <w:p w14:paraId="226E9B6A">
      <w:pPr>
        <w:spacing w:line="360" w:lineRule="auto"/>
        <w:ind w:firstLine="420" w:firstLineChars="200"/>
        <w:rPr>
          <w:rFonts w:ascii="宋体" w:hAnsi="宋体"/>
          <w:szCs w:val="22"/>
        </w:rPr>
      </w:pPr>
      <w:r>
        <w:rPr>
          <w:rFonts w:hint="eastAsia" w:ascii="宋体" w:hAnsi="宋体"/>
        </w:rPr>
        <w:t>⑷</w:t>
      </w:r>
      <w:r>
        <w:rPr>
          <w:rFonts w:hint="eastAsia" w:ascii="宋体" w:hAnsi="宋体"/>
          <w:szCs w:val="22"/>
        </w:rPr>
        <w:t>我公司将严格遵守投标的各项法律法规和程序，若有违规行为，愿意承担相应法律责任。</w:t>
      </w:r>
    </w:p>
    <w:p w14:paraId="293833F1">
      <w:pPr>
        <w:spacing w:line="360" w:lineRule="auto"/>
        <w:ind w:firstLine="420" w:firstLineChars="200"/>
        <w:rPr>
          <w:rFonts w:ascii="宋体" w:hAnsi="宋体"/>
          <w:szCs w:val="22"/>
        </w:rPr>
      </w:pPr>
      <w:r>
        <w:rPr>
          <w:rFonts w:hint="eastAsia" w:ascii="宋体" w:hAnsi="宋体"/>
          <w:szCs w:val="22"/>
        </w:rPr>
        <w:t>⑸若中标，我公司将按照合同约定的时间、地点和方式交付物资，确保项目顺利推进。</w:t>
      </w:r>
    </w:p>
    <w:p w14:paraId="3EFC4559">
      <w:pPr>
        <w:spacing w:line="360" w:lineRule="auto"/>
        <w:ind w:firstLine="420" w:firstLineChars="200"/>
        <w:rPr>
          <w:rFonts w:ascii="宋体" w:hAnsi="宋体"/>
        </w:rPr>
      </w:pPr>
      <w:r>
        <w:rPr>
          <w:rFonts w:hint="eastAsia" w:ascii="宋体" w:hAnsi="宋体"/>
          <w:szCs w:val="22"/>
        </w:rPr>
        <w:t xml:space="preserve">⑹我公司保证所提供的所有资料真实、准确、有效，如有虚假，愿意接受相应处罚。 </w:t>
      </w:r>
      <w:r>
        <w:rPr>
          <w:rFonts w:hint="eastAsia" w:ascii="宋体" w:hAnsi="宋体"/>
        </w:rPr>
        <w:t>一旦我方中标，愿意按照招标文件和招标人的规定和要求签订购销合同，并信守合同、保证质量、如期交货。</w:t>
      </w:r>
    </w:p>
    <w:p w14:paraId="6A922448">
      <w:pPr>
        <w:spacing w:line="360" w:lineRule="auto"/>
        <w:ind w:firstLine="420" w:firstLineChars="200"/>
        <w:rPr>
          <w:rFonts w:ascii="宋体" w:hAnsi="宋体"/>
        </w:rPr>
      </w:pPr>
    </w:p>
    <w:p w14:paraId="566D2A60">
      <w:pPr>
        <w:spacing w:line="360" w:lineRule="auto"/>
        <w:ind w:left="420" w:leftChars="200"/>
        <w:rPr>
          <w:rFonts w:ascii="宋体" w:hAnsi="宋体"/>
        </w:rPr>
      </w:pPr>
    </w:p>
    <w:p w14:paraId="5DB4F430">
      <w:pPr>
        <w:spacing w:line="360" w:lineRule="auto"/>
        <w:ind w:firstLine="420" w:firstLineChars="200"/>
        <w:rPr>
          <w:rFonts w:ascii="宋体" w:hAnsi="宋体"/>
        </w:rPr>
      </w:pPr>
      <w:r>
        <w:rPr>
          <w:rFonts w:hint="eastAsia" w:ascii="宋体" w:hAnsi="宋体"/>
        </w:rPr>
        <w:t xml:space="preserve">                                      承运单位名称：</w:t>
      </w:r>
      <w:r>
        <w:rPr>
          <w:rFonts w:hint="eastAsia" w:ascii="宋体" w:hAnsi="宋体"/>
          <w:u w:val="single"/>
        </w:rPr>
        <w:t xml:space="preserve">              </w:t>
      </w:r>
      <w:r>
        <w:rPr>
          <w:rFonts w:hint="eastAsia" w:ascii="宋体" w:hAnsi="宋体"/>
        </w:rPr>
        <w:t>（盖单位章）</w:t>
      </w:r>
    </w:p>
    <w:p w14:paraId="50EDC6EC">
      <w:pPr>
        <w:spacing w:line="360" w:lineRule="auto"/>
        <w:ind w:firstLine="420" w:firstLineChars="200"/>
        <w:rPr>
          <w:rFonts w:ascii="宋体" w:hAnsi="宋体"/>
        </w:rPr>
      </w:pPr>
      <w:r>
        <w:rPr>
          <w:rFonts w:hint="eastAsia" w:ascii="宋体" w:hAnsi="宋体"/>
        </w:rPr>
        <w:t xml:space="preserve">                                     </w:t>
      </w:r>
    </w:p>
    <w:p w14:paraId="12828721">
      <w:pPr>
        <w:spacing w:line="360" w:lineRule="auto"/>
        <w:ind w:firstLine="4200" w:firstLineChars="2000"/>
        <w:rPr>
          <w:rFonts w:hAnsi="宋体" w:cs="宋体"/>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56234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B0604020202020204"/>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78EE3">
    <w:pPr>
      <w:tabs>
        <w:tab w:val="left" w:pos="645"/>
      </w:tabs>
      <w:snapToGrid w:val="0"/>
      <w:ind w:right="360"/>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B8DD">
    <w:pPr>
      <w:tabs>
        <w:tab w:val="center" w:pos="4153"/>
        <w:tab w:val="right" w:pos="8306"/>
      </w:tabs>
      <w:snapToGrid w:val="0"/>
      <w:ind w:right="360"/>
      <w:jc w:val="center"/>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2CDA">
    <w:pPr>
      <w:autoSpaceDE w:val="0"/>
      <w:autoSpaceDN w:val="0"/>
      <w:adjustRightInd w:val="0"/>
      <w:spacing w:before="100" w:after="100"/>
      <w:rPr>
        <w:rFonts w:ascii="Calibri" w:hAnsi="Calibri" w:eastAsia="宋体" w:cs="Times New Roman"/>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904DB"/>
    <w:multiLevelType w:val="singleLevel"/>
    <w:tmpl w:val="C22904DB"/>
    <w:lvl w:ilvl="0" w:tentative="0">
      <w:start w:val="1"/>
      <w:numFmt w:val="decimal"/>
      <w:lvlText w:val="(%1)"/>
      <w:lvlJc w:val="left"/>
      <w:pPr>
        <w:ind w:left="425" w:hanging="425"/>
      </w:pPr>
      <w:rPr>
        <w:rFonts w:hint="default"/>
      </w:rPr>
    </w:lvl>
  </w:abstractNum>
  <w:abstractNum w:abstractNumId="1">
    <w:nsid w:val="CCEFC65D"/>
    <w:multiLevelType w:val="singleLevel"/>
    <w:tmpl w:val="CCEFC65D"/>
    <w:lvl w:ilvl="0" w:tentative="0">
      <w:start w:val="1"/>
      <w:numFmt w:val="decimalEnclosedCircleChinese"/>
      <w:suff w:val="nothing"/>
      <w:lvlText w:val="%1　"/>
      <w:lvlJc w:val="left"/>
      <w:pPr>
        <w:ind w:left="0" w:firstLine="400"/>
      </w:pPr>
      <w:rPr>
        <w:rFonts w:hint="eastAsia"/>
      </w:rPr>
    </w:lvl>
  </w:abstractNum>
  <w:abstractNum w:abstractNumId="2">
    <w:nsid w:val="13328CEB"/>
    <w:multiLevelType w:val="singleLevel"/>
    <w:tmpl w:val="13328CEB"/>
    <w:lvl w:ilvl="0" w:tentative="0">
      <w:start w:val="1"/>
      <w:numFmt w:val="decimal"/>
      <w:lvlText w:val="%1."/>
      <w:lvlJc w:val="left"/>
      <w:pPr>
        <w:tabs>
          <w:tab w:val="left" w:pos="312"/>
        </w:tabs>
      </w:pPr>
    </w:lvl>
  </w:abstractNum>
  <w:abstractNum w:abstractNumId="3">
    <w:nsid w:val="1A66AB48"/>
    <w:multiLevelType w:val="singleLevel"/>
    <w:tmpl w:val="1A66AB48"/>
    <w:lvl w:ilvl="0" w:tentative="0">
      <w:start w:val="3"/>
      <w:numFmt w:val="decimal"/>
      <w:suff w:val="nothing"/>
      <w:lvlText w:val="%1、"/>
      <w:lvlJc w:val="left"/>
    </w:lvl>
  </w:abstractNum>
  <w:abstractNum w:abstractNumId="4">
    <w:nsid w:val="45612F23"/>
    <w:multiLevelType w:val="singleLevel"/>
    <w:tmpl w:val="45612F23"/>
    <w:lvl w:ilvl="0" w:tentative="0">
      <w:start w:val="1"/>
      <w:numFmt w:val="chineseCounting"/>
      <w:suff w:val="nothing"/>
      <w:lvlText w:val="%1、"/>
      <w:lvlJc w:val="left"/>
      <w:rPr>
        <w:rFonts w:hint="eastAsia"/>
      </w:rPr>
    </w:lvl>
  </w:abstractNum>
  <w:abstractNum w:abstractNumId="5">
    <w:nsid w:val="4F42B07E"/>
    <w:multiLevelType w:val="singleLevel"/>
    <w:tmpl w:val="4F42B07E"/>
    <w:lvl w:ilvl="0" w:tentative="0">
      <w:start w:val="1"/>
      <w:numFmt w:val="decimal"/>
      <w:lvlText w:val="(%1)"/>
      <w:lvlJc w:val="left"/>
      <w:pPr>
        <w:ind w:left="425" w:hanging="425"/>
      </w:pPr>
      <w:rPr>
        <w:rFonts w:hint="default"/>
      </w:rPr>
    </w:lvl>
  </w:abstractNum>
  <w:abstractNum w:abstractNumId="6">
    <w:nsid w:val="6DF4E4AB"/>
    <w:multiLevelType w:val="singleLevel"/>
    <w:tmpl w:val="6DF4E4AB"/>
    <w:lvl w:ilvl="0" w:tentative="0">
      <w:start w:val="8"/>
      <w:numFmt w:val="decimal"/>
      <w:suff w:val="nothing"/>
      <w:lvlText w:val="%1、"/>
      <w:lvlJc w:val="left"/>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s>
  <w:rsids>
    <w:rsidRoot w:val="00427704"/>
    <w:rsid w:val="00042F50"/>
    <w:rsid w:val="00310EB4"/>
    <w:rsid w:val="003A02E1"/>
    <w:rsid w:val="003F073B"/>
    <w:rsid w:val="00427704"/>
    <w:rsid w:val="00433E64"/>
    <w:rsid w:val="006209EC"/>
    <w:rsid w:val="006E6BEE"/>
    <w:rsid w:val="00B84BC3"/>
    <w:rsid w:val="00D8723B"/>
    <w:rsid w:val="00E564EB"/>
    <w:rsid w:val="0A3E5488"/>
    <w:rsid w:val="12961C90"/>
    <w:rsid w:val="151314EF"/>
    <w:rsid w:val="27C01C9C"/>
    <w:rsid w:val="2DA038A7"/>
    <w:rsid w:val="300E75D9"/>
    <w:rsid w:val="35E55B49"/>
    <w:rsid w:val="3A361B71"/>
    <w:rsid w:val="43066EA0"/>
    <w:rsid w:val="515558B6"/>
    <w:rsid w:val="58A238DA"/>
    <w:rsid w:val="5AAC0EB0"/>
    <w:rsid w:val="63A11245"/>
    <w:rsid w:val="666135E9"/>
    <w:rsid w:val="677E25C4"/>
    <w:rsid w:val="68190258"/>
    <w:rsid w:val="782B0A80"/>
    <w:rsid w:val="7C72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rPr>
  </w:style>
  <w:style w:type="paragraph" w:styleId="3">
    <w:name w:val="Subtitle"/>
    <w:basedOn w:val="1"/>
    <w:next w:val="1"/>
    <w:qFormat/>
    <w:uiPriority w:val="0"/>
    <w:pPr>
      <w:wordWrap w:val="0"/>
      <w:spacing w:after="60"/>
      <w:jc w:val="center"/>
    </w:pPr>
    <w:rPr>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s23"/>
    <w:basedOn w:val="7"/>
    <w:qFormat/>
    <w:uiPriority w:val="0"/>
  </w:style>
  <w:style w:type="character" w:customStyle="1" w:styleId="9">
    <w:name w:val="s22"/>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1734</Words>
  <Characters>1886</Characters>
  <Lines>152</Lines>
  <Paragraphs>147</Paragraphs>
  <TotalTime>15</TotalTime>
  <ScaleCrop>false</ScaleCrop>
  <LinksUpToDate>false</LinksUpToDate>
  <CharactersWithSpaces>2084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2025-12-01T09:00:00Z</dcterms:created>
  <dc:creator>lijiewai</dc:creator>
  <cp:lastModifiedBy>䕿</cp:lastModifiedBy>
  <dcterms:modified xsi:type="dcterms:W3CDTF">2025-12-02T09:00:27Z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4F114398B0AA43A19AA693D2685599BB</vt:lpwstr>
  </property>
  <property fmtid="{D5CDD505-2E9C-101B-9397-08002B2CF9AE}" pid="4" name="KSOTemplateDocerSaveRecord">
    <vt:lpwstr>eyJoZGlkIjoiYjQwM2VlNzQ5NjExNTBhODlhNjBjOGIwNDY3NTY1MWIiLCJ1c2VySWQiOiI2OTE2MjY4NjUifQ==</vt:lpwstr>
  </property>
</Properties>
</file>