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AC9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062CAF1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磷酸二氢钾采购</w:t>
      </w:r>
    </w:p>
    <w:p w14:paraId="3FEE0FB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A0E402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957BD8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9106E7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73642BD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编号：FF-202511-016  </w:t>
      </w:r>
    </w:p>
    <w:p w14:paraId="075ECB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6318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4AFB59E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064A2F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8AED52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25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11 月 19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日</w:t>
      </w:r>
    </w:p>
    <w:p w14:paraId="488AD216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6E9F55F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磷酸二氢钾采购比选文件</w:t>
      </w:r>
    </w:p>
    <w:p w14:paraId="7354092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编号：FF-202511-016  </w:t>
      </w:r>
    </w:p>
    <w:p w14:paraId="4C53044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13B8FA8A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四川宏达股份有限公司复肥事业部因生产复合肥需采购原料《磷酸二氢钾》，本着“公开、公平、公正”的原则，现对《磷酸二氢钾》进行公开比选。欢迎贵公司前来报价，现将相关事项公告如下：</w:t>
      </w:r>
    </w:p>
    <w:p w14:paraId="52B8E849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5EB343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名称：磷酸二氢钾（优等品）</w:t>
      </w:r>
    </w:p>
    <w:p w14:paraId="5E90B01A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数量：34吨</w:t>
      </w:r>
    </w:p>
    <w:p w14:paraId="2E09E3A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9F0CAF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CFAD9A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品牌：</w:t>
      </w:r>
      <w:r>
        <w:rPr>
          <w:rStyle w:val="5"/>
          <w:rFonts w:hint="eastAsia" w:asciiTheme="minorEastAsia" w:hAnsiTheme="minorEastAsia" w:cstheme="minorEastAsia"/>
          <w:szCs w:val="21"/>
        </w:rPr>
        <w:t>报价函</w:t>
      </w:r>
      <w:r>
        <w:rPr>
          <w:rStyle w:val="5"/>
          <w:rFonts w:hint="eastAsia" w:ascii="宋体" w:hAnsi="宋体" w:eastAsia="宋体" w:cs="宋体"/>
          <w:szCs w:val="21"/>
        </w:rPr>
        <w:t>中请注明产地、生产厂家、品牌。</w:t>
      </w:r>
    </w:p>
    <w:p w14:paraId="120FC7A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E75005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标准包装，25或50kg/袋包装，包装物不回收，不另计价。以买方地磅计量为准，扣除包装袋重量100g/条。</w:t>
      </w:r>
    </w:p>
    <w:p w14:paraId="3831ED2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4FF438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hAnsi="inherit" w:eastAsia="宋体" w:cs="宋体"/>
          <w:color w:val="333333"/>
          <w:kern w:val="0"/>
          <w:szCs w:val="21"/>
        </w:rPr>
      </w:pPr>
      <w:r>
        <w:rPr>
          <w:rFonts w:ascii="inherit" w:hAnsi="inherit" w:eastAsia="宋体" w:cs="宋体"/>
          <w:color w:val="333333"/>
          <w:kern w:val="0"/>
          <w:szCs w:val="21"/>
        </w:rPr>
        <w:t>水溶性 P2O5≥51.00%，K2O≥33.80%，Cl-≤1.00%，H2O≤0.50%，水不溶物≤0.30%，白色晶体，无可见机械杂质。</w:t>
      </w:r>
    </w:p>
    <w:p w14:paraId="5ED5AC5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E0D674B">
      <w:pPr>
        <w:pStyle w:val="2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按HG/T2321—2016标准执行，若水溶性 P2O5＜51.00%，以 51.00%为基准按差值折算扣减计价吨位；K2O＜33.80%，以 33.80%为基准按差值折算扣减计价吨位；Cl-＞1.00%，以 1.00%为基准，每增加 0.01%，每吨降价（合同价/84.8）×0.05 元；H2O＞0.50%的部分按实测值进行折算扣减相应吨位；水不溶物＞0.30%，以 0.30%为基准，每增加 0.01%， 每吨降价1.00 元。</w:t>
      </w:r>
      <w:r>
        <w:rPr>
          <w:rFonts w:hint="eastAsia" w:ascii="inherit" w:hAnsi="inherit"/>
          <w:color w:val="333333"/>
          <w:sz w:val="21"/>
          <w:szCs w:val="21"/>
        </w:rPr>
        <w:t>颜色由使用单位收货员根据产品的色度指标进行判定，任一项不符合要求的，予以退货。</w:t>
      </w:r>
    </w:p>
    <w:p w14:paraId="1E8B3C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6BD7F617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67784D19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3670F4F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24B203D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7BB19A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4059B8A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11 月 20 日 09 时 00 分至 2025年 11 月 24 日 12 时 00 分通过四川宏达股份有限公司集采中心招投标平台(以下简称“ 宏达股份集采平台”）（http://jc.sichuanhongda.com/）进行注册并登录后下载比选文件，参与投标。 </w:t>
      </w:r>
    </w:p>
    <w:p w14:paraId="1542F75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58902D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递交截止时间：2025年11月24日 12 时 00 分。</w:t>
      </w:r>
    </w:p>
    <w:p w14:paraId="62878B3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291E7B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529CC6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64492F91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F09B59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6B7EB09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C5AA7A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345E67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7693C7A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F70F89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0E01A42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37A70D2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2025年11月19日</w:t>
      </w:r>
    </w:p>
    <w:p w14:paraId="3DEF1C9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0CA07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D90E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27527BA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7718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78A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7664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DB3278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03D576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69F20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CEFBAF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BC2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87F13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274236999"/>
      <w:bookmarkStart w:id="3" w:name="_Toc318986166"/>
      <w:bookmarkStart w:id="4" w:name="_Toc275019684"/>
      <w:bookmarkStart w:id="5" w:name="_Toc275019836"/>
      <w:bookmarkStart w:id="6" w:name="_Toc16684"/>
      <w:bookmarkStart w:id="7" w:name="_Toc274596702"/>
      <w:bookmarkStart w:id="8" w:name="_Toc303149804"/>
      <w:bookmarkStart w:id="9" w:name="_Toc269113527"/>
      <w:bookmarkStart w:id="10" w:name="_Toc275014947"/>
      <w:bookmarkStart w:id="11" w:name="_Toc238797630"/>
      <w:bookmarkStart w:id="12" w:name="_Toc268793030"/>
      <w:bookmarkStart w:id="13" w:name="_Toc238552273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DF4AF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9675C2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A58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13CC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5E4892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1E1F2A3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736B3C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磷酸二氢钾采购</w:t>
      </w:r>
    </w:p>
    <w:p w14:paraId="6E261955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CEBBF96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2ECF3363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51FFF98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2A3B6154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E4475F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C00DF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2E2361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6B7133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353686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AECF1EF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0E13E5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CC082D7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D53DB9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52D8183C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00E2C43B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磷酸二氢钾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FF-202511-016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8D3C70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磷酸二氢钾</w:t>
      </w:r>
    </w:p>
    <w:p w14:paraId="3F31F71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3FA049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</w:t>
      </w:r>
    </w:p>
    <w:p w14:paraId="2B49CEB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   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 </w:t>
      </w:r>
    </w:p>
    <w:p w14:paraId="3EDC9CFF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E54413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ascii="inherit" w:hAnsi="inherit"/>
          <w:color w:val="333333"/>
          <w:szCs w:val="21"/>
        </w:rPr>
        <w:t>HG/T2321—2016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3D0AD67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40B2B2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7、价格（含9%增值税价）：</w:t>
      </w:r>
    </w:p>
    <w:p w14:paraId="3F74F7FE">
      <w:pPr>
        <w:pStyle w:val="7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5A5801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D1F42A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E5E018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B5CB7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8E790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3EF385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11C62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383DDEC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0B0292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470CDE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09E1B87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507AAA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5E16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D5E0773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0207FF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996807">
      <w:pPr>
        <w:spacing w:line="400" w:lineRule="exact"/>
        <w:rPr>
          <w:rFonts w:ascii="宋体" w:hAnsi="宋体" w:eastAsia="宋体" w:cs="Times New Roman"/>
          <w:sz w:val="24"/>
        </w:rPr>
      </w:pPr>
    </w:p>
    <w:p w14:paraId="5B2ADE5B">
      <w:pPr>
        <w:spacing w:line="400" w:lineRule="exact"/>
        <w:rPr>
          <w:rFonts w:ascii="宋体" w:hAnsi="宋体" w:eastAsia="宋体" w:cs="Times New Roman"/>
          <w:sz w:val="24"/>
        </w:rPr>
      </w:pPr>
    </w:p>
    <w:p w14:paraId="53E5C5E0">
      <w:pPr>
        <w:spacing w:line="400" w:lineRule="exact"/>
        <w:rPr>
          <w:rFonts w:ascii="宋体" w:hAnsi="宋体" w:eastAsia="宋体" w:cs="Times New Roman"/>
          <w:sz w:val="24"/>
        </w:rPr>
      </w:pPr>
    </w:p>
    <w:p w14:paraId="7F366910">
      <w:pPr>
        <w:spacing w:line="400" w:lineRule="exact"/>
        <w:rPr>
          <w:rFonts w:ascii="宋体" w:hAnsi="宋体" w:eastAsia="宋体" w:cs="Times New Roman"/>
          <w:sz w:val="24"/>
        </w:rPr>
      </w:pPr>
    </w:p>
    <w:p w14:paraId="5DA242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710E0EE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0476A693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0B6B58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E015A7F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需提供至少两个磷酸二氢钾鉴定报告[或第三方检测机构出具的磷酸二氢钾检测报告]（报告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需为近一个月内的检测数据）</w:t>
      </w:r>
    </w:p>
    <w:p w14:paraId="71324CDF"/>
    <w:p w14:paraId="0F1F7C4B"/>
    <w:p w14:paraId="396629B5"/>
    <w:p w14:paraId="7CE9A601"/>
    <w:p w14:paraId="21EB870A"/>
    <w:p w14:paraId="6454125F"/>
    <w:p w14:paraId="2766045D"/>
    <w:p w14:paraId="42D4472C"/>
    <w:p w14:paraId="58124318"/>
    <w:p w14:paraId="58F15AC6"/>
    <w:p w14:paraId="07CC2A77"/>
    <w:p w14:paraId="6A3C59D6"/>
    <w:p w14:paraId="1D9A177B"/>
    <w:p w14:paraId="3037AC38"/>
    <w:p w14:paraId="18B8421A"/>
    <w:p w14:paraId="6E580E34"/>
    <w:p w14:paraId="5061BE18"/>
    <w:p w14:paraId="34048122"/>
    <w:p w14:paraId="3F7470FE"/>
    <w:p w14:paraId="5AD6E47C"/>
    <w:p w14:paraId="46A5F802"/>
    <w:p w14:paraId="55CA8E33"/>
    <w:p w14:paraId="62789F38"/>
    <w:p w14:paraId="518C13D2"/>
    <w:p w14:paraId="4404B38D"/>
    <w:p w14:paraId="44983A7A"/>
    <w:p w14:paraId="0D9B1705"/>
    <w:p w14:paraId="0D3EDE6C"/>
    <w:p w14:paraId="351ACC4D"/>
    <w:p w14:paraId="545DFC42"/>
    <w:p w14:paraId="2DB55959"/>
    <w:p w14:paraId="6081F07C"/>
    <w:p w14:paraId="555B1E65"/>
    <w:p w14:paraId="305869E5"/>
    <w:p w14:paraId="239ACD2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001E5F21"/>
    <w:p w14:paraId="6E08FD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518280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81EA66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8A08A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8587D1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023A0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A9E52D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391E4F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4DDE490">
      <w:pPr>
        <w:spacing w:line="360" w:lineRule="auto"/>
        <w:ind w:firstLine="420" w:firstLineChars="200"/>
        <w:rPr>
          <w:rFonts w:ascii="宋体" w:hAnsi="宋体"/>
        </w:rPr>
      </w:pPr>
    </w:p>
    <w:p w14:paraId="44EB5645">
      <w:pPr>
        <w:spacing w:line="360" w:lineRule="auto"/>
        <w:ind w:left="420" w:leftChars="200"/>
        <w:rPr>
          <w:rFonts w:ascii="宋体" w:hAnsi="宋体"/>
        </w:rPr>
      </w:pPr>
    </w:p>
    <w:p w14:paraId="3AD36C2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69C09D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3554376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B3C7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255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251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DE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1973D4"/>
    <w:rsid w:val="001B1C80"/>
    <w:rsid w:val="00237D8F"/>
    <w:rsid w:val="00310EB4"/>
    <w:rsid w:val="003F073B"/>
    <w:rsid w:val="00427704"/>
    <w:rsid w:val="00433E64"/>
    <w:rsid w:val="006209EC"/>
    <w:rsid w:val="00851F4A"/>
    <w:rsid w:val="00920600"/>
    <w:rsid w:val="00B84BC3"/>
    <w:rsid w:val="00BF23EA"/>
    <w:rsid w:val="00C528D4"/>
    <w:rsid w:val="00CE29B9"/>
    <w:rsid w:val="00D8723B"/>
    <w:rsid w:val="00E564EB"/>
    <w:rsid w:val="0297204E"/>
    <w:rsid w:val="059705B7"/>
    <w:rsid w:val="05D92791"/>
    <w:rsid w:val="05DD246D"/>
    <w:rsid w:val="064E5119"/>
    <w:rsid w:val="08B050D5"/>
    <w:rsid w:val="08BC124B"/>
    <w:rsid w:val="0A6F38B0"/>
    <w:rsid w:val="0B5B6AEE"/>
    <w:rsid w:val="0B8E5FB8"/>
    <w:rsid w:val="0E76345F"/>
    <w:rsid w:val="0FA14CC1"/>
    <w:rsid w:val="10C5422A"/>
    <w:rsid w:val="116C0B49"/>
    <w:rsid w:val="11DD4AA3"/>
    <w:rsid w:val="132316DC"/>
    <w:rsid w:val="137F4B64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358F6FD1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8A238DA"/>
    <w:rsid w:val="59046CD5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EB9645C"/>
    <w:rsid w:val="6ED84C48"/>
    <w:rsid w:val="74485A21"/>
    <w:rsid w:val="78436C2C"/>
    <w:rsid w:val="798342DE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8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TML 预设格式 字符"/>
    <w:basedOn w:val="4"/>
    <w:link w:val="2"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1903</Words>
  <Characters>2174</Characters>
  <Lines>122</Lines>
  <Paragraphs>118</Paragraphs>
  <TotalTime>16</TotalTime>
  <ScaleCrop>false</ScaleCrop>
  <LinksUpToDate>false</LinksUpToDate>
  <CharactersWithSpaces>2677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2025-11-19T01:41:00Z</dcterms:created>
  <dc:creator>lijiewai</dc:creator>
  <cp:lastModifiedBy>䕿</cp:lastModifiedBy>
  <dcterms:modified xsi:type="dcterms:W3CDTF">2025-11-19T02:50:54Z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